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8AE6" w14:textId="284BAC2D" w:rsidR="003B47B7" w:rsidRPr="000B451F" w:rsidRDefault="00BF311E" w:rsidP="000B451F">
      <w:pPr>
        <w:jc w:val="center"/>
        <w:rPr>
          <w:rFonts w:ascii="Arial" w:hAnsi="Arial"/>
          <w:b/>
          <w:color w:val="0070C0"/>
          <w:sz w:val="28"/>
        </w:rPr>
      </w:pPr>
      <w:bookmarkStart w:id="0" w:name="_Hlk18525485"/>
      <w:bookmarkStart w:id="1" w:name="_Hlk19278624"/>
      <w:bookmarkStart w:id="2" w:name="_Hlk524455557"/>
      <w:bookmarkStart w:id="3" w:name="_Hlk524948114"/>
      <w:r w:rsidRPr="000B451F">
        <w:rPr>
          <w:rFonts w:ascii="Arial" w:hAnsi="Arial"/>
          <w:b/>
          <w:color w:val="0070C0"/>
          <w:sz w:val="28"/>
        </w:rPr>
        <w:t>Q</w:t>
      </w:r>
      <w:r w:rsidR="00CA36A5" w:rsidRPr="000B451F">
        <w:rPr>
          <w:rFonts w:ascii="Arial" w:hAnsi="Arial"/>
          <w:b/>
          <w:color w:val="0070C0"/>
          <w:sz w:val="28"/>
        </w:rPr>
        <w:t>3</w:t>
      </w:r>
      <w:r w:rsidRPr="000B451F">
        <w:rPr>
          <w:rFonts w:ascii="Arial" w:hAnsi="Arial"/>
          <w:b/>
          <w:color w:val="0070C0"/>
          <w:sz w:val="28"/>
        </w:rPr>
        <w:t xml:space="preserve"> </w:t>
      </w:r>
      <w:r w:rsidR="003B47B7" w:rsidRPr="000B451F">
        <w:rPr>
          <w:rFonts w:ascii="Arial" w:hAnsi="Arial"/>
          <w:b/>
          <w:color w:val="0070C0"/>
          <w:sz w:val="28"/>
        </w:rPr>
        <w:t xml:space="preserve">trading update to </w:t>
      </w:r>
      <w:r w:rsidR="005D1785" w:rsidRPr="000B451F">
        <w:rPr>
          <w:rFonts w:ascii="Arial" w:hAnsi="Arial"/>
          <w:b/>
          <w:color w:val="0070C0"/>
          <w:sz w:val="28"/>
        </w:rPr>
        <w:t>3</w:t>
      </w:r>
      <w:r w:rsidR="00CA36A5" w:rsidRPr="000B451F">
        <w:rPr>
          <w:rFonts w:ascii="Arial" w:hAnsi="Arial"/>
          <w:b/>
          <w:color w:val="0070C0"/>
          <w:sz w:val="28"/>
        </w:rPr>
        <w:t>1 October</w:t>
      </w:r>
      <w:r w:rsidR="005D1785" w:rsidRPr="000B451F">
        <w:rPr>
          <w:rFonts w:ascii="Arial" w:hAnsi="Arial"/>
          <w:b/>
          <w:color w:val="0070C0"/>
          <w:sz w:val="28"/>
        </w:rPr>
        <w:t xml:space="preserve"> 2022</w:t>
      </w:r>
    </w:p>
    <w:p w14:paraId="74237A95" w14:textId="77777777" w:rsidR="00CC37E0" w:rsidRPr="00CC37E0" w:rsidRDefault="00CC37E0" w:rsidP="003B47B7">
      <w:pPr>
        <w:jc w:val="center"/>
        <w:rPr>
          <w:rFonts w:ascii="Arial" w:hAnsi="Arial"/>
          <w:b/>
          <w:color w:val="0070C0"/>
          <w:sz w:val="10"/>
          <w:szCs w:val="12"/>
        </w:rPr>
      </w:pPr>
    </w:p>
    <w:p w14:paraId="260C2ECD" w14:textId="77777777" w:rsidR="001812F2" w:rsidRDefault="00CA36A5" w:rsidP="003B47B7">
      <w:pPr>
        <w:jc w:val="center"/>
        <w:rPr>
          <w:rFonts w:ascii="Arial" w:hAnsi="Arial"/>
          <w:b/>
          <w:color w:val="0070C0"/>
          <w:sz w:val="28"/>
        </w:rPr>
      </w:pPr>
      <w:r w:rsidRPr="00B14BA4">
        <w:rPr>
          <w:rFonts w:ascii="Arial" w:hAnsi="Arial"/>
          <w:b/>
          <w:color w:val="0070C0"/>
          <w:sz w:val="28"/>
        </w:rPr>
        <w:t xml:space="preserve">Resilient </w:t>
      </w:r>
      <w:r w:rsidR="00733D76" w:rsidRPr="00B14BA4">
        <w:rPr>
          <w:rFonts w:ascii="Arial" w:hAnsi="Arial"/>
          <w:b/>
          <w:color w:val="0070C0"/>
          <w:sz w:val="28"/>
        </w:rPr>
        <w:t>sales trend</w:t>
      </w:r>
      <w:r w:rsidR="00715527" w:rsidRPr="00B14BA4">
        <w:rPr>
          <w:rFonts w:ascii="Arial" w:hAnsi="Arial"/>
          <w:b/>
          <w:color w:val="0070C0"/>
          <w:sz w:val="28"/>
        </w:rPr>
        <w:t>s</w:t>
      </w:r>
      <w:r w:rsidR="00733D76" w:rsidRPr="00B14BA4">
        <w:rPr>
          <w:rFonts w:ascii="Arial" w:hAnsi="Arial"/>
          <w:b/>
          <w:color w:val="0070C0"/>
          <w:sz w:val="28"/>
        </w:rPr>
        <w:t xml:space="preserve"> continue</w:t>
      </w:r>
      <w:r w:rsidR="0018164D" w:rsidRPr="00B14BA4">
        <w:rPr>
          <w:rFonts w:ascii="Arial" w:hAnsi="Arial"/>
          <w:b/>
          <w:color w:val="0070C0"/>
          <w:sz w:val="28"/>
        </w:rPr>
        <w:t>;</w:t>
      </w:r>
      <w:r w:rsidR="00F84570" w:rsidRPr="00B14BA4">
        <w:rPr>
          <w:rFonts w:ascii="Arial" w:hAnsi="Arial"/>
          <w:b/>
          <w:color w:val="0070C0"/>
          <w:sz w:val="28"/>
        </w:rPr>
        <w:t xml:space="preserve"> </w:t>
      </w:r>
      <w:r w:rsidR="00524E6F">
        <w:rPr>
          <w:rFonts w:ascii="Arial" w:hAnsi="Arial"/>
          <w:b/>
          <w:color w:val="0070C0"/>
          <w:sz w:val="28"/>
        </w:rPr>
        <w:t xml:space="preserve">Q3 </w:t>
      </w:r>
      <w:r w:rsidR="00A625FB">
        <w:rPr>
          <w:rFonts w:ascii="Arial" w:hAnsi="Arial"/>
          <w:b/>
          <w:color w:val="0070C0"/>
          <w:sz w:val="28"/>
        </w:rPr>
        <w:t>total sales growth +1.7%</w:t>
      </w:r>
    </w:p>
    <w:p w14:paraId="1022AEF4" w14:textId="4EBA9854" w:rsidR="003B47B7" w:rsidRPr="007F4008" w:rsidRDefault="006F2116" w:rsidP="003B47B7">
      <w:pPr>
        <w:jc w:val="center"/>
        <w:rPr>
          <w:rFonts w:ascii="Arial" w:hAnsi="Arial"/>
          <w:b/>
          <w:color w:val="0070C0"/>
          <w:sz w:val="28"/>
        </w:rPr>
      </w:pPr>
      <w:r>
        <w:rPr>
          <w:rFonts w:ascii="Arial" w:hAnsi="Arial"/>
          <w:b/>
          <w:color w:val="0070C0"/>
          <w:sz w:val="28"/>
        </w:rPr>
        <w:t>3-year</w:t>
      </w:r>
      <w:r w:rsidR="00896B41">
        <w:rPr>
          <w:rFonts w:ascii="Arial" w:hAnsi="Arial"/>
          <w:b/>
          <w:color w:val="0070C0"/>
          <w:sz w:val="28"/>
        </w:rPr>
        <w:t xml:space="preserve"> LFL +15.3%</w:t>
      </w:r>
    </w:p>
    <w:p w14:paraId="1D9E6DD5" w14:textId="77777777" w:rsidR="00242D30" w:rsidRDefault="00242D30" w:rsidP="005078F2">
      <w:pPr>
        <w:jc w:val="left"/>
        <w:rPr>
          <w:rFonts w:ascii="Arial" w:hAnsi="Arial" w:cs="Arial"/>
          <w:b/>
          <w:u w:val="single"/>
        </w:rPr>
      </w:pPr>
    </w:p>
    <w:p w14:paraId="61E837C7" w14:textId="77777777" w:rsidR="00E12A91" w:rsidRPr="00C834B0" w:rsidRDefault="005D1785" w:rsidP="005078F2">
      <w:pPr>
        <w:jc w:val="left"/>
        <w:rPr>
          <w:rFonts w:ascii="Arial" w:hAnsi="Arial" w:cs="Arial"/>
          <w:bCs/>
          <w:sz w:val="24"/>
          <w:szCs w:val="24"/>
        </w:rPr>
      </w:pPr>
      <w:bookmarkStart w:id="4" w:name="_Hlk34905518"/>
      <w:bookmarkStart w:id="5" w:name="_Hlk2319146"/>
      <w:r>
        <w:rPr>
          <w:rFonts w:ascii="Arial" w:hAnsi="Arial" w:cs="Arial"/>
          <w:b/>
          <w:sz w:val="24"/>
          <w:szCs w:val="24"/>
        </w:rPr>
        <w:t>2</w:t>
      </w:r>
      <w:r w:rsidR="009A5469">
        <w:rPr>
          <w:rFonts w:ascii="Arial" w:hAnsi="Arial" w:cs="Arial"/>
          <w:b/>
          <w:sz w:val="24"/>
          <w:szCs w:val="24"/>
        </w:rPr>
        <w:t>4 November</w:t>
      </w:r>
      <w:r w:rsidR="00CF5B88">
        <w:rPr>
          <w:rFonts w:ascii="Arial" w:hAnsi="Arial" w:cs="Arial"/>
          <w:b/>
          <w:sz w:val="24"/>
          <w:szCs w:val="24"/>
        </w:rPr>
        <w:t xml:space="preserve"> </w:t>
      </w:r>
      <w:r w:rsidR="00E12A91" w:rsidRPr="00C834B0">
        <w:rPr>
          <w:rFonts w:ascii="Arial" w:hAnsi="Arial" w:cs="Arial"/>
          <w:b/>
          <w:sz w:val="24"/>
          <w:szCs w:val="24"/>
        </w:rPr>
        <w:t>202</w:t>
      </w:r>
      <w:r w:rsidR="00CF5B88">
        <w:rPr>
          <w:rFonts w:ascii="Arial" w:hAnsi="Arial" w:cs="Arial"/>
          <w:b/>
          <w:sz w:val="24"/>
          <w:szCs w:val="24"/>
        </w:rPr>
        <w:t>2</w:t>
      </w:r>
      <w:r w:rsidR="00E12A91" w:rsidRPr="00C834B0">
        <w:rPr>
          <w:rFonts w:ascii="Arial" w:hAnsi="Arial" w:cs="Arial"/>
          <w:b/>
          <w:sz w:val="24"/>
          <w:szCs w:val="24"/>
        </w:rPr>
        <w:t>:</w:t>
      </w:r>
      <w:r w:rsidR="00E12A91" w:rsidRPr="00C834B0">
        <w:rPr>
          <w:rFonts w:ascii="Arial" w:hAnsi="Arial" w:cs="Arial"/>
          <w:bCs/>
          <w:sz w:val="24"/>
          <w:szCs w:val="24"/>
        </w:rPr>
        <w:t xml:space="preserve"> Kingfisher plc (‘Company’, ‘Group’ or ‘Kingfisher’) </w:t>
      </w:r>
      <w:r w:rsidR="007E661E" w:rsidRPr="00C834B0">
        <w:rPr>
          <w:rFonts w:ascii="Arial" w:hAnsi="Arial" w:cs="Arial"/>
          <w:bCs/>
          <w:sz w:val="24"/>
          <w:szCs w:val="24"/>
        </w:rPr>
        <w:t xml:space="preserve">is today providing its </w:t>
      </w:r>
      <w:r w:rsidR="00BF311E" w:rsidRPr="00C834B0">
        <w:rPr>
          <w:rFonts w:ascii="Arial" w:hAnsi="Arial" w:cs="Arial"/>
          <w:bCs/>
          <w:sz w:val="24"/>
          <w:szCs w:val="24"/>
        </w:rPr>
        <w:t>Q</w:t>
      </w:r>
      <w:r w:rsidR="009A5469">
        <w:rPr>
          <w:rFonts w:ascii="Arial" w:hAnsi="Arial" w:cs="Arial"/>
          <w:bCs/>
          <w:sz w:val="24"/>
          <w:szCs w:val="24"/>
        </w:rPr>
        <w:t>3</w:t>
      </w:r>
      <w:r w:rsidR="00BF311E" w:rsidRPr="00C834B0">
        <w:rPr>
          <w:rFonts w:ascii="Arial" w:hAnsi="Arial" w:cs="Arial"/>
          <w:bCs/>
          <w:sz w:val="24"/>
          <w:szCs w:val="24"/>
        </w:rPr>
        <w:t xml:space="preserve"> </w:t>
      </w:r>
      <w:r w:rsidR="007E661E" w:rsidRPr="00C834B0">
        <w:rPr>
          <w:rFonts w:ascii="Arial" w:hAnsi="Arial" w:cs="Arial"/>
          <w:bCs/>
          <w:sz w:val="24"/>
          <w:szCs w:val="24"/>
        </w:rPr>
        <w:t>2</w:t>
      </w:r>
      <w:r w:rsidR="001716B6">
        <w:rPr>
          <w:rFonts w:ascii="Arial" w:hAnsi="Arial" w:cs="Arial"/>
          <w:bCs/>
          <w:sz w:val="24"/>
          <w:szCs w:val="24"/>
        </w:rPr>
        <w:t>2</w:t>
      </w:r>
      <w:r w:rsidR="007E661E" w:rsidRPr="00C834B0">
        <w:rPr>
          <w:rFonts w:ascii="Arial" w:hAnsi="Arial" w:cs="Arial"/>
          <w:bCs/>
          <w:sz w:val="24"/>
          <w:szCs w:val="24"/>
        </w:rPr>
        <w:t>/2</w:t>
      </w:r>
      <w:r w:rsidR="001716B6">
        <w:rPr>
          <w:rFonts w:ascii="Arial" w:hAnsi="Arial" w:cs="Arial"/>
          <w:bCs/>
          <w:sz w:val="24"/>
          <w:szCs w:val="24"/>
        </w:rPr>
        <w:t>3</w:t>
      </w:r>
      <w:r w:rsidR="007E661E" w:rsidRPr="00C834B0">
        <w:rPr>
          <w:rFonts w:ascii="Arial" w:hAnsi="Arial" w:cs="Arial"/>
          <w:bCs/>
          <w:sz w:val="24"/>
          <w:szCs w:val="24"/>
        </w:rPr>
        <w:t xml:space="preserve"> sales</w:t>
      </w:r>
      <w:r w:rsidR="00E12A91" w:rsidRPr="00C834B0">
        <w:rPr>
          <w:rFonts w:ascii="Arial" w:hAnsi="Arial" w:cs="Arial"/>
          <w:bCs/>
          <w:sz w:val="24"/>
          <w:szCs w:val="24"/>
        </w:rPr>
        <w:t xml:space="preserve">. </w:t>
      </w:r>
    </w:p>
    <w:p w14:paraId="24B0BE5D" w14:textId="77777777" w:rsidR="00E12A91" w:rsidRPr="00C834B0" w:rsidRDefault="00E12A91" w:rsidP="005078F2">
      <w:pPr>
        <w:jc w:val="left"/>
        <w:rPr>
          <w:rFonts w:ascii="Arial" w:hAnsi="Arial" w:cs="Arial"/>
          <w:bCs/>
          <w:sz w:val="24"/>
          <w:szCs w:val="24"/>
        </w:rPr>
      </w:pPr>
    </w:p>
    <w:p w14:paraId="2B83ACEF" w14:textId="77777777" w:rsidR="00C81379" w:rsidRPr="00C834B0" w:rsidRDefault="00C81379" w:rsidP="00C81379">
      <w:pPr>
        <w:jc w:val="left"/>
        <w:rPr>
          <w:rFonts w:ascii="Arial" w:hAnsi="Arial" w:cs="Arial"/>
          <w:b/>
          <w:bCs/>
          <w:sz w:val="24"/>
          <w:szCs w:val="24"/>
          <w:u w:val="single"/>
        </w:rPr>
      </w:pPr>
      <w:r w:rsidRPr="00C834B0">
        <w:rPr>
          <w:rFonts w:ascii="Arial" w:hAnsi="Arial" w:cs="Arial"/>
          <w:b/>
          <w:bCs/>
          <w:sz w:val="24"/>
          <w:szCs w:val="24"/>
          <w:u w:val="single"/>
        </w:rPr>
        <w:t>Key points</w:t>
      </w:r>
    </w:p>
    <w:p w14:paraId="758E1AAC" w14:textId="4C291BFE" w:rsidR="00035B30" w:rsidRPr="00B14BA4" w:rsidRDefault="00A82E48" w:rsidP="00035B30">
      <w:pPr>
        <w:numPr>
          <w:ilvl w:val="0"/>
          <w:numId w:val="12"/>
        </w:numPr>
        <w:jc w:val="left"/>
        <w:rPr>
          <w:rFonts w:ascii="Arial" w:hAnsi="Arial" w:cs="Arial"/>
          <w:sz w:val="24"/>
          <w:szCs w:val="24"/>
        </w:rPr>
      </w:pPr>
      <w:r>
        <w:rPr>
          <w:rFonts w:ascii="Arial" w:hAnsi="Arial" w:cs="Arial"/>
          <w:sz w:val="24"/>
          <w:szCs w:val="24"/>
        </w:rPr>
        <w:t xml:space="preserve">Third quarter </w:t>
      </w:r>
      <w:r w:rsidR="00524E6F">
        <w:rPr>
          <w:rFonts w:ascii="Arial" w:hAnsi="Arial" w:cs="Arial"/>
          <w:sz w:val="24"/>
          <w:szCs w:val="24"/>
        </w:rPr>
        <w:t>s</w:t>
      </w:r>
      <w:r w:rsidR="00035B30" w:rsidRPr="00B14BA4">
        <w:rPr>
          <w:rFonts w:ascii="Arial" w:hAnsi="Arial" w:cs="Arial"/>
          <w:sz w:val="24"/>
          <w:szCs w:val="24"/>
        </w:rPr>
        <w:t xml:space="preserve">ales of </w:t>
      </w:r>
      <w:r w:rsidR="00035B30" w:rsidRPr="00144D7E">
        <w:rPr>
          <w:rFonts w:ascii="Arial" w:hAnsi="Arial" w:cs="Arial"/>
          <w:sz w:val="24"/>
          <w:szCs w:val="24"/>
        </w:rPr>
        <w:t>£3.3bn</w:t>
      </w:r>
      <w:r w:rsidR="00035B30" w:rsidRPr="00B14BA4">
        <w:rPr>
          <w:rFonts w:ascii="Arial" w:hAnsi="Arial" w:cs="Arial"/>
          <w:sz w:val="24"/>
          <w:szCs w:val="24"/>
        </w:rPr>
        <w:t xml:space="preserve">; total sales </w:t>
      </w:r>
      <w:r w:rsidR="00035B30" w:rsidRPr="00144D7E">
        <w:rPr>
          <w:rFonts w:ascii="Arial" w:hAnsi="Arial" w:cs="Arial"/>
          <w:sz w:val="24"/>
          <w:szCs w:val="24"/>
        </w:rPr>
        <w:t>+1.7%</w:t>
      </w:r>
      <w:r w:rsidR="00035B30" w:rsidRPr="00B14BA4">
        <w:rPr>
          <w:rFonts w:ascii="Arial" w:hAnsi="Arial" w:cs="Arial"/>
          <w:sz w:val="24"/>
          <w:szCs w:val="24"/>
        </w:rPr>
        <w:t xml:space="preserve"> in constant currency and LFL </w:t>
      </w:r>
      <w:r w:rsidR="00035B30" w:rsidRPr="00144D7E">
        <w:rPr>
          <w:rFonts w:ascii="Arial" w:hAnsi="Arial" w:cs="Arial"/>
          <w:sz w:val="24"/>
          <w:szCs w:val="24"/>
        </w:rPr>
        <w:t>+0.2%</w:t>
      </w:r>
    </w:p>
    <w:p w14:paraId="67A22E1F" w14:textId="652448F4" w:rsidR="00D7760B" w:rsidRPr="003F4810" w:rsidRDefault="005A1EB6" w:rsidP="00D7760B">
      <w:pPr>
        <w:numPr>
          <w:ilvl w:val="0"/>
          <w:numId w:val="12"/>
        </w:numPr>
        <w:jc w:val="left"/>
        <w:rPr>
          <w:rFonts w:ascii="Arial" w:hAnsi="Arial" w:cs="Arial"/>
          <w:sz w:val="24"/>
          <w:szCs w:val="24"/>
        </w:rPr>
      </w:pPr>
      <w:r w:rsidRPr="003F4810">
        <w:rPr>
          <w:rFonts w:ascii="Arial" w:hAnsi="Arial" w:cs="Arial"/>
          <w:sz w:val="24"/>
          <w:szCs w:val="24"/>
        </w:rPr>
        <w:t>Sales</w:t>
      </w:r>
      <w:r w:rsidR="009A6562" w:rsidRPr="003F4810">
        <w:rPr>
          <w:rFonts w:ascii="Arial" w:hAnsi="Arial" w:cs="Arial"/>
          <w:sz w:val="24"/>
          <w:szCs w:val="24"/>
        </w:rPr>
        <w:t xml:space="preserve"> </w:t>
      </w:r>
      <w:r w:rsidR="00D7760B" w:rsidRPr="003F4810">
        <w:rPr>
          <w:rFonts w:ascii="Arial" w:hAnsi="Arial" w:cs="Arial"/>
          <w:sz w:val="24"/>
          <w:szCs w:val="24"/>
        </w:rPr>
        <w:t>significantly ahead of pre-pandemic performance</w:t>
      </w:r>
      <w:r w:rsidR="007C1EBB" w:rsidRPr="003F4810">
        <w:rPr>
          <w:rFonts w:ascii="Arial" w:hAnsi="Arial" w:cs="Arial"/>
          <w:sz w:val="24"/>
          <w:szCs w:val="24"/>
        </w:rPr>
        <w:t xml:space="preserve"> (</w:t>
      </w:r>
      <w:r w:rsidR="00D7760B" w:rsidRPr="003F4810">
        <w:rPr>
          <w:rFonts w:ascii="Arial" w:hAnsi="Arial" w:cs="Arial"/>
          <w:sz w:val="24"/>
          <w:szCs w:val="24"/>
        </w:rPr>
        <w:t>3-year LFL +</w:t>
      </w:r>
      <w:r w:rsidR="006E3223" w:rsidRPr="003F4810">
        <w:rPr>
          <w:rFonts w:ascii="Arial" w:hAnsi="Arial" w:cs="Arial"/>
          <w:sz w:val="24"/>
          <w:szCs w:val="24"/>
        </w:rPr>
        <w:t>15.3</w:t>
      </w:r>
      <w:r w:rsidR="00D7760B" w:rsidRPr="003F4810">
        <w:rPr>
          <w:rFonts w:ascii="Arial" w:hAnsi="Arial" w:cs="Arial"/>
          <w:sz w:val="24"/>
          <w:szCs w:val="24"/>
        </w:rPr>
        <w:t>%</w:t>
      </w:r>
      <w:r w:rsidR="007C1EBB" w:rsidRPr="003F4810">
        <w:rPr>
          <w:rFonts w:ascii="Arial" w:hAnsi="Arial" w:cs="Arial"/>
          <w:sz w:val="24"/>
          <w:szCs w:val="24"/>
        </w:rPr>
        <w:t xml:space="preserve">), supported by </w:t>
      </w:r>
      <w:r w:rsidR="00712019" w:rsidRPr="00C64AF1">
        <w:rPr>
          <w:rFonts w:ascii="Arial" w:hAnsi="Arial"/>
          <w:sz w:val="24"/>
        </w:rPr>
        <w:t xml:space="preserve">continued </w:t>
      </w:r>
      <w:r w:rsidR="00701563" w:rsidRPr="00C64AF1">
        <w:rPr>
          <w:rFonts w:ascii="Arial" w:hAnsi="Arial"/>
          <w:sz w:val="24"/>
        </w:rPr>
        <w:t xml:space="preserve">market </w:t>
      </w:r>
      <w:r w:rsidR="007C1EBB" w:rsidRPr="00C64AF1">
        <w:rPr>
          <w:rFonts w:ascii="Arial" w:hAnsi="Arial"/>
          <w:sz w:val="24"/>
        </w:rPr>
        <w:t>share gains</w:t>
      </w:r>
      <w:r w:rsidR="003F4810" w:rsidRPr="00C64AF1" w:rsidDel="003F4810">
        <w:rPr>
          <w:rFonts w:ascii="Arial" w:hAnsi="Arial"/>
          <w:sz w:val="24"/>
        </w:rPr>
        <w:t xml:space="preserve"> </w:t>
      </w:r>
    </w:p>
    <w:p w14:paraId="53D03BFE" w14:textId="5DC7B46E" w:rsidR="002334F9" w:rsidRPr="00237D25" w:rsidRDefault="004F47D7" w:rsidP="00237D25">
      <w:pPr>
        <w:numPr>
          <w:ilvl w:val="0"/>
          <w:numId w:val="12"/>
        </w:numPr>
        <w:jc w:val="left"/>
        <w:rPr>
          <w:rFonts w:ascii="Arial" w:hAnsi="Arial" w:cs="Arial"/>
          <w:sz w:val="24"/>
          <w:szCs w:val="24"/>
        </w:rPr>
      </w:pPr>
      <w:r w:rsidRPr="00D44C3E">
        <w:rPr>
          <w:rFonts w:ascii="Arial" w:hAnsi="Arial" w:cs="Arial"/>
          <w:bCs/>
          <w:sz w:val="24"/>
          <w:szCs w:val="24"/>
        </w:rPr>
        <w:t xml:space="preserve">Good </w:t>
      </w:r>
      <w:r w:rsidR="00F85D42">
        <w:rPr>
          <w:rFonts w:ascii="Arial" w:hAnsi="Arial" w:cs="Arial"/>
          <w:bCs/>
          <w:sz w:val="24"/>
          <w:szCs w:val="24"/>
        </w:rPr>
        <w:t xml:space="preserve">start </w:t>
      </w:r>
      <w:r w:rsidR="000D586C">
        <w:rPr>
          <w:rFonts w:ascii="Arial" w:hAnsi="Arial" w:cs="Arial"/>
          <w:bCs/>
          <w:sz w:val="24"/>
          <w:szCs w:val="24"/>
        </w:rPr>
        <w:t xml:space="preserve">to trading in the </w:t>
      </w:r>
      <w:r w:rsidR="00F85D42">
        <w:rPr>
          <w:rFonts w:ascii="Arial" w:hAnsi="Arial" w:cs="Arial"/>
          <w:bCs/>
          <w:sz w:val="24"/>
          <w:szCs w:val="24"/>
        </w:rPr>
        <w:t>fourth</w:t>
      </w:r>
      <w:r w:rsidR="00D7760B" w:rsidRPr="00D44C3E">
        <w:rPr>
          <w:rFonts w:ascii="Arial" w:hAnsi="Arial" w:cs="Arial"/>
          <w:bCs/>
          <w:sz w:val="24"/>
          <w:szCs w:val="24"/>
        </w:rPr>
        <w:t xml:space="preserve"> quarter with </w:t>
      </w:r>
      <w:r w:rsidR="003D006C" w:rsidRPr="00D44C3E">
        <w:rPr>
          <w:rFonts w:ascii="Arial" w:hAnsi="Arial" w:cs="Arial"/>
          <w:bCs/>
          <w:sz w:val="24"/>
          <w:szCs w:val="24"/>
        </w:rPr>
        <w:t xml:space="preserve">3-year LFL </w:t>
      </w:r>
      <w:r w:rsidR="003D006C" w:rsidRPr="00BC0956">
        <w:rPr>
          <w:rFonts w:ascii="Arial" w:hAnsi="Arial"/>
          <w:sz w:val="24"/>
        </w:rPr>
        <w:t>+</w:t>
      </w:r>
      <w:r w:rsidR="00AE6D95" w:rsidRPr="00081A46">
        <w:rPr>
          <w:rFonts w:ascii="Arial" w:hAnsi="Arial" w:cs="Arial"/>
          <w:bCs/>
          <w:sz w:val="24"/>
          <w:szCs w:val="24"/>
        </w:rPr>
        <w:t>16.2</w:t>
      </w:r>
      <w:r w:rsidR="003D006C" w:rsidRPr="00BC0956">
        <w:rPr>
          <w:rFonts w:ascii="Arial" w:hAnsi="Arial"/>
          <w:sz w:val="24"/>
        </w:rPr>
        <w:t>%</w:t>
      </w:r>
      <w:r w:rsidR="00681984" w:rsidRPr="00AE6D95">
        <w:rPr>
          <w:rFonts w:ascii="Arial" w:hAnsi="Arial" w:cs="Arial"/>
          <w:bCs/>
          <w:sz w:val="24"/>
          <w:szCs w:val="24"/>
        </w:rPr>
        <w:t xml:space="preserve"> and </w:t>
      </w:r>
      <w:r w:rsidR="00D7760B" w:rsidRPr="00AE6D95">
        <w:rPr>
          <w:rFonts w:ascii="Arial" w:hAnsi="Arial" w:cs="Arial"/>
          <w:bCs/>
          <w:sz w:val="24"/>
          <w:szCs w:val="24"/>
        </w:rPr>
        <w:t xml:space="preserve">LFL </w:t>
      </w:r>
      <w:r w:rsidR="00AE6D95" w:rsidRPr="00081A46">
        <w:rPr>
          <w:rFonts w:ascii="Arial" w:hAnsi="Arial" w:cs="Arial"/>
          <w:bCs/>
          <w:sz w:val="24"/>
          <w:szCs w:val="24"/>
        </w:rPr>
        <w:t>+2.8</w:t>
      </w:r>
      <w:r w:rsidR="00D7760B" w:rsidRPr="00BC0956">
        <w:rPr>
          <w:rFonts w:ascii="Arial" w:hAnsi="Arial"/>
          <w:sz w:val="24"/>
        </w:rPr>
        <w:t>%</w:t>
      </w:r>
      <w:r w:rsidR="00D7760B" w:rsidRPr="00AE6D95">
        <w:rPr>
          <w:rFonts w:ascii="Arial" w:hAnsi="Arial" w:cs="Arial"/>
          <w:bCs/>
          <w:sz w:val="24"/>
          <w:szCs w:val="24"/>
        </w:rPr>
        <w:t xml:space="preserve"> for</w:t>
      </w:r>
      <w:r w:rsidR="00D7760B" w:rsidRPr="00D44C3E">
        <w:rPr>
          <w:rFonts w:ascii="Arial" w:hAnsi="Arial" w:cs="Arial"/>
          <w:bCs/>
          <w:sz w:val="24"/>
          <w:szCs w:val="24"/>
        </w:rPr>
        <w:t xml:space="preserve"> the </w:t>
      </w:r>
      <w:r w:rsidR="00F2115B">
        <w:rPr>
          <w:rFonts w:ascii="Arial" w:hAnsi="Arial" w:cs="Arial"/>
          <w:bCs/>
          <w:sz w:val="24"/>
          <w:szCs w:val="24"/>
        </w:rPr>
        <w:t>three</w:t>
      </w:r>
      <w:r w:rsidR="00D7760B" w:rsidRPr="00D44C3E">
        <w:rPr>
          <w:rFonts w:ascii="Arial" w:hAnsi="Arial" w:cs="Arial"/>
          <w:bCs/>
          <w:sz w:val="24"/>
          <w:szCs w:val="24"/>
        </w:rPr>
        <w:t xml:space="preserve"> weeks to </w:t>
      </w:r>
      <w:r w:rsidR="00D93AC8" w:rsidRPr="00434C1D">
        <w:rPr>
          <w:rFonts w:ascii="Arial" w:hAnsi="Arial"/>
          <w:sz w:val="24"/>
        </w:rPr>
        <w:t>19</w:t>
      </w:r>
      <w:r w:rsidR="00D93AC8">
        <w:rPr>
          <w:rFonts w:ascii="Arial" w:hAnsi="Arial" w:cs="Arial"/>
          <w:bCs/>
          <w:sz w:val="24"/>
          <w:szCs w:val="24"/>
        </w:rPr>
        <w:t xml:space="preserve"> November</w:t>
      </w:r>
      <w:r w:rsidR="00D7760B" w:rsidRPr="00D44C3E">
        <w:rPr>
          <w:rFonts w:ascii="Arial" w:hAnsi="Arial" w:cs="Arial"/>
          <w:bCs/>
          <w:sz w:val="24"/>
          <w:szCs w:val="24"/>
        </w:rPr>
        <w:t xml:space="preserve"> 2022</w:t>
      </w:r>
    </w:p>
    <w:p w14:paraId="769A6C37" w14:textId="10A1894C" w:rsidR="00E35710" w:rsidRDefault="003C577B" w:rsidP="00D7760B">
      <w:pPr>
        <w:numPr>
          <w:ilvl w:val="0"/>
          <w:numId w:val="12"/>
        </w:numPr>
        <w:jc w:val="left"/>
        <w:rPr>
          <w:rFonts w:ascii="Arial" w:hAnsi="Arial" w:cs="Arial"/>
          <w:sz w:val="24"/>
          <w:szCs w:val="24"/>
        </w:rPr>
      </w:pPr>
      <w:r>
        <w:rPr>
          <w:rFonts w:ascii="Arial" w:hAnsi="Arial" w:cs="Arial"/>
          <w:sz w:val="24"/>
          <w:szCs w:val="24"/>
        </w:rPr>
        <w:t>S</w:t>
      </w:r>
      <w:r w:rsidR="00343F86">
        <w:rPr>
          <w:rFonts w:ascii="Arial" w:hAnsi="Arial" w:cs="Arial"/>
          <w:sz w:val="24"/>
          <w:szCs w:val="24"/>
        </w:rPr>
        <w:t xml:space="preserve">trong energy efficiency product </w:t>
      </w:r>
      <w:r w:rsidR="005633F2">
        <w:rPr>
          <w:rFonts w:ascii="Arial" w:hAnsi="Arial" w:cs="Arial"/>
          <w:sz w:val="24"/>
          <w:szCs w:val="24"/>
        </w:rPr>
        <w:t xml:space="preserve">demand </w:t>
      </w:r>
      <w:r>
        <w:rPr>
          <w:rFonts w:ascii="Arial" w:hAnsi="Arial" w:cs="Arial"/>
          <w:sz w:val="24"/>
          <w:szCs w:val="24"/>
        </w:rPr>
        <w:t>supporting DIY</w:t>
      </w:r>
      <w:r w:rsidR="005633F2">
        <w:rPr>
          <w:rFonts w:ascii="Arial" w:hAnsi="Arial" w:cs="Arial"/>
          <w:sz w:val="24"/>
          <w:szCs w:val="24"/>
        </w:rPr>
        <w:t xml:space="preserve"> sales</w:t>
      </w:r>
    </w:p>
    <w:p w14:paraId="1D367E3B" w14:textId="67A9D3A6" w:rsidR="00D7760B" w:rsidRPr="00307D86" w:rsidRDefault="00B87A61" w:rsidP="00D7760B">
      <w:pPr>
        <w:numPr>
          <w:ilvl w:val="0"/>
          <w:numId w:val="12"/>
        </w:numPr>
        <w:jc w:val="left"/>
        <w:rPr>
          <w:rFonts w:ascii="Arial" w:hAnsi="Arial" w:cs="Arial"/>
          <w:sz w:val="24"/>
          <w:szCs w:val="24"/>
        </w:rPr>
      </w:pPr>
      <w:r>
        <w:rPr>
          <w:rFonts w:ascii="Arial" w:hAnsi="Arial" w:cs="Arial"/>
          <w:sz w:val="24"/>
          <w:szCs w:val="24"/>
        </w:rPr>
        <w:t>T</w:t>
      </w:r>
      <w:r w:rsidR="00513968">
        <w:rPr>
          <w:rFonts w:ascii="Arial" w:hAnsi="Arial" w:cs="Arial"/>
          <w:sz w:val="24"/>
          <w:szCs w:val="24"/>
        </w:rPr>
        <w:t xml:space="preserve">rade customers continuing to see </w:t>
      </w:r>
      <w:r w:rsidR="00237D25">
        <w:rPr>
          <w:rFonts w:ascii="Arial" w:hAnsi="Arial" w:cs="Arial"/>
          <w:sz w:val="24"/>
          <w:szCs w:val="24"/>
        </w:rPr>
        <w:t>robust pipeline</w:t>
      </w:r>
      <w:r w:rsidR="00513968">
        <w:rPr>
          <w:rFonts w:ascii="Arial" w:hAnsi="Arial" w:cs="Arial"/>
          <w:sz w:val="24"/>
          <w:szCs w:val="24"/>
        </w:rPr>
        <w:t>s</w:t>
      </w:r>
      <w:r>
        <w:rPr>
          <w:rFonts w:ascii="Arial" w:hAnsi="Arial" w:cs="Arial"/>
          <w:sz w:val="24"/>
          <w:szCs w:val="24"/>
        </w:rPr>
        <w:t>;</w:t>
      </w:r>
      <w:r w:rsidR="003D22B7">
        <w:rPr>
          <w:rFonts w:ascii="Arial" w:hAnsi="Arial" w:cs="Arial"/>
          <w:sz w:val="24"/>
          <w:szCs w:val="24"/>
        </w:rPr>
        <w:t xml:space="preserve"> </w:t>
      </w:r>
      <w:r w:rsidR="008339AC">
        <w:rPr>
          <w:rFonts w:ascii="Arial" w:hAnsi="Arial" w:cs="Arial"/>
          <w:sz w:val="24"/>
          <w:szCs w:val="24"/>
        </w:rPr>
        <w:t xml:space="preserve">strong </w:t>
      </w:r>
      <w:r w:rsidR="003D22B7">
        <w:rPr>
          <w:rFonts w:ascii="Arial" w:hAnsi="Arial" w:cs="Arial"/>
          <w:sz w:val="24"/>
          <w:szCs w:val="24"/>
        </w:rPr>
        <w:t xml:space="preserve">TradePoint performance </w:t>
      </w:r>
      <w:r w:rsidR="001146E9">
        <w:rPr>
          <w:rFonts w:ascii="Arial" w:hAnsi="Arial" w:cs="Arial"/>
          <w:sz w:val="24"/>
          <w:szCs w:val="24"/>
        </w:rPr>
        <w:t>(</w:t>
      </w:r>
      <w:r>
        <w:rPr>
          <w:rFonts w:ascii="Arial" w:hAnsi="Arial" w:cs="Arial"/>
          <w:sz w:val="24"/>
          <w:szCs w:val="24"/>
        </w:rPr>
        <w:t xml:space="preserve">LFL +1.9% and 3-year LFL </w:t>
      </w:r>
      <w:r w:rsidR="003D22B7">
        <w:rPr>
          <w:rFonts w:ascii="Arial" w:hAnsi="Arial" w:cs="Arial"/>
          <w:sz w:val="24"/>
          <w:szCs w:val="24"/>
        </w:rPr>
        <w:t>+29.5</w:t>
      </w:r>
      <w:r w:rsidR="003D22B7" w:rsidRPr="00307D86">
        <w:rPr>
          <w:rFonts w:ascii="Arial" w:hAnsi="Arial" w:cs="Arial"/>
          <w:sz w:val="24"/>
          <w:szCs w:val="24"/>
        </w:rPr>
        <w:t>%</w:t>
      </w:r>
      <w:r w:rsidR="001146E9">
        <w:rPr>
          <w:rFonts w:ascii="Arial" w:hAnsi="Arial" w:cs="Arial"/>
          <w:sz w:val="24"/>
          <w:szCs w:val="24"/>
        </w:rPr>
        <w:t>)</w:t>
      </w:r>
      <w:r w:rsidR="00332BDF" w:rsidRPr="00307D86">
        <w:rPr>
          <w:rFonts w:ascii="Arial" w:hAnsi="Arial" w:cs="Arial"/>
          <w:sz w:val="24"/>
          <w:szCs w:val="24"/>
        </w:rPr>
        <w:t>,</w:t>
      </w:r>
      <w:r w:rsidR="0006449F" w:rsidRPr="00307D86">
        <w:rPr>
          <w:rFonts w:ascii="Arial" w:hAnsi="Arial" w:cs="Arial"/>
          <w:sz w:val="24"/>
          <w:szCs w:val="24"/>
        </w:rPr>
        <w:t xml:space="preserve"> and </w:t>
      </w:r>
      <w:r w:rsidR="0006449F" w:rsidRPr="00011BA2">
        <w:rPr>
          <w:rFonts w:ascii="Arial" w:hAnsi="Arial" w:cs="Arial"/>
          <w:sz w:val="24"/>
          <w:szCs w:val="24"/>
        </w:rPr>
        <w:t>Screwfix gaining significant market share</w:t>
      </w:r>
      <w:r w:rsidR="001146E9">
        <w:rPr>
          <w:rFonts w:ascii="Arial" w:hAnsi="Arial" w:cs="Arial"/>
          <w:sz w:val="24"/>
          <w:szCs w:val="24"/>
        </w:rPr>
        <w:t xml:space="preserve"> in the UK</w:t>
      </w:r>
    </w:p>
    <w:p w14:paraId="4E9567D6" w14:textId="77777777" w:rsidR="0098085F" w:rsidRDefault="00D93FE1" w:rsidP="00D7760B">
      <w:pPr>
        <w:numPr>
          <w:ilvl w:val="0"/>
          <w:numId w:val="12"/>
        </w:numPr>
        <w:jc w:val="left"/>
        <w:rPr>
          <w:rFonts w:ascii="Arial" w:hAnsi="Arial" w:cs="Arial"/>
          <w:sz w:val="24"/>
          <w:szCs w:val="24"/>
        </w:rPr>
      </w:pPr>
      <w:r w:rsidRPr="00307D86">
        <w:rPr>
          <w:rFonts w:ascii="Arial" w:hAnsi="Arial" w:cs="Arial"/>
          <w:sz w:val="24"/>
          <w:szCs w:val="24"/>
        </w:rPr>
        <w:t>Opened</w:t>
      </w:r>
      <w:r w:rsidR="00D46AE9" w:rsidRPr="00307D86">
        <w:rPr>
          <w:rFonts w:ascii="Arial" w:hAnsi="Arial" w:cs="Arial"/>
          <w:sz w:val="24"/>
          <w:szCs w:val="24"/>
        </w:rPr>
        <w:t xml:space="preserve"> first </w:t>
      </w:r>
      <w:r w:rsidR="003D22B7" w:rsidRPr="00307D86">
        <w:rPr>
          <w:rFonts w:ascii="Arial" w:hAnsi="Arial" w:cs="Arial"/>
          <w:sz w:val="24"/>
          <w:szCs w:val="24"/>
        </w:rPr>
        <w:t xml:space="preserve">two </w:t>
      </w:r>
      <w:r w:rsidR="0098085F" w:rsidRPr="00307D86">
        <w:rPr>
          <w:rFonts w:ascii="Arial" w:hAnsi="Arial" w:cs="Arial"/>
          <w:sz w:val="24"/>
          <w:szCs w:val="24"/>
        </w:rPr>
        <w:t xml:space="preserve">Screwfix </w:t>
      </w:r>
      <w:r w:rsidR="00D46AE9" w:rsidRPr="00307D86">
        <w:rPr>
          <w:rFonts w:ascii="Arial" w:hAnsi="Arial" w:cs="Arial"/>
          <w:sz w:val="24"/>
          <w:szCs w:val="24"/>
        </w:rPr>
        <w:t>store</w:t>
      </w:r>
      <w:r w:rsidR="00D46AE9" w:rsidRPr="00307D86">
        <w:rPr>
          <w:rFonts w:ascii="Arial" w:hAnsi="Arial"/>
          <w:sz w:val="24"/>
        </w:rPr>
        <w:t>s</w:t>
      </w:r>
      <w:r w:rsidR="00D46AE9" w:rsidRPr="00307D86">
        <w:rPr>
          <w:rFonts w:ascii="Arial" w:hAnsi="Arial" w:cs="Arial"/>
          <w:sz w:val="24"/>
          <w:szCs w:val="24"/>
        </w:rPr>
        <w:t xml:space="preserve"> in France; meaningful step-up </w:t>
      </w:r>
      <w:r w:rsidR="007C72E9" w:rsidRPr="00307D86">
        <w:rPr>
          <w:rFonts w:ascii="Arial" w:hAnsi="Arial" w:cs="Arial"/>
          <w:sz w:val="24"/>
          <w:szCs w:val="24"/>
        </w:rPr>
        <w:t xml:space="preserve">in store </w:t>
      </w:r>
      <w:proofErr w:type="gramStart"/>
      <w:r w:rsidR="007C72E9" w:rsidRPr="00307D86">
        <w:rPr>
          <w:rFonts w:ascii="Arial" w:hAnsi="Arial" w:cs="Arial"/>
          <w:sz w:val="24"/>
          <w:szCs w:val="24"/>
        </w:rPr>
        <w:t>roll-out</w:t>
      </w:r>
      <w:r w:rsidR="006F6533" w:rsidRPr="00307D86">
        <w:rPr>
          <w:rFonts w:ascii="Arial" w:hAnsi="Arial" w:cs="Arial"/>
          <w:sz w:val="24"/>
          <w:szCs w:val="24"/>
        </w:rPr>
        <w:t>s</w:t>
      </w:r>
      <w:proofErr w:type="gramEnd"/>
      <w:r w:rsidR="007C72E9" w:rsidRPr="00307D86">
        <w:rPr>
          <w:rFonts w:ascii="Arial" w:hAnsi="Arial" w:cs="Arial"/>
          <w:sz w:val="24"/>
          <w:szCs w:val="24"/>
        </w:rPr>
        <w:t xml:space="preserve"> </w:t>
      </w:r>
      <w:r w:rsidR="00CF4AC5" w:rsidRPr="00307D86">
        <w:rPr>
          <w:rFonts w:ascii="Arial" w:hAnsi="Arial" w:cs="Arial"/>
          <w:sz w:val="24"/>
          <w:szCs w:val="24"/>
        </w:rPr>
        <w:t>plan</w:t>
      </w:r>
      <w:r w:rsidR="00CF4AC5">
        <w:rPr>
          <w:rFonts w:ascii="Arial" w:hAnsi="Arial" w:cs="Arial"/>
          <w:sz w:val="24"/>
          <w:szCs w:val="24"/>
        </w:rPr>
        <w:t>ned for 2023</w:t>
      </w:r>
    </w:p>
    <w:p w14:paraId="54BD64BE" w14:textId="6678877F" w:rsidR="00B50A3A" w:rsidRPr="00C834B0" w:rsidRDefault="00C52860" w:rsidP="00D7760B">
      <w:pPr>
        <w:numPr>
          <w:ilvl w:val="0"/>
          <w:numId w:val="12"/>
        </w:numPr>
        <w:jc w:val="left"/>
        <w:rPr>
          <w:rFonts w:ascii="Arial" w:hAnsi="Arial" w:cs="Arial"/>
          <w:sz w:val="24"/>
          <w:szCs w:val="24"/>
        </w:rPr>
      </w:pPr>
      <w:r>
        <w:rPr>
          <w:rFonts w:ascii="Arial" w:hAnsi="Arial" w:cs="Arial"/>
          <w:sz w:val="24"/>
          <w:szCs w:val="24"/>
        </w:rPr>
        <w:t>Strong o</w:t>
      </w:r>
      <w:r w:rsidR="00B50A3A" w:rsidRPr="00397DE7">
        <w:rPr>
          <w:rFonts w:ascii="Arial" w:hAnsi="Arial" w:cs="Arial"/>
          <w:sz w:val="24"/>
          <w:szCs w:val="24"/>
        </w:rPr>
        <w:t xml:space="preserve">mni-channel engagement with </w:t>
      </w:r>
      <w:r w:rsidR="00B50A3A" w:rsidRPr="00397DE7">
        <w:rPr>
          <w:rFonts w:ascii="Arial" w:hAnsi="Arial" w:cs="Arial"/>
          <w:bCs/>
          <w:sz w:val="24"/>
          <w:szCs w:val="24"/>
        </w:rPr>
        <w:t>e</w:t>
      </w:r>
      <w:bookmarkStart w:id="6" w:name="_Hlk56072724"/>
      <w:r w:rsidR="00B50A3A" w:rsidRPr="00397DE7">
        <w:rPr>
          <w:rFonts w:ascii="Arial" w:hAnsi="Arial" w:cs="Arial"/>
          <w:bCs/>
          <w:sz w:val="24"/>
          <w:szCs w:val="24"/>
        </w:rPr>
        <w:t>-commerce sales 3-year gro</w:t>
      </w:r>
      <w:r w:rsidR="00B50A3A" w:rsidRPr="00F77955">
        <w:rPr>
          <w:rFonts w:ascii="Arial" w:hAnsi="Arial" w:cs="Arial"/>
          <w:bCs/>
          <w:sz w:val="24"/>
          <w:szCs w:val="24"/>
        </w:rPr>
        <w:t xml:space="preserve">wth of </w:t>
      </w:r>
      <w:r w:rsidR="000D586C">
        <w:rPr>
          <w:rFonts w:ascii="Arial" w:hAnsi="Arial" w:cs="Arial"/>
          <w:bCs/>
          <w:sz w:val="24"/>
          <w:szCs w:val="24"/>
        </w:rPr>
        <w:t>+</w:t>
      </w:r>
      <w:r w:rsidR="00896EBC" w:rsidRPr="00E50FB8">
        <w:rPr>
          <w:rFonts w:ascii="Arial" w:hAnsi="Arial" w:cs="Arial"/>
          <w:bCs/>
          <w:sz w:val="24"/>
          <w:szCs w:val="24"/>
        </w:rPr>
        <w:t>13</w:t>
      </w:r>
      <w:r w:rsidR="003369B6">
        <w:rPr>
          <w:rFonts w:ascii="Arial" w:hAnsi="Arial" w:cs="Arial"/>
          <w:bCs/>
          <w:sz w:val="24"/>
          <w:szCs w:val="24"/>
        </w:rPr>
        <w:t>8</w:t>
      </w:r>
      <w:r w:rsidR="00B50A3A" w:rsidRPr="0023586C">
        <w:rPr>
          <w:rFonts w:ascii="Arial" w:hAnsi="Arial"/>
          <w:sz w:val="24"/>
        </w:rPr>
        <w:t>%</w:t>
      </w:r>
      <w:r w:rsidR="000D586C">
        <w:rPr>
          <w:rFonts w:ascii="Arial" w:hAnsi="Arial"/>
          <w:sz w:val="24"/>
        </w:rPr>
        <w:t xml:space="preserve"> (YoY growth </w:t>
      </w:r>
      <w:r w:rsidR="007C09F8">
        <w:rPr>
          <w:rFonts w:ascii="Arial" w:hAnsi="Arial"/>
          <w:sz w:val="24"/>
        </w:rPr>
        <w:t xml:space="preserve">of </w:t>
      </w:r>
      <w:r w:rsidR="000D586C">
        <w:rPr>
          <w:rFonts w:ascii="Arial" w:hAnsi="Arial"/>
          <w:sz w:val="24"/>
        </w:rPr>
        <w:t>+2.3%)</w:t>
      </w:r>
      <w:r w:rsidR="00B50A3A" w:rsidRPr="00F77955">
        <w:rPr>
          <w:rFonts w:ascii="Arial" w:hAnsi="Arial" w:cs="Arial"/>
          <w:bCs/>
          <w:sz w:val="24"/>
          <w:szCs w:val="24"/>
        </w:rPr>
        <w:t xml:space="preserve">; representing </w:t>
      </w:r>
      <w:r w:rsidR="00896EBC" w:rsidRPr="00E50FB8">
        <w:rPr>
          <w:rFonts w:ascii="Arial" w:hAnsi="Arial" w:cs="Arial"/>
          <w:bCs/>
          <w:sz w:val="24"/>
          <w:szCs w:val="24"/>
        </w:rPr>
        <w:t>16</w:t>
      </w:r>
      <w:r w:rsidR="00B50A3A" w:rsidRPr="0023586C">
        <w:rPr>
          <w:rFonts w:ascii="Arial" w:hAnsi="Arial"/>
          <w:sz w:val="24"/>
        </w:rPr>
        <w:t>%</w:t>
      </w:r>
      <w:r w:rsidR="00B50A3A" w:rsidRPr="00F77955">
        <w:rPr>
          <w:rFonts w:ascii="Arial" w:hAnsi="Arial" w:cs="Arial"/>
          <w:bCs/>
          <w:sz w:val="24"/>
          <w:szCs w:val="24"/>
        </w:rPr>
        <w:t xml:space="preserve"> of Group sales (Q</w:t>
      </w:r>
      <w:r w:rsidR="003D4232" w:rsidRPr="00F77955">
        <w:rPr>
          <w:rFonts w:ascii="Arial" w:hAnsi="Arial" w:cs="Arial"/>
          <w:bCs/>
          <w:sz w:val="24"/>
          <w:szCs w:val="24"/>
        </w:rPr>
        <w:t>3</w:t>
      </w:r>
      <w:r w:rsidR="00B50A3A" w:rsidRPr="00F77955">
        <w:rPr>
          <w:rFonts w:ascii="Arial" w:hAnsi="Arial" w:cs="Arial"/>
          <w:bCs/>
          <w:sz w:val="24"/>
          <w:szCs w:val="24"/>
        </w:rPr>
        <w:t xml:space="preserve"> 19/20: </w:t>
      </w:r>
      <w:r w:rsidR="00896EBC" w:rsidRPr="00E50FB8">
        <w:rPr>
          <w:rFonts w:ascii="Arial" w:hAnsi="Arial" w:cs="Arial"/>
          <w:bCs/>
          <w:sz w:val="24"/>
          <w:szCs w:val="24"/>
        </w:rPr>
        <w:t>8</w:t>
      </w:r>
      <w:r w:rsidR="00B50A3A" w:rsidRPr="0023586C">
        <w:rPr>
          <w:rFonts w:ascii="Arial" w:hAnsi="Arial"/>
          <w:sz w:val="24"/>
        </w:rPr>
        <w:t>%</w:t>
      </w:r>
      <w:r w:rsidR="00B50A3A" w:rsidRPr="00F77955">
        <w:rPr>
          <w:rFonts w:ascii="Arial" w:hAnsi="Arial" w:cs="Arial"/>
          <w:bCs/>
          <w:sz w:val="24"/>
          <w:szCs w:val="24"/>
        </w:rPr>
        <w:t>)</w:t>
      </w:r>
      <w:r w:rsidR="00F6066E" w:rsidRPr="00F77955">
        <w:rPr>
          <w:rFonts w:ascii="Arial" w:hAnsi="Arial" w:cs="Arial"/>
          <w:bCs/>
          <w:sz w:val="24"/>
          <w:szCs w:val="24"/>
        </w:rPr>
        <w:t>. Continued</w:t>
      </w:r>
      <w:bookmarkEnd w:id="6"/>
      <w:r w:rsidR="00D33B59">
        <w:rPr>
          <w:rFonts w:ascii="Arial" w:hAnsi="Arial" w:cs="Arial"/>
          <w:bCs/>
          <w:sz w:val="24"/>
          <w:szCs w:val="24"/>
        </w:rPr>
        <w:t xml:space="preserve"> growth of </w:t>
      </w:r>
      <w:r w:rsidR="000D6112">
        <w:rPr>
          <w:rFonts w:ascii="Arial" w:hAnsi="Arial" w:cs="Arial"/>
          <w:bCs/>
          <w:sz w:val="24"/>
          <w:szCs w:val="24"/>
        </w:rPr>
        <w:t xml:space="preserve">B&amp;Q marketplace </w:t>
      </w:r>
      <w:r w:rsidR="00F6066E">
        <w:rPr>
          <w:rFonts w:ascii="Arial" w:hAnsi="Arial" w:cs="Arial"/>
          <w:bCs/>
          <w:sz w:val="24"/>
          <w:szCs w:val="24"/>
        </w:rPr>
        <w:t xml:space="preserve">in Q3, </w:t>
      </w:r>
      <w:r w:rsidR="00D33B59">
        <w:rPr>
          <w:rFonts w:ascii="Arial" w:hAnsi="Arial" w:cs="Arial"/>
          <w:bCs/>
          <w:sz w:val="24"/>
          <w:szCs w:val="24"/>
        </w:rPr>
        <w:t xml:space="preserve">and </w:t>
      </w:r>
      <w:r w:rsidR="00484FC3">
        <w:rPr>
          <w:rFonts w:ascii="Arial" w:hAnsi="Arial" w:cs="Arial"/>
          <w:bCs/>
          <w:sz w:val="24"/>
          <w:szCs w:val="24"/>
        </w:rPr>
        <w:t xml:space="preserve">successful marketplace launches in Spain </w:t>
      </w:r>
      <w:r w:rsidR="00032358">
        <w:rPr>
          <w:rFonts w:ascii="Arial" w:hAnsi="Arial" w:cs="Arial"/>
          <w:bCs/>
          <w:sz w:val="24"/>
          <w:szCs w:val="24"/>
        </w:rPr>
        <w:t>and</w:t>
      </w:r>
      <w:r w:rsidR="00484FC3">
        <w:rPr>
          <w:rFonts w:ascii="Arial" w:hAnsi="Arial" w:cs="Arial"/>
          <w:bCs/>
          <w:sz w:val="24"/>
          <w:szCs w:val="24"/>
        </w:rPr>
        <w:t xml:space="preserve"> Portugal</w:t>
      </w:r>
    </w:p>
    <w:p w14:paraId="00CEAB5D" w14:textId="201CE36E" w:rsidR="00B75989" w:rsidRDefault="00135619" w:rsidP="00C81379">
      <w:pPr>
        <w:numPr>
          <w:ilvl w:val="0"/>
          <w:numId w:val="12"/>
        </w:numPr>
        <w:jc w:val="left"/>
        <w:rPr>
          <w:rFonts w:ascii="Arial" w:hAnsi="Arial" w:cs="Arial"/>
          <w:sz w:val="24"/>
          <w:szCs w:val="24"/>
        </w:rPr>
      </w:pPr>
      <w:r>
        <w:rPr>
          <w:rFonts w:ascii="Arial" w:hAnsi="Arial" w:cs="Arial"/>
          <w:sz w:val="24"/>
          <w:szCs w:val="24"/>
        </w:rPr>
        <w:t xml:space="preserve">Continuing </w:t>
      </w:r>
      <w:r w:rsidR="004F6E7A">
        <w:rPr>
          <w:rFonts w:ascii="Arial" w:hAnsi="Arial" w:cs="Arial"/>
          <w:sz w:val="24"/>
          <w:szCs w:val="24"/>
        </w:rPr>
        <w:t xml:space="preserve">to deliver </w:t>
      </w:r>
      <w:r w:rsidR="00237D25">
        <w:rPr>
          <w:rFonts w:ascii="Arial" w:hAnsi="Arial" w:cs="Arial"/>
          <w:sz w:val="24"/>
          <w:szCs w:val="24"/>
        </w:rPr>
        <w:t>valu</w:t>
      </w:r>
      <w:r w:rsidR="004F6E7A">
        <w:rPr>
          <w:rFonts w:ascii="Arial" w:hAnsi="Arial" w:cs="Arial"/>
          <w:sz w:val="24"/>
          <w:szCs w:val="24"/>
        </w:rPr>
        <w:t xml:space="preserve">e </w:t>
      </w:r>
      <w:r>
        <w:rPr>
          <w:rFonts w:ascii="Arial" w:hAnsi="Arial" w:cs="Arial"/>
          <w:sz w:val="24"/>
          <w:szCs w:val="24"/>
        </w:rPr>
        <w:t xml:space="preserve">to </w:t>
      </w:r>
      <w:r w:rsidR="004F6E7A">
        <w:rPr>
          <w:rFonts w:ascii="Arial" w:hAnsi="Arial" w:cs="Arial"/>
          <w:sz w:val="24"/>
          <w:szCs w:val="24"/>
        </w:rPr>
        <w:t>customers whil</w:t>
      </w:r>
      <w:r w:rsidR="005633F2">
        <w:rPr>
          <w:rFonts w:ascii="Arial" w:hAnsi="Arial" w:cs="Arial"/>
          <w:sz w:val="24"/>
          <w:szCs w:val="24"/>
        </w:rPr>
        <w:t>st</w:t>
      </w:r>
      <w:r w:rsidR="004F6E7A">
        <w:rPr>
          <w:rFonts w:ascii="Arial" w:hAnsi="Arial" w:cs="Arial"/>
          <w:sz w:val="24"/>
          <w:szCs w:val="24"/>
        </w:rPr>
        <w:t xml:space="preserve"> </w:t>
      </w:r>
      <w:r>
        <w:rPr>
          <w:rFonts w:ascii="Arial" w:hAnsi="Arial" w:cs="Arial"/>
          <w:sz w:val="24"/>
          <w:szCs w:val="24"/>
        </w:rPr>
        <w:t>manag</w:t>
      </w:r>
      <w:r w:rsidR="004F6E7A">
        <w:rPr>
          <w:rFonts w:ascii="Arial" w:hAnsi="Arial" w:cs="Arial"/>
          <w:sz w:val="24"/>
          <w:szCs w:val="24"/>
        </w:rPr>
        <w:t>ing</w:t>
      </w:r>
      <w:r>
        <w:rPr>
          <w:rFonts w:ascii="Arial" w:hAnsi="Arial" w:cs="Arial"/>
          <w:sz w:val="24"/>
          <w:szCs w:val="24"/>
        </w:rPr>
        <w:t xml:space="preserve"> </w:t>
      </w:r>
      <w:r w:rsidRPr="00C834B0">
        <w:rPr>
          <w:rFonts w:ascii="Arial" w:hAnsi="Arial" w:cs="Arial"/>
          <w:sz w:val="24"/>
          <w:szCs w:val="24"/>
        </w:rPr>
        <w:t xml:space="preserve">inflation </w:t>
      </w:r>
      <w:r>
        <w:rPr>
          <w:rFonts w:ascii="Arial" w:hAnsi="Arial" w:cs="Arial"/>
          <w:sz w:val="24"/>
          <w:szCs w:val="24"/>
        </w:rPr>
        <w:t>pressures effectively</w:t>
      </w:r>
    </w:p>
    <w:p w14:paraId="1390B633" w14:textId="38F2FF42" w:rsidR="00C81379" w:rsidRPr="00160E81" w:rsidRDefault="00A149E1" w:rsidP="00C81379">
      <w:pPr>
        <w:numPr>
          <w:ilvl w:val="0"/>
          <w:numId w:val="12"/>
        </w:numPr>
        <w:jc w:val="left"/>
        <w:rPr>
          <w:rFonts w:ascii="Arial" w:hAnsi="Arial" w:cs="Arial"/>
          <w:sz w:val="24"/>
          <w:szCs w:val="24"/>
        </w:rPr>
      </w:pPr>
      <w:r w:rsidRPr="00160E81">
        <w:rPr>
          <w:rFonts w:ascii="Arial" w:hAnsi="Arial" w:cs="Arial"/>
          <w:sz w:val="24"/>
          <w:szCs w:val="24"/>
        </w:rPr>
        <w:t xml:space="preserve">Good </w:t>
      </w:r>
      <w:r w:rsidR="00025C72" w:rsidRPr="00160E81">
        <w:rPr>
          <w:rFonts w:ascii="Arial" w:hAnsi="Arial" w:cs="Arial"/>
          <w:sz w:val="24"/>
          <w:szCs w:val="24"/>
        </w:rPr>
        <w:t>p</w:t>
      </w:r>
      <w:r w:rsidR="00C81379" w:rsidRPr="00160E81">
        <w:rPr>
          <w:rFonts w:ascii="Arial" w:hAnsi="Arial" w:cs="Arial"/>
          <w:sz w:val="24"/>
          <w:szCs w:val="24"/>
        </w:rPr>
        <w:t>roduct availability</w:t>
      </w:r>
      <w:r w:rsidR="005B6A17" w:rsidRPr="00160E81">
        <w:rPr>
          <w:rFonts w:ascii="Arial" w:hAnsi="Arial" w:cs="Arial"/>
          <w:sz w:val="24"/>
          <w:szCs w:val="24"/>
        </w:rPr>
        <w:t xml:space="preserve"> and </w:t>
      </w:r>
      <w:r w:rsidRPr="00160E81">
        <w:rPr>
          <w:rFonts w:ascii="Arial" w:hAnsi="Arial" w:cs="Arial"/>
          <w:sz w:val="24"/>
          <w:szCs w:val="24"/>
        </w:rPr>
        <w:t xml:space="preserve">effective </w:t>
      </w:r>
      <w:r w:rsidR="005B6A17" w:rsidRPr="00160E81">
        <w:rPr>
          <w:rFonts w:ascii="Arial" w:hAnsi="Arial" w:cs="Arial"/>
          <w:sz w:val="24"/>
          <w:szCs w:val="24"/>
        </w:rPr>
        <w:t xml:space="preserve">supply chain </w:t>
      </w:r>
      <w:r w:rsidR="006454DF" w:rsidRPr="00160E81">
        <w:rPr>
          <w:rFonts w:ascii="Arial" w:hAnsi="Arial" w:cs="Arial"/>
          <w:sz w:val="24"/>
          <w:szCs w:val="24"/>
        </w:rPr>
        <w:t>management</w:t>
      </w:r>
    </w:p>
    <w:p w14:paraId="31AA8AD6" w14:textId="31281C7C" w:rsidR="005D69E9" w:rsidRPr="00160E81" w:rsidRDefault="00BB1FE0" w:rsidP="008146FE">
      <w:pPr>
        <w:numPr>
          <w:ilvl w:val="0"/>
          <w:numId w:val="12"/>
        </w:numPr>
        <w:jc w:val="left"/>
        <w:rPr>
          <w:rFonts w:ascii="Arial" w:hAnsi="Arial" w:cs="Arial"/>
          <w:sz w:val="24"/>
          <w:szCs w:val="24"/>
        </w:rPr>
      </w:pPr>
      <w:r w:rsidRPr="00BC0956">
        <w:rPr>
          <w:rFonts w:ascii="Arial" w:hAnsi="Arial"/>
          <w:sz w:val="24"/>
        </w:rPr>
        <w:t>A</w:t>
      </w:r>
      <w:r w:rsidR="00D57043" w:rsidRPr="00BC0956">
        <w:rPr>
          <w:rFonts w:ascii="Arial" w:hAnsi="Arial"/>
          <w:sz w:val="24"/>
        </w:rPr>
        <w:t xml:space="preserve">nticipate </w:t>
      </w:r>
      <w:r w:rsidR="007976E2" w:rsidRPr="00BC0956">
        <w:rPr>
          <w:rFonts w:ascii="Arial" w:hAnsi="Arial"/>
          <w:sz w:val="24"/>
        </w:rPr>
        <w:t xml:space="preserve">FY 22/23 </w:t>
      </w:r>
      <w:r w:rsidR="00A20DFC" w:rsidRPr="00BC0956">
        <w:rPr>
          <w:rFonts w:ascii="Arial" w:hAnsi="Arial"/>
          <w:sz w:val="24"/>
        </w:rPr>
        <w:t>adjusted pre-tax profit</w:t>
      </w:r>
      <w:r w:rsidR="008D69DE" w:rsidRPr="00BC0956">
        <w:rPr>
          <w:rFonts w:ascii="Arial" w:hAnsi="Arial"/>
          <w:sz w:val="24"/>
        </w:rPr>
        <w:t xml:space="preserve"> in the range of c.£</w:t>
      </w:r>
      <w:r w:rsidR="00781AE6" w:rsidRPr="00BC0956">
        <w:rPr>
          <w:rFonts w:ascii="Arial" w:hAnsi="Arial"/>
          <w:sz w:val="24"/>
        </w:rPr>
        <w:t xml:space="preserve">730m </w:t>
      </w:r>
      <w:r w:rsidR="008D69DE" w:rsidRPr="00BC0956">
        <w:rPr>
          <w:rFonts w:ascii="Arial" w:hAnsi="Arial"/>
          <w:sz w:val="24"/>
        </w:rPr>
        <w:t>to £</w:t>
      </w:r>
      <w:r w:rsidR="000F015E" w:rsidRPr="00BC0956">
        <w:rPr>
          <w:rFonts w:ascii="Arial" w:hAnsi="Arial"/>
          <w:sz w:val="24"/>
        </w:rPr>
        <w:t>76</w:t>
      </w:r>
      <w:r w:rsidR="008D69DE" w:rsidRPr="00BC0956">
        <w:rPr>
          <w:rFonts w:ascii="Arial" w:hAnsi="Arial"/>
          <w:sz w:val="24"/>
        </w:rPr>
        <w:t>0</w:t>
      </w:r>
      <w:r w:rsidR="00621469" w:rsidRPr="00BC0956">
        <w:rPr>
          <w:rFonts w:ascii="Arial" w:hAnsi="Arial"/>
          <w:sz w:val="24"/>
        </w:rPr>
        <w:t>m</w:t>
      </w:r>
      <w:r w:rsidR="0018698E" w:rsidRPr="00BC0956">
        <w:rPr>
          <w:rFonts w:ascii="Arial" w:hAnsi="Arial"/>
          <w:sz w:val="24"/>
          <w:vertAlign w:val="superscript"/>
        </w:rPr>
        <w:t>(1)</w:t>
      </w:r>
    </w:p>
    <w:p w14:paraId="769CFD95" w14:textId="77777777" w:rsidR="00C81379" w:rsidRPr="00C834B0" w:rsidRDefault="00C81379" w:rsidP="005078F2">
      <w:pPr>
        <w:jc w:val="left"/>
        <w:rPr>
          <w:rFonts w:ascii="Arial" w:hAnsi="Arial" w:cs="Arial"/>
          <w:bCs/>
          <w:sz w:val="24"/>
          <w:szCs w:val="24"/>
        </w:rPr>
      </w:pPr>
    </w:p>
    <w:p w14:paraId="7FB92A69" w14:textId="77777777" w:rsidR="00D15388" w:rsidRDefault="00D15388" w:rsidP="00D15388">
      <w:pPr>
        <w:jc w:val="left"/>
        <w:rPr>
          <w:rFonts w:ascii="Arial" w:hAnsi="Arial" w:cs="Arial"/>
          <w:b/>
          <w:bCs/>
          <w:sz w:val="24"/>
          <w:szCs w:val="24"/>
          <w:u w:val="single"/>
        </w:rPr>
      </w:pPr>
      <w:r w:rsidRPr="00E74E44">
        <w:rPr>
          <w:rFonts w:ascii="Arial" w:hAnsi="Arial" w:cs="Arial"/>
          <w:b/>
          <w:bCs/>
          <w:sz w:val="24"/>
          <w:szCs w:val="24"/>
          <w:u w:val="single"/>
        </w:rPr>
        <w:t xml:space="preserve">Unaudited </w:t>
      </w:r>
      <w:r w:rsidR="00BF311E" w:rsidRPr="00E74E44">
        <w:rPr>
          <w:rFonts w:ascii="Arial" w:hAnsi="Arial" w:cs="Arial"/>
          <w:b/>
          <w:bCs/>
          <w:sz w:val="24"/>
          <w:szCs w:val="24"/>
          <w:u w:val="single"/>
        </w:rPr>
        <w:t>Q</w:t>
      </w:r>
      <w:r w:rsidR="009A5469">
        <w:rPr>
          <w:rFonts w:ascii="Arial" w:hAnsi="Arial" w:cs="Arial"/>
          <w:b/>
          <w:bCs/>
          <w:sz w:val="24"/>
          <w:szCs w:val="24"/>
          <w:u w:val="single"/>
        </w:rPr>
        <w:t>3</w:t>
      </w:r>
      <w:r w:rsidR="00BF311E" w:rsidRPr="00E74E44">
        <w:rPr>
          <w:rFonts w:ascii="Arial" w:hAnsi="Arial" w:cs="Arial"/>
          <w:b/>
          <w:bCs/>
          <w:sz w:val="24"/>
          <w:szCs w:val="24"/>
          <w:u w:val="single"/>
        </w:rPr>
        <w:t xml:space="preserve"> </w:t>
      </w:r>
      <w:r>
        <w:rPr>
          <w:rFonts w:ascii="Arial" w:hAnsi="Arial" w:cs="Arial"/>
          <w:b/>
          <w:bCs/>
          <w:sz w:val="24"/>
          <w:szCs w:val="24"/>
          <w:u w:val="single"/>
        </w:rPr>
        <w:t>2</w:t>
      </w:r>
      <w:r w:rsidR="002E090F">
        <w:rPr>
          <w:rFonts w:ascii="Arial" w:hAnsi="Arial" w:cs="Arial"/>
          <w:b/>
          <w:bCs/>
          <w:sz w:val="24"/>
          <w:szCs w:val="24"/>
          <w:u w:val="single"/>
        </w:rPr>
        <w:t>2</w:t>
      </w:r>
      <w:r>
        <w:rPr>
          <w:rFonts w:ascii="Arial" w:hAnsi="Arial" w:cs="Arial"/>
          <w:b/>
          <w:bCs/>
          <w:sz w:val="24"/>
          <w:szCs w:val="24"/>
          <w:u w:val="single"/>
        </w:rPr>
        <w:t>/2</w:t>
      </w:r>
      <w:r w:rsidR="002E090F">
        <w:rPr>
          <w:rFonts w:ascii="Arial" w:hAnsi="Arial" w:cs="Arial"/>
          <w:b/>
          <w:bCs/>
          <w:sz w:val="24"/>
          <w:szCs w:val="24"/>
          <w:u w:val="single"/>
        </w:rPr>
        <w:t>3</w:t>
      </w:r>
      <w:r w:rsidRPr="00E74E44">
        <w:rPr>
          <w:rFonts w:ascii="Arial" w:hAnsi="Arial" w:cs="Arial"/>
          <w:b/>
          <w:bCs/>
          <w:sz w:val="24"/>
          <w:szCs w:val="24"/>
          <w:u w:val="single"/>
        </w:rPr>
        <w:t xml:space="preserve"> sales </w:t>
      </w:r>
      <w:r>
        <w:rPr>
          <w:rFonts w:ascii="Arial" w:hAnsi="Arial" w:cs="Arial"/>
          <w:b/>
          <w:bCs/>
          <w:sz w:val="24"/>
          <w:szCs w:val="24"/>
          <w:u w:val="single"/>
        </w:rPr>
        <w:t xml:space="preserve">(three months ended </w:t>
      </w:r>
      <w:r w:rsidR="00BF311E" w:rsidRPr="00E74E44">
        <w:rPr>
          <w:rFonts w:ascii="Arial" w:hAnsi="Arial" w:cs="Arial"/>
          <w:b/>
          <w:bCs/>
          <w:sz w:val="24"/>
          <w:szCs w:val="24"/>
          <w:u w:val="single"/>
        </w:rPr>
        <w:t>3</w:t>
      </w:r>
      <w:r w:rsidR="009A5469">
        <w:rPr>
          <w:rFonts w:ascii="Arial" w:hAnsi="Arial" w:cs="Arial"/>
          <w:b/>
          <w:bCs/>
          <w:sz w:val="24"/>
          <w:szCs w:val="24"/>
          <w:u w:val="single"/>
        </w:rPr>
        <w:t>1 October</w:t>
      </w:r>
      <w:r w:rsidR="002E090F">
        <w:rPr>
          <w:rFonts w:ascii="Arial" w:hAnsi="Arial" w:cs="Arial"/>
          <w:b/>
          <w:bCs/>
          <w:sz w:val="24"/>
          <w:szCs w:val="24"/>
          <w:u w:val="single"/>
        </w:rPr>
        <w:t xml:space="preserve"> </w:t>
      </w:r>
      <w:r w:rsidRPr="00E74E44">
        <w:rPr>
          <w:rFonts w:ascii="Arial" w:hAnsi="Arial" w:cs="Arial"/>
          <w:b/>
          <w:bCs/>
          <w:sz w:val="24"/>
          <w:szCs w:val="24"/>
          <w:u w:val="single"/>
        </w:rPr>
        <w:t>202</w:t>
      </w:r>
      <w:r w:rsidR="002E090F">
        <w:rPr>
          <w:rFonts w:ascii="Arial" w:hAnsi="Arial" w:cs="Arial"/>
          <w:b/>
          <w:bCs/>
          <w:sz w:val="24"/>
          <w:szCs w:val="24"/>
          <w:u w:val="single"/>
        </w:rPr>
        <w:t>2</w:t>
      </w:r>
      <w:r>
        <w:rPr>
          <w:rFonts w:ascii="Arial" w:hAnsi="Arial" w:cs="Arial"/>
          <w:b/>
          <w:bCs/>
          <w:sz w:val="24"/>
          <w:szCs w:val="24"/>
          <w:u w:val="single"/>
        </w:rPr>
        <w:t>)</w:t>
      </w:r>
    </w:p>
    <w:p w14:paraId="7D9CE851" w14:textId="77777777" w:rsidR="00D15388" w:rsidRPr="00AA76C0" w:rsidRDefault="00D15388" w:rsidP="00D15388">
      <w:pPr>
        <w:rPr>
          <w:rFonts w:ascii="Arial" w:hAnsi="Arial"/>
          <w:b/>
          <w:u w:val="single"/>
        </w:rPr>
      </w:pPr>
    </w:p>
    <w:tbl>
      <w:tblPr>
        <w:tblW w:w="4912" w:type="pct"/>
        <w:tblLayout w:type="fixed"/>
        <w:tblLook w:val="01E0" w:firstRow="1" w:lastRow="1" w:firstColumn="1" w:lastColumn="1" w:noHBand="0" w:noVBand="0"/>
      </w:tblPr>
      <w:tblGrid>
        <w:gridCol w:w="3403"/>
        <w:gridCol w:w="1258"/>
        <w:gridCol w:w="1258"/>
        <w:gridCol w:w="1258"/>
        <w:gridCol w:w="1258"/>
        <w:gridCol w:w="1258"/>
      </w:tblGrid>
      <w:tr w:rsidR="0051621A" w:rsidRPr="009A5469" w14:paraId="6427C02F" w14:textId="77777777" w:rsidTr="003B05D3">
        <w:trPr>
          <w:trHeight w:val="91"/>
        </w:trPr>
        <w:tc>
          <w:tcPr>
            <w:tcW w:w="1755" w:type="pct"/>
            <w:tcBorders>
              <w:top w:val="nil"/>
              <w:left w:val="nil"/>
              <w:bottom w:val="single" w:sz="4" w:space="0" w:color="auto"/>
              <w:right w:val="nil"/>
            </w:tcBorders>
            <w:tcMar>
              <w:right w:w="57" w:type="dxa"/>
            </w:tcMar>
            <w:vAlign w:val="center"/>
          </w:tcPr>
          <w:p w14:paraId="0789541B" w14:textId="77777777" w:rsidR="00983DC9" w:rsidRDefault="00983DC9" w:rsidP="003B05D3">
            <w:pPr>
              <w:jc w:val="left"/>
              <w:rPr>
                <w:rFonts w:ascii="Arial" w:hAnsi="Arial" w:cs="Arial"/>
                <w:b/>
                <w:sz w:val="24"/>
                <w:szCs w:val="24"/>
              </w:rPr>
            </w:pPr>
          </w:p>
        </w:tc>
        <w:tc>
          <w:tcPr>
            <w:tcW w:w="649" w:type="pct"/>
            <w:tcBorders>
              <w:top w:val="nil"/>
              <w:left w:val="nil"/>
              <w:bottom w:val="single" w:sz="4" w:space="0" w:color="auto"/>
              <w:right w:val="nil"/>
            </w:tcBorders>
            <w:vAlign w:val="center"/>
            <w:hideMark/>
          </w:tcPr>
          <w:p w14:paraId="3A6C39D8" w14:textId="77777777" w:rsidR="00983DC9" w:rsidRPr="00434C1D" w:rsidRDefault="00983DC9" w:rsidP="003B05D3">
            <w:pPr>
              <w:jc w:val="right"/>
              <w:rPr>
                <w:rFonts w:ascii="Arial" w:hAnsi="Arial"/>
                <w:b/>
              </w:rPr>
            </w:pPr>
            <w:r w:rsidRPr="00434C1D">
              <w:rPr>
                <w:rFonts w:ascii="Arial" w:hAnsi="Arial"/>
                <w:b/>
              </w:rPr>
              <w:t>Sales</w:t>
            </w:r>
          </w:p>
          <w:p w14:paraId="64F3E97C" w14:textId="77777777" w:rsidR="00983DC9" w:rsidRPr="00434C1D" w:rsidRDefault="00983DC9" w:rsidP="003B05D3">
            <w:pPr>
              <w:jc w:val="right"/>
              <w:rPr>
                <w:rFonts w:ascii="Arial" w:hAnsi="Arial"/>
                <w:b/>
              </w:rPr>
            </w:pPr>
            <w:r w:rsidRPr="00434C1D">
              <w:rPr>
                <w:rFonts w:ascii="Arial" w:hAnsi="Arial"/>
                <w:b/>
              </w:rPr>
              <w:t>202</w:t>
            </w:r>
            <w:r w:rsidR="00AE58CE" w:rsidRPr="00434C1D">
              <w:rPr>
                <w:rFonts w:ascii="Arial" w:hAnsi="Arial"/>
                <w:b/>
              </w:rPr>
              <w:t>2</w:t>
            </w:r>
            <w:r w:rsidRPr="00434C1D">
              <w:rPr>
                <w:rFonts w:ascii="Arial" w:hAnsi="Arial"/>
                <w:b/>
              </w:rPr>
              <w:t>/2</w:t>
            </w:r>
            <w:r w:rsidR="00AE58CE" w:rsidRPr="00434C1D">
              <w:rPr>
                <w:rFonts w:ascii="Arial" w:hAnsi="Arial"/>
                <w:b/>
              </w:rPr>
              <w:t>3</w:t>
            </w:r>
          </w:p>
        </w:tc>
        <w:tc>
          <w:tcPr>
            <w:tcW w:w="649" w:type="pct"/>
            <w:tcBorders>
              <w:top w:val="nil"/>
              <w:left w:val="nil"/>
              <w:bottom w:val="single" w:sz="4" w:space="0" w:color="auto"/>
              <w:right w:val="nil"/>
            </w:tcBorders>
            <w:vAlign w:val="center"/>
            <w:hideMark/>
          </w:tcPr>
          <w:p w14:paraId="7C5127F7" w14:textId="77777777" w:rsidR="00983DC9" w:rsidRPr="00434C1D" w:rsidRDefault="00983DC9" w:rsidP="003B05D3">
            <w:pPr>
              <w:jc w:val="right"/>
              <w:rPr>
                <w:rFonts w:ascii="Arial" w:hAnsi="Arial"/>
                <w:b/>
              </w:rPr>
            </w:pPr>
            <w:r w:rsidRPr="00434C1D">
              <w:rPr>
                <w:rFonts w:ascii="Arial" w:hAnsi="Arial"/>
                <w:b/>
              </w:rPr>
              <w:t>% Total</w:t>
            </w:r>
          </w:p>
          <w:p w14:paraId="50771A7A" w14:textId="77777777" w:rsidR="00983DC9" w:rsidRPr="00434C1D" w:rsidRDefault="00983DC9" w:rsidP="003B05D3">
            <w:pPr>
              <w:jc w:val="right"/>
              <w:rPr>
                <w:rFonts w:ascii="Arial" w:hAnsi="Arial"/>
              </w:rPr>
            </w:pPr>
            <w:r w:rsidRPr="00434C1D">
              <w:rPr>
                <w:rFonts w:ascii="Arial" w:hAnsi="Arial"/>
                <w:b/>
              </w:rPr>
              <w:t>Change</w:t>
            </w:r>
          </w:p>
        </w:tc>
        <w:tc>
          <w:tcPr>
            <w:tcW w:w="649" w:type="pct"/>
            <w:tcBorders>
              <w:top w:val="nil"/>
              <w:left w:val="nil"/>
              <w:bottom w:val="single" w:sz="4" w:space="0" w:color="auto"/>
              <w:right w:val="nil"/>
            </w:tcBorders>
            <w:vAlign w:val="center"/>
            <w:hideMark/>
          </w:tcPr>
          <w:p w14:paraId="043F9BF5" w14:textId="77777777" w:rsidR="00983DC9" w:rsidRPr="00434C1D" w:rsidRDefault="00983DC9" w:rsidP="003B05D3">
            <w:pPr>
              <w:jc w:val="right"/>
              <w:rPr>
                <w:rFonts w:ascii="Arial" w:hAnsi="Arial"/>
                <w:b/>
              </w:rPr>
            </w:pPr>
            <w:r w:rsidRPr="00434C1D">
              <w:rPr>
                <w:rFonts w:ascii="Arial" w:hAnsi="Arial"/>
                <w:b/>
              </w:rPr>
              <w:t>% Total</w:t>
            </w:r>
          </w:p>
          <w:p w14:paraId="174EAD1F" w14:textId="77777777" w:rsidR="00983DC9" w:rsidRPr="00434C1D" w:rsidRDefault="00983DC9" w:rsidP="003B05D3">
            <w:pPr>
              <w:jc w:val="right"/>
              <w:rPr>
                <w:rFonts w:ascii="Arial" w:hAnsi="Arial"/>
                <w:b/>
              </w:rPr>
            </w:pPr>
            <w:r w:rsidRPr="00434C1D">
              <w:rPr>
                <w:rFonts w:ascii="Arial" w:hAnsi="Arial"/>
                <w:b/>
              </w:rPr>
              <w:t>Change</w:t>
            </w:r>
          </w:p>
        </w:tc>
        <w:tc>
          <w:tcPr>
            <w:tcW w:w="649" w:type="pct"/>
            <w:tcBorders>
              <w:top w:val="nil"/>
              <w:left w:val="nil"/>
              <w:bottom w:val="single" w:sz="4" w:space="0" w:color="auto"/>
              <w:right w:val="nil"/>
            </w:tcBorders>
            <w:vAlign w:val="center"/>
          </w:tcPr>
          <w:p w14:paraId="40542AB2" w14:textId="77777777" w:rsidR="00983DC9" w:rsidRPr="00434C1D" w:rsidRDefault="00983DC9" w:rsidP="003B05D3">
            <w:pPr>
              <w:jc w:val="right"/>
              <w:rPr>
                <w:rFonts w:ascii="Arial" w:hAnsi="Arial"/>
                <w:b/>
              </w:rPr>
            </w:pPr>
            <w:r w:rsidRPr="00434C1D">
              <w:rPr>
                <w:rFonts w:ascii="Arial" w:hAnsi="Arial"/>
                <w:b/>
              </w:rPr>
              <w:t xml:space="preserve">% LFL </w:t>
            </w:r>
          </w:p>
          <w:p w14:paraId="77F6BD7C" w14:textId="77777777" w:rsidR="00983DC9" w:rsidRPr="00434C1D" w:rsidRDefault="00983DC9" w:rsidP="003B05D3">
            <w:pPr>
              <w:jc w:val="right"/>
              <w:rPr>
                <w:rFonts w:ascii="Arial" w:hAnsi="Arial"/>
                <w:b/>
              </w:rPr>
            </w:pPr>
            <w:r w:rsidRPr="00434C1D">
              <w:rPr>
                <w:rFonts w:ascii="Arial" w:hAnsi="Arial"/>
                <w:b/>
              </w:rPr>
              <w:t>Change</w:t>
            </w:r>
            <w:r w:rsidR="0012071F" w:rsidRPr="00434C1D">
              <w:rPr>
                <w:rFonts w:ascii="Arial" w:hAnsi="Arial"/>
                <w:b/>
                <w:vertAlign w:val="superscript"/>
              </w:rPr>
              <w:t>(</w:t>
            </w:r>
            <w:r w:rsidR="0018698E">
              <w:rPr>
                <w:rFonts w:ascii="Arial" w:hAnsi="Arial" w:cs="Arial"/>
                <w:b/>
                <w:vertAlign w:val="superscript"/>
              </w:rPr>
              <w:t>2</w:t>
            </w:r>
            <w:r w:rsidR="0012071F" w:rsidRPr="00434C1D">
              <w:rPr>
                <w:rFonts w:ascii="Arial" w:hAnsi="Arial"/>
                <w:b/>
                <w:vertAlign w:val="superscript"/>
              </w:rPr>
              <w:t>)</w:t>
            </w:r>
          </w:p>
        </w:tc>
        <w:tc>
          <w:tcPr>
            <w:tcW w:w="649" w:type="pct"/>
            <w:tcBorders>
              <w:top w:val="nil"/>
              <w:left w:val="nil"/>
              <w:bottom w:val="single" w:sz="4" w:space="0" w:color="auto"/>
              <w:right w:val="nil"/>
            </w:tcBorders>
            <w:vAlign w:val="center"/>
            <w:hideMark/>
          </w:tcPr>
          <w:p w14:paraId="4FD0418C" w14:textId="77777777" w:rsidR="00983DC9" w:rsidRPr="00434C1D" w:rsidRDefault="00983DC9" w:rsidP="003B05D3">
            <w:pPr>
              <w:jc w:val="right"/>
              <w:rPr>
                <w:rFonts w:ascii="Arial" w:hAnsi="Arial"/>
                <w:b/>
              </w:rPr>
            </w:pPr>
            <w:r w:rsidRPr="00434C1D">
              <w:rPr>
                <w:rFonts w:ascii="Arial" w:hAnsi="Arial"/>
                <w:b/>
              </w:rPr>
              <w:t xml:space="preserve">% </w:t>
            </w:r>
            <w:r w:rsidR="001A6B3A" w:rsidRPr="00434C1D">
              <w:rPr>
                <w:rFonts w:ascii="Arial" w:hAnsi="Arial"/>
                <w:b/>
              </w:rPr>
              <w:t>3</w:t>
            </w:r>
            <w:r w:rsidR="003A111E" w:rsidRPr="00434C1D">
              <w:rPr>
                <w:rFonts w:ascii="Arial" w:hAnsi="Arial"/>
                <w:b/>
              </w:rPr>
              <w:t>-y</w:t>
            </w:r>
            <w:r w:rsidR="00C41AC8" w:rsidRPr="00434C1D">
              <w:rPr>
                <w:rFonts w:ascii="Arial" w:hAnsi="Arial"/>
                <w:b/>
              </w:rPr>
              <w:t>ea</w:t>
            </w:r>
            <w:r w:rsidR="003A111E" w:rsidRPr="00434C1D">
              <w:rPr>
                <w:rFonts w:ascii="Arial" w:hAnsi="Arial"/>
                <w:b/>
              </w:rPr>
              <w:t xml:space="preserve">r </w:t>
            </w:r>
            <w:r w:rsidRPr="00434C1D">
              <w:rPr>
                <w:rFonts w:ascii="Arial" w:hAnsi="Arial"/>
                <w:b/>
              </w:rPr>
              <w:t xml:space="preserve">LFL </w:t>
            </w:r>
          </w:p>
          <w:p w14:paraId="036F694F" w14:textId="77777777" w:rsidR="00983DC9" w:rsidRPr="00434C1D" w:rsidRDefault="00983DC9" w:rsidP="003B05D3">
            <w:pPr>
              <w:jc w:val="right"/>
              <w:rPr>
                <w:rFonts w:ascii="Arial" w:hAnsi="Arial"/>
                <w:b/>
              </w:rPr>
            </w:pPr>
            <w:r w:rsidRPr="00434C1D">
              <w:rPr>
                <w:rFonts w:ascii="Arial" w:hAnsi="Arial"/>
                <w:b/>
              </w:rPr>
              <w:t>Change</w:t>
            </w:r>
            <w:r w:rsidR="0012071F" w:rsidRPr="00434C1D">
              <w:rPr>
                <w:rFonts w:ascii="Arial" w:hAnsi="Arial"/>
                <w:b/>
                <w:vertAlign w:val="superscript"/>
              </w:rPr>
              <w:t>(</w:t>
            </w:r>
            <w:r w:rsidR="0018698E">
              <w:rPr>
                <w:rFonts w:ascii="Arial" w:hAnsi="Arial" w:cs="Arial"/>
                <w:b/>
                <w:vertAlign w:val="superscript"/>
              </w:rPr>
              <w:t>3</w:t>
            </w:r>
            <w:r w:rsidR="0012071F" w:rsidRPr="00434C1D">
              <w:rPr>
                <w:rFonts w:ascii="Arial" w:hAnsi="Arial"/>
                <w:b/>
                <w:vertAlign w:val="superscript"/>
              </w:rPr>
              <w:t>)</w:t>
            </w:r>
          </w:p>
        </w:tc>
      </w:tr>
      <w:tr w:rsidR="0051621A" w:rsidRPr="009A5469" w14:paraId="2AA9A497" w14:textId="77777777" w:rsidTr="003B05D3">
        <w:trPr>
          <w:trHeight w:val="567"/>
        </w:trPr>
        <w:tc>
          <w:tcPr>
            <w:tcW w:w="1755" w:type="pct"/>
            <w:tcBorders>
              <w:top w:val="single" w:sz="4" w:space="0" w:color="auto"/>
              <w:left w:val="nil"/>
              <w:bottom w:val="nil"/>
              <w:right w:val="nil"/>
            </w:tcBorders>
            <w:tcMar>
              <w:right w:w="57" w:type="dxa"/>
            </w:tcMar>
            <w:vAlign w:val="center"/>
          </w:tcPr>
          <w:p w14:paraId="6404A5A9" w14:textId="77777777" w:rsidR="00983DC9" w:rsidRPr="00434C1D" w:rsidRDefault="00983DC9" w:rsidP="003B05D3">
            <w:pPr>
              <w:jc w:val="left"/>
              <w:rPr>
                <w:rFonts w:ascii="Arial" w:hAnsi="Arial"/>
                <w:sz w:val="24"/>
              </w:rPr>
            </w:pPr>
          </w:p>
        </w:tc>
        <w:tc>
          <w:tcPr>
            <w:tcW w:w="649" w:type="pct"/>
            <w:tcBorders>
              <w:top w:val="single" w:sz="4" w:space="0" w:color="auto"/>
              <w:left w:val="nil"/>
              <w:bottom w:val="nil"/>
              <w:right w:val="nil"/>
            </w:tcBorders>
            <w:vAlign w:val="center"/>
            <w:hideMark/>
          </w:tcPr>
          <w:p w14:paraId="21543563" w14:textId="77777777" w:rsidR="00983DC9" w:rsidRPr="00434C1D" w:rsidRDefault="00983DC9" w:rsidP="003B05D3">
            <w:pPr>
              <w:jc w:val="right"/>
              <w:rPr>
                <w:rFonts w:ascii="Arial" w:hAnsi="Arial"/>
                <w:b/>
              </w:rPr>
            </w:pPr>
            <w:r w:rsidRPr="00434C1D">
              <w:rPr>
                <w:rFonts w:ascii="Arial" w:hAnsi="Arial"/>
                <w:b/>
              </w:rPr>
              <w:t>£m</w:t>
            </w:r>
          </w:p>
        </w:tc>
        <w:tc>
          <w:tcPr>
            <w:tcW w:w="649" w:type="pct"/>
            <w:tcBorders>
              <w:top w:val="single" w:sz="4" w:space="0" w:color="auto"/>
              <w:left w:val="nil"/>
              <w:bottom w:val="nil"/>
              <w:right w:val="nil"/>
            </w:tcBorders>
            <w:vAlign w:val="center"/>
            <w:hideMark/>
          </w:tcPr>
          <w:p w14:paraId="3690ED82" w14:textId="77777777" w:rsidR="00983DC9" w:rsidRPr="00434C1D" w:rsidRDefault="00983DC9" w:rsidP="003B05D3">
            <w:pPr>
              <w:jc w:val="right"/>
              <w:rPr>
                <w:rFonts w:ascii="Arial" w:hAnsi="Arial"/>
                <w:b/>
              </w:rPr>
            </w:pPr>
            <w:r w:rsidRPr="00434C1D">
              <w:rPr>
                <w:rFonts w:ascii="Arial" w:hAnsi="Arial"/>
                <w:b/>
              </w:rPr>
              <w:t>Reported</w:t>
            </w:r>
          </w:p>
        </w:tc>
        <w:tc>
          <w:tcPr>
            <w:tcW w:w="649" w:type="pct"/>
            <w:tcBorders>
              <w:top w:val="single" w:sz="4" w:space="0" w:color="auto"/>
              <w:left w:val="nil"/>
              <w:bottom w:val="nil"/>
              <w:right w:val="nil"/>
            </w:tcBorders>
            <w:vAlign w:val="center"/>
            <w:hideMark/>
          </w:tcPr>
          <w:p w14:paraId="70F46632" w14:textId="77777777" w:rsidR="00983DC9" w:rsidRPr="00434C1D" w:rsidRDefault="00983DC9" w:rsidP="003B05D3">
            <w:pPr>
              <w:jc w:val="right"/>
              <w:rPr>
                <w:rFonts w:ascii="Arial" w:hAnsi="Arial"/>
                <w:b/>
              </w:rPr>
            </w:pPr>
            <w:r w:rsidRPr="00434C1D">
              <w:rPr>
                <w:rFonts w:ascii="Arial" w:hAnsi="Arial"/>
                <w:b/>
              </w:rPr>
              <w:t>Constant currency</w:t>
            </w:r>
          </w:p>
        </w:tc>
        <w:tc>
          <w:tcPr>
            <w:tcW w:w="649" w:type="pct"/>
            <w:tcBorders>
              <w:top w:val="single" w:sz="4" w:space="0" w:color="auto"/>
              <w:left w:val="nil"/>
              <w:bottom w:val="nil"/>
              <w:right w:val="nil"/>
            </w:tcBorders>
            <w:vAlign w:val="center"/>
          </w:tcPr>
          <w:p w14:paraId="6B01816D" w14:textId="77777777" w:rsidR="00983DC9" w:rsidRPr="00434C1D" w:rsidRDefault="00983DC9" w:rsidP="003B05D3">
            <w:pPr>
              <w:jc w:val="right"/>
              <w:rPr>
                <w:rFonts w:ascii="Arial" w:hAnsi="Arial"/>
                <w:b/>
              </w:rPr>
            </w:pPr>
            <w:r w:rsidRPr="00434C1D">
              <w:rPr>
                <w:rFonts w:ascii="Arial" w:hAnsi="Arial"/>
                <w:b/>
              </w:rPr>
              <w:t>Constant currency</w:t>
            </w:r>
          </w:p>
        </w:tc>
        <w:tc>
          <w:tcPr>
            <w:tcW w:w="649" w:type="pct"/>
            <w:tcBorders>
              <w:top w:val="single" w:sz="4" w:space="0" w:color="auto"/>
              <w:left w:val="nil"/>
              <w:bottom w:val="nil"/>
              <w:right w:val="nil"/>
            </w:tcBorders>
            <w:vAlign w:val="center"/>
            <w:hideMark/>
          </w:tcPr>
          <w:p w14:paraId="33CF16C7" w14:textId="77777777" w:rsidR="00983DC9" w:rsidRPr="00434C1D" w:rsidRDefault="00983DC9" w:rsidP="003B05D3">
            <w:pPr>
              <w:jc w:val="right"/>
              <w:rPr>
                <w:rFonts w:ascii="Arial" w:hAnsi="Arial"/>
                <w:b/>
              </w:rPr>
            </w:pPr>
            <w:r w:rsidRPr="00434C1D">
              <w:rPr>
                <w:rFonts w:ascii="Arial" w:hAnsi="Arial"/>
                <w:b/>
              </w:rPr>
              <w:t>Constant currency</w:t>
            </w:r>
          </w:p>
        </w:tc>
      </w:tr>
      <w:tr w:rsidR="009F5FB1" w:rsidRPr="009A5469" w14:paraId="05D3A3E4" w14:textId="77777777" w:rsidTr="003B05D3">
        <w:trPr>
          <w:trHeight w:val="293"/>
        </w:trPr>
        <w:tc>
          <w:tcPr>
            <w:tcW w:w="1755" w:type="pct"/>
            <w:tcBorders>
              <w:top w:val="single" w:sz="4" w:space="0" w:color="auto"/>
              <w:left w:val="nil"/>
              <w:bottom w:val="nil"/>
              <w:right w:val="nil"/>
            </w:tcBorders>
            <w:tcMar>
              <w:right w:w="57" w:type="dxa"/>
            </w:tcMar>
            <w:vAlign w:val="center"/>
            <w:hideMark/>
          </w:tcPr>
          <w:p w14:paraId="491BF598" w14:textId="77777777" w:rsidR="009F5FB1" w:rsidRPr="00434C1D" w:rsidRDefault="009F5FB1" w:rsidP="009F5FB1">
            <w:pPr>
              <w:spacing w:before="40"/>
              <w:jc w:val="left"/>
              <w:rPr>
                <w:rFonts w:ascii="Arial" w:hAnsi="Arial"/>
                <w:b/>
              </w:rPr>
            </w:pPr>
            <w:r w:rsidRPr="00434C1D">
              <w:rPr>
                <w:rFonts w:ascii="Arial" w:hAnsi="Arial"/>
                <w:b/>
              </w:rPr>
              <w:t>UK &amp; Ireland</w:t>
            </w:r>
          </w:p>
        </w:tc>
        <w:tc>
          <w:tcPr>
            <w:tcW w:w="649" w:type="pct"/>
            <w:tcBorders>
              <w:top w:val="single" w:sz="4" w:space="0" w:color="auto"/>
              <w:left w:val="nil"/>
              <w:bottom w:val="nil"/>
              <w:right w:val="nil"/>
            </w:tcBorders>
            <w:vAlign w:val="center"/>
            <w:hideMark/>
          </w:tcPr>
          <w:p w14:paraId="50A99FA9" w14:textId="77777777" w:rsidR="009F5FB1" w:rsidRPr="00434C1D" w:rsidRDefault="006E3223" w:rsidP="009F5FB1">
            <w:pPr>
              <w:spacing w:before="40"/>
              <w:jc w:val="right"/>
              <w:rPr>
                <w:rFonts w:ascii="Arial" w:hAnsi="Arial"/>
                <w:b/>
              </w:rPr>
            </w:pPr>
            <w:r>
              <w:rPr>
                <w:rFonts w:ascii="Arial" w:hAnsi="Arial" w:cs="Arial"/>
                <w:b/>
              </w:rPr>
              <w:t>1,545</w:t>
            </w:r>
          </w:p>
        </w:tc>
        <w:tc>
          <w:tcPr>
            <w:tcW w:w="649" w:type="pct"/>
            <w:tcBorders>
              <w:top w:val="single" w:sz="4" w:space="0" w:color="auto"/>
              <w:left w:val="nil"/>
              <w:bottom w:val="nil"/>
              <w:right w:val="nil"/>
            </w:tcBorders>
            <w:vAlign w:val="center"/>
            <w:hideMark/>
          </w:tcPr>
          <w:p w14:paraId="165EEF43" w14:textId="77777777" w:rsidR="009F5FB1" w:rsidRPr="00434C1D" w:rsidRDefault="00007CF2" w:rsidP="009F5FB1">
            <w:pPr>
              <w:spacing w:before="40"/>
              <w:jc w:val="right"/>
              <w:rPr>
                <w:rFonts w:ascii="Arial" w:hAnsi="Arial"/>
                <w:b/>
              </w:rPr>
            </w:pPr>
            <w:r>
              <w:rPr>
                <w:rFonts w:ascii="Arial" w:hAnsi="Arial"/>
                <w:b/>
              </w:rPr>
              <w:t>+</w:t>
            </w:r>
            <w:r w:rsidR="006E3223">
              <w:rPr>
                <w:rFonts w:ascii="Arial" w:hAnsi="Arial"/>
                <w:b/>
              </w:rPr>
              <w:t>0.1</w:t>
            </w:r>
            <w:r w:rsidR="009F5FB1" w:rsidRPr="00434C1D">
              <w:rPr>
                <w:rFonts w:ascii="Arial" w:hAnsi="Arial"/>
                <w:b/>
              </w:rPr>
              <w:t>%</w:t>
            </w:r>
          </w:p>
        </w:tc>
        <w:tc>
          <w:tcPr>
            <w:tcW w:w="649" w:type="pct"/>
            <w:tcBorders>
              <w:top w:val="single" w:sz="4" w:space="0" w:color="auto"/>
              <w:left w:val="nil"/>
              <w:bottom w:val="nil"/>
              <w:right w:val="nil"/>
            </w:tcBorders>
            <w:vAlign w:val="center"/>
            <w:hideMark/>
          </w:tcPr>
          <w:p w14:paraId="530DA126" w14:textId="77777777" w:rsidR="009F5FB1" w:rsidRPr="00434C1D" w:rsidRDefault="00EC4A58" w:rsidP="009F5FB1">
            <w:pPr>
              <w:spacing w:before="40"/>
              <w:jc w:val="right"/>
              <w:rPr>
                <w:rFonts w:ascii="Arial" w:hAnsi="Arial"/>
                <w:b/>
              </w:rPr>
            </w:pPr>
            <w:r>
              <w:rPr>
                <w:rFonts w:ascii="Arial" w:hAnsi="Arial"/>
                <w:b/>
              </w:rPr>
              <w:t>+</w:t>
            </w:r>
            <w:r w:rsidR="006E3223">
              <w:rPr>
                <w:rFonts w:ascii="Arial" w:hAnsi="Arial"/>
                <w:b/>
              </w:rPr>
              <w:t>0.1</w:t>
            </w:r>
            <w:r w:rsidR="009F5FB1" w:rsidRPr="00434C1D">
              <w:rPr>
                <w:rFonts w:ascii="Arial" w:hAnsi="Arial"/>
                <w:b/>
              </w:rPr>
              <w:t>%</w:t>
            </w:r>
          </w:p>
        </w:tc>
        <w:tc>
          <w:tcPr>
            <w:tcW w:w="649" w:type="pct"/>
            <w:tcBorders>
              <w:top w:val="single" w:sz="4" w:space="0" w:color="auto"/>
              <w:left w:val="nil"/>
              <w:bottom w:val="nil"/>
              <w:right w:val="nil"/>
            </w:tcBorders>
            <w:vAlign w:val="center"/>
          </w:tcPr>
          <w:p w14:paraId="4CEC1767" w14:textId="77777777" w:rsidR="009F5FB1" w:rsidRPr="00434C1D" w:rsidRDefault="009F5FB1" w:rsidP="009F5FB1">
            <w:pPr>
              <w:spacing w:before="40"/>
              <w:jc w:val="right"/>
              <w:rPr>
                <w:rFonts w:ascii="Arial" w:hAnsi="Arial"/>
                <w:b/>
              </w:rPr>
            </w:pPr>
            <w:r w:rsidRPr="00434C1D">
              <w:rPr>
                <w:rFonts w:ascii="Arial" w:hAnsi="Arial"/>
                <w:b/>
              </w:rPr>
              <w:t>(</w:t>
            </w:r>
            <w:r w:rsidR="0041726E">
              <w:rPr>
                <w:rFonts w:ascii="Arial" w:hAnsi="Arial" w:cs="Arial"/>
                <w:b/>
              </w:rPr>
              <w:t>2.3</w:t>
            </w:r>
            <w:r w:rsidRPr="00434C1D">
              <w:rPr>
                <w:rFonts w:ascii="Arial" w:hAnsi="Arial"/>
                <w:b/>
              </w:rPr>
              <w:t>)%</w:t>
            </w:r>
          </w:p>
        </w:tc>
        <w:tc>
          <w:tcPr>
            <w:tcW w:w="649" w:type="pct"/>
            <w:tcBorders>
              <w:top w:val="single" w:sz="4" w:space="0" w:color="auto"/>
              <w:left w:val="nil"/>
              <w:bottom w:val="nil"/>
              <w:right w:val="nil"/>
            </w:tcBorders>
            <w:vAlign w:val="center"/>
            <w:hideMark/>
          </w:tcPr>
          <w:p w14:paraId="184ABA24" w14:textId="77777777" w:rsidR="009F5FB1" w:rsidRPr="00434C1D" w:rsidRDefault="00EC4A58" w:rsidP="009F5FB1">
            <w:pPr>
              <w:spacing w:before="40"/>
              <w:jc w:val="right"/>
              <w:rPr>
                <w:rFonts w:ascii="Arial" w:hAnsi="Arial"/>
                <w:b/>
              </w:rPr>
            </w:pPr>
            <w:r>
              <w:rPr>
                <w:rFonts w:ascii="Arial" w:hAnsi="Arial" w:cs="Arial"/>
                <w:b/>
              </w:rPr>
              <w:t>+</w:t>
            </w:r>
            <w:r w:rsidR="0041726E">
              <w:rPr>
                <w:rFonts w:ascii="Arial" w:hAnsi="Arial" w:cs="Arial"/>
                <w:b/>
              </w:rPr>
              <w:t>12.9</w:t>
            </w:r>
            <w:r w:rsidR="009F5FB1" w:rsidRPr="00434C1D">
              <w:rPr>
                <w:rFonts w:ascii="Arial" w:hAnsi="Arial"/>
                <w:b/>
              </w:rPr>
              <w:t>%</w:t>
            </w:r>
          </w:p>
        </w:tc>
      </w:tr>
      <w:tr w:rsidR="009F5FB1" w:rsidRPr="009A5469" w14:paraId="127BDEE7" w14:textId="77777777" w:rsidTr="003B05D3">
        <w:trPr>
          <w:trHeight w:val="293"/>
        </w:trPr>
        <w:tc>
          <w:tcPr>
            <w:tcW w:w="1755" w:type="pct"/>
            <w:tcMar>
              <w:right w:w="57" w:type="dxa"/>
            </w:tcMar>
            <w:vAlign w:val="center"/>
            <w:hideMark/>
          </w:tcPr>
          <w:p w14:paraId="234306C5" w14:textId="77777777" w:rsidR="009F5FB1" w:rsidRPr="00434C1D" w:rsidRDefault="009F5FB1" w:rsidP="009F5FB1">
            <w:pPr>
              <w:spacing w:before="40"/>
              <w:jc w:val="left"/>
              <w:rPr>
                <w:rFonts w:ascii="Arial" w:hAnsi="Arial"/>
              </w:rPr>
            </w:pPr>
            <w:r w:rsidRPr="00434C1D">
              <w:rPr>
                <w:rFonts w:ascii="Arial" w:hAnsi="Arial"/>
              </w:rPr>
              <w:t xml:space="preserve">- B&amp;Q </w:t>
            </w:r>
          </w:p>
        </w:tc>
        <w:tc>
          <w:tcPr>
            <w:tcW w:w="649" w:type="pct"/>
            <w:vAlign w:val="center"/>
            <w:hideMark/>
          </w:tcPr>
          <w:p w14:paraId="5D677C18" w14:textId="77777777" w:rsidR="009F5FB1" w:rsidRPr="00434C1D" w:rsidRDefault="006E3223" w:rsidP="009F5FB1">
            <w:pPr>
              <w:spacing w:before="40"/>
              <w:jc w:val="right"/>
              <w:rPr>
                <w:rFonts w:ascii="Arial" w:hAnsi="Arial"/>
              </w:rPr>
            </w:pPr>
            <w:r>
              <w:rPr>
                <w:rFonts w:ascii="Arial" w:hAnsi="Arial" w:cs="Arial"/>
              </w:rPr>
              <w:t>935</w:t>
            </w:r>
          </w:p>
        </w:tc>
        <w:tc>
          <w:tcPr>
            <w:tcW w:w="649" w:type="pct"/>
            <w:vAlign w:val="center"/>
            <w:hideMark/>
          </w:tcPr>
          <w:p w14:paraId="66109E53" w14:textId="77777777" w:rsidR="009F5FB1" w:rsidRPr="00434C1D" w:rsidRDefault="009F5FB1" w:rsidP="009F5FB1">
            <w:pPr>
              <w:spacing w:before="40"/>
              <w:jc w:val="right"/>
              <w:rPr>
                <w:rFonts w:ascii="Arial" w:hAnsi="Arial"/>
              </w:rPr>
            </w:pPr>
            <w:r w:rsidRPr="00434C1D">
              <w:rPr>
                <w:rFonts w:ascii="Arial" w:hAnsi="Arial"/>
              </w:rPr>
              <w:t>(</w:t>
            </w:r>
            <w:r w:rsidR="006E3223">
              <w:rPr>
                <w:rFonts w:ascii="Arial" w:hAnsi="Arial" w:cs="Arial"/>
              </w:rPr>
              <w:t>2.8</w:t>
            </w:r>
            <w:r w:rsidRPr="00434C1D">
              <w:rPr>
                <w:rFonts w:ascii="Arial" w:hAnsi="Arial"/>
              </w:rPr>
              <w:t>)%</w:t>
            </w:r>
          </w:p>
        </w:tc>
        <w:tc>
          <w:tcPr>
            <w:tcW w:w="649" w:type="pct"/>
            <w:vAlign w:val="center"/>
            <w:hideMark/>
          </w:tcPr>
          <w:p w14:paraId="2696CECA" w14:textId="77777777" w:rsidR="009F5FB1" w:rsidRPr="00434C1D" w:rsidRDefault="009F5FB1" w:rsidP="009F5FB1">
            <w:pPr>
              <w:spacing w:before="40"/>
              <w:jc w:val="right"/>
              <w:rPr>
                <w:rFonts w:ascii="Arial" w:hAnsi="Arial"/>
              </w:rPr>
            </w:pPr>
            <w:r w:rsidRPr="00434C1D">
              <w:rPr>
                <w:rFonts w:ascii="Arial" w:hAnsi="Arial"/>
              </w:rPr>
              <w:t>(</w:t>
            </w:r>
            <w:r w:rsidR="006E3223">
              <w:rPr>
                <w:rFonts w:ascii="Arial" w:hAnsi="Arial" w:cs="Arial"/>
              </w:rPr>
              <w:t>2.7</w:t>
            </w:r>
            <w:r w:rsidRPr="00434C1D">
              <w:rPr>
                <w:rFonts w:ascii="Arial" w:hAnsi="Arial"/>
              </w:rPr>
              <w:t>)%</w:t>
            </w:r>
          </w:p>
        </w:tc>
        <w:tc>
          <w:tcPr>
            <w:tcW w:w="649" w:type="pct"/>
            <w:vAlign w:val="center"/>
          </w:tcPr>
          <w:p w14:paraId="0287DFCC" w14:textId="77777777" w:rsidR="009F5FB1" w:rsidRPr="00434C1D" w:rsidRDefault="009F5FB1" w:rsidP="009F5FB1">
            <w:pPr>
              <w:spacing w:before="40"/>
              <w:jc w:val="right"/>
              <w:rPr>
                <w:rFonts w:ascii="Arial" w:hAnsi="Arial"/>
              </w:rPr>
            </w:pPr>
            <w:r w:rsidRPr="00434C1D">
              <w:rPr>
                <w:rFonts w:ascii="Arial" w:hAnsi="Arial"/>
              </w:rPr>
              <w:t>(</w:t>
            </w:r>
            <w:r w:rsidR="0041726E">
              <w:rPr>
                <w:rFonts w:ascii="Arial" w:hAnsi="Arial" w:cs="Arial"/>
              </w:rPr>
              <w:t>3.5</w:t>
            </w:r>
            <w:r w:rsidRPr="00434C1D">
              <w:rPr>
                <w:rFonts w:ascii="Arial" w:hAnsi="Arial"/>
              </w:rPr>
              <w:t>)%</w:t>
            </w:r>
          </w:p>
        </w:tc>
        <w:tc>
          <w:tcPr>
            <w:tcW w:w="649" w:type="pct"/>
            <w:vAlign w:val="center"/>
            <w:hideMark/>
          </w:tcPr>
          <w:p w14:paraId="31A1425E"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13.1</w:t>
            </w:r>
            <w:r w:rsidR="009F5FB1" w:rsidRPr="00434C1D">
              <w:rPr>
                <w:rFonts w:ascii="Arial" w:hAnsi="Arial"/>
              </w:rPr>
              <w:t>%</w:t>
            </w:r>
          </w:p>
        </w:tc>
      </w:tr>
      <w:tr w:rsidR="009F5FB1" w:rsidRPr="009A5469" w14:paraId="53A1E8F5" w14:textId="77777777" w:rsidTr="003B05D3">
        <w:trPr>
          <w:trHeight w:val="293"/>
        </w:trPr>
        <w:tc>
          <w:tcPr>
            <w:tcW w:w="1755" w:type="pct"/>
            <w:tcMar>
              <w:right w:w="57" w:type="dxa"/>
            </w:tcMar>
            <w:vAlign w:val="center"/>
            <w:hideMark/>
          </w:tcPr>
          <w:p w14:paraId="35230ABA" w14:textId="77777777" w:rsidR="009F5FB1" w:rsidRPr="00434C1D" w:rsidRDefault="009F5FB1" w:rsidP="009F5FB1">
            <w:pPr>
              <w:spacing w:before="40"/>
              <w:jc w:val="left"/>
              <w:rPr>
                <w:rFonts w:ascii="Arial" w:hAnsi="Arial"/>
              </w:rPr>
            </w:pPr>
            <w:r w:rsidRPr="00434C1D">
              <w:rPr>
                <w:rFonts w:ascii="Arial" w:hAnsi="Arial"/>
              </w:rPr>
              <w:t>- Screwfix</w:t>
            </w:r>
          </w:p>
        </w:tc>
        <w:tc>
          <w:tcPr>
            <w:tcW w:w="649" w:type="pct"/>
            <w:vAlign w:val="center"/>
            <w:hideMark/>
          </w:tcPr>
          <w:p w14:paraId="1C5F4E00" w14:textId="77777777" w:rsidR="009F5FB1" w:rsidRPr="00434C1D" w:rsidRDefault="006E3223" w:rsidP="009F5FB1">
            <w:pPr>
              <w:spacing w:before="40"/>
              <w:jc w:val="right"/>
              <w:rPr>
                <w:rFonts w:ascii="Arial" w:hAnsi="Arial"/>
              </w:rPr>
            </w:pPr>
            <w:r>
              <w:rPr>
                <w:rFonts w:ascii="Arial" w:hAnsi="Arial" w:cs="Arial"/>
              </w:rPr>
              <w:t>610</w:t>
            </w:r>
          </w:p>
        </w:tc>
        <w:tc>
          <w:tcPr>
            <w:tcW w:w="649" w:type="pct"/>
            <w:vAlign w:val="center"/>
            <w:hideMark/>
          </w:tcPr>
          <w:p w14:paraId="0F4013F8" w14:textId="77777777" w:rsidR="009F5FB1" w:rsidRPr="00434C1D" w:rsidRDefault="00007CF2" w:rsidP="009F5FB1">
            <w:pPr>
              <w:spacing w:before="40"/>
              <w:jc w:val="right"/>
              <w:rPr>
                <w:rFonts w:ascii="Arial" w:hAnsi="Arial"/>
              </w:rPr>
            </w:pPr>
            <w:r>
              <w:rPr>
                <w:rFonts w:ascii="Arial" w:hAnsi="Arial"/>
              </w:rPr>
              <w:t>+</w:t>
            </w:r>
            <w:r w:rsidR="006E3223">
              <w:rPr>
                <w:rFonts w:ascii="Arial" w:hAnsi="Arial"/>
              </w:rPr>
              <w:t>4.8</w:t>
            </w:r>
            <w:r w:rsidR="009F5FB1" w:rsidRPr="00434C1D">
              <w:rPr>
                <w:rFonts w:ascii="Arial" w:hAnsi="Arial"/>
              </w:rPr>
              <w:t>%</w:t>
            </w:r>
          </w:p>
        </w:tc>
        <w:tc>
          <w:tcPr>
            <w:tcW w:w="649" w:type="pct"/>
            <w:vAlign w:val="center"/>
            <w:hideMark/>
          </w:tcPr>
          <w:p w14:paraId="284ACCE3" w14:textId="77777777" w:rsidR="009F5FB1" w:rsidRPr="00434C1D" w:rsidRDefault="00EC4A58" w:rsidP="009F5FB1">
            <w:pPr>
              <w:spacing w:before="40"/>
              <w:jc w:val="right"/>
              <w:rPr>
                <w:rFonts w:ascii="Arial" w:hAnsi="Arial"/>
              </w:rPr>
            </w:pPr>
            <w:r>
              <w:rPr>
                <w:rFonts w:ascii="Arial" w:hAnsi="Arial"/>
              </w:rPr>
              <w:t>+</w:t>
            </w:r>
            <w:r w:rsidR="006E3223">
              <w:rPr>
                <w:rFonts w:ascii="Arial" w:hAnsi="Arial"/>
              </w:rPr>
              <w:t>4.9</w:t>
            </w:r>
            <w:r w:rsidR="009F5FB1" w:rsidRPr="00434C1D">
              <w:rPr>
                <w:rFonts w:ascii="Arial" w:hAnsi="Arial"/>
              </w:rPr>
              <w:t>%</w:t>
            </w:r>
          </w:p>
        </w:tc>
        <w:tc>
          <w:tcPr>
            <w:tcW w:w="649" w:type="pct"/>
            <w:vAlign w:val="center"/>
          </w:tcPr>
          <w:p w14:paraId="58A2F85B" w14:textId="77777777" w:rsidR="009F5FB1" w:rsidRPr="00434C1D" w:rsidRDefault="009F5FB1" w:rsidP="009F5FB1">
            <w:pPr>
              <w:spacing w:before="40"/>
              <w:jc w:val="right"/>
              <w:rPr>
                <w:rFonts w:ascii="Arial" w:hAnsi="Arial"/>
              </w:rPr>
            </w:pPr>
            <w:r w:rsidRPr="00434C1D">
              <w:rPr>
                <w:rFonts w:ascii="Arial" w:hAnsi="Arial"/>
              </w:rPr>
              <w:t>(</w:t>
            </w:r>
            <w:r w:rsidR="0041726E">
              <w:rPr>
                <w:rFonts w:ascii="Arial" w:hAnsi="Arial" w:cs="Arial"/>
              </w:rPr>
              <w:t>0.5</w:t>
            </w:r>
            <w:r w:rsidRPr="00434C1D">
              <w:rPr>
                <w:rFonts w:ascii="Arial" w:hAnsi="Arial"/>
              </w:rPr>
              <w:t>)%</w:t>
            </w:r>
          </w:p>
        </w:tc>
        <w:tc>
          <w:tcPr>
            <w:tcW w:w="649" w:type="pct"/>
            <w:vAlign w:val="center"/>
            <w:hideMark/>
          </w:tcPr>
          <w:p w14:paraId="7F1E975E"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12.4</w:t>
            </w:r>
            <w:r w:rsidR="009F5FB1" w:rsidRPr="00434C1D">
              <w:rPr>
                <w:rFonts w:ascii="Arial" w:hAnsi="Arial"/>
              </w:rPr>
              <w:t>%</w:t>
            </w:r>
          </w:p>
        </w:tc>
      </w:tr>
      <w:tr w:rsidR="009F5FB1" w:rsidRPr="009A5469" w14:paraId="6AEFB880" w14:textId="77777777" w:rsidTr="003B05D3">
        <w:trPr>
          <w:trHeight w:val="293"/>
        </w:trPr>
        <w:tc>
          <w:tcPr>
            <w:tcW w:w="1755" w:type="pct"/>
            <w:tcMar>
              <w:right w:w="57" w:type="dxa"/>
            </w:tcMar>
            <w:vAlign w:val="center"/>
            <w:hideMark/>
          </w:tcPr>
          <w:p w14:paraId="0572E9EE" w14:textId="77777777" w:rsidR="009F5FB1" w:rsidRPr="00434C1D" w:rsidRDefault="009F5FB1" w:rsidP="009F5FB1">
            <w:pPr>
              <w:spacing w:before="40"/>
              <w:jc w:val="left"/>
              <w:rPr>
                <w:rFonts w:ascii="Arial" w:hAnsi="Arial"/>
                <w:b/>
              </w:rPr>
            </w:pPr>
            <w:r w:rsidRPr="00434C1D">
              <w:rPr>
                <w:rFonts w:ascii="Arial" w:hAnsi="Arial"/>
                <w:b/>
              </w:rPr>
              <w:t>France</w:t>
            </w:r>
          </w:p>
        </w:tc>
        <w:tc>
          <w:tcPr>
            <w:tcW w:w="649" w:type="pct"/>
            <w:vAlign w:val="center"/>
            <w:hideMark/>
          </w:tcPr>
          <w:p w14:paraId="24850AA8" w14:textId="77777777" w:rsidR="009F5FB1" w:rsidRPr="00434C1D" w:rsidRDefault="006E3223" w:rsidP="009F5FB1">
            <w:pPr>
              <w:spacing w:before="40"/>
              <w:jc w:val="right"/>
              <w:rPr>
                <w:rFonts w:ascii="Arial" w:hAnsi="Arial"/>
                <w:b/>
              </w:rPr>
            </w:pPr>
            <w:r>
              <w:rPr>
                <w:rFonts w:ascii="Arial" w:hAnsi="Arial" w:cs="Arial"/>
                <w:b/>
              </w:rPr>
              <w:t>1,097</w:t>
            </w:r>
          </w:p>
        </w:tc>
        <w:tc>
          <w:tcPr>
            <w:tcW w:w="649" w:type="pct"/>
            <w:vAlign w:val="center"/>
            <w:hideMark/>
          </w:tcPr>
          <w:p w14:paraId="1EF6958B" w14:textId="77777777" w:rsidR="009F5FB1" w:rsidRPr="00434C1D" w:rsidRDefault="009F5FB1" w:rsidP="009F5FB1">
            <w:pPr>
              <w:spacing w:before="40"/>
              <w:jc w:val="right"/>
              <w:rPr>
                <w:rFonts w:ascii="Arial" w:hAnsi="Arial"/>
                <w:b/>
              </w:rPr>
            </w:pPr>
            <w:r w:rsidRPr="00434C1D">
              <w:rPr>
                <w:rFonts w:ascii="Arial" w:hAnsi="Arial"/>
                <w:b/>
              </w:rPr>
              <w:t>(</w:t>
            </w:r>
            <w:r w:rsidR="006E3223">
              <w:rPr>
                <w:rFonts w:ascii="Arial" w:hAnsi="Arial" w:cs="Arial"/>
                <w:b/>
              </w:rPr>
              <w:t>1.2</w:t>
            </w:r>
            <w:r w:rsidRPr="00434C1D">
              <w:rPr>
                <w:rFonts w:ascii="Arial" w:hAnsi="Arial"/>
                <w:b/>
              </w:rPr>
              <w:t>)%</w:t>
            </w:r>
          </w:p>
        </w:tc>
        <w:tc>
          <w:tcPr>
            <w:tcW w:w="649" w:type="pct"/>
            <w:vAlign w:val="center"/>
            <w:hideMark/>
          </w:tcPr>
          <w:p w14:paraId="74D3A60C" w14:textId="77777777" w:rsidR="009F5FB1" w:rsidRPr="00434C1D" w:rsidRDefault="00EC4A58" w:rsidP="009F5FB1">
            <w:pPr>
              <w:spacing w:before="40"/>
              <w:jc w:val="right"/>
              <w:rPr>
                <w:rFonts w:ascii="Arial" w:hAnsi="Arial"/>
                <w:b/>
              </w:rPr>
            </w:pPr>
            <w:r>
              <w:rPr>
                <w:rFonts w:ascii="Arial" w:hAnsi="Arial"/>
                <w:b/>
              </w:rPr>
              <w:t>+</w:t>
            </w:r>
            <w:r w:rsidR="006E3223">
              <w:rPr>
                <w:rFonts w:ascii="Arial" w:hAnsi="Arial"/>
                <w:b/>
              </w:rPr>
              <w:t>0.6</w:t>
            </w:r>
            <w:r w:rsidR="009F5FB1" w:rsidRPr="00434C1D">
              <w:rPr>
                <w:rFonts w:ascii="Arial" w:hAnsi="Arial"/>
                <w:b/>
              </w:rPr>
              <w:t>%</w:t>
            </w:r>
          </w:p>
        </w:tc>
        <w:tc>
          <w:tcPr>
            <w:tcW w:w="649" w:type="pct"/>
            <w:vAlign w:val="center"/>
          </w:tcPr>
          <w:p w14:paraId="76960F2B" w14:textId="77777777" w:rsidR="009F5FB1" w:rsidRPr="00434C1D" w:rsidRDefault="00EC4A58" w:rsidP="009F5FB1">
            <w:pPr>
              <w:spacing w:before="40"/>
              <w:jc w:val="right"/>
              <w:rPr>
                <w:rFonts w:ascii="Arial" w:hAnsi="Arial"/>
                <w:b/>
              </w:rPr>
            </w:pPr>
            <w:r>
              <w:rPr>
                <w:rFonts w:ascii="Arial" w:hAnsi="Arial"/>
                <w:b/>
              </w:rPr>
              <w:t>+</w:t>
            </w:r>
            <w:r w:rsidR="0041726E">
              <w:rPr>
                <w:rFonts w:ascii="Arial" w:hAnsi="Arial"/>
                <w:b/>
              </w:rPr>
              <w:t>0.5</w:t>
            </w:r>
            <w:r w:rsidR="009F5FB1" w:rsidRPr="00434C1D">
              <w:rPr>
                <w:rFonts w:ascii="Arial" w:hAnsi="Arial"/>
                <w:b/>
              </w:rPr>
              <w:t>%</w:t>
            </w:r>
          </w:p>
        </w:tc>
        <w:tc>
          <w:tcPr>
            <w:tcW w:w="649" w:type="pct"/>
            <w:vAlign w:val="center"/>
            <w:hideMark/>
          </w:tcPr>
          <w:p w14:paraId="75D0EBB7" w14:textId="77777777" w:rsidR="009F5FB1" w:rsidRPr="00434C1D" w:rsidRDefault="00EC4A58" w:rsidP="009F5FB1">
            <w:pPr>
              <w:spacing w:before="40"/>
              <w:jc w:val="right"/>
              <w:rPr>
                <w:rFonts w:ascii="Arial" w:hAnsi="Arial"/>
                <w:b/>
              </w:rPr>
            </w:pPr>
            <w:r>
              <w:rPr>
                <w:rFonts w:ascii="Arial" w:hAnsi="Arial" w:cs="Arial"/>
                <w:b/>
              </w:rPr>
              <w:t>+</w:t>
            </w:r>
            <w:r w:rsidR="0041726E">
              <w:rPr>
                <w:rFonts w:ascii="Arial" w:hAnsi="Arial" w:cs="Arial"/>
                <w:b/>
              </w:rPr>
              <w:t>14.6</w:t>
            </w:r>
            <w:r w:rsidR="009F5FB1" w:rsidRPr="00434C1D">
              <w:rPr>
                <w:rFonts w:ascii="Arial" w:hAnsi="Arial"/>
                <w:b/>
              </w:rPr>
              <w:t>%</w:t>
            </w:r>
          </w:p>
        </w:tc>
      </w:tr>
      <w:tr w:rsidR="009F5FB1" w:rsidRPr="009A5469" w14:paraId="26A6E4C0" w14:textId="77777777" w:rsidTr="003B05D3">
        <w:trPr>
          <w:trHeight w:val="293"/>
        </w:trPr>
        <w:tc>
          <w:tcPr>
            <w:tcW w:w="1755" w:type="pct"/>
            <w:tcMar>
              <w:right w:w="57" w:type="dxa"/>
            </w:tcMar>
            <w:vAlign w:val="center"/>
            <w:hideMark/>
          </w:tcPr>
          <w:p w14:paraId="0985EB6F" w14:textId="77777777" w:rsidR="009F5FB1" w:rsidRPr="00434C1D" w:rsidRDefault="009F5FB1" w:rsidP="009F5FB1">
            <w:pPr>
              <w:spacing w:before="40"/>
              <w:jc w:val="left"/>
              <w:rPr>
                <w:rFonts w:ascii="Arial" w:hAnsi="Arial"/>
              </w:rPr>
            </w:pPr>
            <w:r w:rsidRPr="00434C1D">
              <w:rPr>
                <w:rFonts w:ascii="Arial" w:hAnsi="Arial"/>
              </w:rPr>
              <w:t>- Castorama</w:t>
            </w:r>
          </w:p>
        </w:tc>
        <w:tc>
          <w:tcPr>
            <w:tcW w:w="649" w:type="pct"/>
            <w:vAlign w:val="center"/>
            <w:hideMark/>
          </w:tcPr>
          <w:p w14:paraId="71A5A836" w14:textId="77777777" w:rsidR="009F5FB1" w:rsidRPr="00434C1D" w:rsidRDefault="006E3223" w:rsidP="009F5FB1">
            <w:pPr>
              <w:spacing w:before="40"/>
              <w:jc w:val="right"/>
              <w:rPr>
                <w:rFonts w:ascii="Arial" w:hAnsi="Arial"/>
              </w:rPr>
            </w:pPr>
            <w:r>
              <w:rPr>
                <w:rFonts w:ascii="Arial" w:hAnsi="Arial" w:cs="Arial"/>
              </w:rPr>
              <w:t>564</w:t>
            </w:r>
          </w:p>
        </w:tc>
        <w:tc>
          <w:tcPr>
            <w:tcW w:w="649" w:type="pct"/>
            <w:vAlign w:val="center"/>
            <w:hideMark/>
          </w:tcPr>
          <w:p w14:paraId="7B3303DE" w14:textId="77777777" w:rsidR="009F5FB1" w:rsidRPr="00434C1D" w:rsidRDefault="009F5FB1" w:rsidP="009F5FB1">
            <w:pPr>
              <w:spacing w:before="40"/>
              <w:jc w:val="right"/>
              <w:rPr>
                <w:rFonts w:ascii="Arial" w:hAnsi="Arial"/>
              </w:rPr>
            </w:pPr>
            <w:r w:rsidRPr="00434C1D">
              <w:rPr>
                <w:rFonts w:ascii="Arial" w:hAnsi="Arial"/>
              </w:rPr>
              <w:t>(</w:t>
            </w:r>
            <w:r w:rsidR="006E3223">
              <w:rPr>
                <w:rFonts w:ascii="Arial" w:hAnsi="Arial" w:cs="Arial"/>
              </w:rPr>
              <w:t>0.9</w:t>
            </w:r>
            <w:r w:rsidRPr="00434C1D">
              <w:rPr>
                <w:rFonts w:ascii="Arial" w:hAnsi="Arial"/>
              </w:rPr>
              <w:t>)%</w:t>
            </w:r>
          </w:p>
        </w:tc>
        <w:tc>
          <w:tcPr>
            <w:tcW w:w="649" w:type="pct"/>
            <w:vAlign w:val="center"/>
            <w:hideMark/>
          </w:tcPr>
          <w:p w14:paraId="6F285D59"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0.8</w:t>
            </w:r>
            <w:r w:rsidR="00A0227A" w:rsidRPr="00264422">
              <w:rPr>
                <w:rFonts w:ascii="Arial" w:hAnsi="Arial" w:cs="Arial"/>
              </w:rPr>
              <w:t>%</w:t>
            </w:r>
          </w:p>
        </w:tc>
        <w:tc>
          <w:tcPr>
            <w:tcW w:w="649" w:type="pct"/>
            <w:vAlign w:val="center"/>
          </w:tcPr>
          <w:p w14:paraId="7A92095A"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0.8</w:t>
            </w:r>
            <w:r w:rsidR="00A0227A" w:rsidRPr="00264422">
              <w:rPr>
                <w:rFonts w:ascii="Arial" w:hAnsi="Arial" w:cs="Arial"/>
              </w:rPr>
              <w:t>%</w:t>
            </w:r>
          </w:p>
        </w:tc>
        <w:tc>
          <w:tcPr>
            <w:tcW w:w="649" w:type="pct"/>
            <w:vAlign w:val="center"/>
            <w:hideMark/>
          </w:tcPr>
          <w:p w14:paraId="4F7DC2CC"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16.6</w:t>
            </w:r>
            <w:r w:rsidR="009F5FB1" w:rsidRPr="00434C1D">
              <w:rPr>
                <w:rFonts w:ascii="Arial" w:hAnsi="Arial"/>
              </w:rPr>
              <w:t>%</w:t>
            </w:r>
          </w:p>
        </w:tc>
      </w:tr>
      <w:tr w:rsidR="009F5FB1" w:rsidRPr="009A5469" w14:paraId="40BFEFCF" w14:textId="77777777" w:rsidTr="003B05D3">
        <w:trPr>
          <w:trHeight w:val="293"/>
        </w:trPr>
        <w:tc>
          <w:tcPr>
            <w:tcW w:w="1755" w:type="pct"/>
            <w:tcMar>
              <w:right w:w="57" w:type="dxa"/>
            </w:tcMar>
            <w:vAlign w:val="center"/>
            <w:hideMark/>
          </w:tcPr>
          <w:p w14:paraId="6BA26F04" w14:textId="77777777" w:rsidR="009F5FB1" w:rsidRPr="00434C1D" w:rsidRDefault="009F5FB1" w:rsidP="009F5FB1">
            <w:pPr>
              <w:spacing w:before="40"/>
              <w:jc w:val="left"/>
              <w:rPr>
                <w:rFonts w:ascii="Arial" w:hAnsi="Arial"/>
                <w:b/>
              </w:rPr>
            </w:pPr>
            <w:r w:rsidRPr="00434C1D">
              <w:rPr>
                <w:rFonts w:ascii="Arial" w:hAnsi="Arial"/>
              </w:rPr>
              <w:t>- Brico Dépôt</w:t>
            </w:r>
          </w:p>
        </w:tc>
        <w:tc>
          <w:tcPr>
            <w:tcW w:w="649" w:type="pct"/>
            <w:vAlign w:val="center"/>
            <w:hideMark/>
          </w:tcPr>
          <w:p w14:paraId="5189E16A" w14:textId="77777777" w:rsidR="009F5FB1" w:rsidRPr="00434C1D" w:rsidRDefault="006E3223" w:rsidP="009F5FB1">
            <w:pPr>
              <w:spacing w:before="40"/>
              <w:jc w:val="right"/>
              <w:rPr>
                <w:rFonts w:ascii="Arial" w:hAnsi="Arial"/>
              </w:rPr>
            </w:pPr>
            <w:r>
              <w:rPr>
                <w:rFonts w:ascii="Arial" w:hAnsi="Arial" w:cs="Arial"/>
              </w:rPr>
              <w:t>533</w:t>
            </w:r>
          </w:p>
        </w:tc>
        <w:tc>
          <w:tcPr>
            <w:tcW w:w="649" w:type="pct"/>
            <w:vAlign w:val="center"/>
            <w:hideMark/>
          </w:tcPr>
          <w:p w14:paraId="31998E2E" w14:textId="77777777" w:rsidR="009F5FB1" w:rsidRPr="00434C1D" w:rsidRDefault="009F5FB1" w:rsidP="009F5FB1">
            <w:pPr>
              <w:spacing w:before="40"/>
              <w:jc w:val="right"/>
              <w:rPr>
                <w:rFonts w:ascii="Arial" w:hAnsi="Arial"/>
              </w:rPr>
            </w:pPr>
            <w:r w:rsidRPr="00434C1D">
              <w:rPr>
                <w:rFonts w:ascii="Arial" w:hAnsi="Arial"/>
              </w:rPr>
              <w:t>(</w:t>
            </w:r>
            <w:r w:rsidR="006E3223">
              <w:rPr>
                <w:rFonts w:ascii="Arial" w:hAnsi="Arial" w:cs="Arial"/>
              </w:rPr>
              <w:t>1.5</w:t>
            </w:r>
            <w:r w:rsidRPr="00434C1D">
              <w:rPr>
                <w:rFonts w:ascii="Arial" w:hAnsi="Arial"/>
              </w:rPr>
              <w:t>)%</w:t>
            </w:r>
          </w:p>
        </w:tc>
        <w:tc>
          <w:tcPr>
            <w:tcW w:w="649" w:type="pct"/>
            <w:vAlign w:val="center"/>
            <w:hideMark/>
          </w:tcPr>
          <w:p w14:paraId="6AF0390D" w14:textId="77777777" w:rsidR="009F5FB1" w:rsidRPr="00434C1D" w:rsidRDefault="00EC4A58" w:rsidP="009F5FB1">
            <w:pPr>
              <w:spacing w:before="40"/>
              <w:jc w:val="right"/>
              <w:rPr>
                <w:rFonts w:ascii="Arial" w:hAnsi="Arial"/>
              </w:rPr>
            </w:pPr>
            <w:r>
              <w:rPr>
                <w:rFonts w:ascii="Arial" w:hAnsi="Arial"/>
              </w:rPr>
              <w:t>+</w:t>
            </w:r>
            <w:r w:rsidR="0041726E">
              <w:rPr>
                <w:rFonts w:ascii="Arial" w:hAnsi="Arial"/>
              </w:rPr>
              <w:t>0.2</w:t>
            </w:r>
            <w:r w:rsidR="009F5FB1" w:rsidRPr="00434C1D">
              <w:rPr>
                <w:rFonts w:ascii="Arial" w:hAnsi="Arial"/>
              </w:rPr>
              <w:t>%</w:t>
            </w:r>
          </w:p>
        </w:tc>
        <w:tc>
          <w:tcPr>
            <w:tcW w:w="649" w:type="pct"/>
            <w:vAlign w:val="center"/>
          </w:tcPr>
          <w:p w14:paraId="1CC9865C" w14:textId="77777777" w:rsidR="009F5FB1" w:rsidRPr="00434C1D" w:rsidRDefault="00EC4A58" w:rsidP="009F5FB1">
            <w:pPr>
              <w:spacing w:before="40"/>
              <w:jc w:val="right"/>
              <w:rPr>
                <w:rFonts w:ascii="Arial" w:hAnsi="Arial"/>
              </w:rPr>
            </w:pPr>
            <w:r>
              <w:rPr>
                <w:rFonts w:ascii="Arial" w:hAnsi="Arial"/>
              </w:rPr>
              <w:t>+</w:t>
            </w:r>
            <w:r w:rsidR="0041726E">
              <w:rPr>
                <w:rFonts w:ascii="Arial" w:hAnsi="Arial"/>
              </w:rPr>
              <w:t>0.2</w:t>
            </w:r>
            <w:r w:rsidR="009F5FB1" w:rsidRPr="00434C1D">
              <w:rPr>
                <w:rFonts w:ascii="Arial" w:hAnsi="Arial"/>
              </w:rPr>
              <w:t>%</w:t>
            </w:r>
          </w:p>
        </w:tc>
        <w:tc>
          <w:tcPr>
            <w:tcW w:w="649" w:type="pct"/>
            <w:vAlign w:val="center"/>
            <w:hideMark/>
          </w:tcPr>
          <w:p w14:paraId="7A343AC7"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12.7</w:t>
            </w:r>
            <w:r w:rsidR="009F5FB1" w:rsidRPr="00434C1D">
              <w:rPr>
                <w:rFonts w:ascii="Arial" w:hAnsi="Arial"/>
              </w:rPr>
              <w:t>%</w:t>
            </w:r>
          </w:p>
        </w:tc>
      </w:tr>
      <w:tr w:rsidR="009F5FB1" w:rsidRPr="009A5469" w14:paraId="34199C86" w14:textId="77777777" w:rsidTr="003B05D3">
        <w:trPr>
          <w:trHeight w:val="293"/>
        </w:trPr>
        <w:tc>
          <w:tcPr>
            <w:tcW w:w="1755" w:type="pct"/>
            <w:tcMar>
              <w:right w:w="57" w:type="dxa"/>
            </w:tcMar>
            <w:vAlign w:val="center"/>
            <w:hideMark/>
          </w:tcPr>
          <w:p w14:paraId="1E5FBA6F" w14:textId="77777777" w:rsidR="009F5FB1" w:rsidRPr="00434C1D" w:rsidRDefault="009F5FB1" w:rsidP="009F5FB1">
            <w:pPr>
              <w:spacing w:before="40"/>
              <w:jc w:val="left"/>
              <w:rPr>
                <w:rFonts w:ascii="Arial" w:hAnsi="Arial"/>
                <w:b/>
              </w:rPr>
            </w:pPr>
            <w:r w:rsidRPr="00434C1D">
              <w:rPr>
                <w:rFonts w:ascii="Arial" w:hAnsi="Arial"/>
                <w:b/>
              </w:rPr>
              <w:t>Other International</w:t>
            </w:r>
          </w:p>
        </w:tc>
        <w:tc>
          <w:tcPr>
            <w:tcW w:w="649" w:type="pct"/>
            <w:vAlign w:val="center"/>
            <w:hideMark/>
          </w:tcPr>
          <w:p w14:paraId="597FECD2" w14:textId="77777777" w:rsidR="009F5FB1" w:rsidRPr="00434C1D" w:rsidRDefault="006E3223" w:rsidP="009F5FB1">
            <w:pPr>
              <w:spacing w:before="40"/>
              <w:jc w:val="right"/>
              <w:rPr>
                <w:rFonts w:ascii="Arial" w:hAnsi="Arial"/>
                <w:b/>
              </w:rPr>
            </w:pPr>
            <w:r>
              <w:rPr>
                <w:rFonts w:ascii="Arial" w:hAnsi="Arial" w:cs="Arial"/>
                <w:b/>
              </w:rPr>
              <w:t>621</w:t>
            </w:r>
          </w:p>
        </w:tc>
        <w:tc>
          <w:tcPr>
            <w:tcW w:w="649" w:type="pct"/>
            <w:vAlign w:val="center"/>
            <w:hideMark/>
          </w:tcPr>
          <w:p w14:paraId="1BAD0C7B" w14:textId="77777777" w:rsidR="009F5FB1" w:rsidRPr="00434C1D" w:rsidRDefault="00007CF2" w:rsidP="009F5FB1">
            <w:pPr>
              <w:spacing w:before="40"/>
              <w:jc w:val="right"/>
              <w:rPr>
                <w:rFonts w:ascii="Arial" w:hAnsi="Arial"/>
                <w:b/>
              </w:rPr>
            </w:pPr>
            <w:r>
              <w:rPr>
                <w:rFonts w:ascii="Arial" w:hAnsi="Arial"/>
                <w:b/>
              </w:rPr>
              <w:t>+</w:t>
            </w:r>
            <w:r w:rsidR="006E3223">
              <w:rPr>
                <w:rFonts w:ascii="Arial" w:hAnsi="Arial" w:cs="Arial"/>
                <w:b/>
              </w:rPr>
              <w:t>5.1</w:t>
            </w:r>
            <w:r w:rsidR="009F5FB1" w:rsidRPr="00434C1D">
              <w:rPr>
                <w:rFonts w:ascii="Arial" w:hAnsi="Arial"/>
                <w:b/>
              </w:rPr>
              <w:t>%</w:t>
            </w:r>
          </w:p>
        </w:tc>
        <w:tc>
          <w:tcPr>
            <w:tcW w:w="649" w:type="pct"/>
            <w:vAlign w:val="center"/>
            <w:hideMark/>
          </w:tcPr>
          <w:p w14:paraId="58C49C81" w14:textId="77777777" w:rsidR="009F5FB1" w:rsidRPr="00434C1D" w:rsidRDefault="00EC4A58" w:rsidP="009F5FB1">
            <w:pPr>
              <w:spacing w:before="40"/>
              <w:jc w:val="right"/>
              <w:rPr>
                <w:rFonts w:ascii="Arial" w:hAnsi="Arial"/>
                <w:b/>
              </w:rPr>
            </w:pPr>
            <w:r>
              <w:rPr>
                <w:rFonts w:ascii="Arial" w:hAnsi="Arial" w:cs="Arial"/>
                <w:b/>
              </w:rPr>
              <w:t>+</w:t>
            </w:r>
            <w:r w:rsidR="0041726E">
              <w:rPr>
                <w:rFonts w:ascii="Arial" w:hAnsi="Arial" w:cs="Arial"/>
                <w:b/>
              </w:rPr>
              <w:t>8.4</w:t>
            </w:r>
            <w:r w:rsidR="009F5FB1" w:rsidRPr="00434C1D">
              <w:rPr>
                <w:rFonts w:ascii="Arial" w:hAnsi="Arial"/>
                <w:b/>
              </w:rPr>
              <w:t>%</w:t>
            </w:r>
          </w:p>
        </w:tc>
        <w:tc>
          <w:tcPr>
            <w:tcW w:w="649" w:type="pct"/>
            <w:vAlign w:val="center"/>
          </w:tcPr>
          <w:p w14:paraId="09B4E831" w14:textId="77777777" w:rsidR="009F5FB1" w:rsidRPr="00434C1D" w:rsidRDefault="00EC4A58" w:rsidP="009F5FB1">
            <w:pPr>
              <w:spacing w:before="40"/>
              <w:jc w:val="right"/>
              <w:rPr>
                <w:rFonts w:ascii="Arial" w:hAnsi="Arial"/>
                <w:b/>
              </w:rPr>
            </w:pPr>
            <w:r>
              <w:rPr>
                <w:rFonts w:ascii="Arial" w:hAnsi="Arial" w:cs="Arial"/>
                <w:b/>
              </w:rPr>
              <w:t>+</w:t>
            </w:r>
            <w:r w:rsidR="0041726E">
              <w:rPr>
                <w:rFonts w:ascii="Arial" w:hAnsi="Arial" w:cs="Arial"/>
                <w:b/>
              </w:rPr>
              <w:t>6.7</w:t>
            </w:r>
            <w:r w:rsidR="009F5FB1" w:rsidRPr="00434C1D">
              <w:rPr>
                <w:rFonts w:ascii="Arial" w:hAnsi="Arial"/>
                <w:b/>
              </w:rPr>
              <w:t>%</w:t>
            </w:r>
          </w:p>
        </w:tc>
        <w:tc>
          <w:tcPr>
            <w:tcW w:w="649" w:type="pct"/>
            <w:vAlign w:val="center"/>
            <w:hideMark/>
          </w:tcPr>
          <w:p w14:paraId="7C3C65C8" w14:textId="77777777" w:rsidR="009F5FB1" w:rsidRPr="00434C1D" w:rsidRDefault="00EC4A58" w:rsidP="009F5FB1">
            <w:pPr>
              <w:spacing w:before="40"/>
              <w:jc w:val="right"/>
              <w:rPr>
                <w:rFonts w:ascii="Arial" w:hAnsi="Arial"/>
                <w:b/>
              </w:rPr>
            </w:pPr>
            <w:r>
              <w:rPr>
                <w:rFonts w:ascii="Arial" w:hAnsi="Arial" w:cs="Arial"/>
                <w:b/>
              </w:rPr>
              <w:t>+</w:t>
            </w:r>
            <w:r w:rsidR="0041726E">
              <w:rPr>
                <w:rFonts w:ascii="Arial" w:hAnsi="Arial" w:cs="Arial"/>
                <w:b/>
              </w:rPr>
              <w:t>23.1</w:t>
            </w:r>
            <w:r w:rsidR="009F5FB1" w:rsidRPr="00434C1D">
              <w:rPr>
                <w:rFonts w:ascii="Arial" w:hAnsi="Arial"/>
                <w:b/>
              </w:rPr>
              <w:t>%</w:t>
            </w:r>
          </w:p>
        </w:tc>
      </w:tr>
      <w:tr w:rsidR="009F5FB1" w:rsidRPr="009A5469" w14:paraId="7FA4844B" w14:textId="77777777" w:rsidTr="003B05D3">
        <w:trPr>
          <w:trHeight w:val="293"/>
        </w:trPr>
        <w:tc>
          <w:tcPr>
            <w:tcW w:w="1755" w:type="pct"/>
            <w:tcMar>
              <w:right w:w="57" w:type="dxa"/>
            </w:tcMar>
            <w:vAlign w:val="center"/>
            <w:hideMark/>
          </w:tcPr>
          <w:p w14:paraId="559685B0" w14:textId="77777777" w:rsidR="009F5FB1" w:rsidRPr="00434C1D" w:rsidRDefault="009F5FB1" w:rsidP="009F5FB1">
            <w:pPr>
              <w:spacing w:before="40"/>
              <w:jc w:val="left"/>
              <w:rPr>
                <w:rFonts w:ascii="Arial" w:hAnsi="Arial"/>
              </w:rPr>
            </w:pPr>
            <w:r w:rsidRPr="00434C1D">
              <w:rPr>
                <w:rFonts w:ascii="Arial" w:hAnsi="Arial"/>
              </w:rPr>
              <w:t>- Poland</w:t>
            </w:r>
          </w:p>
        </w:tc>
        <w:tc>
          <w:tcPr>
            <w:tcW w:w="649" w:type="pct"/>
            <w:vAlign w:val="center"/>
            <w:hideMark/>
          </w:tcPr>
          <w:p w14:paraId="0A9395F2" w14:textId="77777777" w:rsidR="009F5FB1" w:rsidRPr="00434C1D" w:rsidRDefault="006E3223" w:rsidP="009F5FB1">
            <w:pPr>
              <w:spacing w:before="40"/>
              <w:jc w:val="right"/>
              <w:rPr>
                <w:rFonts w:ascii="Arial" w:hAnsi="Arial"/>
              </w:rPr>
            </w:pPr>
            <w:r>
              <w:rPr>
                <w:rFonts w:ascii="Arial" w:hAnsi="Arial" w:cs="Arial"/>
              </w:rPr>
              <w:t>447</w:t>
            </w:r>
          </w:p>
        </w:tc>
        <w:tc>
          <w:tcPr>
            <w:tcW w:w="649" w:type="pct"/>
            <w:vAlign w:val="center"/>
            <w:hideMark/>
          </w:tcPr>
          <w:p w14:paraId="5AEC12B2" w14:textId="77777777" w:rsidR="009F5FB1" w:rsidRPr="00434C1D" w:rsidRDefault="00007CF2" w:rsidP="009F5FB1">
            <w:pPr>
              <w:spacing w:before="40"/>
              <w:jc w:val="right"/>
              <w:rPr>
                <w:rFonts w:ascii="Arial" w:hAnsi="Arial"/>
              </w:rPr>
            </w:pPr>
            <w:r>
              <w:rPr>
                <w:rFonts w:ascii="Arial" w:hAnsi="Arial"/>
              </w:rPr>
              <w:t>+</w:t>
            </w:r>
            <w:r w:rsidR="006E3223">
              <w:rPr>
                <w:rFonts w:ascii="Arial" w:hAnsi="Arial" w:cs="Arial"/>
              </w:rPr>
              <w:t>6.6</w:t>
            </w:r>
            <w:r w:rsidR="009F5FB1" w:rsidRPr="00434C1D">
              <w:rPr>
                <w:rFonts w:ascii="Arial" w:hAnsi="Arial"/>
              </w:rPr>
              <w:t>%</w:t>
            </w:r>
          </w:p>
        </w:tc>
        <w:tc>
          <w:tcPr>
            <w:tcW w:w="649" w:type="pct"/>
            <w:vAlign w:val="center"/>
            <w:hideMark/>
          </w:tcPr>
          <w:p w14:paraId="2D960FD5"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10.5</w:t>
            </w:r>
            <w:r w:rsidR="009F5FB1" w:rsidRPr="00434C1D">
              <w:rPr>
                <w:rFonts w:ascii="Arial" w:hAnsi="Arial"/>
              </w:rPr>
              <w:t>%</w:t>
            </w:r>
          </w:p>
        </w:tc>
        <w:tc>
          <w:tcPr>
            <w:tcW w:w="649" w:type="pct"/>
            <w:vAlign w:val="center"/>
          </w:tcPr>
          <w:p w14:paraId="70EA17B2"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7.6</w:t>
            </w:r>
            <w:r w:rsidR="009F5FB1" w:rsidRPr="00434C1D">
              <w:rPr>
                <w:rFonts w:ascii="Arial" w:hAnsi="Arial"/>
              </w:rPr>
              <w:t>%</w:t>
            </w:r>
          </w:p>
        </w:tc>
        <w:tc>
          <w:tcPr>
            <w:tcW w:w="649" w:type="pct"/>
            <w:vAlign w:val="center"/>
            <w:hideMark/>
          </w:tcPr>
          <w:p w14:paraId="5F9C0624"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21.3</w:t>
            </w:r>
            <w:r w:rsidR="009F5FB1" w:rsidRPr="00434C1D">
              <w:rPr>
                <w:rFonts w:ascii="Arial" w:hAnsi="Arial"/>
              </w:rPr>
              <w:t>%</w:t>
            </w:r>
          </w:p>
        </w:tc>
      </w:tr>
      <w:tr w:rsidR="009F5FB1" w:rsidRPr="009A5469" w14:paraId="3470E781" w14:textId="77777777" w:rsidTr="003B05D3">
        <w:trPr>
          <w:trHeight w:val="293"/>
        </w:trPr>
        <w:tc>
          <w:tcPr>
            <w:tcW w:w="1755" w:type="pct"/>
            <w:tcMar>
              <w:right w:w="57" w:type="dxa"/>
            </w:tcMar>
            <w:vAlign w:val="center"/>
            <w:hideMark/>
          </w:tcPr>
          <w:p w14:paraId="65741CB1" w14:textId="77777777" w:rsidR="009F5FB1" w:rsidRPr="00434C1D" w:rsidRDefault="009F5FB1" w:rsidP="009F5FB1">
            <w:pPr>
              <w:spacing w:before="40"/>
              <w:jc w:val="left"/>
              <w:rPr>
                <w:rFonts w:ascii="Arial" w:hAnsi="Arial"/>
              </w:rPr>
            </w:pPr>
            <w:r w:rsidRPr="00434C1D">
              <w:rPr>
                <w:rFonts w:ascii="Arial" w:hAnsi="Arial"/>
              </w:rPr>
              <w:t>- Iberia</w:t>
            </w:r>
            <w:r w:rsidRPr="00434C1D">
              <w:rPr>
                <w:rFonts w:ascii="Arial" w:hAnsi="Arial"/>
                <w:vertAlign w:val="superscript"/>
              </w:rPr>
              <w:t>(</w:t>
            </w:r>
            <w:r w:rsidR="00A0227A">
              <w:rPr>
                <w:rFonts w:ascii="Arial" w:hAnsi="Arial" w:cs="Arial"/>
                <w:vertAlign w:val="superscript"/>
              </w:rPr>
              <w:t>4</w:t>
            </w:r>
            <w:r w:rsidRPr="00434C1D">
              <w:rPr>
                <w:rFonts w:ascii="Arial" w:hAnsi="Arial"/>
                <w:vertAlign w:val="superscript"/>
              </w:rPr>
              <w:t>)</w:t>
            </w:r>
          </w:p>
        </w:tc>
        <w:tc>
          <w:tcPr>
            <w:tcW w:w="649" w:type="pct"/>
            <w:vAlign w:val="center"/>
            <w:hideMark/>
          </w:tcPr>
          <w:p w14:paraId="327D9E6C" w14:textId="77777777" w:rsidR="009F5FB1" w:rsidRPr="00434C1D" w:rsidRDefault="006E3223" w:rsidP="009F5FB1">
            <w:pPr>
              <w:spacing w:before="40"/>
              <w:jc w:val="right"/>
              <w:rPr>
                <w:rFonts w:ascii="Arial" w:hAnsi="Arial"/>
              </w:rPr>
            </w:pPr>
            <w:r>
              <w:rPr>
                <w:rFonts w:ascii="Arial" w:hAnsi="Arial" w:cs="Arial"/>
              </w:rPr>
              <w:t>91</w:t>
            </w:r>
          </w:p>
        </w:tc>
        <w:tc>
          <w:tcPr>
            <w:tcW w:w="649" w:type="pct"/>
            <w:vAlign w:val="center"/>
            <w:hideMark/>
          </w:tcPr>
          <w:p w14:paraId="18337332" w14:textId="77777777" w:rsidR="009F5FB1" w:rsidRPr="00434C1D" w:rsidRDefault="00007CF2" w:rsidP="009F5FB1">
            <w:pPr>
              <w:spacing w:before="40"/>
              <w:jc w:val="right"/>
              <w:rPr>
                <w:rFonts w:ascii="Arial" w:hAnsi="Arial"/>
              </w:rPr>
            </w:pPr>
            <w:r>
              <w:rPr>
                <w:rFonts w:ascii="Arial" w:hAnsi="Arial"/>
              </w:rPr>
              <w:t>+</w:t>
            </w:r>
            <w:r w:rsidR="006E3223">
              <w:rPr>
                <w:rFonts w:ascii="Arial" w:hAnsi="Arial"/>
              </w:rPr>
              <w:t>1.6</w:t>
            </w:r>
            <w:r w:rsidR="009F5FB1" w:rsidRPr="00434C1D">
              <w:rPr>
                <w:rFonts w:ascii="Arial" w:hAnsi="Arial"/>
              </w:rPr>
              <w:t>%</w:t>
            </w:r>
          </w:p>
        </w:tc>
        <w:tc>
          <w:tcPr>
            <w:tcW w:w="649" w:type="pct"/>
            <w:vAlign w:val="center"/>
            <w:hideMark/>
          </w:tcPr>
          <w:p w14:paraId="08D71677" w14:textId="77777777" w:rsidR="009F5FB1" w:rsidRPr="00434C1D" w:rsidRDefault="00EC4A58" w:rsidP="009F5FB1">
            <w:pPr>
              <w:spacing w:before="40"/>
              <w:jc w:val="right"/>
              <w:rPr>
                <w:rFonts w:ascii="Arial" w:hAnsi="Arial"/>
              </w:rPr>
            </w:pPr>
            <w:r>
              <w:rPr>
                <w:rFonts w:ascii="Arial" w:hAnsi="Arial"/>
              </w:rPr>
              <w:t>+</w:t>
            </w:r>
            <w:r w:rsidR="0041726E">
              <w:rPr>
                <w:rFonts w:ascii="Arial" w:hAnsi="Arial"/>
              </w:rPr>
              <w:t>3.4</w:t>
            </w:r>
            <w:r w:rsidR="009F5FB1" w:rsidRPr="00434C1D">
              <w:rPr>
                <w:rFonts w:ascii="Arial" w:hAnsi="Arial"/>
              </w:rPr>
              <w:t>%</w:t>
            </w:r>
          </w:p>
        </w:tc>
        <w:tc>
          <w:tcPr>
            <w:tcW w:w="649" w:type="pct"/>
            <w:vAlign w:val="center"/>
          </w:tcPr>
          <w:p w14:paraId="3E8589C7" w14:textId="77777777" w:rsidR="009F5FB1" w:rsidRPr="00434C1D" w:rsidRDefault="00EC4A58" w:rsidP="009F5FB1">
            <w:pPr>
              <w:spacing w:before="40"/>
              <w:jc w:val="right"/>
              <w:rPr>
                <w:rFonts w:ascii="Arial" w:hAnsi="Arial"/>
              </w:rPr>
            </w:pPr>
            <w:r>
              <w:rPr>
                <w:rFonts w:ascii="Arial" w:hAnsi="Arial"/>
              </w:rPr>
              <w:t>+</w:t>
            </w:r>
            <w:r w:rsidR="0041726E">
              <w:rPr>
                <w:rFonts w:ascii="Arial" w:hAnsi="Arial"/>
              </w:rPr>
              <w:t>3.4</w:t>
            </w:r>
            <w:r w:rsidR="009F5FB1" w:rsidRPr="00434C1D">
              <w:rPr>
                <w:rFonts w:ascii="Arial" w:hAnsi="Arial"/>
              </w:rPr>
              <w:t>%</w:t>
            </w:r>
          </w:p>
        </w:tc>
        <w:tc>
          <w:tcPr>
            <w:tcW w:w="649" w:type="pct"/>
            <w:vAlign w:val="center"/>
            <w:hideMark/>
          </w:tcPr>
          <w:p w14:paraId="24037A20"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19.8</w:t>
            </w:r>
            <w:r w:rsidR="009F5FB1" w:rsidRPr="00434C1D">
              <w:rPr>
                <w:rFonts w:ascii="Arial" w:hAnsi="Arial"/>
              </w:rPr>
              <w:t>%</w:t>
            </w:r>
          </w:p>
        </w:tc>
      </w:tr>
      <w:tr w:rsidR="009F5FB1" w:rsidRPr="009A5469" w14:paraId="5A07528C" w14:textId="77777777" w:rsidTr="003B05D3">
        <w:trPr>
          <w:trHeight w:val="293"/>
        </w:trPr>
        <w:tc>
          <w:tcPr>
            <w:tcW w:w="1755" w:type="pct"/>
            <w:tcMar>
              <w:right w:w="57" w:type="dxa"/>
            </w:tcMar>
            <w:vAlign w:val="center"/>
            <w:hideMark/>
          </w:tcPr>
          <w:p w14:paraId="6A6E1D72" w14:textId="6CB82BEC" w:rsidR="009F5FB1" w:rsidRPr="00434C1D" w:rsidRDefault="009F5FB1" w:rsidP="009F5FB1">
            <w:pPr>
              <w:spacing w:before="40"/>
              <w:jc w:val="left"/>
              <w:rPr>
                <w:rFonts w:ascii="Arial" w:hAnsi="Arial"/>
              </w:rPr>
            </w:pPr>
            <w:r w:rsidRPr="00434C1D">
              <w:rPr>
                <w:rFonts w:ascii="Arial" w:hAnsi="Arial"/>
              </w:rPr>
              <w:t>- Romania</w:t>
            </w:r>
          </w:p>
        </w:tc>
        <w:tc>
          <w:tcPr>
            <w:tcW w:w="649" w:type="pct"/>
            <w:vAlign w:val="center"/>
            <w:hideMark/>
          </w:tcPr>
          <w:p w14:paraId="1D6C9999" w14:textId="77777777" w:rsidR="009F5FB1" w:rsidRPr="00434C1D" w:rsidRDefault="006E3223" w:rsidP="009F5FB1">
            <w:pPr>
              <w:spacing w:before="40"/>
              <w:jc w:val="right"/>
              <w:rPr>
                <w:rFonts w:ascii="Arial" w:hAnsi="Arial"/>
              </w:rPr>
            </w:pPr>
            <w:r>
              <w:rPr>
                <w:rFonts w:ascii="Arial" w:hAnsi="Arial" w:cs="Arial"/>
              </w:rPr>
              <w:t>80</w:t>
            </w:r>
          </w:p>
        </w:tc>
        <w:tc>
          <w:tcPr>
            <w:tcW w:w="649" w:type="pct"/>
            <w:vAlign w:val="center"/>
            <w:hideMark/>
          </w:tcPr>
          <w:p w14:paraId="6A4D4DBC" w14:textId="77777777" w:rsidR="009F5FB1" w:rsidRPr="00434C1D" w:rsidRDefault="00007CF2" w:rsidP="009F5FB1">
            <w:pPr>
              <w:spacing w:before="40"/>
              <w:jc w:val="right"/>
              <w:rPr>
                <w:rFonts w:ascii="Arial" w:hAnsi="Arial"/>
              </w:rPr>
            </w:pPr>
            <w:r>
              <w:rPr>
                <w:rFonts w:ascii="Arial" w:hAnsi="Arial"/>
              </w:rPr>
              <w:t>+</w:t>
            </w:r>
            <w:r w:rsidR="006E3223">
              <w:rPr>
                <w:rFonts w:ascii="Arial" w:hAnsi="Arial"/>
              </w:rPr>
              <w:t>2.3</w:t>
            </w:r>
            <w:r w:rsidR="009F5FB1" w:rsidRPr="00434C1D">
              <w:rPr>
                <w:rFonts w:ascii="Arial" w:hAnsi="Arial"/>
              </w:rPr>
              <w:t>%</w:t>
            </w:r>
          </w:p>
        </w:tc>
        <w:tc>
          <w:tcPr>
            <w:tcW w:w="649" w:type="pct"/>
            <w:vAlign w:val="center"/>
            <w:hideMark/>
          </w:tcPr>
          <w:p w14:paraId="32AC0641" w14:textId="77777777" w:rsidR="009F5FB1" w:rsidRPr="00434C1D" w:rsidRDefault="00EC4A58" w:rsidP="009F5FB1">
            <w:pPr>
              <w:spacing w:before="40"/>
              <w:jc w:val="right"/>
              <w:rPr>
                <w:rFonts w:ascii="Arial" w:hAnsi="Arial"/>
              </w:rPr>
            </w:pPr>
            <w:r>
              <w:rPr>
                <w:rFonts w:ascii="Arial" w:hAnsi="Arial"/>
              </w:rPr>
              <w:t>+</w:t>
            </w:r>
            <w:r w:rsidR="0041726E">
              <w:rPr>
                <w:rFonts w:ascii="Arial" w:hAnsi="Arial"/>
              </w:rPr>
              <w:t>4.2</w:t>
            </w:r>
            <w:r w:rsidR="009F5FB1" w:rsidRPr="00434C1D">
              <w:rPr>
                <w:rFonts w:ascii="Arial" w:hAnsi="Arial"/>
              </w:rPr>
              <w:t>%</w:t>
            </w:r>
          </w:p>
        </w:tc>
        <w:tc>
          <w:tcPr>
            <w:tcW w:w="649" w:type="pct"/>
            <w:vAlign w:val="center"/>
          </w:tcPr>
          <w:p w14:paraId="0C78C71B" w14:textId="77777777"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4.2</w:t>
            </w:r>
            <w:r w:rsidR="009F5FB1" w:rsidRPr="00434C1D">
              <w:rPr>
                <w:rFonts w:ascii="Arial" w:hAnsi="Arial"/>
              </w:rPr>
              <w:t>%</w:t>
            </w:r>
          </w:p>
        </w:tc>
        <w:tc>
          <w:tcPr>
            <w:tcW w:w="649" w:type="pct"/>
            <w:vAlign w:val="center"/>
            <w:hideMark/>
          </w:tcPr>
          <w:p w14:paraId="107B01F8" w14:textId="1FCC15A8" w:rsidR="009F5FB1" w:rsidRPr="00434C1D" w:rsidRDefault="00EC4A58" w:rsidP="009F5FB1">
            <w:pPr>
              <w:spacing w:before="40"/>
              <w:jc w:val="right"/>
              <w:rPr>
                <w:rFonts w:ascii="Arial" w:hAnsi="Arial"/>
              </w:rPr>
            </w:pPr>
            <w:r>
              <w:rPr>
                <w:rFonts w:ascii="Arial" w:hAnsi="Arial" w:cs="Arial"/>
              </w:rPr>
              <w:t>+</w:t>
            </w:r>
            <w:r w:rsidR="0041726E">
              <w:rPr>
                <w:rFonts w:ascii="Arial" w:hAnsi="Arial" w:cs="Arial"/>
              </w:rPr>
              <w:t>3</w:t>
            </w:r>
            <w:r w:rsidR="00241AEA">
              <w:rPr>
                <w:rFonts w:ascii="Arial" w:hAnsi="Arial" w:cs="Arial"/>
              </w:rPr>
              <w:t>4.6</w:t>
            </w:r>
            <w:r w:rsidR="009F5FB1" w:rsidRPr="00434C1D">
              <w:rPr>
                <w:rFonts w:ascii="Arial" w:hAnsi="Arial"/>
              </w:rPr>
              <w:t>%</w:t>
            </w:r>
          </w:p>
        </w:tc>
      </w:tr>
      <w:tr w:rsidR="009F5FB1" w:rsidRPr="009A5469" w14:paraId="64799AAA" w14:textId="77777777" w:rsidTr="003B05D3">
        <w:trPr>
          <w:trHeight w:val="293"/>
        </w:trPr>
        <w:tc>
          <w:tcPr>
            <w:tcW w:w="1755" w:type="pct"/>
            <w:tcMar>
              <w:right w:w="57" w:type="dxa"/>
            </w:tcMar>
            <w:vAlign w:val="center"/>
          </w:tcPr>
          <w:p w14:paraId="65F69B53" w14:textId="0E5489B4" w:rsidR="009F5FB1" w:rsidRPr="00434C1D" w:rsidRDefault="009F5FB1" w:rsidP="009F5FB1">
            <w:pPr>
              <w:spacing w:before="40"/>
              <w:jc w:val="left"/>
              <w:rPr>
                <w:rFonts w:ascii="Arial" w:hAnsi="Arial"/>
              </w:rPr>
            </w:pPr>
            <w:r w:rsidRPr="00434C1D">
              <w:rPr>
                <w:rFonts w:ascii="Arial" w:hAnsi="Arial"/>
              </w:rPr>
              <w:t>- Other</w:t>
            </w:r>
            <w:r w:rsidRPr="00434C1D">
              <w:rPr>
                <w:rFonts w:ascii="Arial" w:hAnsi="Arial"/>
                <w:vertAlign w:val="superscript"/>
              </w:rPr>
              <w:t>(</w:t>
            </w:r>
            <w:r w:rsidR="00C10F2F">
              <w:rPr>
                <w:rFonts w:ascii="Arial" w:hAnsi="Arial" w:cs="Arial"/>
                <w:vertAlign w:val="superscript"/>
              </w:rPr>
              <w:t>5</w:t>
            </w:r>
            <w:r w:rsidRPr="00434C1D">
              <w:rPr>
                <w:rFonts w:ascii="Arial" w:hAnsi="Arial"/>
                <w:vertAlign w:val="superscript"/>
              </w:rPr>
              <w:t>)</w:t>
            </w:r>
          </w:p>
        </w:tc>
        <w:tc>
          <w:tcPr>
            <w:tcW w:w="649" w:type="pct"/>
            <w:vAlign w:val="center"/>
          </w:tcPr>
          <w:p w14:paraId="40B1B085" w14:textId="77777777" w:rsidR="009F5FB1" w:rsidRPr="00434C1D" w:rsidRDefault="006E3223" w:rsidP="009F5FB1">
            <w:pPr>
              <w:spacing w:before="40"/>
              <w:jc w:val="right"/>
              <w:rPr>
                <w:rFonts w:ascii="Arial" w:hAnsi="Arial"/>
              </w:rPr>
            </w:pPr>
            <w:r>
              <w:rPr>
                <w:rFonts w:ascii="Arial" w:hAnsi="Arial" w:cs="Arial"/>
              </w:rPr>
              <w:t>3</w:t>
            </w:r>
          </w:p>
        </w:tc>
        <w:tc>
          <w:tcPr>
            <w:tcW w:w="649" w:type="pct"/>
            <w:vAlign w:val="center"/>
          </w:tcPr>
          <w:p w14:paraId="7BCDB155" w14:textId="77777777" w:rsidR="009F5FB1" w:rsidRPr="00434C1D" w:rsidRDefault="009F5FB1" w:rsidP="009F5FB1">
            <w:pPr>
              <w:spacing w:before="40"/>
              <w:jc w:val="right"/>
              <w:rPr>
                <w:rFonts w:ascii="Arial" w:hAnsi="Arial"/>
              </w:rPr>
            </w:pPr>
            <w:r w:rsidRPr="00434C1D">
              <w:rPr>
                <w:rFonts w:ascii="Arial" w:hAnsi="Arial"/>
              </w:rPr>
              <w:t>n/a</w:t>
            </w:r>
          </w:p>
        </w:tc>
        <w:tc>
          <w:tcPr>
            <w:tcW w:w="649" w:type="pct"/>
            <w:vAlign w:val="center"/>
          </w:tcPr>
          <w:p w14:paraId="1D1913F9" w14:textId="77777777" w:rsidR="009F5FB1" w:rsidRPr="00434C1D" w:rsidRDefault="009F5FB1" w:rsidP="009F5FB1">
            <w:pPr>
              <w:spacing w:before="40"/>
              <w:jc w:val="right"/>
              <w:rPr>
                <w:rFonts w:ascii="Arial" w:hAnsi="Arial"/>
              </w:rPr>
            </w:pPr>
            <w:r w:rsidRPr="00434C1D">
              <w:rPr>
                <w:rFonts w:ascii="Arial" w:hAnsi="Arial"/>
              </w:rPr>
              <w:t>n/a</w:t>
            </w:r>
          </w:p>
        </w:tc>
        <w:tc>
          <w:tcPr>
            <w:tcW w:w="649" w:type="pct"/>
            <w:vAlign w:val="center"/>
          </w:tcPr>
          <w:p w14:paraId="6620084D" w14:textId="77777777" w:rsidR="009F5FB1" w:rsidRPr="00434C1D" w:rsidRDefault="009F5FB1" w:rsidP="009F5FB1">
            <w:pPr>
              <w:spacing w:before="40"/>
              <w:jc w:val="right"/>
              <w:rPr>
                <w:rFonts w:ascii="Arial" w:hAnsi="Arial"/>
              </w:rPr>
            </w:pPr>
            <w:r w:rsidRPr="00434C1D">
              <w:rPr>
                <w:rFonts w:ascii="Arial" w:hAnsi="Arial"/>
              </w:rPr>
              <w:t>n/a</w:t>
            </w:r>
          </w:p>
        </w:tc>
        <w:tc>
          <w:tcPr>
            <w:tcW w:w="649" w:type="pct"/>
            <w:vAlign w:val="center"/>
          </w:tcPr>
          <w:p w14:paraId="75EB71CC" w14:textId="77777777" w:rsidR="009F5FB1" w:rsidRPr="00434C1D" w:rsidRDefault="009F5FB1" w:rsidP="009F5FB1">
            <w:pPr>
              <w:spacing w:before="40"/>
              <w:jc w:val="right"/>
              <w:rPr>
                <w:rFonts w:ascii="Arial" w:hAnsi="Arial"/>
              </w:rPr>
            </w:pPr>
            <w:r w:rsidRPr="00434C1D">
              <w:rPr>
                <w:rFonts w:ascii="Arial" w:hAnsi="Arial"/>
              </w:rPr>
              <w:t>n/a</w:t>
            </w:r>
          </w:p>
        </w:tc>
      </w:tr>
      <w:tr w:rsidR="009F5FB1" w:rsidRPr="00EC75CB" w14:paraId="68CF462F" w14:textId="77777777" w:rsidTr="001D0DC2">
        <w:trPr>
          <w:trHeight w:val="389"/>
        </w:trPr>
        <w:tc>
          <w:tcPr>
            <w:tcW w:w="1755" w:type="pct"/>
            <w:tcBorders>
              <w:top w:val="single" w:sz="4" w:space="0" w:color="auto"/>
              <w:left w:val="nil"/>
              <w:bottom w:val="single" w:sz="4" w:space="0" w:color="auto"/>
              <w:right w:val="nil"/>
            </w:tcBorders>
            <w:tcMar>
              <w:right w:w="57" w:type="dxa"/>
            </w:tcMar>
            <w:vAlign w:val="center"/>
            <w:hideMark/>
          </w:tcPr>
          <w:p w14:paraId="282F59D4" w14:textId="77777777" w:rsidR="009F5FB1" w:rsidRPr="00434C1D" w:rsidRDefault="009F5FB1" w:rsidP="009F5FB1">
            <w:pPr>
              <w:spacing w:before="40"/>
              <w:jc w:val="left"/>
              <w:rPr>
                <w:rFonts w:ascii="Arial" w:hAnsi="Arial"/>
              </w:rPr>
            </w:pPr>
            <w:r w:rsidRPr="00434C1D">
              <w:rPr>
                <w:rFonts w:ascii="Arial" w:hAnsi="Arial"/>
                <w:b/>
              </w:rPr>
              <w:t xml:space="preserve">Total Group </w:t>
            </w:r>
          </w:p>
        </w:tc>
        <w:tc>
          <w:tcPr>
            <w:tcW w:w="649" w:type="pct"/>
            <w:tcBorders>
              <w:top w:val="single" w:sz="4" w:space="0" w:color="auto"/>
              <w:left w:val="nil"/>
              <w:bottom w:val="single" w:sz="4" w:space="0" w:color="auto"/>
              <w:right w:val="nil"/>
            </w:tcBorders>
            <w:vAlign w:val="center"/>
            <w:hideMark/>
          </w:tcPr>
          <w:p w14:paraId="3B95ED56" w14:textId="77777777" w:rsidR="009F5FB1" w:rsidRPr="00434C1D" w:rsidRDefault="0041726E" w:rsidP="009F5FB1">
            <w:pPr>
              <w:spacing w:before="40"/>
              <w:jc w:val="right"/>
              <w:rPr>
                <w:rFonts w:ascii="Arial" w:hAnsi="Arial"/>
                <w:b/>
              </w:rPr>
            </w:pPr>
            <w:r>
              <w:rPr>
                <w:rFonts w:ascii="Arial" w:hAnsi="Arial" w:cs="Arial"/>
                <w:b/>
              </w:rPr>
              <w:t>3,263</w:t>
            </w:r>
          </w:p>
        </w:tc>
        <w:tc>
          <w:tcPr>
            <w:tcW w:w="649" w:type="pct"/>
            <w:tcBorders>
              <w:top w:val="single" w:sz="4" w:space="0" w:color="auto"/>
              <w:left w:val="nil"/>
              <w:bottom w:val="single" w:sz="4" w:space="0" w:color="auto"/>
              <w:right w:val="nil"/>
            </w:tcBorders>
            <w:vAlign w:val="center"/>
            <w:hideMark/>
          </w:tcPr>
          <w:p w14:paraId="01BED57C" w14:textId="77777777" w:rsidR="009F5FB1" w:rsidRPr="00434C1D" w:rsidRDefault="00007CF2" w:rsidP="009F5FB1">
            <w:pPr>
              <w:spacing w:before="40"/>
              <w:jc w:val="right"/>
              <w:rPr>
                <w:rFonts w:ascii="Arial" w:hAnsi="Arial"/>
                <w:b/>
              </w:rPr>
            </w:pPr>
            <w:r>
              <w:rPr>
                <w:rFonts w:ascii="Arial" w:hAnsi="Arial"/>
                <w:b/>
              </w:rPr>
              <w:t>+</w:t>
            </w:r>
            <w:r w:rsidR="0041726E">
              <w:rPr>
                <w:rFonts w:ascii="Arial" w:hAnsi="Arial"/>
                <w:b/>
              </w:rPr>
              <w:t>0.6%</w:t>
            </w:r>
          </w:p>
        </w:tc>
        <w:tc>
          <w:tcPr>
            <w:tcW w:w="649" w:type="pct"/>
            <w:tcBorders>
              <w:top w:val="single" w:sz="4" w:space="0" w:color="auto"/>
              <w:left w:val="nil"/>
              <w:bottom w:val="single" w:sz="4" w:space="0" w:color="auto"/>
              <w:right w:val="nil"/>
            </w:tcBorders>
            <w:vAlign w:val="center"/>
            <w:hideMark/>
          </w:tcPr>
          <w:p w14:paraId="1110B657" w14:textId="77777777" w:rsidR="009F5FB1" w:rsidRPr="00434C1D" w:rsidRDefault="00EC4A58" w:rsidP="009F5FB1">
            <w:pPr>
              <w:spacing w:before="40"/>
              <w:jc w:val="right"/>
              <w:rPr>
                <w:rFonts w:ascii="Arial" w:hAnsi="Arial"/>
                <w:b/>
              </w:rPr>
            </w:pPr>
            <w:r>
              <w:rPr>
                <w:rFonts w:ascii="Arial" w:hAnsi="Arial"/>
                <w:b/>
              </w:rPr>
              <w:t>+</w:t>
            </w:r>
            <w:r w:rsidR="0041726E">
              <w:rPr>
                <w:rFonts w:ascii="Arial" w:hAnsi="Arial"/>
                <w:b/>
              </w:rPr>
              <w:t>1.7</w:t>
            </w:r>
            <w:r w:rsidR="009F5FB1" w:rsidRPr="00434C1D">
              <w:rPr>
                <w:rFonts w:ascii="Arial" w:hAnsi="Arial"/>
                <w:b/>
              </w:rPr>
              <w:t>%</w:t>
            </w:r>
          </w:p>
        </w:tc>
        <w:tc>
          <w:tcPr>
            <w:tcW w:w="649" w:type="pct"/>
            <w:tcBorders>
              <w:top w:val="single" w:sz="4" w:space="0" w:color="auto"/>
              <w:left w:val="nil"/>
              <w:bottom w:val="single" w:sz="4" w:space="0" w:color="auto"/>
              <w:right w:val="nil"/>
            </w:tcBorders>
            <w:vAlign w:val="center"/>
          </w:tcPr>
          <w:p w14:paraId="492FD53D" w14:textId="77777777" w:rsidR="009F5FB1" w:rsidRPr="00434C1D" w:rsidRDefault="00EC4A58" w:rsidP="009F5FB1">
            <w:pPr>
              <w:spacing w:before="40"/>
              <w:jc w:val="right"/>
              <w:rPr>
                <w:rFonts w:ascii="Arial" w:hAnsi="Arial"/>
                <w:b/>
              </w:rPr>
            </w:pPr>
            <w:r>
              <w:rPr>
                <w:rFonts w:ascii="Arial" w:hAnsi="Arial"/>
                <w:b/>
              </w:rPr>
              <w:t>+</w:t>
            </w:r>
            <w:r w:rsidR="0041726E">
              <w:rPr>
                <w:rFonts w:ascii="Arial" w:hAnsi="Arial"/>
                <w:b/>
              </w:rPr>
              <w:t>0.2</w:t>
            </w:r>
            <w:r w:rsidR="009F5FB1" w:rsidRPr="00434C1D">
              <w:rPr>
                <w:rFonts w:ascii="Arial" w:hAnsi="Arial"/>
                <w:b/>
              </w:rPr>
              <w:t>%</w:t>
            </w:r>
          </w:p>
        </w:tc>
        <w:tc>
          <w:tcPr>
            <w:tcW w:w="649" w:type="pct"/>
            <w:tcBorders>
              <w:top w:val="single" w:sz="4" w:space="0" w:color="auto"/>
              <w:left w:val="nil"/>
              <w:bottom w:val="single" w:sz="4" w:space="0" w:color="auto"/>
              <w:right w:val="nil"/>
            </w:tcBorders>
            <w:vAlign w:val="center"/>
            <w:hideMark/>
          </w:tcPr>
          <w:p w14:paraId="4B146764" w14:textId="77777777" w:rsidR="009F5FB1" w:rsidRPr="00264422" w:rsidRDefault="00EC4A58" w:rsidP="009F5FB1">
            <w:pPr>
              <w:spacing w:before="40"/>
              <w:jc w:val="right"/>
              <w:rPr>
                <w:rFonts w:ascii="Arial" w:hAnsi="Arial" w:cs="Arial"/>
                <w:b/>
              </w:rPr>
            </w:pPr>
            <w:r>
              <w:rPr>
                <w:rFonts w:ascii="Arial" w:hAnsi="Arial" w:cs="Arial"/>
                <w:b/>
              </w:rPr>
              <w:t>+</w:t>
            </w:r>
            <w:r w:rsidR="0041726E">
              <w:rPr>
                <w:rFonts w:ascii="Arial" w:hAnsi="Arial" w:cs="Arial"/>
                <w:b/>
              </w:rPr>
              <w:t>15.3</w:t>
            </w:r>
            <w:r w:rsidR="009F5FB1" w:rsidRPr="00434C1D">
              <w:rPr>
                <w:rFonts w:ascii="Arial" w:hAnsi="Arial"/>
                <w:b/>
              </w:rPr>
              <w:t>%</w:t>
            </w:r>
          </w:p>
        </w:tc>
      </w:tr>
    </w:tbl>
    <w:p w14:paraId="72C477A0" w14:textId="77777777" w:rsidR="00D15388" w:rsidRPr="00813C8F" w:rsidRDefault="00D15388" w:rsidP="005078F2">
      <w:pPr>
        <w:jc w:val="left"/>
        <w:rPr>
          <w:rFonts w:ascii="Arial" w:hAnsi="Arial" w:cs="Arial"/>
          <w:bCs/>
          <w:sz w:val="24"/>
          <w:szCs w:val="24"/>
        </w:rPr>
      </w:pPr>
    </w:p>
    <w:p w14:paraId="762E2D4F" w14:textId="77777777" w:rsidR="0037413C" w:rsidRDefault="0037413C" w:rsidP="0037413C">
      <w:pPr>
        <w:jc w:val="left"/>
        <w:rPr>
          <w:rFonts w:ascii="Arial" w:hAnsi="Arial" w:cs="Arial"/>
          <w:b/>
          <w:bCs/>
          <w:sz w:val="24"/>
          <w:szCs w:val="24"/>
        </w:rPr>
      </w:pPr>
      <w:bookmarkStart w:id="7" w:name="_Hlk103864698"/>
      <w:r w:rsidRPr="00A7731B">
        <w:rPr>
          <w:rFonts w:ascii="Arial" w:hAnsi="Arial" w:cs="Arial"/>
          <w:b/>
          <w:bCs/>
          <w:sz w:val="24"/>
          <w:szCs w:val="24"/>
        </w:rPr>
        <w:t>Thierry Garnier, Chief Executive Officer, said:</w:t>
      </w:r>
      <w:r w:rsidRPr="00407E1E">
        <w:rPr>
          <w:rFonts w:ascii="Arial" w:hAnsi="Arial" w:cs="Arial"/>
          <w:b/>
          <w:bCs/>
          <w:sz w:val="24"/>
          <w:szCs w:val="24"/>
        </w:rPr>
        <w:t xml:space="preserve"> </w:t>
      </w:r>
    </w:p>
    <w:p w14:paraId="648D1706" w14:textId="77777777" w:rsidR="0037413C" w:rsidRDefault="0037413C" w:rsidP="0037413C">
      <w:pPr>
        <w:jc w:val="left"/>
        <w:rPr>
          <w:rFonts w:ascii="Arial" w:hAnsi="Arial" w:cs="Arial"/>
          <w:bCs/>
          <w:sz w:val="24"/>
          <w:szCs w:val="24"/>
        </w:rPr>
      </w:pPr>
    </w:p>
    <w:p w14:paraId="13B92D9B" w14:textId="62C1BA6D" w:rsidR="003D3CCB" w:rsidRPr="00282316" w:rsidRDefault="003D3CCB" w:rsidP="003D3CCB">
      <w:pPr>
        <w:jc w:val="left"/>
        <w:rPr>
          <w:rFonts w:ascii="Arial" w:hAnsi="Arial" w:cs="Arial"/>
          <w:sz w:val="24"/>
          <w:szCs w:val="24"/>
        </w:rPr>
      </w:pPr>
      <w:r w:rsidRPr="00282316">
        <w:rPr>
          <w:rFonts w:ascii="Arial" w:hAnsi="Arial" w:cs="Arial"/>
          <w:sz w:val="24"/>
          <w:szCs w:val="24"/>
        </w:rPr>
        <w:t xml:space="preserve">“Our </w:t>
      </w:r>
      <w:r w:rsidR="00B2394A">
        <w:rPr>
          <w:rFonts w:ascii="Arial" w:hAnsi="Arial" w:cs="Arial"/>
          <w:sz w:val="24"/>
          <w:szCs w:val="24"/>
        </w:rPr>
        <w:t>sales trends continue</w:t>
      </w:r>
      <w:r w:rsidR="0098368B">
        <w:rPr>
          <w:rFonts w:ascii="Arial" w:hAnsi="Arial" w:cs="Arial"/>
          <w:sz w:val="24"/>
          <w:szCs w:val="24"/>
        </w:rPr>
        <w:t>d</w:t>
      </w:r>
      <w:r w:rsidR="00B2394A">
        <w:rPr>
          <w:rFonts w:ascii="Arial" w:hAnsi="Arial" w:cs="Arial"/>
          <w:sz w:val="24"/>
          <w:szCs w:val="24"/>
        </w:rPr>
        <w:t xml:space="preserve"> to be resilient</w:t>
      </w:r>
      <w:r w:rsidRPr="00282316">
        <w:rPr>
          <w:rFonts w:ascii="Arial" w:hAnsi="Arial" w:cs="Arial"/>
          <w:sz w:val="24"/>
          <w:szCs w:val="24"/>
        </w:rPr>
        <w:t xml:space="preserve">, with like-for-like </w:t>
      </w:r>
      <w:r w:rsidRPr="00094A7C">
        <w:rPr>
          <w:rFonts w:ascii="Arial" w:hAnsi="Arial" w:cs="Arial"/>
          <w:sz w:val="24"/>
          <w:szCs w:val="24"/>
        </w:rPr>
        <w:t xml:space="preserve">sales </w:t>
      </w:r>
      <w:r w:rsidR="0041726E" w:rsidRPr="00144D7E">
        <w:rPr>
          <w:rFonts w:ascii="Arial" w:hAnsi="Arial" w:cs="Arial"/>
          <w:sz w:val="24"/>
          <w:szCs w:val="24"/>
        </w:rPr>
        <w:t>15.3</w:t>
      </w:r>
      <w:r w:rsidR="00D27B76" w:rsidRPr="00144D7E">
        <w:rPr>
          <w:rFonts w:ascii="Arial" w:hAnsi="Arial" w:cs="Arial"/>
          <w:bCs/>
          <w:sz w:val="24"/>
          <w:szCs w:val="24"/>
        </w:rPr>
        <w:t>%</w:t>
      </w:r>
      <w:r w:rsidRPr="00094A7C">
        <w:rPr>
          <w:rFonts w:ascii="Arial" w:hAnsi="Arial" w:cs="Arial"/>
          <w:sz w:val="24"/>
          <w:szCs w:val="24"/>
        </w:rPr>
        <w:t xml:space="preserve"> ahead of pre-pandemic levels</w:t>
      </w:r>
      <w:r w:rsidR="003D22B7">
        <w:rPr>
          <w:rFonts w:ascii="Arial" w:hAnsi="Arial" w:cs="Arial"/>
          <w:sz w:val="24"/>
          <w:szCs w:val="24"/>
        </w:rPr>
        <w:t xml:space="preserve"> in the quarter</w:t>
      </w:r>
      <w:r w:rsidRPr="00094A7C">
        <w:rPr>
          <w:rFonts w:ascii="Arial" w:hAnsi="Arial" w:cs="Arial"/>
          <w:sz w:val="24"/>
          <w:szCs w:val="24"/>
        </w:rPr>
        <w:t xml:space="preserve">. </w:t>
      </w:r>
      <w:r w:rsidR="00FC38B6">
        <w:rPr>
          <w:rFonts w:ascii="Arial" w:hAnsi="Arial"/>
          <w:sz w:val="24"/>
        </w:rPr>
        <w:t xml:space="preserve">This was supported by </w:t>
      </w:r>
      <w:r w:rsidR="00FC38B6" w:rsidRPr="00552E24">
        <w:rPr>
          <w:rFonts w:ascii="Arial" w:hAnsi="Arial"/>
          <w:sz w:val="24"/>
        </w:rPr>
        <w:t xml:space="preserve">continued market share growth, including strong gains at Screwfix, TradePoint and </w:t>
      </w:r>
      <w:r w:rsidR="00FC38B6">
        <w:rPr>
          <w:rFonts w:ascii="Arial" w:hAnsi="Arial"/>
          <w:sz w:val="24"/>
        </w:rPr>
        <w:t xml:space="preserve">Castorama </w:t>
      </w:r>
      <w:r w:rsidR="00FC38B6" w:rsidRPr="00552E24">
        <w:rPr>
          <w:rFonts w:ascii="Arial" w:hAnsi="Arial"/>
          <w:sz w:val="24"/>
        </w:rPr>
        <w:t>Poland.</w:t>
      </w:r>
      <w:r w:rsidR="00FC38B6">
        <w:rPr>
          <w:rFonts w:ascii="Arial" w:hAnsi="Arial"/>
          <w:sz w:val="24"/>
        </w:rPr>
        <w:t xml:space="preserve"> </w:t>
      </w:r>
      <w:r w:rsidR="0079095E" w:rsidRPr="00094A7C">
        <w:rPr>
          <w:rFonts w:ascii="Arial" w:hAnsi="Arial" w:cs="Arial"/>
          <w:sz w:val="24"/>
          <w:szCs w:val="24"/>
        </w:rPr>
        <w:t xml:space="preserve">While the </w:t>
      </w:r>
      <w:r w:rsidR="00507499" w:rsidRPr="00094A7C">
        <w:rPr>
          <w:rFonts w:ascii="Arial" w:hAnsi="Arial" w:cs="Arial"/>
          <w:sz w:val="24"/>
          <w:szCs w:val="24"/>
        </w:rPr>
        <w:t xml:space="preserve">market </w:t>
      </w:r>
      <w:r w:rsidR="0079095E" w:rsidRPr="00094A7C">
        <w:rPr>
          <w:rFonts w:ascii="Arial" w:hAnsi="Arial" w:cs="Arial"/>
          <w:sz w:val="24"/>
          <w:szCs w:val="24"/>
        </w:rPr>
        <w:t xml:space="preserve">backdrop remains challenging, </w:t>
      </w:r>
      <w:r w:rsidR="003A5B11">
        <w:rPr>
          <w:rFonts w:ascii="Arial" w:hAnsi="Arial" w:cs="Arial"/>
          <w:sz w:val="24"/>
          <w:szCs w:val="24"/>
        </w:rPr>
        <w:t xml:space="preserve">DIY sales continue to be supported </w:t>
      </w:r>
      <w:r w:rsidR="0042482E">
        <w:rPr>
          <w:rFonts w:ascii="Arial" w:hAnsi="Arial" w:cs="Arial"/>
          <w:sz w:val="24"/>
          <w:szCs w:val="24"/>
        </w:rPr>
        <w:t>by</w:t>
      </w:r>
      <w:r w:rsidR="00507499">
        <w:rPr>
          <w:rFonts w:ascii="Arial" w:hAnsi="Arial" w:cs="Arial"/>
          <w:sz w:val="24"/>
          <w:szCs w:val="24"/>
        </w:rPr>
        <w:t xml:space="preserve"> </w:t>
      </w:r>
      <w:r w:rsidR="00C42D8C">
        <w:rPr>
          <w:rFonts w:ascii="Arial" w:hAnsi="Arial" w:cs="Arial"/>
          <w:sz w:val="24"/>
          <w:szCs w:val="24"/>
        </w:rPr>
        <w:t xml:space="preserve">new industry trends </w:t>
      </w:r>
      <w:r w:rsidR="00C42D8C">
        <w:rPr>
          <w:rFonts w:ascii="Arial" w:hAnsi="Arial" w:cs="Arial"/>
          <w:sz w:val="24"/>
          <w:szCs w:val="24"/>
        </w:rPr>
        <w:lastRenderedPageBreak/>
        <w:t xml:space="preserve">such as more working from home </w:t>
      </w:r>
      <w:r w:rsidRPr="00282316">
        <w:rPr>
          <w:rFonts w:ascii="Arial" w:hAnsi="Arial" w:cs="Arial"/>
          <w:sz w:val="24"/>
          <w:szCs w:val="24"/>
        </w:rPr>
        <w:t xml:space="preserve">and </w:t>
      </w:r>
      <w:r w:rsidR="00947035">
        <w:rPr>
          <w:rFonts w:ascii="Arial" w:hAnsi="Arial" w:cs="Arial"/>
          <w:sz w:val="24"/>
          <w:szCs w:val="24"/>
        </w:rPr>
        <w:t xml:space="preserve">a clear step-up in customer </w:t>
      </w:r>
      <w:r w:rsidR="00775F0F">
        <w:rPr>
          <w:rFonts w:ascii="Arial" w:hAnsi="Arial" w:cs="Arial"/>
          <w:sz w:val="24"/>
          <w:szCs w:val="24"/>
        </w:rPr>
        <w:t xml:space="preserve">investment in </w:t>
      </w:r>
      <w:r w:rsidR="00C42D8C">
        <w:rPr>
          <w:rFonts w:ascii="Arial" w:hAnsi="Arial" w:cs="Arial"/>
          <w:sz w:val="24"/>
          <w:szCs w:val="24"/>
        </w:rPr>
        <w:t xml:space="preserve">energy </w:t>
      </w:r>
      <w:r w:rsidR="00BA5506">
        <w:rPr>
          <w:rFonts w:ascii="Arial" w:hAnsi="Arial" w:cs="Arial"/>
          <w:sz w:val="24"/>
          <w:szCs w:val="24"/>
        </w:rPr>
        <w:t xml:space="preserve">saving and </w:t>
      </w:r>
      <w:r w:rsidR="00C42D8C">
        <w:rPr>
          <w:rFonts w:ascii="Arial" w:hAnsi="Arial" w:cs="Arial"/>
          <w:sz w:val="24"/>
          <w:szCs w:val="24"/>
        </w:rPr>
        <w:t>efficien</w:t>
      </w:r>
      <w:r w:rsidR="00BA5506">
        <w:rPr>
          <w:rFonts w:ascii="Arial" w:hAnsi="Arial" w:cs="Arial"/>
          <w:sz w:val="24"/>
          <w:szCs w:val="24"/>
        </w:rPr>
        <w:t>cy</w:t>
      </w:r>
      <w:r w:rsidR="00BD6732">
        <w:rPr>
          <w:rFonts w:ascii="Arial" w:hAnsi="Arial" w:cs="Arial"/>
          <w:sz w:val="24"/>
          <w:szCs w:val="24"/>
        </w:rPr>
        <w:t>.</w:t>
      </w:r>
      <w:r w:rsidR="00610AD8">
        <w:rPr>
          <w:rFonts w:ascii="Arial" w:hAnsi="Arial" w:cs="Arial"/>
          <w:sz w:val="24"/>
          <w:szCs w:val="24"/>
        </w:rPr>
        <w:t xml:space="preserve"> </w:t>
      </w:r>
      <w:r w:rsidRPr="00282316">
        <w:rPr>
          <w:rFonts w:ascii="Arial" w:hAnsi="Arial" w:cs="Arial"/>
          <w:sz w:val="24"/>
          <w:szCs w:val="24"/>
        </w:rPr>
        <w:t xml:space="preserve">DIFM and </w:t>
      </w:r>
      <w:r w:rsidR="00AC7570">
        <w:rPr>
          <w:rFonts w:ascii="Arial" w:hAnsi="Arial" w:cs="Arial"/>
          <w:sz w:val="24"/>
          <w:szCs w:val="24"/>
        </w:rPr>
        <w:t>trade activity</w:t>
      </w:r>
      <w:r w:rsidRPr="00282316">
        <w:rPr>
          <w:rFonts w:ascii="Arial" w:hAnsi="Arial" w:cs="Arial"/>
          <w:sz w:val="24"/>
          <w:szCs w:val="24"/>
        </w:rPr>
        <w:t xml:space="preserve"> also </w:t>
      </w:r>
      <w:r w:rsidR="00AC7570">
        <w:rPr>
          <w:rFonts w:ascii="Arial" w:hAnsi="Arial" w:cs="Arial"/>
          <w:sz w:val="24"/>
          <w:szCs w:val="24"/>
        </w:rPr>
        <w:t xml:space="preserve">continues to be </w:t>
      </w:r>
      <w:r w:rsidR="00BD6732">
        <w:rPr>
          <w:rFonts w:ascii="Arial" w:hAnsi="Arial" w:cs="Arial"/>
          <w:sz w:val="24"/>
          <w:szCs w:val="24"/>
        </w:rPr>
        <w:t xml:space="preserve">well </w:t>
      </w:r>
      <w:r w:rsidR="00AC7570">
        <w:rPr>
          <w:rFonts w:ascii="Arial" w:hAnsi="Arial" w:cs="Arial"/>
          <w:sz w:val="24"/>
          <w:szCs w:val="24"/>
        </w:rPr>
        <w:t xml:space="preserve">supported </w:t>
      </w:r>
      <w:r w:rsidR="00BD6732">
        <w:rPr>
          <w:rFonts w:ascii="Arial" w:hAnsi="Arial" w:cs="Arial"/>
          <w:sz w:val="24"/>
          <w:szCs w:val="24"/>
        </w:rPr>
        <w:t xml:space="preserve">by robust pipelines </w:t>
      </w:r>
      <w:r w:rsidR="00343F07">
        <w:rPr>
          <w:rFonts w:ascii="Arial" w:hAnsi="Arial" w:cs="Arial"/>
          <w:sz w:val="24"/>
          <w:szCs w:val="24"/>
        </w:rPr>
        <w:t xml:space="preserve">for </w:t>
      </w:r>
      <w:r w:rsidR="00BD6732">
        <w:rPr>
          <w:rFonts w:ascii="Arial" w:hAnsi="Arial" w:cs="Arial"/>
          <w:sz w:val="24"/>
          <w:szCs w:val="24"/>
        </w:rPr>
        <w:t>home improvement</w:t>
      </w:r>
      <w:r w:rsidR="00343F07">
        <w:rPr>
          <w:rFonts w:ascii="Arial" w:hAnsi="Arial" w:cs="Arial"/>
          <w:sz w:val="24"/>
          <w:szCs w:val="24"/>
        </w:rPr>
        <w:t xml:space="preserve"> </w:t>
      </w:r>
      <w:r w:rsidR="00343F07" w:rsidRPr="00552E24">
        <w:rPr>
          <w:rFonts w:ascii="Arial" w:hAnsi="Arial" w:cs="Arial"/>
          <w:sz w:val="24"/>
          <w:szCs w:val="24"/>
        </w:rPr>
        <w:t>work</w:t>
      </w:r>
      <w:r w:rsidR="00BD6732" w:rsidRPr="00552E24">
        <w:rPr>
          <w:rFonts w:ascii="Arial" w:hAnsi="Arial" w:cs="Arial"/>
          <w:sz w:val="24"/>
          <w:szCs w:val="24"/>
        </w:rPr>
        <w:t>.</w:t>
      </w:r>
      <w:r w:rsidR="008D2C9C" w:rsidRPr="00552E24">
        <w:rPr>
          <w:rFonts w:ascii="Arial" w:hAnsi="Arial" w:cs="Arial"/>
          <w:sz w:val="24"/>
          <w:szCs w:val="24"/>
        </w:rPr>
        <w:t xml:space="preserve"> </w:t>
      </w:r>
    </w:p>
    <w:p w14:paraId="4217406A" w14:textId="77777777" w:rsidR="003D3CCB" w:rsidRPr="00282316" w:rsidRDefault="003D3CCB" w:rsidP="003D3CCB">
      <w:pPr>
        <w:jc w:val="left"/>
        <w:rPr>
          <w:rFonts w:ascii="Arial" w:hAnsi="Arial" w:cs="Arial"/>
          <w:sz w:val="24"/>
          <w:szCs w:val="24"/>
        </w:rPr>
      </w:pPr>
    </w:p>
    <w:p w14:paraId="110F09B0" w14:textId="2FD19E58" w:rsidR="003D3CCB" w:rsidRPr="00282316" w:rsidRDefault="003D3CCB" w:rsidP="003D3CCB">
      <w:pPr>
        <w:jc w:val="left"/>
        <w:rPr>
          <w:rFonts w:ascii="Arial" w:hAnsi="Arial" w:cs="Arial"/>
          <w:sz w:val="24"/>
          <w:szCs w:val="24"/>
        </w:rPr>
      </w:pPr>
      <w:r w:rsidRPr="00282316">
        <w:rPr>
          <w:rFonts w:ascii="Arial" w:hAnsi="Arial" w:cs="Arial"/>
          <w:sz w:val="24"/>
          <w:szCs w:val="24"/>
        </w:rPr>
        <w:t>“Competitive pricing remains a priority. With our customers facing rising living costs, we</w:t>
      </w:r>
      <w:r w:rsidR="00F94835">
        <w:rPr>
          <w:rFonts w:ascii="Arial" w:hAnsi="Arial" w:cs="Arial"/>
          <w:sz w:val="24"/>
          <w:szCs w:val="24"/>
        </w:rPr>
        <w:t xml:space="preserve"> a</w:t>
      </w:r>
      <w:r w:rsidRPr="00282316">
        <w:rPr>
          <w:rFonts w:ascii="Arial" w:hAnsi="Arial" w:cs="Arial"/>
          <w:sz w:val="24"/>
          <w:szCs w:val="24"/>
        </w:rPr>
        <w:t xml:space="preserve">re determined to make home improvement affordable </w:t>
      </w:r>
      <w:r w:rsidR="003D25DE">
        <w:rPr>
          <w:rFonts w:ascii="Arial" w:hAnsi="Arial" w:cs="Arial"/>
          <w:sz w:val="24"/>
          <w:szCs w:val="24"/>
        </w:rPr>
        <w:t>and accessible –</w:t>
      </w:r>
      <w:r w:rsidRPr="00282316">
        <w:rPr>
          <w:rFonts w:ascii="Arial" w:hAnsi="Arial" w:cs="Arial"/>
          <w:sz w:val="24"/>
          <w:szCs w:val="24"/>
        </w:rPr>
        <w:t xml:space="preserve"> particularly through our own exclusive brands</w:t>
      </w:r>
      <w:r w:rsidR="003D25DE">
        <w:rPr>
          <w:rFonts w:ascii="Arial" w:hAnsi="Arial" w:cs="Arial"/>
          <w:sz w:val="24"/>
          <w:szCs w:val="24"/>
        </w:rPr>
        <w:t xml:space="preserve"> which </w:t>
      </w:r>
      <w:r w:rsidR="003D25DE" w:rsidRPr="00181011">
        <w:rPr>
          <w:rFonts w:ascii="Arial" w:hAnsi="Arial" w:cs="Arial"/>
          <w:sz w:val="24"/>
          <w:szCs w:val="24"/>
        </w:rPr>
        <w:t xml:space="preserve">represent </w:t>
      </w:r>
      <w:r w:rsidR="000D586C" w:rsidRPr="00181011">
        <w:rPr>
          <w:rFonts w:ascii="Arial" w:hAnsi="Arial" w:cs="Arial"/>
          <w:sz w:val="24"/>
          <w:szCs w:val="24"/>
        </w:rPr>
        <w:t>45</w:t>
      </w:r>
      <w:r w:rsidR="00442B30" w:rsidRPr="00181011">
        <w:rPr>
          <w:rFonts w:ascii="Arial" w:hAnsi="Arial" w:cs="Arial"/>
          <w:sz w:val="24"/>
          <w:szCs w:val="24"/>
        </w:rPr>
        <w:t>%</w:t>
      </w:r>
      <w:r w:rsidR="00442B30">
        <w:rPr>
          <w:rFonts w:ascii="Arial" w:hAnsi="Arial" w:cs="Arial"/>
          <w:sz w:val="24"/>
          <w:szCs w:val="24"/>
        </w:rPr>
        <w:t xml:space="preserve"> of our sales</w:t>
      </w:r>
      <w:r w:rsidRPr="00282316">
        <w:rPr>
          <w:rFonts w:ascii="Arial" w:hAnsi="Arial" w:cs="Arial"/>
          <w:sz w:val="24"/>
          <w:szCs w:val="24"/>
        </w:rPr>
        <w:t xml:space="preserve">. </w:t>
      </w:r>
    </w:p>
    <w:p w14:paraId="08F35CFD" w14:textId="77777777" w:rsidR="003D3CCB" w:rsidRPr="00282316" w:rsidRDefault="003D3CCB" w:rsidP="003D3CCB">
      <w:pPr>
        <w:jc w:val="left"/>
        <w:rPr>
          <w:rFonts w:ascii="Arial" w:hAnsi="Arial" w:cs="Arial"/>
          <w:sz w:val="24"/>
          <w:szCs w:val="24"/>
        </w:rPr>
      </w:pPr>
    </w:p>
    <w:p w14:paraId="7B43044A" w14:textId="0F4DBCFE" w:rsidR="003D3CCB" w:rsidRPr="00282316" w:rsidRDefault="003D3CCB" w:rsidP="003D3CCB">
      <w:pPr>
        <w:jc w:val="left"/>
        <w:rPr>
          <w:rFonts w:ascii="Arial" w:hAnsi="Arial" w:cs="Arial"/>
          <w:sz w:val="24"/>
          <w:szCs w:val="24"/>
        </w:rPr>
      </w:pPr>
      <w:r w:rsidRPr="00282316">
        <w:rPr>
          <w:rFonts w:ascii="Arial" w:hAnsi="Arial" w:cs="Arial"/>
          <w:sz w:val="24"/>
          <w:szCs w:val="24"/>
        </w:rPr>
        <w:t xml:space="preserve">“We continue to execute our strategy at pace, and to invest </w:t>
      </w:r>
      <w:r w:rsidR="00B16C93">
        <w:rPr>
          <w:rFonts w:ascii="Arial" w:hAnsi="Arial" w:cs="Arial"/>
          <w:sz w:val="24"/>
          <w:szCs w:val="24"/>
        </w:rPr>
        <w:t>for</w:t>
      </w:r>
      <w:r w:rsidRPr="00282316">
        <w:rPr>
          <w:rFonts w:ascii="Arial" w:hAnsi="Arial" w:cs="Arial"/>
          <w:sz w:val="24"/>
          <w:szCs w:val="24"/>
        </w:rPr>
        <w:t xml:space="preserve"> growth. Last month</w:t>
      </w:r>
      <w:r w:rsidR="00B16C93">
        <w:rPr>
          <w:rFonts w:ascii="Arial" w:hAnsi="Arial" w:cs="Arial"/>
          <w:sz w:val="24"/>
          <w:szCs w:val="24"/>
        </w:rPr>
        <w:t xml:space="preserve"> marked a key moment in our history with the </w:t>
      </w:r>
      <w:r w:rsidRPr="00160E81">
        <w:rPr>
          <w:rFonts w:ascii="Arial" w:hAnsi="Arial" w:cs="Arial"/>
          <w:sz w:val="24"/>
          <w:szCs w:val="24"/>
        </w:rPr>
        <w:t>open</w:t>
      </w:r>
      <w:r w:rsidR="00B16C93" w:rsidRPr="00160E81">
        <w:rPr>
          <w:rFonts w:ascii="Arial" w:hAnsi="Arial" w:cs="Arial"/>
          <w:sz w:val="24"/>
          <w:szCs w:val="24"/>
        </w:rPr>
        <w:t>ing of</w:t>
      </w:r>
      <w:r w:rsidRPr="00160E81">
        <w:rPr>
          <w:rFonts w:ascii="Arial" w:hAnsi="Arial" w:cs="Arial"/>
          <w:sz w:val="24"/>
          <w:szCs w:val="24"/>
        </w:rPr>
        <w:t xml:space="preserve"> our first Screwfix store in France, with </w:t>
      </w:r>
      <w:r w:rsidR="00F07685">
        <w:rPr>
          <w:rFonts w:ascii="Arial" w:hAnsi="Arial" w:cs="Arial"/>
          <w:sz w:val="24"/>
          <w:szCs w:val="24"/>
        </w:rPr>
        <w:t xml:space="preserve">a total of </w:t>
      </w:r>
      <w:r w:rsidR="00160E81" w:rsidRPr="00160E81">
        <w:rPr>
          <w:rFonts w:ascii="Arial" w:hAnsi="Arial" w:cs="Arial"/>
          <w:sz w:val="24"/>
          <w:szCs w:val="24"/>
        </w:rPr>
        <w:t xml:space="preserve">four </w:t>
      </w:r>
      <w:r w:rsidR="006C5FB8" w:rsidRPr="00160E81">
        <w:rPr>
          <w:rFonts w:ascii="Arial" w:hAnsi="Arial" w:cs="Arial"/>
          <w:sz w:val="24"/>
          <w:szCs w:val="24"/>
        </w:rPr>
        <w:t>to</w:t>
      </w:r>
      <w:r w:rsidR="00160E81" w:rsidRPr="00160E81">
        <w:rPr>
          <w:rFonts w:ascii="Arial" w:hAnsi="Arial" w:cs="Arial"/>
          <w:sz w:val="24"/>
          <w:szCs w:val="24"/>
        </w:rPr>
        <w:t xml:space="preserve"> five </w:t>
      </w:r>
      <w:r w:rsidR="006C5FB8" w:rsidRPr="00160E81">
        <w:rPr>
          <w:rFonts w:ascii="Arial" w:hAnsi="Arial" w:cs="Arial"/>
          <w:sz w:val="24"/>
          <w:szCs w:val="24"/>
        </w:rPr>
        <w:t>stores due to open this financial year</w:t>
      </w:r>
      <w:r w:rsidR="006C5FB8" w:rsidRPr="00211ECB">
        <w:rPr>
          <w:rFonts w:ascii="Arial" w:hAnsi="Arial" w:cs="Arial"/>
          <w:sz w:val="24"/>
          <w:szCs w:val="24"/>
        </w:rPr>
        <w:t xml:space="preserve"> and </w:t>
      </w:r>
      <w:r w:rsidR="00CE64BB" w:rsidRPr="00211ECB">
        <w:rPr>
          <w:rFonts w:ascii="Arial" w:hAnsi="Arial" w:cs="Arial"/>
          <w:sz w:val="24"/>
          <w:szCs w:val="24"/>
        </w:rPr>
        <w:t>many more</w:t>
      </w:r>
      <w:r w:rsidRPr="00211ECB">
        <w:rPr>
          <w:rFonts w:ascii="Arial" w:hAnsi="Arial" w:cs="Arial"/>
          <w:sz w:val="24"/>
          <w:szCs w:val="24"/>
        </w:rPr>
        <w:t xml:space="preserve"> </w:t>
      </w:r>
      <w:r w:rsidR="005633F2">
        <w:rPr>
          <w:rFonts w:ascii="Arial" w:hAnsi="Arial" w:cs="Arial"/>
          <w:sz w:val="24"/>
          <w:szCs w:val="24"/>
        </w:rPr>
        <w:t>planned</w:t>
      </w:r>
      <w:r w:rsidR="006C5FB8" w:rsidRPr="00211ECB">
        <w:rPr>
          <w:rFonts w:ascii="Arial" w:hAnsi="Arial" w:cs="Arial"/>
          <w:sz w:val="24"/>
          <w:szCs w:val="24"/>
        </w:rPr>
        <w:t xml:space="preserve"> for 2023</w:t>
      </w:r>
      <w:r w:rsidRPr="00181011">
        <w:rPr>
          <w:rFonts w:ascii="Arial" w:hAnsi="Arial" w:cs="Arial"/>
          <w:sz w:val="24"/>
          <w:szCs w:val="24"/>
        </w:rPr>
        <w:t>.</w:t>
      </w:r>
      <w:r w:rsidRPr="00282316">
        <w:rPr>
          <w:rFonts w:ascii="Arial" w:hAnsi="Arial" w:cs="Arial"/>
          <w:sz w:val="24"/>
          <w:szCs w:val="24"/>
        </w:rPr>
        <w:t xml:space="preserve"> We launched our e-commerce marketplace in Spain and Portugal, building upon the early success of B&amp;Q’s marketplace in the UK. We have also </w:t>
      </w:r>
      <w:r w:rsidR="00B00478">
        <w:rPr>
          <w:rFonts w:ascii="Arial" w:hAnsi="Arial" w:cs="Arial"/>
          <w:sz w:val="24"/>
          <w:szCs w:val="24"/>
        </w:rPr>
        <w:t>launched</w:t>
      </w:r>
      <w:r w:rsidRPr="00282316">
        <w:rPr>
          <w:rFonts w:ascii="Arial" w:hAnsi="Arial" w:cs="Arial"/>
          <w:sz w:val="24"/>
          <w:szCs w:val="24"/>
        </w:rPr>
        <w:t xml:space="preserve"> </w:t>
      </w:r>
      <w:r w:rsidRPr="00160E81">
        <w:rPr>
          <w:rFonts w:ascii="Arial" w:hAnsi="Arial" w:cs="Arial"/>
          <w:sz w:val="24"/>
          <w:szCs w:val="24"/>
        </w:rPr>
        <w:t>energy</w:t>
      </w:r>
      <w:r w:rsidR="006C5FB8" w:rsidRPr="00160E81">
        <w:rPr>
          <w:rFonts w:ascii="Arial" w:hAnsi="Arial" w:cs="Arial"/>
          <w:sz w:val="24"/>
          <w:szCs w:val="24"/>
        </w:rPr>
        <w:t>-</w:t>
      </w:r>
      <w:r w:rsidRPr="00160E81">
        <w:rPr>
          <w:rFonts w:ascii="Arial" w:hAnsi="Arial" w:cs="Arial"/>
          <w:sz w:val="24"/>
          <w:szCs w:val="24"/>
        </w:rPr>
        <w:t xml:space="preserve">saving </w:t>
      </w:r>
      <w:r w:rsidR="00D8618A" w:rsidRPr="00160E81">
        <w:rPr>
          <w:rFonts w:ascii="Arial" w:hAnsi="Arial" w:cs="Arial"/>
          <w:sz w:val="24"/>
          <w:szCs w:val="24"/>
        </w:rPr>
        <w:t>tools</w:t>
      </w:r>
      <w:r w:rsidRPr="00160E81">
        <w:rPr>
          <w:rFonts w:ascii="Arial" w:hAnsi="Arial" w:cs="Arial"/>
          <w:sz w:val="24"/>
          <w:szCs w:val="24"/>
        </w:rPr>
        <w:t xml:space="preserve"> in the UK and France, to help customers </w:t>
      </w:r>
      <w:r w:rsidR="00D8618A" w:rsidRPr="00160E81">
        <w:rPr>
          <w:rFonts w:ascii="Arial" w:hAnsi="Arial" w:cs="Arial"/>
          <w:sz w:val="24"/>
          <w:szCs w:val="24"/>
        </w:rPr>
        <w:t>diagnose and access products and services to increase</w:t>
      </w:r>
      <w:r w:rsidRPr="00160E81">
        <w:rPr>
          <w:rFonts w:ascii="Arial" w:hAnsi="Arial" w:cs="Arial"/>
          <w:sz w:val="24"/>
          <w:szCs w:val="24"/>
        </w:rPr>
        <w:t xml:space="preserve"> the efficiency of their homes</w:t>
      </w:r>
      <w:r w:rsidR="007778F5" w:rsidRPr="00160E81">
        <w:rPr>
          <w:rFonts w:ascii="Arial" w:hAnsi="Arial" w:cs="Arial"/>
          <w:sz w:val="24"/>
          <w:szCs w:val="24"/>
        </w:rPr>
        <w:t xml:space="preserve"> ahead of the winter</w:t>
      </w:r>
      <w:r w:rsidRPr="00160E81">
        <w:rPr>
          <w:rFonts w:ascii="Arial" w:hAnsi="Arial" w:cs="Arial"/>
          <w:sz w:val="24"/>
          <w:szCs w:val="24"/>
        </w:rPr>
        <w:t>.</w:t>
      </w:r>
      <w:r w:rsidR="00891609" w:rsidRPr="00160E81">
        <w:rPr>
          <w:rFonts w:ascii="Arial" w:hAnsi="Arial" w:cs="Arial"/>
          <w:sz w:val="24"/>
          <w:szCs w:val="24"/>
        </w:rPr>
        <w:t xml:space="preserve"> </w:t>
      </w:r>
      <w:r w:rsidR="007E3045" w:rsidRPr="00160E81">
        <w:rPr>
          <w:rFonts w:ascii="Arial" w:hAnsi="Arial" w:cs="Arial"/>
          <w:sz w:val="24"/>
          <w:szCs w:val="24"/>
        </w:rPr>
        <w:t>We</w:t>
      </w:r>
      <w:r w:rsidR="00403D5E" w:rsidRPr="00160E81">
        <w:rPr>
          <w:rFonts w:ascii="Arial" w:hAnsi="Arial" w:cs="Arial"/>
          <w:sz w:val="24"/>
          <w:szCs w:val="24"/>
        </w:rPr>
        <w:t xml:space="preserve"> </w:t>
      </w:r>
      <w:r w:rsidR="007E3045" w:rsidRPr="00160E81">
        <w:rPr>
          <w:rFonts w:ascii="Arial" w:hAnsi="Arial" w:cs="Arial"/>
          <w:sz w:val="24"/>
          <w:szCs w:val="24"/>
        </w:rPr>
        <w:t xml:space="preserve">have seen </w:t>
      </w:r>
      <w:r w:rsidR="00891609" w:rsidRPr="00160E81">
        <w:rPr>
          <w:rFonts w:ascii="Arial" w:hAnsi="Arial" w:cs="Arial"/>
          <w:sz w:val="24"/>
          <w:szCs w:val="24"/>
        </w:rPr>
        <w:t>a</w:t>
      </w:r>
      <w:r w:rsidR="003D304B" w:rsidRPr="00160E81">
        <w:rPr>
          <w:rFonts w:ascii="Arial" w:hAnsi="Arial" w:cs="Arial"/>
          <w:sz w:val="24"/>
          <w:szCs w:val="24"/>
        </w:rPr>
        <w:t xml:space="preserve"> very </w:t>
      </w:r>
      <w:r w:rsidR="006C5FB8" w:rsidRPr="00160E81">
        <w:rPr>
          <w:rFonts w:ascii="Arial" w:hAnsi="Arial" w:cs="Arial"/>
          <w:sz w:val="24"/>
          <w:szCs w:val="24"/>
        </w:rPr>
        <w:t xml:space="preserve">positive </w:t>
      </w:r>
      <w:r w:rsidR="00891609" w:rsidRPr="00160E81">
        <w:rPr>
          <w:rFonts w:ascii="Arial" w:hAnsi="Arial" w:cs="Arial"/>
          <w:sz w:val="24"/>
          <w:szCs w:val="24"/>
        </w:rPr>
        <w:t>take-up of these services</w:t>
      </w:r>
      <w:r w:rsidR="006C5FB8" w:rsidRPr="00160E81">
        <w:rPr>
          <w:rFonts w:ascii="Arial" w:hAnsi="Arial" w:cs="Arial"/>
          <w:sz w:val="24"/>
          <w:szCs w:val="24"/>
        </w:rPr>
        <w:t xml:space="preserve"> so far,</w:t>
      </w:r>
      <w:r w:rsidR="00891609" w:rsidRPr="00160E81">
        <w:rPr>
          <w:rFonts w:ascii="Arial" w:hAnsi="Arial" w:cs="Arial"/>
          <w:sz w:val="24"/>
          <w:szCs w:val="24"/>
        </w:rPr>
        <w:t xml:space="preserve"> with </w:t>
      </w:r>
      <w:r w:rsidR="007E3045" w:rsidRPr="00160E81">
        <w:rPr>
          <w:rFonts w:ascii="Arial" w:hAnsi="Arial" w:cs="Arial"/>
          <w:sz w:val="24"/>
          <w:szCs w:val="24"/>
        </w:rPr>
        <w:t xml:space="preserve">B&amp;Q, for example, taking nearly </w:t>
      </w:r>
      <w:r w:rsidR="00891609" w:rsidRPr="00160E81">
        <w:rPr>
          <w:rFonts w:ascii="Arial" w:hAnsi="Arial" w:cs="Arial"/>
          <w:sz w:val="24"/>
          <w:szCs w:val="24"/>
        </w:rPr>
        <w:t xml:space="preserve">1,000 </w:t>
      </w:r>
      <w:r w:rsidR="003A7AE6" w:rsidRPr="00160E81">
        <w:rPr>
          <w:rFonts w:ascii="Arial" w:hAnsi="Arial" w:cs="Arial"/>
          <w:sz w:val="24"/>
          <w:szCs w:val="24"/>
        </w:rPr>
        <w:t>appointment</w:t>
      </w:r>
      <w:r w:rsidR="003A7AE6" w:rsidRPr="00211ECB">
        <w:rPr>
          <w:rFonts w:ascii="Arial" w:hAnsi="Arial" w:cs="Arial"/>
          <w:sz w:val="24"/>
          <w:szCs w:val="24"/>
        </w:rPr>
        <w:t xml:space="preserve"> </w:t>
      </w:r>
      <w:r w:rsidR="00891609" w:rsidRPr="00211ECB">
        <w:rPr>
          <w:rFonts w:ascii="Arial" w:hAnsi="Arial" w:cs="Arial"/>
          <w:sz w:val="24"/>
          <w:szCs w:val="24"/>
        </w:rPr>
        <w:t xml:space="preserve">bookings within </w:t>
      </w:r>
      <w:r w:rsidR="00403D5E" w:rsidRPr="00211ECB">
        <w:rPr>
          <w:rFonts w:ascii="Arial" w:hAnsi="Arial" w:cs="Arial"/>
          <w:sz w:val="24"/>
          <w:szCs w:val="24"/>
        </w:rPr>
        <w:t xml:space="preserve">the first </w:t>
      </w:r>
      <w:r w:rsidR="00891609" w:rsidRPr="00211ECB">
        <w:rPr>
          <w:rFonts w:ascii="Arial" w:hAnsi="Arial" w:cs="Arial"/>
          <w:sz w:val="24"/>
          <w:szCs w:val="24"/>
        </w:rPr>
        <w:t>three days of launch.</w:t>
      </w:r>
    </w:p>
    <w:p w14:paraId="5508756E" w14:textId="77777777" w:rsidR="003D3CCB" w:rsidRPr="00282316" w:rsidRDefault="003D3CCB" w:rsidP="003D3CCB">
      <w:pPr>
        <w:jc w:val="left"/>
        <w:rPr>
          <w:rFonts w:ascii="Arial" w:hAnsi="Arial" w:cs="Arial"/>
          <w:sz w:val="24"/>
          <w:szCs w:val="24"/>
        </w:rPr>
      </w:pPr>
    </w:p>
    <w:p w14:paraId="408DE230" w14:textId="77777777" w:rsidR="003D3CCB" w:rsidRPr="00282316" w:rsidRDefault="003D3CCB" w:rsidP="003D3CCB">
      <w:pPr>
        <w:jc w:val="left"/>
        <w:rPr>
          <w:rFonts w:ascii="Arial" w:hAnsi="Arial" w:cs="Arial"/>
          <w:sz w:val="24"/>
          <w:szCs w:val="24"/>
        </w:rPr>
      </w:pPr>
      <w:r w:rsidRPr="00282316">
        <w:rPr>
          <w:rFonts w:ascii="Arial" w:hAnsi="Arial" w:cs="Arial"/>
          <w:sz w:val="24"/>
          <w:szCs w:val="24"/>
        </w:rPr>
        <w:t xml:space="preserve">“While we continue to </w:t>
      </w:r>
      <w:r w:rsidR="00D8618A">
        <w:rPr>
          <w:rFonts w:ascii="Arial" w:hAnsi="Arial" w:cs="Arial"/>
          <w:sz w:val="24"/>
          <w:szCs w:val="24"/>
        </w:rPr>
        <w:t xml:space="preserve">be </w:t>
      </w:r>
      <w:r w:rsidRPr="00282316">
        <w:rPr>
          <w:rFonts w:ascii="Arial" w:hAnsi="Arial" w:cs="Arial"/>
          <w:sz w:val="24"/>
          <w:szCs w:val="24"/>
        </w:rPr>
        <w:t xml:space="preserve">vigilant against macroeconomic uncertainty, </w:t>
      </w:r>
      <w:r w:rsidR="002C12CF">
        <w:rPr>
          <w:rFonts w:ascii="Arial" w:hAnsi="Arial" w:cs="Arial"/>
          <w:sz w:val="24"/>
          <w:szCs w:val="24"/>
        </w:rPr>
        <w:t>w</w:t>
      </w:r>
      <w:r w:rsidR="002C12CF" w:rsidRPr="00282316">
        <w:rPr>
          <w:rFonts w:ascii="Arial" w:hAnsi="Arial" w:cs="Arial"/>
          <w:sz w:val="24"/>
          <w:szCs w:val="24"/>
        </w:rPr>
        <w:t xml:space="preserve">e </w:t>
      </w:r>
      <w:r w:rsidR="002C12CF">
        <w:rPr>
          <w:rFonts w:ascii="Arial" w:hAnsi="Arial" w:cs="Arial"/>
          <w:sz w:val="24"/>
          <w:szCs w:val="24"/>
        </w:rPr>
        <w:t xml:space="preserve">remain </w:t>
      </w:r>
      <w:r w:rsidR="002C12CF" w:rsidRPr="00282316">
        <w:rPr>
          <w:rFonts w:ascii="Arial" w:hAnsi="Arial" w:cs="Arial"/>
          <w:sz w:val="24"/>
          <w:szCs w:val="24"/>
        </w:rPr>
        <w:t xml:space="preserve">confident </w:t>
      </w:r>
      <w:r w:rsidR="002C12CF">
        <w:rPr>
          <w:rFonts w:ascii="Arial" w:hAnsi="Arial" w:cs="Arial"/>
          <w:sz w:val="24"/>
          <w:szCs w:val="24"/>
        </w:rPr>
        <w:t xml:space="preserve">in both the resilience of our industry and in </w:t>
      </w:r>
      <w:r w:rsidR="002C12CF" w:rsidRPr="00282316">
        <w:rPr>
          <w:rFonts w:ascii="Arial" w:hAnsi="Arial" w:cs="Arial"/>
          <w:sz w:val="24"/>
          <w:szCs w:val="24"/>
        </w:rPr>
        <w:t>continu</w:t>
      </w:r>
      <w:r w:rsidR="002C12CF">
        <w:rPr>
          <w:rFonts w:ascii="Arial" w:hAnsi="Arial" w:cs="Arial"/>
          <w:sz w:val="24"/>
          <w:szCs w:val="24"/>
        </w:rPr>
        <w:t>ing</w:t>
      </w:r>
      <w:r w:rsidR="002C12CF" w:rsidRPr="00282316">
        <w:rPr>
          <w:rFonts w:ascii="Arial" w:hAnsi="Arial" w:cs="Arial"/>
          <w:sz w:val="24"/>
          <w:szCs w:val="24"/>
        </w:rPr>
        <w:t xml:space="preserve"> to grow ahead of our markets.</w:t>
      </w:r>
      <w:r w:rsidRPr="00282316">
        <w:rPr>
          <w:rFonts w:ascii="Arial" w:hAnsi="Arial" w:cs="Arial"/>
          <w:sz w:val="24"/>
          <w:szCs w:val="24"/>
        </w:rPr>
        <w:t>”</w:t>
      </w:r>
    </w:p>
    <w:p w14:paraId="1E2B347D" w14:textId="77777777" w:rsidR="0037413C" w:rsidRDefault="0037413C" w:rsidP="0037413C">
      <w:pPr>
        <w:jc w:val="left"/>
        <w:rPr>
          <w:rFonts w:ascii="Arial" w:hAnsi="Arial" w:cs="Arial"/>
          <w:bCs/>
          <w:sz w:val="24"/>
          <w:szCs w:val="24"/>
        </w:rPr>
      </w:pPr>
    </w:p>
    <w:bookmarkEnd w:id="7"/>
    <w:p w14:paraId="7A896C35" w14:textId="77777777" w:rsidR="004F1504" w:rsidRPr="00712696" w:rsidRDefault="00664F4F" w:rsidP="004F1504">
      <w:pPr>
        <w:jc w:val="left"/>
        <w:rPr>
          <w:rFonts w:ascii="Arial" w:hAnsi="Arial" w:cs="Arial"/>
          <w:b/>
          <w:bCs/>
          <w:sz w:val="24"/>
          <w:szCs w:val="24"/>
          <w:u w:val="single"/>
        </w:rPr>
      </w:pPr>
      <w:r w:rsidRPr="00712696">
        <w:rPr>
          <w:rFonts w:ascii="Arial" w:hAnsi="Arial" w:cs="Arial"/>
          <w:b/>
          <w:bCs/>
          <w:sz w:val="24"/>
          <w:szCs w:val="24"/>
          <w:u w:val="single"/>
        </w:rPr>
        <w:t>Current trading and o</w:t>
      </w:r>
      <w:r w:rsidR="004F1504" w:rsidRPr="00712696">
        <w:rPr>
          <w:rFonts w:ascii="Arial" w:hAnsi="Arial" w:cs="Arial"/>
          <w:b/>
          <w:bCs/>
          <w:sz w:val="24"/>
          <w:szCs w:val="24"/>
          <w:u w:val="single"/>
        </w:rPr>
        <w:t>utlook</w:t>
      </w:r>
    </w:p>
    <w:p w14:paraId="0509346E" w14:textId="4802D76D" w:rsidR="00944380" w:rsidRDefault="00280F84" w:rsidP="003D7AE8">
      <w:pPr>
        <w:jc w:val="left"/>
        <w:rPr>
          <w:rFonts w:ascii="Arial" w:hAnsi="Arial" w:cs="Arial"/>
          <w:bCs/>
          <w:sz w:val="24"/>
          <w:szCs w:val="24"/>
        </w:rPr>
      </w:pPr>
      <w:bookmarkStart w:id="8" w:name="_Hlk65242223"/>
      <w:r w:rsidRPr="006D6E9A">
        <w:rPr>
          <w:rFonts w:ascii="Arial" w:hAnsi="Arial" w:cs="Arial"/>
          <w:bCs/>
          <w:sz w:val="24"/>
          <w:szCs w:val="24"/>
        </w:rPr>
        <w:t xml:space="preserve">The </w:t>
      </w:r>
      <w:r w:rsidR="00001ECA">
        <w:rPr>
          <w:rFonts w:ascii="Arial" w:hAnsi="Arial" w:cs="Arial"/>
          <w:bCs/>
          <w:sz w:val="24"/>
          <w:szCs w:val="24"/>
        </w:rPr>
        <w:t>fourth quarter</w:t>
      </w:r>
      <w:r w:rsidRPr="006D6E9A">
        <w:rPr>
          <w:rFonts w:ascii="Arial" w:hAnsi="Arial" w:cs="Arial"/>
          <w:bCs/>
          <w:sz w:val="24"/>
          <w:szCs w:val="24"/>
        </w:rPr>
        <w:t xml:space="preserve"> has </w:t>
      </w:r>
      <w:r w:rsidR="00001ECA">
        <w:rPr>
          <w:rFonts w:ascii="Arial" w:hAnsi="Arial" w:cs="Arial"/>
          <w:bCs/>
          <w:sz w:val="24"/>
          <w:szCs w:val="24"/>
        </w:rPr>
        <w:t xml:space="preserve">started well, with good </w:t>
      </w:r>
      <w:r w:rsidR="0090322B">
        <w:rPr>
          <w:rFonts w:ascii="Arial" w:hAnsi="Arial" w:cs="Arial"/>
          <w:bCs/>
          <w:sz w:val="24"/>
          <w:szCs w:val="24"/>
        </w:rPr>
        <w:t xml:space="preserve">trading </w:t>
      </w:r>
      <w:r w:rsidRPr="006D6E9A">
        <w:rPr>
          <w:rFonts w:ascii="Arial" w:hAnsi="Arial" w:cs="Arial"/>
          <w:bCs/>
          <w:sz w:val="24"/>
          <w:szCs w:val="24"/>
        </w:rPr>
        <w:t>momentum</w:t>
      </w:r>
      <w:r w:rsidR="008C46C5">
        <w:rPr>
          <w:rFonts w:ascii="Arial" w:hAnsi="Arial" w:cs="Arial"/>
          <w:bCs/>
          <w:sz w:val="24"/>
          <w:szCs w:val="24"/>
        </w:rPr>
        <w:t>.</w:t>
      </w:r>
      <w:r w:rsidR="002C7CDB" w:rsidRPr="006D6E9A">
        <w:rPr>
          <w:rFonts w:ascii="Arial" w:hAnsi="Arial" w:cs="Arial"/>
          <w:bCs/>
          <w:sz w:val="24"/>
          <w:szCs w:val="24"/>
        </w:rPr>
        <w:t xml:space="preserve"> </w:t>
      </w:r>
      <w:r w:rsidR="008C46C5">
        <w:rPr>
          <w:rFonts w:ascii="Arial" w:hAnsi="Arial" w:cs="Arial"/>
          <w:bCs/>
          <w:sz w:val="24"/>
          <w:szCs w:val="24"/>
        </w:rPr>
        <w:t>F</w:t>
      </w:r>
      <w:r w:rsidR="002C7CDB" w:rsidRPr="006D6E9A">
        <w:rPr>
          <w:rFonts w:ascii="Arial" w:hAnsi="Arial" w:cs="Arial"/>
          <w:bCs/>
          <w:sz w:val="24"/>
          <w:szCs w:val="24"/>
        </w:rPr>
        <w:t xml:space="preserve">or the </w:t>
      </w:r>
      <w:r w:rsidR="00F2115B">
        <w:rPr>
          <w:rFonts w:ascii="Arial" w:hAnsi="Arial" w:cs="Arial"/>
          <w:bCs/>
          <w:sz w:val="24"/>
          <w:szCs w:val="24"/>
        </w:rPr>
        <w:t>three</w:t>
      </w:r>
      <w:r w:rsidR="002C7CDB" w:rsidRPr="006D6E9A">
        <w:rPr>
          <w:rFonts w:ascii="Arial" w:hAnsi="Arial" w:cs="Arial"/>
          <w:bCs/>
          <w:sz w:val="24"/>
          <w:szCs w:val="24"/>
        </w:rPr>
        <w:t xml:space="preserve"> weeks to </w:t>
      </w:r>
      <w:r w:rsidR="002C7CDB" w:rsidRPr="00434C1D">
        <w:rPr>
          <w:rFonts w:ascii="Arial" w:hAnsi="Arial"/>
          <w:sz w:val="24"/>
        </w:rPr>
        <w:t>1</w:t>
      </w:r>
      <w:r w:rsidR="00DB2034" w:rsidRPr="00434C1D">
        <w:rPr>
          <w:rFonts w:ascii="Arial" w:hAnsi="Arial"/>
          <w:sz w:val="24"/>
        </w:rPr>
        <w:t>9</w:t>
      </w:r>
      <w:r w:rsidR="002C7CDB" w:rsidRPr="006D6E9A">
        <w:rPr>
          <w:rFonts w:ascii="Arial" w:hAnsi="Arial" w:cs="Arial"/>
          <w:bCs/>
          <w:sz w:val="24"/>
          <w:szCs w:val="24"/>
        </w:rPr>
        <w:t xml:space="preserve"> </w:t>
      </w:r>
      <w:r w:rsidR="00DB2034">
        <w:rPr>
          <w:rFonts w:ascii="Arial" w:hAnsi="Arial" w:cs="Arial"/>
          <w:bCs/>
          <w:sz w:val="24"/>
          <w:szCs w:val="24"/>
        </w:rPr>
        <w:t>November</w:t>
      </w:r>
      <w:r w:rsidR="002C7CDB" w:rsidRPr="006D6E9A">
        <w:rPr>
          <w:rFonts w:ascii="Arial" w:hAnsi="Arial" w:cs="Arial"/>
          <w:bCs/>
          <w:sz w:val="24"/>
          <w:szCs w:val="24"/>
        </w:rPr>
        <w:t xml:space="preserve"> </w:t>
      </w:r>
      <w:r w:rsidR="00FB4BA0" w:rsidRPr="006D6E9A">
        <w:rPr>
          <w:rFonts w:ascii="Arial" w:hAnsi="Arial" w:cs="Arial"/>
          <w:bCs/>
          <w:sz w:val="24"/>
          <w:szCs w:val="24"/>
        </w:rPr>
        <w:t>2022</w:t>
      </w:r>
      <w:r w:rsidR="00FB4BA0" w:rsidRPr="006D6E9A">
        <w:rPr>
          <w:rFonts w:ascii="Arial" w:hAnsi="Arial" w:cs="Arial"/>
          <w:bCs/>
          <w:sz w:val="24"/>
          <w:szCs w:val="24"/>
          <w:vertAlign w:val="superscript"/>
        </w:rPr>
        <w:t>(</w:t>
      </w:r>
      <w:r w:rsidR="007C47A0">
        <w:rPr>
          <w:rFonts w:ascii="Arial" w:hAnsi="Arial" w:cs="Arial"/>
          <w:bCs/>
          <w:sz w:val="24"/>
          <w:szCs w:val="24"/>
          <w:vertAlign w:val="superscript"/>
        </w:rPr>
        <w:t>6</w:t>
      </w:r>
      <w:r w:rsidR="00FB4BA0" w:rsidRPr="006D6E9A">
        <w:rPr>
          <w:rFonts w:ascii="Arial" w:hAnsi="Arial" w:cs="Arial"/>
          <w:bCs/>
          <w:sz w:val="24"/>
          <w:szCs w:val="24"/>
          <w:vertAlign w:val="superscript"/>
        </w:rPr>
        <w:t>)</w:t>
      </w:r>
      <w:r w:rsidR="008C46C5">
        <w:rPr>
          <w:rFonts w:ascii="Arial" w:hAnsi="Arial" w:cs="Arial"/>
          <w:bCs/>
          <w:sz w:val="24"/>
          <w:szCs w:val="24"/>
        </w:rPr>
        <w:t xml:space="preserve"> </w:t>
      </w:r>
      <w:r w:rsidR="008C46C5" w:rsidRPr="006D6E9A">
        <w:rPr>
          <w:rFonts w:ascii="Arial" w:hAnsi="Arial" w:cs="Arial"/>
          <w:bCs/>
          <w:sz w:val="24"/>
          <w:szCs w:val="24"/>
        </w:rPr>
        <w:t xml:space="preserve">LFL sales </w:t>
      </w:r>
      <w:r w:rsidR="008C46C5" w:rsidRPr="00AE6D95">
        <w:rPr>
          <w:rFonts w:ascii="Arial" w:hAnsi="Arial" w:cs="Arial"/>
          <w:bCs/>
          <w:sz w:val="24"/>
          <w:szCs w:val="24"/>
        </w:rPr>
        <w:t xml:space="preserve">were </w:t>
      </w:r>
      <w:r w:rsidR="00AE6D95" w:rsidRPr="00081A46">
        <w:rPr>
          <w:rFonts w:ascii="Arial" w:hAnsi="Arial" w:cs="Arial"/>
          <w:bCs/>
          <w:sz w:val="24"/>
          <w:szCs w:val="24"/>
        </w:rPr>
        <w:t>+2.8</w:t>
      </w:r>
      <w:r w:rsidR="001D7CF6" w:rsidRPr="00BC0956">
        <w:rPr>
          <w:rFonts w:ascii="Arial" w:hAnsi="Arial"/>
          <w:sz w:val="24"/>
        </w:rPr>
        <w:t>%</w:t>
      </w:r>
      <w:r w:rsidR="00F5311B" w:rsidRPr="00AE6D95">
        <w:rPr>
          <w:rFonts w:ascii="Arial" w:hAnsi="Arial" w:cs="Arial"/>
          <w:bCs/>
          <w:sz w:val="24"/>
          <w:szCs w:val="24"/>
        </w:rPr>
        <w:t xml:space="preserve"> </w:t>
      </w:r>
      <w:r w:rsidR="00337206" w:rsidRPr="00AE6D95">
        <w:rPr>
          <w:rFonts w:ascii="Arial" w:hAnsi="Arial" w:cs="Arial"/>
          <w:bCs/>
          <w:sz w:val="24"/>
          <w:szCs w:val="24"/>
        </w:rPr>
        <w:t xml:space="preserve">and </w:t>
      </w:r>
      <w:r w:rsidR="009C76C0" w:rsidRPr="00BC0956">
        <w:rPr>
          <w:rFonts w:ascii="Arial" w:hAnsi="Arial"/>
          <w:sz w:val="24"/>
        </w:rPr>
        <w:t>+</w:t>
      </w:r>
      <w:r w:rsidR="00AE6D95" w:rsidRPr="00081A46">
        <w:rPr>
          <w:rFonts w:ascii="Arial" w:hAnsi="Arial" w:cs="Arial"/>
          <w:bCs/>
          <w:sz w:val="24"/>
          <w:szCs w:val="24"/>
        </w:rPr>
        <w:t>16.2</w:t>
      </w:r>
      <w:r w:rsidR="001D7CF6" w:rsidRPr="00BC0956">
        <w:rPr>
          <w:rFonts w:ascii="Arial" w:hAnsi="Arial"/>
          <w:sz w:val="24"/>
        </w:rPr>
        <w:t>%</w:t>
      </w:r>
      <w:r w:rsidR="00337206" w:rsidRPr="00AE6D95">
        <w:rPr>
          <w:rFonts w:ascii="Arial" w:hAnsi="Arial" w:cs="Arial"/>
          <w:bCs/>
          <w:sz w:val="24"/>
          <w:szCs w:val="24"/>
        </w:rPr>
        <w:t xml:space="preserve"> on</w:t>
      </w:r>
      <w:r w:rsidR="00337206">
        <w:rPr>
          <w:rFonts w:ascii="Arial" w:hAnsi="Arial" w:cs="Arial"/>
          <w:bCs/>
          <w:sz w:val="24"/>
          <w:szCs w:val="24"/>
        </w:rPr>
        <w:t xml:space="preserve"> a </w:t>
      </w:r>
      <w:r w:rsidR="00B445AA" w:rsidRPr="006D6E9A">
        <w:rPr>
          <w:rFonts w:ascii="Arial" w:hAnsi="Arial" w:cs="Arial"/>
          <w:bCs/>
          <w:sz w:val="24"/>
          <w:szCs w:val="24"/>
        </w:rPr>
        <w:t>3</w:t>
      </w:r>
      <w:r w:rsidR="00FB4BA0" w:rsidRPr="006D6E9A">
        <w:rPr>
          <w:rFonts w:ascii="Arial" w:hAnsi="Arial" w:cs="Arial"/>
          <w:bCs/>
          <w:sz w:val="24"/>
          <w:szCs w:val="24"/>
        </w:rPr>
        <w:t xml:space="preserve">-year </w:t>
      </w:r>
      <w:r w:rsidR="00337206">
        <w:rPr>
          <w:rFonts w:ascii="Arial" w:hAnsi="Arial" w:cs="Arial"/>
          <w:bCs/>
          <w:sz w:val="24"/>
          <w:szCs w:val="24"/>
        </w:rPr>
        <w:t>basis</w:t>
      </w:r>
      <w:r w:rsidR="00FB4BA0" w:rsidRPr="006D6E9A">
        <w:rPr>
          <w:rFonts w:ascii="Arial" w:hAnsi="Arial" w:cs="Arial"/>
          <w:bCs/>
          <w:sz w:val="24"/>
          <w:szCs w:val="24"/>
        </w:rPr>
        <w:t xml:space="preserve">. </w:t>
      </w:r>
      <w:r w:rsidR="00001ECA">
        <w:rPr>
          <w:rFonts w:ascii="Arial" w:hAnsi="Arial" w:cs="Arial"/>
          <w:bCs/>
          <w:sz w:val="24"/>
          <w:szCs w:val="24"/>
        </w:rPr>
        <w:t xml:space="preserve">Sales </w:t>
      </w:r>
      <w:r w:rsidR="00FD4640" w:rsidRPr="006D6E9A">
        <w:rPr>
          <w:rFonts w:ascii="Arial" w:hAnsi="Arial" w:cs="Arial"/>
          <w:bCs/>
          <w:sz w:val="24"/>
          <w:szCs w:val="24"/>
        </w:rPr>
        <w:t xml:space="preserve">remain resilient </w:t>
      </w:r>
      <w:r w:rsidR="007A4B57">
        <w:rPr>
          <w:rFonts w:ascii="Arial" w:hAnsi="Arial" w:cs="Arial"/>
          <w:bCs/>
          <w:sz w:val="24"/>
          <w:szCs w:val="24"/>
        </w:rPr>
        <w:t xml:space="preserve">across our </w:t>
      </w:r>
      <w:r w:rsidR="007F674B">
        <w:rPr>
          <w:rFonts w:ascii="Arial" w:hAnsi="Arial" w:cs="Arial"/>
          <w:bCs/>
          <w:sz w:val="24"/>
          <w:szCs w:val="24"/>
        </w:rPr>
        <w:t>customer segments (DIY and DIFM/trade)</w:t>
      </w:r>
      <w:r w:rsidR="007A4B57">
        <w:rPr>
          <w:rFonts w:ascii="Arial" w:hAnsi="Arial" w:cs="Arial"/>
          <w:bCs/>
          <w:sz w:val="24"/>
          <w:szCs w:val="24"/>
        </w:rPr>
        <w:t xml:space="preserve"> and banner</w:t>
      </w:r>
      <w:r w:rsidR="003C0EA0">
        <w:rPr>
          <w:rFonts w:ascii="Arial" w:hAnsi="Arial" w:cs="Arial"/>
          <w:bCs/>
          <w:sz w:val="24"/>
          <w:szCs w:val="24"/>
        </w:rPr>
        <w:t xml:space="preserve">s, with </w:t>
      </w:r>
      <w:r w:rsidR="00FC4936">
        <w:rPr>
          <w:rFonts w:ascii="Arial" w:hAnsi="Arial" w:cs="Arial"/>
          <w:bCs/>
          <w:sz w:val="24"/>
          <w:szCs w:val="24"/>
        </w:rPr>
        <w:t xml:space="preserve">ongoing strength in </w:t>
      </w:r>
      <w:r w:rsidR="00AE674F">
        <w:rPr>
          <w:rFonts w:ascii="Arial" w:hAnsi="Arial" w:cs="Arial"/>
          <w:bCs/>
          <w:sz w:val="24"/>
          <w:szCs w:val="24"/>
        </w:rPr>
        <w:t>energy efficiency product sales</w:t>
      </w:r>
      <w:r w:rsidR="004429A7">
        <w:rPr>
          <w:rFonts w:ascii="Arial" w:hAnsi="Arial" w:cs="Arial"/>
          <w:bCs/>
          <w:sz w:val="24"/>
          <w:szCs w:val="24"/>
        </w:rPr>
        <w:t xml:space="preserve"> and </w:t>
      </w:r>
      <w:r w:rsidR="000F5B0C">
        <w:rPr>
          <w:rFonts w:ascii="Arial" w:hAnsi="Arial" w:cs="Arial"/>
          <w:bCs/>
          <w:sz w:val="24"/>
          <w:szCs w:val="24"/>
        </w:rPr>
        <w:t xml:space="preserve">demand from </w:t>
      </w:r>
      <w:r w:rsidR="00A2375A">
        <w:rPr>
          <w:rFonts w:ascii="Arial" w:hAnsi="Arial" w:cs="Arial"/>
          <w:bCs/>
          <w:sz w:val="24"/>
          <w:szCs w:val="24"/>
        </w:rPr>
        <w:t>the trade segment.</w:t>
      </w:r>
    </w:p>
    <w:p w14:paraId="4D2D0726" w14:textId="77777777" w:rsidR="00944380" w:rsidRDefault="00944380" w:rsidP="003D7AE8">
      <w:pPr>
        <w:jc w:val="left"/>
        <w:rPr>
          <w:rFonts w:ascii="Arial" w:hAnsi="Arial" w:cs="Arial"/>
          <w:bCs/>
          <w:sz w:val="24"/>
          <w:szCs w:val="24"/>
        </w:rPr>
      </w:pPr>
    </w:p>
    <w:p w14:paraId="53781691" w14:textId="3ED5F588" w:rsidR="00985D4C" w:rsidRDefault="0052562A" w:rsidP="00985D4C">
      <w:pPr>
        <w:jc w:val="left"/>
        <w:rPr>
          <w:rFonts w:ascii="Arial" w:hAnsi="Arial" w:cs="Arial"/>
          <w:bCs/>
          <w:sz w:val="24"/>
          <w:szCs w:val="24"/>
        </w:rPr>
      </w:pPr>
      <w:r>
        <w:rPr>
          <w:rFonts w:ascii="Arial" w:hAnsi="Arial" w:cs="Arial"/>
          <w:bCs/>
          <w:sz w:val="24"/>
          <w:szCs w:val="24"/>
        </w:rPr>
        <w:t xml:space="preserve">Looking ahead, </w:t>
      </w:r>
      <w:r w:rsidR="00E175B1">
        <w:rPr>
          <w:rFonts w:ascii="Arial" w:hAnsi="Arial" w:cs="Arial"/>
          <w:bCs/>
          <w:sz w:val="24"/>
          <w:szCs w:val="24"/>
        </w:rPr>
        <w:t xml:space="preserve">we remain mindful of the current </w:t>
      </w:r>
      <w:r w:rsidR="00782444">
        <w:rPr>
          <w:rFonts w:ascii="Arial" w:hAnsi="Arial" w:cs="Arial"/>
          <w:bCs/>
          <w:sz w:val="24"/>
          <w:szCs w:val="24"/>
        </w:rPr>
        <w:t xml:space="preserve">backdrop of </w:t>
      </w:r>
      <w:r w:rsidR="006D1524">
        <w:rPr>
          <w:rFonts w:ascii="Arial" w:hAnsi="Arial" w:cs="Arial"/>
          <w:bCs/>
          <w:sz w:val="24"/>
          <w:szCs w:val="24"/>
        </w:rPr>
        <w:t xml:space="preserve">heightened </w:t>
      </w:r>
      <w:r w:rsidR="00A2375A">
        <w:rPr>
          <w:rFonts w:ascii="Arial" w:hAnsi="Arial" w:cs="Arial"/>
          <w:bCs/>
          <w:sz w:val="24"/>
          <w:szCs w:val="24"/>
        </w:rPr>
        <w:t>macro</w:t>
      </w:r>
      <w:r w:rsidR="00782444">
        <w:rPr>
          <w:rFonts w:ascii="Arial" w:hAnsi="Arial" w:cs="Arial"/>
          <w:bCs/>
          <w:sz w:val="24"/>
          <w:szCs w:val="24"/>
        </w:rPr>
        <w:t>economic uncertainty</w:t>
      </w:r>
      <w:r w:rsidR="00985D4C">
        <w:rPr>
          <w:rFonts w:ascii="Arial" w:hAnsi="Arial" w:cs="Arial"/>
          <w:bCs/>
          <w:sz w:val="24"/>
          <w:szCs w:val="24"/>
        </w:rPr>
        <w:t xml:space="preserve">. We continue to focus on offering customers value at all price points, whilst </w:t>
      </w:r>
      <w:r w:rsidR="008C1247">
        <w:rPr>
          <w:rFonts w:ascii="Arial" w:hAnsi="Arial" w:cs="Arial"/>
          <w:bCs/>
          <w:sz w:val="24"/>
          <w:szCs w:val="24"/>
        </w:rPr>
        <w:t xml:space="preserve">also </w:t>
      </w:r>
      <w:r w:rsidR="00985D4C">
        <w:rPr>
          <w:rFonts w:ascii="Arial" w:hAnsi="Arial" w:cs="Arial"/>
          <w:bCs/>
          <w:sz w:val="24"/>
          <w:szCs w:val="24"/>
        </w:rPr>
        <w:t>manag</w:t>
      </w:r>
      <w:r w:rsidR="005633F2">
        <w:rPr>
          <w:rFonts w:ascii="Arial" w:hAnsi="Arial" w:cs="Arial"/>
          <w:bCs/>
          <w:sz w:val="24"/>
          <w:szCs w:val="24"/>
        </w:rPr>
        <w:t>ing</w:t>
      </w:r>
      <w:r w:rsidR="00985D4C">
        <w:rPr>
          <w:rFonts w:ascii="Arial" w:hAnsi="Arial" w:cs="Arial"/>
          <w:bCs/>
          <w:sz w:val="24"/>
          <w:szCs w:val="24"/>
        </w:rPr>
        <w:t xml:space="preserve"> inflationary pressures</w:t>
      </w:r>
      <w:r w:rsidR="00DA5B16">
        <w:rPr>
          <w:rFonts w:ascii="Arial" w:hAnsi="Arial" w:cs="Arial"/>
          <w:bCs/>
          <w:sz w:val="24"/>
          <w:szCs w:val="24"/>
        </w:rPr>
        <w:t xml:space="preserve"> effectively</w:t>
      </w:r>
      <w:r w:rsidR="00115A29">
        <w:rPr>
          <w:rFonts w:ascii="Arial" w:hAnsi="Arial" w:cs="Arial"/>
          <w:bCs/>
          <w:sz w:val="24"/>
          <w:szCs w:val="24"/>
        </w:rPr>
        <w:t xml:space="preserve">. </w:t>
      </w:r>
      <w:r w:rsidR="00985D4C">
        <w:rPr>
          <w:rFonts w:ascii="Arial" w:hAnsi="Arial" w:cs="Arial"/>
          <w:bCs/>
          <w:sz w:val="24"/>
          <w:szCs w:val="24"/>
        </w:rPr>
        <w:t>We are confident in our diverse and resilient business model</w:t>
      </w:r>
      <w:r w:rsidR="006D0825">
        <w:rPr>
          <w:rFonts w:ascii="Arial" w:hAnsi="Arial" w:cs="Arial"/>
          <w:bCs/>
          <w:sz w:val="24"/>
          <w:szCs w:val="24"/>
        </w:rPr>
        <w:t>,</w:t>
      </w:r>
      <w:r w:rsidR="00985D4C">
        <w:rPr>
          <w:rFonts w:ascii="Arial" w:hAnsi="Arial" w:cs="Arial"/>
          <w:bCs/>
          <w:sz w:val="24"/>
          <w:szCs w:val="24"/>
        </w:rPr>
        <w:t xml:space="preserve"> and our priority remains </w:t>
      </w:r>
      <w:r w:rsidR="00015D4A">
        <w:rPr>
          <w:rFonts w:ascii="Arial" w:hAnsi="Arial" w:cs="Arial"/>
          <w:bCs/>
          <w:sz w:val="24"/>
          <w:szCs w:val="24"/>
        </w:rPr>
        <w:t xml:space="preserve">consistent execution </w:t>
      </w:r>
      <w:r w:rsidR="001D6741">
        <w:rPr>
          <w:rFonts w:ascii="Arial" w:hAnsi="Arial" w:cs="Arial"/>
          <w:bCs/>
          <w:sz w:val="24"/>
          <w:szCs w:val="24"/>
        </w:rPr>
        <w:t xml:space="preserve">against </w:t>
      </w:r>
      <w:r w:rsidR="00985D4C">
        <w:rPr>
          <w:rFonts w:ascii="Arial" w:hAnsi="Arial" w:cs="Arial"/>
          <w:bCs/>
          <w:sz w:val="24"/>
          <w:szCs w:val="24"/>
        </w:rPr>
        <w:t>our strategy</w:t>
      </w:r>
      <w:r w:rsidR="000E0E5F">
        <w:rPr>
          <w:rFonts w:ascii="Arial" w:hAnsi="Arial" w:cs="Arial"/>
          <w:bCs/>
          <w:sz w:val="24"/>
          <w:szCs w:val="24"/>
        </w:rPr>
        <w:t xml:space="preserve"> to drive top</w:t>
      </w:r>
      <w:r w:rsidR="007D571B">
        <w:rPr>
          <w:rFonts w:ascii="Arial" w:hAnsi="Arial" w:cs="Arial"/>
          <w:bCs/>
          <w:sz w:val="24"/>
          <w:szCs w:val="24"/>
        </w:rPr>
        <w:t xml:space="preserve"> </w:t>
      </w:r>
      <w:r w:rsidR="000E0E5F">
        <w:rPr>
          <w:rFonts w:ascii="Arial" w:hAnsi="Arial" w:cs="Arial"/>
          <w:bCs/>
          <w:sz w:val="24"/>
          <w:szCs w:val="24"/>
        </w:rPr>
        <w:t xml:space="preserve">line </w:t>
      </w:r>
      <w:r w:rsidR="007D571B">
        <w:rPr>
          <w:rFonts w:ascii="Arial" w:hAnsi="Arial" w:cs="Arial"/>
          <w:bCs/>
          <w:sz w:val="24"/>
          <w:szCs w:val="24"/>
        </w:rPr>
        <w:t xml:space="preserve">and market share </w:t>
      </w:r>
      <w:r w:rsidR="000E0E5F">
        <w:rPr>
          <w:rFonts w:ascii="Arial" w:hAnsi="Arial" w:cs="Arial"/>
          <w:bCs/>
          <w:sz w:val="24"/>
          <w:szCs w:val="24"/>
        </w:rPr>
        <w:t>growth</w:t>
      </w:r>
      <w:r w:rsidR="006D0825">
        <w:rPr>
          <w:rFonts w:ascii="Arial" w:hAnsi="Arial" w:cs="Arial"/>
          <w:bCs/>
          <w:sz w:val="24"/>
          <w:szCs w:val="24"/>
        </w:rPr>
        <w:t xml:space="preserve">. </w:t>
      </w:r>
      <w:r w:rsidR="000327BD">
        <w:rPr>
          <w:rFonts w:ascii="Arial" w:hAnsi="Arial" w:cs="Arial"/>
          <w:bCs/>
          <w:sz w:val="24"/>
          <w:szCs w:val="24"/>
        </w:rPr>
        <w:t>Furthermore, we remain</w:t>
      </w:r>
      <w:r w:rsidR="00C142C7">
        <w:rPr>
          <w:rFonts w:ascii="Arial" w:hAnsi="Arial" w:cs="Arial"/>
          <w:bCs/>
          <w:sz w:val="24"/>
          <w:szCs w:val="24"/>
        </w:rPr>
        <w:t xml:space="preserve"> </w:t>
      </w:r>
      <w:r w:rsidR="00F56B0D">
        <w:rPr>
          <w:rFonts w:ascii="Arial" w:hAnsi="Arial" w:cs="Arial"/>
          <w:bCs/>
          <w:sz w:val="24"/>
          <w:szCs w:val="24"/>
        </w:rPr>
        <w:t xml:space="preserve">committed </w:t>
      </w:r>
      <w:r w:rsidR="00015D4A">
        <w:rPr>
          <w:rFonts w:ascii="Arial" w:hAnsi="Arial" w:cs="Arial"/>
          <w:bCs/>
          <w:sz w:val="24"/>
          <w:szCs w:val="24"/>
        </w:rPr>
        <w:t>to</w:t>
      </w:r>
      <w:r w:rsidR="00C142C7">
        <w:rPr>
          <w:rFonts w:ascii="Arial" w:hAnsi="Arial" w:cs="Arial"/>
          <w:bCs/>
          <w:sz w:val="24"/>
          <w:szCs w:val="24"/>
        </w:rPr>
        <w:t xml:space="preserve"> </w:t>
      </w:r>
      <w:r w:rsidR="00122F74">
        <w:rPr>
          <w:rFonts w:ascii="Arial" w:hAnsi="Arial" w:cs="Arial"/>
          <w:bCs/>
          <w:sz w:val="24"/>
          <w:szCs w:val="24"/>
        </w:rPr>
        <w:t xml:space="preserve">active and responsive </w:t>
      </w:r>
      <w:r w:rsidR="00C142C7">
        <w:rPr>
          <w:rFonts w:ascii="Arial" w:hAnsi="Arial" w:cs="Arial"/>
          <w:bCs/>
          <w:sz w:val="24"/>
          <w:szCs w:val="24"/>
        </w:rPr>
        <w:t>manag</w:t>
      </w:r>
      <w:r w:rsidR="00602F80">
        <w:rPr>
          <w:rFonts w:ascii="Arial" w:hAnsi="Arial" w:cs="Arial"/>
          <w:bCs/>
          <w:sz w:val="24"/>
          <w:szCs w:val="24"/>
        </w:rPr>
        <w:t>ement of</w:t>
      </w:r>
      <w:r w:rsidR="00C142C7">
        <w:rPr>
          <w:rFonts w:ascii="Arial" w:hAnsi="Arial" w:cs="Arial"/>
          <w:bCs/>
          <w:sz w:val="24"/>
          <w:szCs w:val="24"/>
        </w:rPr>
        <w:t xml:space="preserve"> our cost</w:t>
      </w:r>
      <w:r w:rsidR="00A90FD1">
        <w:rPr>
          <w:rFonts w:ascii="Arial" w:hAnsi="Arial" w:cs="Arial"/>
          <w:bCs/>
          <w:sz w:val="24"/>
          <w:szCs w:val="24"/>
        </w:rPr>
        <w:t>s</w:t>
      </w:r>
      <w:r w:rsidR="00916FBA">
        <w:rPr>
          <w:rFonts w:ascii="Arial" w:hAnsi="Arial" w:cs="Arial"/>
          <w:bCs/>
          <w:sz w:val="24"/>
          <w:szCs w:val="24"/>
        </w:rPr>
        <w:t>,</w:t>
      </w:r>
      <w:r w:rsidR="00E80B7B">
        <w:rPr>
          <w:rFonts w:ascii="Arial" w:hAnsi="Arial" w:cs="Arial"/>
          <w:bCs/>
          <w:sz w:val="24"/>
          <w:szCs w:val="24"/>
        </w:rPr>
        <w:t xml:space="preserve"> and </w:t>
      </w:r>
      <w:r w:rsidR="00916FBA">
        <w:rPr>
          <w:rFonts w:ascii="Arial" w:hAnsi="Arial" w:cs="Arial"/>
          <w:bCs/>
          <w:sz w:val="24"/>
          <w:szCs w:val="24"/>
        </w:rPr>
        <w:t xml:space="preserve">are </w:t>
      </w:r>
      <w:r w:rsidR="00E80B7B">
        <w:rPr>
          <w:rFonts w:ascii="Arial" w:hAnsi="Arial" w:cs="Arial"/>
          <w:bCs/>
          <w:sz w:val="24"/>
          <w:szCs w:val="24"/>
        </w:rPr>
        <w:t xml:space="preserve">on track </w:t>
      </w:r>
      <w:r w:rsidR="005E0935">
        <w:rPr>
          <w:rFonts w:ascii="Arial" w:hAnsi="Arial" w:cs="Arial"/>
          <w:bCs/>
          <w:sz w:val="24"/>
          <w:szCs w:val="24"/>
        </w:rPr>
        <w:t xml:space="preserve">with our </w:t>
      </w:r>
      <w:r w:rsidR="005F4C8D">
        <w:rPr>
          <w:rFonts w:ascii="Arial" w:hAnsi="Arial" w:cs="Arial"/>
          <w:bCs/>
          <w:sz w:val="24"/>
          <w:szCs w:val="24"/>
        </w:rPr>
        <w:t>p</w:t>
      </w:r>
      <w:r w:rsidR="002F63C0">
        <w:rPr>
          <w:rFonts w:ascii="Arial" w:hAnsi="Arial" w:cs="Arial"/>
          <w:bCs/>
          <w:sz w:val="24"/>
          <w:szCs w:val="24"/>
        </w:rPr>
        <w:t xml:space="preserve">lans </w:t>
      </w:r>
      <w:r w:rsidR="005E0935">
        <w:rPr>
          <w:rFonts w:ascii="Arial" w:hAnsi="Arial" w:cs="Arial"/>
          <w:bCs/>
          <w:sz w:val="24"/>
          <w:szCs w:val="24"/>
        </w:rPr>
        <w:t>to sell through a large part of the ‘buffer’ stock held as of 31 July 2022.</w:t>
      </w:r>
    </w:p>
    <w:p w14:paraId="4106A9BE" w14:textId="0FD6B976" w:rsidR="00E16F5F" w:rsidRDefault="00E16F5F" w:rsidP="003D7AE8">
      <w:pPr>
        <w:jc w:val="left"/>
        <w:rPr>
          <w:rFonts w:ascii="Arial" w:hAnsi="Arial" w:cs="Arial"/>
          <w:bCs/>
          <w:sz w:val="24"/>
          <w:szCs w:val="24"/>
        </w:rPr>
      </w:pPr>
    </w:p>
    <w:p w14:paraId="37AABB89" w14:textId="5390D46A" w:rsidR="003D7AE8" w:rsidRPr="003D7AE8" w:rsidRDefault="00F07591" w:rsidP="003D7AE8">
      <w:pPr>
        <w:jc w:val="left"/>
        <w:rPr>
          <w:rFonts w:ascii="Arial" w:hAnsi="Arial" w:cs="Arial"/>
          <w:bCs/>
          <w:sz w:val="24"/>
          <w:szCs w:val="24"/>
        </w:rPr>
      </w:pPr>
      <w:r w:rsidRPr="00F07685">
        <w:rPr>
          <w:rFonts w:ascii="Arial" w:hAnsi="Arial" w:cs="Arial"/>
          <w:bCs/>
          <w:sz w:val="24"/>
          <w:szCs w:val="24"/>
        </w:rPr>
        <w:t>Regarding</w:t>
      </w:r>
      <w:r w:rsidR="00642EDD" w:rsidRPr="00F07685">
        <w:rPr>
          <w:rFonts w:ascii="Arial" w:hAnsi="Arial" w:cs="Arial"/>
          <w:bCs/>
          <w:sz w:val="24"/>
          <w:szCs w:val="24"/>
        </w:rPr>
        <w:t xml:space="preserve"> our </w:t>
      </w:r>
      <w:r w:rsidR="008B77C6" w:rsidRPr="00F07685">
        <w:rPr>
          <w:rFonts w:ascii="Arial" w:hAnsi="Arial" w:cs="Arial"/>
          <w:bCs/>
          <w:sz w:val="24"/>
          <w:szCs w:val="24"/>
        </w:rPr>
        <w:t>profit guidance for this year</w:t>
      </w:r>
      <w:r w:rsidRPr="00F07685">
        <w:rPr>
          <w:rFonts w:ascii="Arial" w:hAnsi="Arial" w:cs="Arial"/>
          <w:bCs/>
          <w:sz w:val="24"/>
          <w:szCs w:val="24"/>
        </w:rPr>
        <w:t>,</w:t>
      </w:r>
      <w:r w:rsidR="008B77C6" w:rsidRPr="00F07685">
        <w:rPr>
          <w:rFonts w:ascii="Arial" w:hAnsi="Arial" w:cs="Arial"/>
          <w:bCs/>
          <w:sz w:val="24"/>
          <w:szCs w:val="24"/>
        </w:rPr>
        <w:t xml:space="preserve"> </w:t>
      </w:r>
      <w:r w:rsidR="00CD0E8C" w:rsidRPr="00F07685">
        <w:rPr>
          <w:rFonts w:ascii="Arial" w:hAnsi="Arial"/>
          <w:sz w:val="24"/>
        </w:rPr>
        <w:t>w</w:t>
      </w:r>
      <w:r w:rsidR="008B77C6" w:rsidRPr="00F07685">
        <w:rPr>
          <w:rFonts w:ascii="Arial" w:hAnsi="Arial"/>
          <w:sz w:val="24"/>
        </w:rPr>
        <w:t xml:space="preserve">e anticipate </w:t>
      </w:r>
      <w:r w:rsidR="003D7AE8" w:rsidRPr="00BC0956">
        <w:rPr>
          <w:rFonts w:ascii="Arial" w:hAnsi="Arial"/>
          <w:sz w:val="24"/>
        </w:rPr>
        <w:t>FY 22/23 adjusted pre-tax profi</w:t>
      </w:r>
      <w:r w:rsidR="00042C69" w:rsidRPr="00BC0956">
        <w:rPr>
          <w:rFonts w:ascii="Arial" w:hAnsi="Arial"/>
          <w:sz w:val="24"/>
        </w:rPr>
        <w:t>t</w:t>
      </w:r>
      <w:r w:rsidR="002935E7" w:rsidRPr="00BC0956">
        <w:rPr>
          <w:rFonts w:ascii="Arial" w:hAnsi="Arial"/>
          <w:sz w:val="24"/>
        </w:rPr>
        <w:t xml:space="preserve"> to </w:t>
      </w:r>
      <w:r w:rsidRPr="00BC0956">
        <w:rPr>
          <w:rFonts w:ascii="Arial" w:hAnsi="Arial"/>
          <w:sz w:val="24"/>
        </w:rPr>
        <w:t xml:space="preserve">be </w:t>
      </w:r>
      <w:r w:rsidR="00621469" w:rsidRPr="00BC0956">
        <w:rPr>
          <w:rFonts w:ascii="Arial" w:hAnsi="Arial"/>
          <w:sz w:val="24"/>
        </w:rPr>
        <w:t>in the range of c.£</w:t>
      </w:r>
      <w:r w:rsidR="00781AE6" w:rsidRPr="00BC0956">
        <w:rPr>
          <w:rFonts w:ascii="Arial" w:hAnsi="Arial"/>
          <w:sz w:val="24"/>
        </w:rPr>
        <w:t xml:space="preserve">730m </w:t>
      </w:r>
      <w:r w:rsidR="00621469" w:rsidRPr="00BC0956">
        <w:rPr>
          <w:rFonts w:ascii="Arial" w:hAnsi="Arial"/>
          <w:sz w:val="24"/>
        </w:rPr>
        <w:t>to £760m</w:t>
      </w:r>
      <w:r w:rsidR="00650DDE" w:rsidRPr="00F07685">
        <w:rPr>
          <w:rFonts w:ascii="Arial" w:hAnsi="Arial" w:cs="Arial"/>
          <w:bCs/>
          <w:sz w:val="24"/>
          <w:szCs w:val="24"/>
          <w:vertAlign w:val="superscript"/>
        </w:rPr>
        <w:t>(1)</w:t>
      </w:r>
      <w:r w:rsidR="00042C69" w:rsidRPr="00F07685">
        <w:rPr>
          <w:rFonts w:ascii="Arial" w:hAnsi="Arial" w:cs="Arial"/>
          <w:bCs/>
          <w:sz w:val="24"/>
          <w:szCs w:val="24"/>
        </w:rPr>
        <w:t>.</w:t>
      </w:r>
      <w:r w:rsidR="003D7AE8" w:rsidRPr="00F07685">
        <w:rPr>
          <w:rFonts w:ascii="Arial" w:hAnsi="Arial" w:cs="Arial"/>
          <w:bCs/>
          <w:sz w:val="24"/>
          <w:szCs w:val="24"/>
        </w:rPr>
        <w:t xml:space="preserve"> </w:t>
      </w:r>
      <w:r w:rsidR="008A4E89" w:rsidRPr="00F07685">
        <w:rPr>
          <w:rFonts w:ascii="Arial" w:hAnsi="Arial" w:cs="Arial"/>
          <w:bCs/>
          <w:sz w:val="24"/>
          <w:szCs w:val="24"/>
        </w:rPr>
        <w:t xml:space="preserve">This includes additional P&amp;L investments </w:t>
      </w:r>
      <w:r w:rsidR="00AF3FF8" w:rsidRPr="00F07685">
        <w:rPr>
          <w:rFonts w:ascii="Arial" w:hAnsi="Arial" w:cs="Arial"/>
          <w:bCs/>
          <w:sz w:val="24"/>
          <w:szCs w:val="24"/>
        </w:rPr>
        <w:t xml:space="preserve">to </w:t>
      </w:r>
      <w:r w:rsidR="003456BF" w:rsidRPr="00F07685">
        <w:rPr>
          <w:rFonts w:ascii="Arial" w:hAnsi="Arial" w:cs="Arial"/>
          <w:bCs/>
          <w:sz w:val="24"/>
          <w:szCs w:val="24"/>
        </w:rPr>
        <w:t xml:space="preserve">strengthen </w:t>
      </w:r>
      <w:r w:rsidR="00E44908" w:rsidRPr="00F07685">
        <w:rPr>
          <w:rFonts w:ascii="Arial" w:hAnsi="Arial" w:cs="Arial"/>
          <w:bCs/>
          <w:sz w:val="24"/>
          <w:szCs w:val="24"/>
        </w:rPr>
        <w:t xml:space="preserve">our </w:t>
      </w:r>
      <w:r w:rsidR="008A4E89" w:rsidRPr="00F07685">
        <w:rPr>
          <w:rFonts w:ascii="Arial" w:hAnsi="Arial" w:cs="Arial"/>
          <w:bCs/>
          <w:sz w:val="24"/>
          <w:szCs w:val="24"/>
        </w:rPr>
        <w:t>Screwfix France</w:t>
      </w:r>
      <w:r w:rsidR="00AF3FF8" w:rsidRPr="00F07685">
        <w:rPr>
          <w:rFonts w:ascii="Arial" w:hAnsi="Arial" w:cs="Arial"/>
          <w:bCs/>
          <w:sz w:val="24"/>
          <w:szCs w:val="24"/>
        </w:rPr>
        <w:t xml:space="preserve"> store opening</w:t>
      </w:r>
      <w:r w:rsidR="00E44908" w:rsidRPr="00F07685">
        <w:rPr>
          <w:rFonts w:ascii="Arial" w:hAnsi="Arial" w:cs="Arial"/>
          <w:bCs/>
          <w:sz w:val="24"/>
          <w:szCs w:val="24"/>
        </w:rPr>
        <w:t xml:space="preserve"> plan</w:t>
      </w:r>
      <w:r w:rsidR="003456BF" w:rsidRPr="00F07685">
        <w:rPr>
          <w:rFonts w:ascii="Arial" w:hAnsi="Arial" w:cs="Arial"/>
          <w:bCs/>
          <w:sz w:val="24"/>
          <w:szCs w:val="24"/>
        </w:rPr>
        <w:t>,</w:t>
      </w:r>
      <w:r w:rsidR="008872BE" w:rsidRPr="00F07685">
        <w:rPr>
          <w:rFonts w:ascii="Arial" w:hAnsi="Arial" w:cs="Arial"/>
          <w:bCs/>
          <w:sz w:val="24"/>
          <w:szCs w:val="24"/>
        </w:rPr>
        <w:t xml:space="preserve"> </w:t>
      </w:r>
      <w:r w:rsidR="00A61CD1" w:rsidRPr="00F07685">
        <w:rPr>
          <w:rFonts w:ascii="Arial" w:hAnsi="Arial" w:cs="Arial"/>
          <w:bCs/>
          <w:sz w:val="24"/>
          <w:szCs w:val="24"/>
        </w:rPr>
        <w:t xml:space="preserve">additional </w:t>
      </w:r>
      <w:r w:rsidR="003D304B" w:rsidRPr="00F07685">
        <w:rPr>
          <w:rFonts w:ascii="Arial" w:hAnsi="Arial" w:cs="Arial"/>
          <w:bCs/>
          <w:sz w:val="24"/>
          <w:szCs w:val="24"/>
        </w:rPr>
        <w:t xml:space="preserve">wage support for colleagues, </w:t>
      </w:r>
      <w:r w:rsidR="008872BE" w:rsidRPr="00F07685">
        <w:rPr>
          <w:rFonts w:ascii="Arial" w:hAnsi="Arial" w:cs="Arial"/>
          <w:bCs/>
          <w:sz w:val="24"/>
          <w:szCs w:val="24"/>
        </w:rPr>
        <w:t xml:space="preserve">and </w:t>
      </w:r>
      <w:r w:rsidR="00A61CD1" w:rsidRPr="00081A46">
        <w:rPr>
          <w:rFonts w:ascii="Arial" w:hAnsi="Arial" w:cs="Arial"/>
          <w:bCs/>
          <w:sz w:val="24"/>
          <w:szCs w:val="24"/>
        </w:rPr>
        <w:t xml:space="preserve">slightly </w:t>
      </w:r>
      <w:r w:rsidR="008A4E89" w:rsidRPr="00F07685">
        <w:rPr>
          <w:rFonts w:ascii="Arial" w:hAnsi="Arial" w:cs="Arial"/>
          <w:bCs/>
          <w:sz w:val="24"/>
          <w:szCs w:val="24"/>
        </w:rPr>
        <w:t xml:space="preserve">higher energy costs. </w:t>
      </w:r>
      <w:r w:rsidR="00540FA8" w:rsidRPr="00F07685">
        <w:rPr>
          <w:rFonts w:ascii="Arial" w:hAnsi="Arial" w:cs="Arial"/>
          <w:bCs/>
          <w:sz w:val="24"/>
          <w:szCs w:val="24"/>
        </w:rPr>
        <w:t>A</w:t>
      </w:r>
      <w:r w:rsidR="001D7CF6" w:rsidRPr="00F07685">
        <w:rPr>
          <w:rFonts w:ascii="Arial" w:hAnsi="Arial" w:cs="Arial"/>
          <w:bCs/>
          <w:sz w:val="24"/>
          <w:szCs w:val="24"/>
        </w:rPr>
        <w:t>dditional</w:t>
      </w:r>
      <w:r w:rsidR="003D7AE8" w:rsidRPr="00F07685">
        <w:rPr>
          <w:rFonts w:ascii="Arial" w:hAnsi="Arial" w:cs="Arial"/>
          <w:bCs/>
          <w:sz w:val="24"/>
          <w:szCs w:val="24"/>
        </w:rPr>
        <w:t xml:space="preserve"> financial guidance for FY 22/23 </w:t>
      </w:r>
      <w:r w:rsidR="00540FA8" w:rsidRPr="00F07685">
        <w:rPr>
          <w:rFonts w:ascii="Arial" w:hAnsi="Arial" w:cs="Arial"/>
          <w:bCs/>
          <w:sz w:val="24"/>
          <w:szCs w:val="24"/>
        </w:rPr>
        <w:t xml:space="preserve">is provided on page </w:t>
      </w:r>
      <w:r w:rsidR="000D586C" w:rsidRPr="00F07685">
        <w:rPr>
          <w:rFonts w:ascii="Arial" w:hAnsi="Arial" w:cs="Arial"/>
          <w:bCs/>
          <w:sz w:val="24"/>
          <w:szCs w:val="24"/>
        </w:rPr>
        <w:t xml:space="preserve">4 </w:t>
      </w:r>
      <w:r w:rsidR="00540FA8" w:rsidRPr="00F07685">
        <w:rPr>
          <w:rFonts w:ascii="Arial" w:hAnsi="Arial" w:cs="Arial"/>
          <w:bCs/>
          <w:sz w:val="24"/>
          <w:szCs w:val="24"/>
        </w:rPr>
        <w:t>of this announcement.</w:t>
      </w:r>
    </w:p>
    <w:bookmarkEnd w:id="0"/>
    <w:bookmarkEnd w:id="1"/>
    <w:bookmarkEnd w:id="2"/>
    <w:bookmarkEnd w:id="3"/>
    <w:bookmarkEnd w:id="4"/>
    <w:bookmarkEnd w:id="5"/>
    <w:bookmarkEnd w:id="8"/>
    <w:p w14:paraId="36374705" w14:textId="4530D79F" w:rsidR="00114A85" w:rsidRDefault="00114A85">
      <w:pPr>
        <w:jc w:val="left"/>
        <w:rPr>
          <w:rFonts w:ascii="Arial" w:hAnsi="Arial" w:cs="Arial"/>
          <w:b/>
          <w:sz w:val="24"/>
          <w:szCs w:val="24"/>
          <w:u w:val="single"/>
        </w:rPr>
      </w:pPr>
    </w:p>
    <w:p w14:paraId="01AC5466" w14:textId="77777777" w:rsidR="00114A85" w:rsidRDefault="00114A85" w:rsidP="00114A85">
      <w:pPr>
        <w:jc w:val="left"/>
        <w:rPr>
          <w:rFonts w:ascii="Arial" w:hAnsi="Arial" w:cs="Arial"/>
          <w:b/>
          <w:sz w:val="24"/>
          <w:szCs w:val="24"/>
          <w:u w:val="single"/>
        </w:rPr>
      </w:pPr>
      <w:r>
        <w:rPr>
          <w:rFonts w:ascii="Arial" w:hAnsi="Arial" w:cs="Arial"/>
          <w:b/>
          <w:sz w:val="24"/>
          <w:szCs w:val="24"/>
          <w:u w:val="single"/>
        </w:rPr>
        <w:t>Q3 trading highlights</w:t>
      </w:r>
    </w:p>
    <w:p w14:paraId="4B2E8EC4" w14:textId="77777777" w:rsidR="00114A85" w:rsidRPr="0066243B" w:rsidRDefault="00114A85" w:rsidP="00114A85">
      <w:pPr>
        <w:jc w:val="left"/>
        <w:rPr>
          <w:rFonts w:ascii="Arial" w:hAnsi="Arial" w:cs="Arial"/>
          <w:sz w:val="24"/>
          <w:szCs w:val="24"/>
        </w:rPr>
      </w:pPr>
      <w:r w:rsidRPr="0066243B">
        <w:rPr>
          <w:rFonts w:ascii="Arial" w:hAnsi="Arial" w:cs="Arial"/>
          <w:sz w:val="24"/>
          <w:szCs w:val="24"/>
        </w:rPr>
        <w:t>All commentary below is in constant currency.</w:t>
      </w:r>
    </w:p>
    <w:p w14:paraId="5427DA82" w14:textId="77777777" w:rsidR="00114A85" w:rsidRPr="000F278C" w:rsidRDefault="00114A85" w:rsidP="00114A85">
      <w:pPr>
        <w:jc w:val="left"/>
        <w:rPr>
          <w:rFonts w:ascii="Arial" w:hAnsi="Arial" w:cs="Arial"/>
          <w:bCs/>
          <w:sz w:val="24"/>
          <w:szCs w:val="24"/>
        </w:rPr>
      </w:pPr>
    </w:p>
    <w:p w14:paraId="17F68DE3" w14:textId="77777777" w:rsidR="00114A85" w:rsidRPr="00EB4A38" w:rsidRDefault="00114A85" w:rsidP="00114A85">
      <w:pPr>
        <w:jc w:val="left"/>
        <w:rPr>
          <w:rFonts w:ascii="Arial" w:hAnsi="Arial" w:cs="Arial"/>
          <w:i/>
          <w:iCs/>
          <w:sz w:val="24"/>
          <w:szCs w:val="24"/>
        </w:rPr>
      </w:pPr>
      <w:bookmarkStart w:id="9" w:name="_Hlk65580252"/>
      <w:r w:rsidRPr="00EB4A38">
        <w:rPr>
          <w:rFonts w:ascii="Arial" w:hAnsi="Arial" w:cs="Arial"/>
          <w:b/>
          <w:sz w:val="24"/>
          <w:szCs w:val="24"/>
        </w:rPr>
        <w:t>UK &amp; IRELAND</w:t>
      </w:r>
    </w:p>
    <w:p w14:paraId="68ADFD14" w14:textId="040741EA" w:rsidR="00114A85" w:rsidRDefault="00114A85" w:rsidP="00114A85">
      <w:pPr>
        <w:jc w:val="left"/>
        <w:rPr>
          <w:rFonts w:ascii="Arial" w:hAnsi="Arial"/>
          <w:sz w:val="24"/>
        </w:rPr>
      </w:pPr>
      <w:r w:rsidRPr="00EC75CB">
        <w:rPr>
          <w:rFonts w:ascii="Arial" w:hAnsi="Arial" w:cs="Arial"/>
          <w:bCs/>
          <w:sz w:val="24"/>
          <w:szCs w:val="24"/>
        </w:rPr>
        <w:t xml:space="preserve">Total sales </w:t>
      </w:r>
      <w:r w:rsidR="00467426" w:rsidRPr="006D6110">
        <w:rPr>
          <w:rFonts w:ascii="Arial" w:hAnsi="Arial" w:cs="Arial"/>
          <w:bCs/>
          <w:sz w:val="24"/>
          <w:szCs w:val="24"/>
        </w:rPr>
        <w:t>+0.1</w:t>
      </w:r>
      <w:r w:rsidRPr="006D6110">
        <w:rPr>
          <w:rFonts w:ascii="Arial" w:hAnsi="Arial" w:cs="Arial"/>
          <w:bCs/>
          <w:sz w:val="24"/>
          <w:szCs w:val="24"/>
        </w:rPr>
        <w:t>%</w:t>
      </w:r>
      <w:r w:rsidRPr="00EC75CB">
        <w:rPr>
          <w:rFonts w:ascii="Arial" w:hAnsi="Arial" w:cs="Arial"/>
          <w:bCs/>
          <w:sz w:val="24"/>
          <w:szCs w:val="24"/>
        </w:rPr>
        <w:t xml:space="preserve"> (LFL </w:t>
      </w:r>
      <w:r w:rsidRPr="006D6110">
        <w:rPr>
          <w:rFonts w:ascii="Arial" w:hAnsi="Arial"/>
          <w:sz w:val="24"/>
        </w:rPr>
        <w:t>-</w:t>
      </w:r>
      <w:r w:rsidR="00467426" w:rsidRPr="006D6110">
        <w:rPr>
          <w:rFonts w:ascii="Arial" w:hAnsi="Arial" w:cs="Arial"/>
          <w:bCs/>
          <w:sz w:val="24"/>
          <w:szCs w:val="24"/>
        </w:rPr>
        <w:t>2.3</w:t>
      </w:r>
      <w:r w:rsidRPr="006D6110">
        <w:rPr>
          <w:rFonts w:ascii="Arial" w:hAnsi="Arial" w:cs="Arial"/>
          <w:bCs/>
          <w:sz w:val="24"/>
          <w:szCs w:val="24"/>
        </w:rPr>
        <w:t>%</w:t>
      </w:r>
      <w:r w:rsidRPr="00467426">
        <w:rPr>
          <w:rFonts w:ascii="Arial" w:hAnsi="Arial"/>
          <w:sz w:val="24"/>
        </w:rPr>
        <w:t>;</w:t>
      </w:r>
      <w:r w:rsidRPr="00EC75CB">
        <w:rPr>
          <w:rFonts w:ascii="Arial" w:hAnsi="Arial" w:cs="Arial"/>
          <w:bCs/>
          <w:sz w:val="24"/>
          <w:szCs w:val="24"/>
        </w:rPr>
        <w:t xml:space="preserve"> </w:t>
      </w:r>
      <w:r>
        <w:rPr>
          <w:rFonts w:ascii="Arial" w:hAnsi="Arial" w:cs="Arial"/>
          <w:bCs/>
          <w:sz w:val="24"/>
          <w:szCs w:val="24"/>
        </w:rPr>
        <w:t>3</w:t>
      </w:r>
      <w:r w:rsidRPr="00EC75CB">
        <w:rPr>
          <w:rFonts w:ascii="Arial" w:hAnsi="Arial" w:cs="Arial"/>
          <w:bCs/>
          <w:sz w:val="24"/>
          <w:szCs w:val="24"/>
        </w:rPr>
        <w:t xml:space="preserve">-year LFL </w:t>
      </w:r>
      <w:r w:rsidRPr="006D6110">
        <w:rPr>
          <w:rFonts w:ascii="Arial" w:hAnsi="Arial"/>
          <w:sz w:val="24"/>
        </w:rPr>
        <w:t>+</w:t>
      </w:r>
      <w:r w:rsidR="00467426" w:rsidRPr="006D6110">
        <w:rPr>
          <w:rFonts w:ascii="Arial" w:hAnsi="Arial" w:cs="Arial"/>
          <w:bCs/>
          <w:sz w:val="24"/>
          <w:szCs w:val="24"/>
        </w:rPr>
        <w:t>12.9</w:t>
      </w:r>
      <w:r w:rsidRPr="006D6110">
        <w:rPr>
          <w:rFonts w:ascii="Arial" w:hAnsi="Arial"/>
          <w:sz w:val="24"/>
        </w:rPr>
        <w:t>%</w:t>
      </w:r>
      <w:r w:rsidRPr="00467426">
        <w:rPr>
          <w:rFonts w:ascii="Arial" w:hAnsi="Arial" w:cs="Arial"/>
          <w:bCs/>
          <w:sz w:val="24"/>
          <w:szCs w:val="24"/>
        </w:rPr>
        <w:t>)</w:t>
      </w:r>
      <w:r w:rsidR="00F2115B">
        <w:rPr>
          <w:rFonts w:ascii="Arial" w:hAnsi="Arial"/>
          <w:sz w:val="24"/>
        </w:rPr>
        <w:t>, with t</w:t>
      </w:r>
      <w:r w:rsidR="00781AE6">
        <w:rPr>
          <w:rFonts w:ascii="Arial" w:hAnsi="Arial"/>
          <w:sz w:val="24"/>
        </w:rPr>
        <w:t>rading in Q3</w:t>
      </w:r>
      <w:r w:rsidR="00813B9E">
        <w:rPr>
          <w:rFonts w:ascii="Arial" w:hAnsi="Arial"/>
          <w:sz w:val="24"/>
        </w:rPr>
        <w:t xml:space="preserve"> adversely</w:t>
      </w:r>
      <w:r w:rsidR="00781AE6">
        <w:rPr>
          <w:rFonts w:ascii="Arial" w:hAnsi="Arial"/>
          <w:sz w:val="24"/>
        </w:rPr>
        <w:t xml:space="preserve"> impacted by the abnormally warm</w:t>
      </w:r>
      <w:r w:rsidR="00D3269D">
        <w:rPr>
          <w:rFonts w:ascii="Arial" w:hAnsi="Arial"/>
          <w:sz w:val="24"/>
        </w:rPr>
        <w:t>er</w:t>
      </w:r>
      <w:r w:rsidR="00781AE6">
        <w:rPr>
          <w:rFonts w:ascii="Arial" w:hAnsi="Arial"/>
          <w:sz w:val="24"/>
        </w:rPr>
        <w:t xml:space="preserve"> weather in October</w:t>
      </w:r>
      <w:r w:rsidR="00F2115B">
        <w:rPr>
          <w:rFonts w:ascii="Arial" w:hAnsi="Arial"/>
          <w:sz w:val="24"/>
        </w:rPr>
        <w:t xml:space="preserve">. </w:t>
      </w:r>
      <w:r w:rsidR="00AC68A6">
        <w:rPr>
          <w:rFonts w:ascii="Arial" w:hAnsi="Arial"/>
          <w:sz w:val="24"/>
        </w:rPr>
        <w:t>S</w:t>
      </w:r>
      <w:r w:rsidR="00F2115B">
        <w:rPr>
          <w:rFonts w:ascii="Arial" w:hAnsi="Arial"/>
          <w:sz w:val="24"/>
        </w:rPr>
        <w:t xml:space="preserve">tore closures across the UK in relation to Her Majesty’s funeral impacted </w:t>
      </w:r>
      <w:r w:rsidR="00A46AE2">
        <w:rPr>
          <w:rFonts w:ascii="Arial" w:hAnsi="Arial"/>
          <w:sz w:val="24"/>
        </w:rPr>
        <w:t xml:space="preserve">UK &amp; Ireland </w:t>
      </w:r>
      <w:r w:rsidR="00F2115B">
        <w:rPr>
          <w:rFonts w:ascii="Arial" w:hAnsi="Arial"/>
          <w:sz w:val="24"/>
        </w:rPr>
        <w:t xml:space="preserve">LFL sales </w:t>
      </w:r>
      <w:r w:rsidR="00BF5812">
        <w:rPr>
          <w:rFonts w:ascii="Arial" w:hAnsi="Arial"/>
          <w:sz w:val="24"/>
        </w:rPr>
        <w:t xml:space="preserve">in Q3 </w:t>
      </w:r>
      <w:r w:rsidR="00F2115B">
        <w:rPr>
          <w:rFonts w:ascii="Arial" w:hAnsi="Arial"/>
          <w:sz w:val="24"/>
        </w:rPr>
        <w:t xml:space="preserve">by </w:t>
      </w:r>
      <w:r w:rsidR="00BF5812">
        <w:rPr>
          <w:rFonts w:ascii="Arial" w:hAnsi="Arial"/>
          <w:sz w:val="24"/>
        </w:rPr>
        <w:t>-</w:t>
      </w:r>
      <w:r w:rsidR="00F2115B">
        <w:rPr>
          <w:rFonts w:ascii="Arial" w:hAnsi="Arial"/>
          <w:sz w:val="24"/>
        </w:rPr>
        <w:t>0.6%.</w:t>
      </w:r>
    </w:p>
    <w:p w14:paraId="75D2CA45" w14:textId="77777777" w:rsidR="00114A85" w:rsidRPr="00EB4A38" w:rsidRDefault="00114A85" w:rsidP="00114A85">
      <w:pPr>
        <w:jc w:val="left"/>
        <w:rPr>
          <w:rFonts w:ascii="Arial" w:hAnsi="Arial" w:cs="Arial"/>
          <w:bCs/>
          <w:sz w:val="24"/>
          <w:szCs w:val="24"/>
        </w:rPr>
      </w:pPr>
    </w:p>
    <w:p w14:paraId="32A6A963" w14:textId="6D0B92C2" w:rsidR="00114A85" w:rsidRPr="006F7F72" w:rsidRDefault="00114A85" w:rsidP="006F7F72">
      <w:pPr>
        <w:numPr>
          <w:ilvl w:val="0"/>
          <w:numId w:val="12"/>
        </w:numPr>
        <w:jc w:val="left"/>
        <w:rPr>
          <w:rFonts w:ascii="Arial" w:hAnsi="Arial" w:cs="Arial"/>
          <w:bCs/>
          <w:sz w:val="24"/>
          <w:szCs w:val="24"/>
        </w:rPr>
      </w:pPr>
      <w:r w:rsidRPr="00631840">
        <w:rPr>
          <w:rFonts w:ascii="Arial" w:hAnsi="Arial" w:cs="Arial"/>
          <w:b/>
          <w:sz w:val="24"/>
          <w:szCs w:val="24"/>
        </w:rPr>
        <w:t>B&amp;Q</w:t>
      </w:r>
      <w:r w:rsidRPr="00631840">
        <w:rPr>
          <w:rFonts w:ascii="Arial" w:hAnsi="Arial" w:cs="Arial"/>
          <w:bCs/>
          <w:sz w:val="24"/>
          <w:szCs w:val="24"/>
        </w:rPr>
        <w:t xml:space="preserve"> </w:t>
      </w:r>
      <w:r w:rsidRPr="00467426">
        <w:rPr>
          <w:rFonts w:ascii="Arial" w:hAnsi="Arial" w:cs="Arial"/>
          <w:bCs/>
          <w:sz w:val="24"/>
          <w:szCs w:val="24"/>
        </w:rPr>
        <w:t xml:space="preserve">sales </w:t>
      </w:r>
      <w:r w:rsidRPr="006D6110">
        <w:rPr>
          <w:rFonts w:ascii="Arial" w:hAnsi="Arial" w:cs="Arial"/>
          <w:bCs/>
          <w:sz w:val="24"/>
          <w:szCs w:val="24"/>
        </w:rPr>
        <w:t>-</w:t>
      </w:r>
      <w:r w:rsidR="00467426" w:rsidRPr="006D6110">
        <w:rPr>
          <w:rFonts w:ascii="Arial" w:hAnsi="Arial" w:cs="Arial"/>
          <w:bCs/>
          <w:sz w:val="24"/>
          <w:szCs w:val="24"/>
        </w:rPr>
        <w:t>2.7</w:t>
      </w:r>
      <w:r w:rsidRPr="006D6110">
        <w:rPr>
          <w:rFonts w:ascii="Arial" w:hAnsi="Arial" w:cs="Arial"/>
          <w:bCs/>
          <w:sz w:val="24"/>
          <w:szCs w:val="24"/>
        </w:rPr>
        <w:t>%</w:t>
      </w:r>
      <w:r w:rsidRPr="00467426">
        <w:rPr>
          <w:rFonts w:ascii="Arial" w:hAnsi="Arial" w:cs="Arial"/>
          <w:bCs/>
          <w:sz w:val="24"/>
          <w:szCs w:val="24"/>
        </w:rPr>
        <w:t xml:space="preserve">. LFL </w:t>
      </w:r>
      <w:r w:rsidRPr="006D6110">
        <w:rPr>
          <w:rFonts w:ascii="Arial" w:hAnsi="Arial" w:cs="Arial"/>
          <w:bCs/>
          <w:sz w:val="24"/>
          <w:szCs w:val="24"/>
        </w:rPr>
        <w:t>-</w:t>
      </w:r>
      <w:r w:rsidR="00467426" w:rsidRPr="006D6110">
        <w:rPr>
          <w:rFonts w:ascii="Arial" w:hAnsi="Arial" w:cs="Arial"/>
          <w:bCs/>
          <w:sz w:val="24"/>
          <w:szCs w:val="24"/>
        </w:rPr>
        <w:t>3.5</w:t>
      </w:r>
      <w:r w:rsidRPr="006D6110">
        <w:rPr>
          <w:rFonts w:ascii="Arial" w:hAnsi="Arial" w:cs="Arial"/>
          <w:bCs/>
          <w:sz w:val="24"/>
          <w:szCs w:val="24"/>
        </w:rPr>
        <w:t>%</w:t>
      </w:r>
      <w:r w:rsidRPr="00467426">
        <w:rPr>
          <w:rFonts w:ascii="Arial" w:hAnsi="Arial" w:cs="Arial"/>
          <w:bCs/>
          <w:sz w:val="24"/>
          <w:szCs w:val="24"/>
        </w:rPr>
        <w:t xml:space="preserve"> (3-year LFL </w:t>
      </w:r>
      <w:r w:rsidRPr="006D6110">
        <w:rPr>
          <w:rFonts w:ascii="Arial" w:hAnsi="Arial" w:cs="Arial"/>
          <w:bCs/>
          <w:sz w:val="24"/>
          <w:szCs w:val="24"/>
        </w:rPr>
        <w:t>+</w:t>
      </w:r>
      <w:r w:rsidR="00467426" w:rsidRPr="006D6110">
        <w:rPr>
          <w:rFonts w:ascii="Arial" w:hAnsi="Arial" w:cs="Arial"/>
          <w:bCs/>
          <w:sz w:val="24"/>
          <w:szCs w:val="24"/>
        </w:rPr>
        <w:t>13.1</w:t>
      </w:r>
      <w:r w:rsidRPr="006D6110">
        <w:rPr>
          <w:rFonts w:ascii="Arial" w:hAnsi="Arial" w:cs="Arial"/>
          <w:bCs/>
          <w:sz w:val="24"/>
          <w:szCs w:val="24"/>
        </w:rPr>
        <w:t>%</w:t>
      </w:r>
      <w:r w:rsidRPr="00467426">
        <w:rPr>
          <w:rFonts w:ascii="Arial" w:hAnsi="Arial" w:cs="Arial"/>
          <w:bCs/>
          <w:sz w:val="24"/>
          <w:szCs w:val="24"/>
        </w:rPr>
        <w:t>),</w:t>
      </w:r>
      <w:r w:rsidRPr="00631840">
        <w:rPr>
          <w:rFonts w:ascii="Arial" w:hAnsi="Arial" w:cs="Arial"/>
          <w:bCs/>
          <w:sz w:val="24"/>
          <w:szCs w:val="24"/>
        </w:rPr>
        <w:t xml:space="preserve"> </w:t>
      </w:r>
      <w:r w:rsidR="00EB35B0">
        <w:rPr>
          <w:rFonts w:ascii="Arial" w:hAnsi="Arial" w:cs="Arial"/>
          <w:sz w:val="24"/>
          <w:szCs w:val="24"/>
        </w:rPr>
        <w:t xml:space="preserve">with sales in line with expectations </w:t>
      </w:r>
      <w:r>
        <w:rPr>
          <w:rFonts w:ascii="Arial" w:hAnsi="Arial" w:cs="Arial"/>
          <w:sz w:val="24"/>
          <w:szCs w:val="24"/>
        </w:rPr>
        <w:t>across all categories.</w:t>
      </w:r>
      <w:r>
        <w:rPr>
          <w:rFonts w:ascii="Arial" w:hAnsi="Arial" w:cs="Arial"/>
          <w:bCs/>
          <w:sz w:val="24"/>
          <w:szCs w:val="24"/>
        </w:rPr>
        <w:t xml:space="preserve"> </w:t>
      </w:r>
      <w:r w:rsidRPr="00236D07">
        <w:rPr>
          <w:rFonts w:ascii="Arial" w:hAnsi="Arial" w:cs="Arial"/>
          <w:bCs/>
          <w:sz w:val="24"/>
          <w:szCs w:val="24"/>
        </w:rPr>
        <w:t>In particular, building &amp; joinery continues to see strong momentum</w:t>
      </w:r>
      <w:r w:rsidR="0044383D">
        <w:rPr>
          <w:rFonts w:ascii="Arial" w:hAnsi="Arial" w:cs="Arial"/>
          <w:bCs/>
          <w:sz w:val="24"/>
          <w:szCs w:val="24"/>
        </w:rPr>
        <w:t>, with a positive LFL</w:t>
      </w:r>
      <w:r w:rsidRPr="00236D07">
        <w:rPr>
          <w:rFonts w:ascii="Arial" w:hAnsi="Arial" w:cs="Arial"/>
          <w:bCs/>
          <w:sz w:val="24"/>
          <w:szCs w:val="24"/>
        </w:rPr>
        <w:t xml:space="preserve"> supported by demand from </w:t>
      </w:r>
      <w:r>
        <w:rPr>
          <w:rFonts w:ascii="Arial" w:hAnsi="Arial" w:cs="Arial"/>
          <w:bCs/>
          <w:sz w:val="24"/>
          <w:szCs w:val="24"/>
        </w:rPr>
        <w:t>t</w:t>
      </w:r>
      <w:r w:rsidRPr="00236D07">
        <w:rPr>
          <w:rFonts w:ascii="Arial" w:hAnsi="Arial" w:cs="Arial"/>
          <w:bCs/>
          <w:sz w:val="24"/>
          <w:szCs w:val="24"/>
        </w:rPr>
        <w:t>rade customers</w:t>
      </w:r>
      <w:r w:rsidR="00AA4FE2">
        <w:rPr>
          <w:rFonts w:ascii="Arial" w:hAnsi="Arial" w:cs="Arial"/>
          <w:bCs/>
          <w:sz w:val="24"/>
          <w:szCs w:val="24"/>
        </w:rPr>
        <w:t xml:space="preserve"> and from high demand of insulation</w:t>
      </w:r>
      <w:r w:rsidRPr="00236D07">
        <w:rPr>
          <w:rFonts w:ascii="Arial" w:hAnsi="Arial" w:cs="Arial"/>
          <w:bCs/>
          <w:sz w:val="24"/>
          <w:szCs w:val="24"/>
        </w:rPr>
        <w:t xml:space="preserve">. </w:t>
      </w:r>
      <w:r w:rsidR="00A831E3">
        <w:rPr>
          <w:rFonts w:ascii="Arial" w:hAnsi="Arial" w:cs="Arial"/>
          <w:bCs/>
          <w:sz w:val="24"/>
          <w:szCs w:val="24"/>
        </w:rPr>
        <w:t xml:space="preserve">Showroom </w:t>
      </w:r>
      <w:r w:rsidR="00C243E6">
        <w:rPr>
          <w:rFonts w:ascii="Arial" w:hAnsi="Arial" w:cs="Arial"/>
          <w:bCs/>
          <w:sz w:val="24"/>
          <w:szCs w:val="24"/>
        </w:rPr>
        <w:t>sales</w:t>
      </w:r>
      <w:r w:rsidRPr="00236D07">
        <w:rPr>
          <w:rFonts w:ascii="Arial" w:hAnsi="Arial" w:cs="Arial"/>
          <w:bCs/>
          <w:sz w:val="24"/>
          <w:szCs w:val="24"/>
        </w:rPr>
        <w:t xml:space="preserve"> performed well in the quarter, with resilient demand in the </w:t>
      </w:r>
      <w:r w:rsidRPr="00236D07">
        <w:rPr>
          <w:rFonts w:ascii="Arial" w:hAnsi="Arial" w:cs="Arial"/>
          <w:bCs/>
          <w:sz w:val="24"/>
          <w:szCs w:val="24"/>
        </w:rPr>
        <w:lastRenderedPageBreak/>
        <w:t>bathroom &amp; storage categor</w:t>
      </w:r>
      <w:r w:rsidR="00096758">
        <w:rPr>
          <w:rFonts w:ascii="Arial" w:hAnsi="Arial" w:cs="Arial"/>
          <w:bCs/>
          <w:sz w:val="24"/>
          <w:szCs w:val="24"/>
        </w:rPr>
        <w:t>y</w:t>
      </w:r>
      <w:r w:rsidRPr="00236D07">
        <w:rPr>
          <w:rFonts w:ascii="Arial" w:hAnsi="Arial" w:cs="Arial"/>
          <w:bCs/>
          <w:sz w:val="24"/>
          <w:szCs w:val="24"/>
        </w:rPr>
        <w:t xml:space="preserve">. Whilst outdoor sales were down YoY given a strong comparative from the prior year’s clearance activity, sales remain </w:t>
      </w:r>
      <w:r w:rsidR="00780530">
        <w:rPr>
          <w:rFonts w:ascii="Arial" w:hAnsi="Arial" w:cs="Arial"/>
          <w:bCs/>
          <w:sz w:val="24"/>
          <w:szCs w:val="24"/>
        </w:rPr>
        <w:t>strong</w:t>
      </w:r>
      <w:r w:rsidR="00A831E3">
        <w:rPr>
          <w:rFonts w:ascii="Arial" w:hAnsi="Arial" w:cs="Arial"/>
          <w:bCs/>
          <w:sz w:val="24"/>
          <w:szCs w:val="24"/>
        </w:rPr>
        <w:t xml:space="preserve"> </w:t>
      </w:r>
      <w:r w:rsidR="00780530">
        <w:rPr>
          <w:rFonts w:ascii="Arial" w:hAnsi="Arial" w:cs="Arial"/>
          <w:bCs/>
          <w:sz w:val="24"/>
          <w:szCs w:val="24"/>
        </w:rPr>
        <w:t xml:space="preserve">versus </w:t>
      </w:r>
      <w:r w:rsidRPr="00236D07">
        <w:rPr>
          <w:rFonts w:ascii="Arial" w:hAnsi="Arial" w:cs="Arial"/>
          <w:bCs/>
          <w:sz w:val="24"/>
          <w:szCs w:val="24"/>
        </w:rPr>
        <w:t xml:space="preserve">pre-pandemic levels. Overall, LFL sales of weather-related categories </w:t>
      </w:r>
      <w:r w:rsidRPr="00C248F6">
        <w:rPr>
          <w:rFonts w:ascii="Arial" w:hAnsi="Arial" w:cs="Arial"/>
          <w:bCs/>
          <w:sz w:val="24"/>
          <w:szCs w:val="24"/>
        </w:rPr>
        <w:t xml:space="preserve">were </w:t>
      </w:r>
      <w:r w:rsidRPr="00BC0956">
        <w:rPr>
          <w:rFonts w:ascii="Arial" w:hAnsi="Arial" w:cs="Arial"/>
          <w:bCs/>
          <w:sz w:val="24"/>
          <w:szCs w:val="24"/>
        </w:rPr>
        <w:t>-</w:t>
      </w:r>
      <w:r w:rsidR="0052106C" w:rsidRPr="00BC0956">
        <w:rPr>
          <w:rFonts w:ascii="Arial" w:hAnsi="Arial" w:cs="Arial"/>
          <w:bCs/>
          <w:sz w:val="24"/>
          <w:szCs w:val="24"/>
        </w:rPr>
        <w:t>11</w:t>
      </w:r>
      <w:r w:rsidRPr="00BC0956">
        <w:rPr>
          <w:rFonts w:ascii="Arial" w:hAnsi="Arial" w:cs="Arial"/>
          <w:bCs/>
          <w:sz w:val="24"/>
          <w:szCs w:val="24"/>
        </w:rPr>
        <w:t>.</w:t>
      </w:r>
      <w:r w:rsidR="00C248F6" w:rsidRPr="00BC0956">
        <w:rPr>
          <w:rFonts w:ascii="Arial" w:hAnsi="Arial" w:cs="Arial"/>
          <w:bCs/>
          <w:sz w:val="24"/>
          <w:szCs w:val="24"/>
        </w:rPr>
        <w:t>5</w:t>
      </w:r>
      <w:r w:rsidRPr="00BC0956">
        <w:rPr>
          <w:rFonts w:ascii="Arial" w:hAnsi="Arial" w:cs="Arial"/>
          <w:bCs/>
          <w:sz w:val="24"/>
          <w:szCs w:val="24"/>
        </w:rPr>
        <w:t>%</w:t>
      </w:r>
      <w:r w:rsidRPr="00C248F6">
        <w:rPr>
          <w:rFonts w:ascii="Arial" w:hAnsi="Arial" w:cs="Arial"/>
          <w:bCs/>
          <w:sz w:val="24"/>
          <w:szCs w:val="24"/>
        </w:rPr>
        <w:t xml:space="preserve"> </w:t>
      </w:r>
      <w:r w:rsidRPr="00BC0956">
        <w:rPr>
          <w:rFonts w:ascii="Arial" w:hAnsi="Arial" w:cs="Arial"/>
          <w:bCs/>
          <w:sz w:val="24"/>
          <w:szCs w:val="24"/>
        </w:rPr>
        <w:t>(</w:t>
      </w:r>
      <w:r w:rsidR="0052106C" w:rsidRPr="00BC0956">
        <w:rPr>
          <w:rFonts w:ascii="Arial" w:hAnsi="Arial" w:cs="Arial"/>
          <w:bCs/>
          <w:sz w:val="24"/>
          <w:szCs w:val="24"/>
        </w:rPr>
        <w:t>+14</w:t>
      </w:r>
      <w:r w:rsidRPr="00BC0956">
        <w:rPr>
          <w:rFonts w:ascii="Arial" w:hAnsi="Arial" w:cs="Arial"/>
          <w:bCs/>
          <w:sz w:val="24"/>
          <w:szCs w:val="24"/>
        </w:rPr>
        <w:t>.</w:t>
      </w:r>
      <w:r w:rsidR="00C248F6" w:rsidRPr="00BC0956">
        <w:rPr>
          <w:rFonts w:ascii="Arial" w:hAnsi="Arial" w:cs="Arial"/>
          <w:bCs/>
          <w:sz w:val="24"/>
          <w:szCs w:val="24"/>
        </w:rPr>
        <w:t>6</w:t>
      </w:r>
      <w:r w:rsidRPr="00BC0956">
        <w:rPr>
          <w:rFonts w:ascii="Arial" w:hAnsi="Arial" w:cs="Arial"/>
          <w:bCs/>
          <w:sz w:val="24"/>
          <w:szCs w:val="24"/>
        </w:rPr>
        <w:t>%</w:t>
      </w:r>
      <w:r w:rsidRPr="00C248F6">
        <w:rPr>
          <w:rFonts w:ascii="Arial" w:hAnsi="Arial" w:cs="Arial"/>
          <w:bCs/>
          <w:sz w:val="24"/>
          <w:szCs w:val="24"/>
        </w:rPr>
        <w:t xml:space="preserve"> on a </w:t>
      </w:r>
      <w:r w:rsidR="0052106C" w:rsidRPr="00C248F6">
        <w:rPr>
          <w:rFonts w:ascii="Arial" w:hAnsi="Arial" w:cs="Arial"/>
          <w:bCs/>
          <w:sz w:val="24"/>
          <w:szCs w:val="24"/>
        </w:rPr>
        <w:t>3</w:t>
      </w:r>
      <w:r w:rsidRPr="00C248F6">
        <w:rPr>
          <w:rFonts w:ascii="Arial" w:hAnsi="Arial" w:cs="Arial"/>
          <w:bCs/>
          <w:sz w:val="24"/>
          <w:szCs w:val="24"/>
        </w:rPr>
        <w:t xml:space="preserve">-year LFL basis). LFL sales of non-weather-related categories were </w:t>
      </w:r>
      <w:r w:rsidRPr="00BC0956">
        <w:rPr>
          <w:rFonts w:ascii="Arial" w:hAnsi="Arial" w:cs="Arial"/>
          <w:bCs/>
          <w:sz w:val="24"/>
          <w:szCs w:val="24"/>
        </w:rPr>
        <w:t>-</w:t>
      </w:r>
      <w:r w:rsidR="0038617C" w:rsidRPr="00BC0956">
        <w:rPr>
          <w:rFonts w:ascii="Arial" w:hAnsi="Arial" w:cs="Arial"/>
          <w:bCs/>
          <w:sz w:val="24"/>
          <w:szCs w:val="24"/>
        </w:rPr>
        <w:t>1</w:t>
      </w:r>
      <w:r w:rsidRPr="00BC0956">
        <w:rPr>
          <w:rFonts w:ascii="Arial" w:hAnsi="Arial" w:cs="Arial"/>
          <w:bCs/>
          <w:sz w:val="24"/>
          <w:szCs w:val="24"/>
        </w:rPr>
        <w:t>.</w:t>
      </w:r>
      <w:r w:rsidR="00C248F6" w:rsidRPr="00BC0956">
        <w:rPr>
          <w:rFonts w:ascii="Arial" w:hAnsi="Arial" w:cs="Arial"/>
          <w:bCs/>
          <w:sz w:val="24"/>
          <w:szCs w:val="24"/>
        </w:rPr>
        <w:t>9</w:t>
      </w:r>
      <w:r w:rsidRPr="00BC0956">
        <w:rPr>
          <w:rFonts w:ascii="Arial" w:hAnsi="Arial" w:cs="Arial"/>
          <w:bCs/>
          <w:sz w:val="24"/>
          <w:szCs w:val="24"/>
        </w:rPr>
        <w:t>%</w:t>
      </w:r>
      <w:r w:rsidRPr="00C248F6">
        <w:rPr>
          <w:rFonts w:ascii="Arial" w:hAnsi="Arial" w:cs="Arial"/>
          <w:bCs/>
          <w:sz w:val="24"/>
          <w:szCs w:val="24"/>
        </w:rPr>
        <w:t xml:space="preserve"> </w:t>
      </w:r>
      <w:r w:rsidRPr="00BC0956">
        <w:rPr>
          <w:rFonts w:ascii="Arial" w:hAnsi="Arial" w:cs="Arial"/>
          <w:bCs/>
          <w:sz w:val="24"/>
          <w:szCs w:val="24"/>
        </w:rPr>
        <w:t>(</w:t>
      </w:r>
      <w:r w:rsidR="0038617C" w:rsidRPr="00BC0956">
        <w:rPr>
          <w:rFonts w:ascii="Arial" w:hAnsi="Arial" w:cs="Arial"/>
          <w:bCs/>
          <w:sz w:val="24"/>
          <w:szCs w:val="24"/>
        </w:rPr>
        <w:t>+1</w:t>
      </w:r>
      <w:r w:rsidR="00C248F6" w:rsidRPr="00BC0956">
        <w:rPr>
          <w:rFonts w:ascii="Arial" w:hAnsi="Arial" w:cs="Arial"/>
          <w:bCs/>
          <w:sz w:val="24"/>
          <w:szCs w:val="24"/>
        </w:rPr>
        <w:t>1.6</w:t>
      </w:r>
      <w:r w:rsidRPr="00BC0956">
        <w:rPr>
          <w:rFonts w:ascii="Arial" w:hAnsi="Arial" w:cs="Arial"/>
          <w:bCs/>
          <w:sz w:val="24"/>
          <w:szCs w:val="24"/>
        </w:rPr>
        <w:t>%</w:t>
      </w:r>
      <w:r w:rsidRPr="00236D07">
        <w:rPr>
          <w:rFonts w:ascii="Arial" w:hAnsi="Arial" w:cs="Arial"/>
          <w:bCs/>
          <w:sz w:val="24"/>
          <w:szCs w:val="24"/>
        </w:rPr>
        <w:t xml:space="preserve"> on a 3-year LFL basis). </w:t>
      </w:r>
      <w:r w:rsidR="000B7E67">
        <w:rPr>
          <w:rFonts w:ascii="Arial" w:hAnsi="Arial" w:cs="Arial"/>
          <w:bCs/>
          <w:sz w:val="24"/>
          <w:szCs w:val="24"/>
        </w:rPr>
        <w:t>B&amp;Q’s t</w:t>
      </w:r>
      <w:r w:rsidR="00A2405A">
        <w:rPr>
          <w:rFonts w:ascii="Arial" w:hAnsi="Arial" w:cs="Arial"/>
          <w:bCs/>
          <w:sz w:val="24"/>
          <w:szCs w:val="24"/>
        </w:rPr>
        <w:t xml:space="preserve">otal </w:t>
      </w:r>
      <w:r w:rsidR="00B676F4">
        <w:rPr>
          <w:rFonts w:ascii="Arial" w:hAnsi="Arial" w:cs="Arial"/>
          <w:bCs/>
          <w:sz w:val="24"/>
          <w:szCs w:val="24"/>
        </w:rPr>
        <w:t>e-commerce sales moved into positive YoY growth in Q3</w:t>
      </w:r>
      <w:r w:rsidR="00F95B03">
        <w:rPr>
          <w:rFonts w:ascii="Arial" w:hAnsi="Arial" w:cs="Arial"/>
          <w:bCs/>
          <w:sz w:val="24"/>
          <w:szCs w:val="24"/>
        </w:rPr>
        <w:t xml:space="preserve">, </w:t>
      </w:r>
      <w:r w:rsidR="00D81DFD">
        <w:rPr>
          <w:rFonts w:ascii="Arial" w:hAnsi="Arial" w:cs="Arial"/>
          <w:bCs/>
          <w:sz w:val="24"/>
          <w:szCs w:val="24"/>
        </w:rPr>
        <w:t xml:space="preserve">driven </w:t>
      </w:r>
      <w:r w:rsidR="00B676F4">
        <w:rPr>
          <w:rFonts w:ascii="Arial" w:hAnsi="Arial" w:cs="Arial"/>
          <w:bCs/>
          <w:sz w:val="24"/>
          <w:szCs w:val="24"/>
        </w:rPr>
        <w:t xml:space="preserve">by </w:t>
      </w:r>
      <w:r w:rsidR="000B7E67">
        <w:rPr>
          <w:rFonts w:ascii="Arial" w:hAnsi="Arial" w:cs="Arial"/>
          <w:bCs/>
          <w:sz w:val="24"/>
          <w:szCs w:val="24"/>
        </w:rPr>
        <w:t xml:space="preserve">its </w:t>
      </w:r>
      <w:r w:rsidR="006F7F72" w:rsidRPr="006F7F72">
        <w:rPr>
          <w:rFonts w:ascii="Arial" w:hAnsi="Arial" w:cs="Arial"/>
          <w:bCs/>
          <w:sz w:val="24"/>
          <w:szCs w:val="24"/>
        </w:rPr>
        <w:t>marketplace</w:t>
      </w:r>
      <w:r w:rsidR="00E752B2">
        <w:rPr>
          <w:rFonts w:ascii="Arial" w:hAnsi="Arial" w:cs="Arial"/>
          <w:bCs/>
          <w:sz w:val="24"/>
          <w:szCs w:val="24"/>
        </w:rPr>
        <w:t xml:space="preserve"> </w:t>
      </w:r>
      <w:r w:rsidR="000B7E67">
        <w:rPr>
          <w:rFonts w:ascii="Arial" w:hAnsi="Arial" w:cs="Arial"/>
          <w:bCs/>
          <w:sz w:val="24"/>
          <w:szCs w:val="24"/>
        </w:rPr>
        <w:t xml:space="preserve">proposition </w:t>
      </w:r>
      <w:r w:rsidR="00F95B03">
        <w:rPr>
          <w:rFonts w:ascii="Arial" w:hAnsi="Arial" w:cs="Arial"/>
          <w:bCs/>
          <w:sz w:val="24"/>
          <w:szCs w:val="24"/>
        </w:rPr>
        <w:t xml:space="preserve">which </w:t>
      </w:r>
      <w:r w:rsidR="00E752B2">
        <w:rPr>
          <w:rFonts w:ascii="Arial" w:hAnsi="Arial" w:cs="Arial"/>
          <w:bCs/>
          <w:sz w:val="24"/>
          <w:szCs w:val="24"/>
        </w:rPr>
        <w:t xml:space="preserve">continues to </w:t>
      </w:r>
      <w:r w:rsidR="006F7F72" w:rsidRPr="006F7F72">
        <w:rPr>
          <w:rFonts w:ascii="Arial" w:hAnsi="Arial" w:cs="Arial"/>
          <w:bCs/>
          <w:sz w:val="24"/>
          <w:szCs w:val="24"/>
        </w:rPr>
        <w:t>se</w:t>
      </w:r>
      <w:r w:rsidR="00E752B2">
        <w:rPr>
          <w:rFonts w:ascii="Arial" w:hAnsi="Arial" w:cs="Arial"/>
          <w:bCs/>
          <w:sz w:val="24"/>
          <w:szCs w:val="24"/>
        </w:rPr>
        <w:t>e</w:t>
      </w:r>
      <w:r w:rsidR="006F7F72" w:rsidRPr="006F7F72">
        <w:rPr>
          <w:rFonts w:ascii="Arial" w:hAnsi="Arial" w:cs="Arial"/>
          <w:bCs/>
          <w:sz w:val="24"/>
          <w:szCs w:val="24"/>
        </w:rPr>
        <w:t xml:space="preserve"> </w:t>
      </w:r>
      <w:r w:rsidR="00E752B2">
        <w:rPr>
          <w:rFonts w:ascii="Arial" w:hAnsi="Arial" w:cs="Arial"/>
          <w:bCs/>
          <w:sz w:val="24"/>
          <w:szCs w:val="24"/>
        </w:rPr>
        <w:t>strong</w:t>
      </w:r>
      <w:r w:rsidR="006F7F72" w:rsidRPr="006F7F72">
        <w:rPr>
          <w:rFonts w:ascii="Arial" w:hAnsi="Arial" w:cs="Arial"/>
          <w:bCs/>
          <w:sz w:val="24"/>
          <w:szCs w:val="24"/>
        </w:rPr>
        <w:t xml:space="preserve"> growth since its launch in March</w:t>
      </w:r>
      <w:r w:rsidR="00F95B03">
        <w:rPr>
          <w:rFonts w:ascii="Arial" w:hAnsi="Arial" w:cs="Arial"/>
          <w:bCs/>
          <w:sz w:val="24"/>
          <w:szCs w:val="24"/>
        </w:rPr>
        <w:t xml:space="preserve">. </w:t>
      </w:r>
      <w:r w:rsidR="00C15E84">
        <w:rPr>
          <w:rFonts w:ascii="Arial" w:hAnsi="Arial" w:cs="Arial"/>
          <w:bCs/>
          <w:sz w:val="24"/>
          <w:szCs w:val="24"/>
        </w:rPr>
        <w:t>Marketplace</w:t>
      </w:r>
      <w:r w:rsidR="006F7F72" w:rsidRPr="006F7F72">
        <w:rPr>
          <w:rFonts w:ascii="Arial" w:hAnsi="Arial" w:cs="Arial"/>
          <w:bCs/>
          <w:sz w:val="24"/>
          <w:szCs w:val="24"/>
        </w:rPr>
        <w:t xml:space="preserve"> reach</w:t>
      </w:r>
      <w:r w:rsidR="00C15E84">
        <w:rPr>
          <w:rFonts w:ascii="Arial" w:hAnsi="Arial" w:cs="Arial"/>
          <w:bCs/>
          <w:sz w:val="24"/>
          <w:szCs w:val="24"/>
        </w:rPr>
        <w:t>ed</w:t>
      </w:r>
      <w:r w:rsidR="006F7F72" w:rsidRPr="006F7F72">
        <w:rPr>
          <w:rFonts w:ascii="Arial" w:hAnsi="Arial" w:cs="Arial"/>
          <w:bCs/>
          <w:sz w:val="24"/>
          <w:szCs w:val="24"/>
        </w:rPr>
        <w:t xml:space="preserve"> a penetration of </w:t>
      </w:r>
      <w:r w:rsidR="006F7F72">
        <w:rPr>
          <w:rFonts w:ascii="Arial" w:hAnsi="Arial" w:cs="Arial"/>
          <w:bCs/>
          <w:sz w:val="24"/>
          <w:szCs w:val="24"/>
        </w:rPr>
        <w:t>1</w:t>
      </w:r>
      <w:r w:rsidR="0007332F">
        <w:rPr>
          <w:rFonts w:ascii="Arial" w:hAnsi="Arial" w:cs="Arial"/>
          <w:bCs/>
          <w:sz w:val="24"/>
          <w:szCs w:val="24"/>
        </w:rPr>
        <w:t>3</w:t>
      </w:r>
      <w:r w:rsidR="006F7F72" w:rsidRPr="006F7F72">
        <w:rPr>
          <w:rFonts w:ascii="Arial" w:hAnsi="Arial" w:cs="Arial"/>
          <w:bCs/>
          <w:sz w:val="24"/>
          <w:szCs w:val="24"/>
        </w:rPr>
        <w:t>%</w:t>
      </w:r>
      <w:r w:rsidR="006F7F72">
        <w:rPr>
          <w:rFonts w:ascii="Arial" w:hAnsi="Arial" w:cs="Arial"/>
          <w:bCs/>
          <w:sz w:val="24"/>
          <w:szCs w:val="24"/>
        </w:rPr>
        <w:t xml:space="preserve"> </w:t>
      </w:r>
      <w:r w:rsidR="006F7F72" w:rsidRPr="006F7F72">
        <w:rPr>
          <w:rFonts w:ascii="Arial" w:hAnsi="Arial" w:cs="Arial"/>
          <w:bCs/>
          <w:sz w:val="24"/>
          <w:szCs w:val="24"/>
        </w:rPr>
        <w:t xml:space="preserve">in </w:t>
      </w:r>
      <w:r w:rsidR="00E752B2">
        <w:rPr>
          <w:rFonts w:ascii="Arial" w:hAnsi="Arial" w:cs="Arial"/>
          <w:bCs/>
          <w:sz w:val="24"/>
          <w:szCs w:val="24"/>
        </w:rPr>
        <w:t>October</w:t>
      </w:r>
      <w:r w:rsidR="006F7F72" w:rsidRPr="006F7F72">
        <w:rPr>
          <w:rFonts w:ascii="Arial" w:hAnsi="Arial" w:cs="Arial"/>
          <w:bCs/>
          <w:sz w:val="24"/>
          <w:szCs w:val="24"/>
        </w:rPr>
        <w:t xml:space="preserve"> (i.e., B&amp;Q’s marketplace gross sales divided by B&amp;Q’s total e-commerce sales)</w:t>
      </w:r>
      <w:r w:rsidR="006F7F72">
        <w:rPr>
          <w:rFonts w:ascii="Arial" w:hAnsi="Arial" w:cs="Arial"/>
          <w:bCs/>
          <w:sz w:val="24"/>
          <w:szCs w:val="24"/>
        </w:rPr>
        <w:t xml:space="preserve">. </w:t>
      </w:r>
      <w:r w:rsidRPr="006F7F72">
        <w:rPr>
          <w:rFonts w:ascii="Arial" w:hAnsi="Arial" w:cs="Arial"/>
          <w:b/>
          <w:sz w:val="24"/>
          <w:szCs w:val="24"/>
        </w:rPr>
        <w:t>TradePoint</w:t>
      </w:r>
      <w:r w:rsidRPr="006F7F72">
        <w:rPr>
          <w:rFonts w:ascii="Arial" w:hAnsi="Arial" w:cs="Arial"/>
          <w:bCs/>
          <w:sz w:val="24"/>
          <w:szCs w:val="24"/>
        </w:rPr>
        <w:t xml:space="preserve">, B&amp;Q’s trade-focused banner, continued to outperform with LFL sales </w:t>
      </w:r>
      <w:r w:rsidR="00004DCE" w:rsidRPr="006D6110">
        <w:rPr>
          <w:rFonts w:ascii="Arial" w:hAnsi="Arial" w:cs="Arial"/>
          <w:bCs/>
          <w:sz w:val="24"/>
          <w:szCs w:val="24"/>
        </w:rPr>
        <w:t>+1.9</w:t>
      </w:r>
      <w:r w:rsidRPr="006D6110">
        <w:rPr>
          <w:rFonts w:ascii="Arial" w:hAnsi="Arial" w:cs="Arial"/>
          <w:bCs/>
          <w:sz w:val="24"/>
          <w:szCs w:val="24"/>
        </w:rPr>
        <w:t>%</w:t>
      </w:r>
      <w:r w:rsidRPr="006F7F72">
        <w:rPr>
          <w:rFonts w:ascii="Arial" w:hAnsi="Arial" w:cs="Arial"/>
          <w:bCs/>
          <w:sz w:val="24"/>
          <w:szCs w:val="24"/>
        </w:rPr>
        <w:t xml:space="preserve"> and 3-year LFL sales </w:t>
      </w:r>
      <w:r w:rsidRPr="006D6110">
        <w:rPr>
          <w:rFonts w:ascii="Arial" w:hAnsi="Arial" w:cs="Arial"/>
          <w:bCs/>
          <w:sz w:val="24"/>
          <w:szCs w:val="24"/>
        </w:rPr>
        <w:t>+</w:t>
      </w:r>
      <w:r w:rsidR="00004DCE" w:rsidRPr="006D6110">
        <w:rPr>
          <w:rFonts w:ascii="Arial" w:hAnsi="Arial" w:cs="Arial"/>
          <w:bCs/>
          <w:sz w:val="24"/>
          <w:szCs w:val="24"/>
        </w:rPr>
        <w:t>29.5</w:t>
      </w:r>
      <w:r w:rsidRPr="006D6110">
        <w:rPr>
          <w:rFonts w:ascii="Arial" w:hAnsi="Arial" w:cs="Arial"/>
          <w:bCs/>
          <w:sz w:val="24"/>
          <w:szCs w:val="24"/>
        </w:rPr>
        <w:t>%.</w:t>
      </w:r>
      <w:r w:rsidRPr="006F7F72">
        <w:rPr>
          <w:rFonts w:ascii="Arial" w:hAnsi="Arial" w:cs="Arial"/>
          <w:bCs/>
          <w:sz w:val="24"/>
          <w:szCs w:val="24"/>
        </w:rPr>
        <w:t xml:space="preserve"> TradePoint sales were </w:t>
      </w:r>
      <w:r w:rsidR="006F7F72" w:rsidRPr="006D6110">
        <w:rPr>
          <w:rFonts w:ascii="Arial" w:hAnsi="Arial" w:cs="Arial"/>
          <w:bCs/>
          <w:sz w:val="24"/>
          <w:szCs w:val="24"/>
        </w:rPr>
        <w:t>23</w:t>
      </w:r>
      <w:r w:rsidRPr="006D6110">
        <w:rPr>
          <w:rFonts w:ascii="Arial" w:hAnsi="Arial" w:cs="Arial"/>
          <w:bCs/>
          <w:sz w:val="24"/>
          <w:szCs w:val="24"/>
        </w:rPr>
        <w:t>%</w:t>
      </w:r>
      <w:r w:rsidRPr="006F7F72">
        <w:rPr>
          <w:rFonts w:ascii="Arial" w:hAnsi="Arial" w:cs="Arial"/>
          <w:bCs/>
          <w:sz w:val="24"/>
          <w:szCs w:val="24"/>
        </w:rPr>
        <w:t xml:space="preserve"> of B&amp;Q sales </w:t>
      </w:r>
      <w:r w:rsidR="00F2115B">
        <w:rPr>
          <w:rFonts w:ascii="Arial" w:hAnsi="Arial" w:cs="Arial"/>
          <w:bCs/>
          <w:sz w:val="24"/>
          <w:szCs w:val="24"/>
        </w:rPr>
        <w:t>(Q3 21/22</w:t>
      </w:r>
      <w:r w:rsidR="007F785C">
        <w:rPr>
          <w:rFonts w:ascii="Arial" w:hAnsi="Arial" w:cs="Arial"/>
          <w:bCs/>
          <w:sz w:val="24"/>
          <w:szCs w:val="24"/>
        </w:rPr>
        <w:t>: 22%</w:t>
      </w:r>
      <w:r w:rsidR="00F2115B">
        <w:rPr>
          <w:rFonts w:ascii="Arial" w:hAnsi="Arial" w:cs="Arial"/>
          <w:bCs/>
          <w:sz w:val="24"/>
          <w:szCs w:val="24"/>
        </w:rPr>
        <w:t>)</w:t>
      </w:r>
      <w:r w:rsidRPr="006F7F72">
        <w:rPr>
          <w:rFonts w:ascii="Arial" w:hAnsi="Arial" w:cs="Arial"/>
          <w:bCs/>
          <w:sz w:val="24"/>
          <w:szCs w:val="24"/>
        </w:rPr>
        <w:t>.</w:t>
      </w:r>
    </w:p>
    <w:p w14:paraId="3EBCF93B" w14:textId="4DD01E68" w:rsidR="00114A85" w:rsidRPr="00131BAB" w:rsidRDefault="00114A85" w:rsidP="00114A85">
      <w:pPr>
        <w:numPr>
          <w:ilvl w:val="0"/>
          <w:numId w:val="12"/>
        </w:numPr>
        <w:jc w:val="left"/>
        <w:rPr>
          <w:rFonts w:ascii="Arial" w:hAnsi="Arial" w:cs="Arial"/>
          <w:bCs/>
          <w:sz w:val="24"/>
          <w:szCs w:val="24"/>
        </w:rPr>
      </w:pPr>
      <w:r w:rsidRPr="00EC75CB">
        <w:rPr>
          <w:rFonts w:ascii="Arial" w:hAnsi="Arial" w:cs="Arial"/>
          <w:b/>
          <w:sz w:val="24"/>
          <w:szCs w:val="24"/>
        </w:rPr>
        <w:t>Screwfix</w:t>
      </w:r>
      <w:r w:rsidRPr="00631840">
        <w:rPr>
          <w:rFonts w:ascii="Arial" w:hAnsi="Arial" w:cs="Arial"/>
          <w:b/>
          <w:sz w:val="24"/>
          <w:szCs w:val="24"/>
        </w:rPr>
        <w:t xml:space="preserve"> </w:t>
      </w:r>
      <w:r w:rsidRPr="00631840">
        <w:rPr>
          <w:rFonts w:ascii="Arial" w:hAnsi="Arial" w:cs="Arial"/>
          <w:bCs/>
          <w:sz w:val="24"/>
          <w:szCs w:val="24"/>
        </w:rPr>
        <w:t xml:space="preserve">sales </w:t>
      </w:r>
      <w:r w:rsidR="00467426" w:rsidRPr="006D6110">
        <w:rPr>
          <w:rFonts w:ascii="Arial" w:hAnsi="Arial" w:cs="Arial"/>
          <w:bCs/>
          <w:sz w:val="24"/>
          <w:szCs w:val="24"/>
        </w:rPr>
        <w:t>+4.9</w:t>
      </w:r>
      <w:r w:rsidRPr="006D6110">
        <w:rPr>
          <w:rFonts w:ascii="Arial" w:hAnsi="Arial" w:cs="Arial"/>
          <w:bCs/>
          <w:sz w:val="24"/>
          <w:szCs w:val="24"/>
        </w:rPr>
        <w:t>%</w:t>
      </w:r>
      <w:r w:rsidRPr="00467426">
        <w:rPr>
          <w:rFonts w:ascii="Arial" w:hAnsi="Arial" w:cs="Arial"/>
          <w:bCs/>
          <w:sz w:val="24"/>
          <w:szCs w:val="24"/>
        </w:rPr>
        <w:t xml:space="preserve">. LFL </w:t>
      </w:r>
      <w:r w:rsidRPr="006D6110">
        <w:rPr>
          <w:rFonts w:ascii="Arial" w:hAnsi="Arial" w:cs="Arial"/>
          <w:bCs/>
          <w:sz w:val="24"/>
          <w:szCs w:val="24"/>
        </w:rPr>
        <w:t>-</w:t>
      </w:r>
      <w:r w:rsidR="00467426" w:rsidRPr="006D6110">
        <w:rPr>
          <w:rFonts w:ascii="Arial" w:hAnsi="Arial" w:cs="Arial"/>
          <w:bCs/>
          <w:sz w:val="24"/>
          <w:szCs w:val="24"/>
        </w:rPr>
        <w:t>0.5</w:t>
      </w:r>
      <w:r w:rsidRPr="006D6110">
        <w:rPr>
          <w:rFonts w:ascii="Arial" w:hAnsi="Arial" w:cs="Arial"/>
          <w:bCs/>
          <w:sz w:val="24"/>
          <w:szCs w:val="24"/>
        </w:rPr>
        <w:t>%</w:t>
      </w:r>
      <w:r w:rsidRPr="00467426">
        <w:rPr>
          <w:rFonts w:ascii="Arial" w:hAnsi="Arial" w:cs="Arial"/>
          <w:bCs/>
          <w:sz w:val="24"/>
          <w:szCs w:val="24"/>
        </w:rPr>
        <w:t xml:space="preserve"> (3-year LFL </w:t>
      </w:r>
      <w:r w:rsidRPr="006D6110">
        <w:rPr>
          <w:rFonts w:ascii="Arial" w:hAnsi="Arial" w:cs="Arial"/>
          <w:bCs/>
          <w:sz w:val="24"/>
          <w:szCs w:val="24"/>
        </w:rPr>
        <w:t>+</w:t>
      </w:r>
      <w:r w:rsidR="00467426" w:rsidRPr="006D6110">
        <w:rPr>
          <w:rFonts w:ascii="Arial" w:hAnsi="Arial" w:cs="Arial"/>
          <w:bCs/>
          <w:sz w:val="24"/>
          <w:szCs w:val="24"/>
        </w:rPr>
        <w:t>12.4</w:t>
      </w:r>
      <w:r w:rsidRPr="006D6110">
        <w:rPr>
          <w:rFonts w:ascii="Arial" w:hAnsi="Arial" w:cs="Arial"/>
          <w:bCs/>
          <w:sz w:val="24"/>
          <w:szCs w:val="24"/>
        </w:rPr>
        <w:t>%</w:t>
      </w:r>
      <w:r w:rsidRPr="00467426">
        <w:rPr>
          <w:rFonts w:ascii="Arial" w:hAnsi="Arial" w:cs="Arial"/>
          <w:bCs/>
          <w:sz w:val="24"/>
          <w:szCs w:val="24"/>
        </w:rPr>
        <w:t>),</w:t>
      </w:r>
      <w:r w:rsidRPr="00631840">
        <w:rPr>
          <w:rFonts w:ascii="Arial" w:hAnsi="Arial" w:cs="Arial"/>
          <w:bCs/>
          <w:sz w:val="24"/>
          <w:szCs w:val="24"/>
        </w:rPr>
        <w:t xml:space="preserve"> </w:t>
      </w:r>
      <w:r w:rsidR="004D26A5">
        <w:rPr>
          <w:rFonts w:ascii="Arial" w:hAnsi="Arial" w:cs="Arial"/>
          <w:bCs/>
          <w:sz w:val="24"/>
          <w:szCs w:val="24"/>
        </w:rPr>
        <w:t>with</w:t>
      </w:r>
      <w:r w:rsidR="001F40C2">
        <w:rPr>
          <w:rFonts w:ascii="Arial" w:hAnsi="Arial" w:cs="Arial"/>
          <w:bCs/>
          <w:sz w:val="24"/>
          <w:szCs w:val="24"/>
        </w:rPr>
        <w:t xml:space="preserve"> </w:t>
      </w:r>
      <w:r w:rsidRPr="00631840">
        <w:rPr>
          <w:rFonts w:ascii="Arial" w:hAnsi="Arial" w:cs="Arial"/>
          <w:bCs/>
          <w:sz w:val="24"/>
          <w:szCs w:val="24"/>
        </w:rPr>
        <w:t>demand from trade customers</w:t>
      </w:r>
      <w:r w:rsidR="004D26A5">
        <w:rPr>
          <w:rFonts w:ascii="Arial" w:hAnsi="Arial" w:cs="Arial"/>
          <w:bCs/>
          <w:sz w:val="24"/>
          <w:szCs w:val="24"/>
        </w:rPr>
        <w:t xml:space="preserve"> supporting a strong </w:t>
      </w:r>
      <w:r w:rsidR="00A427E6">
        <w:rPr>
          <w:rFonts w:ascii="Arial" w:hAnsi="Arial" w:cs="Arial"/>
          <w:bCs/>
          <w:sz w:val="24"/>
          <w:szCs w:val="24"/>
        </w:rPr>
        <w:t xml:space="preserve">YoY </w:t>
      </w:r>
      <w:r w:rsidR="004D26A5">
        <w:rPr>
          <w:rFonts w:ascii="Arial" w:hAnsi="Arial" w:cs="Arial"/>
          <w:bCs/>
          <w:sz w:val="24"/>
          <w:szCs w:val="24"/>
        </w:rPr>
        <w:t xml:space="preserve">performance in </w:t>
      </w:r>
      <w:r w:rsidR="003B08AE">
        <w:rPr>
          <w:rFonts w:ascii="Arial" w:hAnsi="Arial" w:cs="Arial"/>
          <w:bCs/>
          <w:sz w:val="24"/>
          <w:szCs w:val="24"/>
        </w:rPr>
        <w:t>the building &amp; joinery and bathroom &amp; storage categories</w:t>
      </w:r>
      <w:r w:rsidR="001F40C2" w:rsidRPr="00422D00">
        <w:rPr>
          <w:rFonts w:ascii="Arial" w:hAnsi="Arial" w:cs="Arial"/>
          <w:bCs/>
          <w:sz w:val="24"/>
          <w:szCs w:val="24"/>
        </w:rPr>
        <w:t>.</w:t>
      </w:r>
      <w:r w:rsidR="00E752B2" w:rsidRPr="00B56769">
        <w:rPr>
          <w:rFonts w:ascii="Arial" w:hAnsi="Arial" w:cs="Arial"/>
          <w:bCs/>
          <w:sz w:val="24"/>
          <w:szCs w:val="24"/>
        </w:rPr>
        <w:t xml:space="preserve"> </w:t>
      </w:r>
      <w:r w:rsidR="00422D00" w:rsidRPr="00B56769">
        <w:rPr>
          <w:rFonts w:ascii="Arial" w:hAnsi="Arial" w:cs="Arial"/>
          <w:bCs/>
          <w:sz w:val="24"/>
          <w:szCs w:val="24"/>
        </w:rPr>
        <w:t xml:space="preserve">The </w:t>
      </w:r>
      <w:r w:rsidR="00422D00">
        <w:rPr>
          <w:rFonts w:ascii="Arial" w:hAnsi="Arial" w:cs="Arial"/>
          <w:bCs/>
          <w:sz w:val="24"/>
          <w:szCs w:val="24"/>
        </w:rPr>
        <w:t xml:space="preserve">business saw resilient sales </w:t>
      </w:r>
      <w:r w:rsidR="00B6717F">
        <w:rPr>
          <w:rFonts w:ascii="Arial" w:hAnsi="Arial" w:cs="Arial"/>
          <w:bCs/>
          <w:sz w:val="24"/>
          <w:szCs w:val="24"/>
        </w:rPr>
        <w:t xml:space="preserve">from its </w:t>
      </w:r>
      <w:r w:rsidRPr="00357F43">
        <w:rPr>
          <w:rFonts w:ascii="Arial" w:hAnsi="Arial" w:cs="Arial"/>
          <w:bCs/>
          <w:sz w:val="24"/>
          <w:szCs w:val="24"/>
        </w:rPr>
        <w:t>tools &amp; hardware and EPHC (electricals, plumbing, heating &amp; cooling)</w:t>
      </w:r>
      <w:r w:rsidR="00B6717F">
        <w:rPr>
          <w:rFonts w:ascii="Arial" w:hAnsi="Arial" w:cs="Arial"/>
          <w:bCs/>
          <w:sz w:val="24"/>
          <w:szCs w:val="24"/>
        </w:rPr>
        <w:t xml:space="preserve"> categories</w:t>
      </w:r>
      <w:r>
        <w:rPr>
          <w:rFonts w:ascii="Arial" w:hAnsi="Arial" w:cs="Arial"/>
          <w:bCs/>
          <w:sz w:val="24"/>
          <w:szCs w:val="24"/>
        </w:rPr>
        <w:t xml:space="preserve">. Screwfix opened </w:t>
      </w:r>
      <w:r w:rsidR="005A4ECA" w:rsidRPr="006D6110">
        <w:rPr>
          <w:rFonts w:ascii="Arial" w:hAnsi="Arial" w:cs="Arial"/>
          <w:bCs/>
          <w:sz w:val="24"/>
          <w:szCs w:val="24"/>
        </w:rPr>
        <w:t>17</w:t>
      </w:r>
      <w:r>
        <w:rPr>
          <w:rFonts w:ascii="Arial" w:hAnsi="Arial" w:cs="Arial"/>
          <w:bCs/>
          <w:sz w:val="24"/>
          <w:szCs w:val="24"/>
        </w:rPr>
        <w:t xml:space="preserve"> new stores in Q3 in the UK and Republic of Ireland</w:t>
      </w:r>
      <w:r w:rsidR="00B6717F">
        <w:rPr>
          <w:rFonts w:ascii="Arial" w:hAnsi="Arial" w:cs="Arial"/>
          <w:bCs/>
          <w:sz w:val="24"/>
          <w:szCs w:val="24"/>
        </w:rPr>
        <w:t xml:space="preserve">, with </w:t>
      </w:r>
      <w:r w:rsidR="00E11D0F">
        <w:rPr>
          <w:rFonts w:ascii="Arial" w:hAnsi="Arial" w:cs="Arial"/>
          <w:bCs/>
          <w:sz w:val="24"/>
          <w:szCs w:val="24"/>
        </w:rPr>
        <w:t>48</w:t>
      </w:r>
      <w:r w:rsidR="00B6717F">
        <w:rPr>
          <w:rFonts w:ascii="Arial" w:hAnsi="Arial" w:cs="Arial"/>
          <w:bCs/>
          <w:sz w:val="24"/>
          <w:szCs w:val="24"/>
        </w:rPr>
        <w:t xml:space="preserve"> new stores opened </w:t>
      </w:r>
      <w:r w:rsidR="00D45114">
        <w:rPr>
          <w:rFonts w:ascii="Arial" w:hAnsi="Arial" w:cs="Arial"/>
          <w:bCs/>
          <w:sz w:val="24"/>
          <w:szCs w:val="24"/>
        </w:rPr>
        <w:t>in the year to date,</w:t>
      </w:r>
      <w:r>
        <w:rPr>
          <w:rFonts w:ascii="Arial" w:hAnsi="Arial" w:cs="Arial"/>
          <w:bCs/>
          <w:sz w:val="24"/>
          <w:szCs w:val="24"/>
        </w:rPr>
        <w:t xml:space="preserve"> and remains on track to open 80 new stores in these countries during this financial year. </w:t>
      </w:r>
      <w:r w:rsidR="007328B4">
        <w:rPr>
          <w:rFonts w:ascii="Arial" w:hAnsi="Arial" w:cs="Arial"/>
          <w:bCs/>
          <w:sz w:val="24"/>
          <w:szCs w:val="24"/>
        </w:rPr>
        <w:t xml:space="preserve">In addition, Screwfix </w:t>
      </w:r>
      <w:r>
        <w:rPr>
          <w:rFonts w:ascii="Arial" w:hAnsi="Arial" w:cs="Arial"/>
          <w:bCs/>
          <w:sz w:val="24"/>
          <w:szCs w:val="24"/>
        </w:rPr>
        <w:t xml:space="preserve">opened </w:t>
      </w:r>
      <w:r w:rsidR="007328B4" w:rsidRPr="00F07685">
        <w:rPr>
          <w:rFonts w:ascii="Arial" w:hAnsi="Arial" w:cs="Arial"/>
          <w:bCs/>
          <w:sz w:val="24"/>
          <w:szCs w:val="24"/>
        </w:rPr>
        <w:t xml:space="preserve">its </w:t>
      </w:r>
      <w:r w:rsidRPr="00F07685">
        <w:rPr>
          <w:rFonts w:ascii="Arial" w:hAnsi="Arial" w:cs="Arial"/>
          <w:bCs/>
          <w:sz w:val="24"/>
          <w:szCs w:val="24"/>
        </w:rPr>
        <w:t xml:space="preserve">first </w:t>
      </w:r>
      <w:r w:rsidR="00E752B2" w:rsidRPr="00F07685">
        <w:rPr>
          <w:rFonts w:ascii="Arial" w:hAnsi="Arial" w:cs="Arial"/>
          <w:bCs/>
          <w:sz w:val="24"/>
          <w:szCs w:val="24"/>
        </w:rPr>
        <w:t xml:space="preserve">two </w:t>
      </w:r>
      <w:r w:rsidRPr="00F07685">
        <w:rPr>
          <w:rFonts w:ascii="Arial" w:hAnsi="Arial" w:cs="Arial"/>
          <w:bCs/>
          <w:sz w:val="24"/>
          <w:szCs w:val="24"/>
        </w:rPr>
        <w:t>store</w:t>
      </w:r>
      <w:r w:rsidR="00E752B2" w:rsidRPr="00F07685">
        <w:rPr>
          <w:rFonts w:ascii="Arial" w:hAnsi="Arial" w:cs="Arial"/>
          <w:bCs/>
          <w:sz w:val="24"/>
          <w:szCs w:val="24"/>
        </w:rPr>
        <w:t>s</w:t>
      </w:r>
      <w:r w:rsidRPr="00F07685">
        <w:rPr>
          <w:rFonts w:ascii="Arial" w:hAnsi="Arial" w:cs="Arial"/>
          <w:bCs/>
          <w:sz w:val="24"/>
          <w:szCs w:val="24"/>
        </w:rPr>
        <w:t xml:space="preserve"> in France</w:t>
      </w:r>
      <w:r w:rsidR="007D4721" w:rsidRPr="00F07685">
        <w:rPr>
          <w:rFonts w:ascii="Arial" w:hAnsi="Arial" w:cs="Arial"/>
          <w:bCs/>
          <w:sz w:val="24"/>
          <w:szCs w:val="24"/>
        </w:rPr>
        <w:t xml:space="preserve"> </w:t>
      </w:r>
      <w:r w:rsidR="00AA620C" w:rsidRPr="00F07685">
        <w:rPr>
          <w:rFonts w:ascii="Arial" w:hAnsi="Arial" w:cs="Arial"/>
          <w:bCs/>
          <w:sz w:val="24"/>
          <w:szCs w:val="24"/>
        </w:rPr>
        <w:t>(</w:t>
      </w:r>
      <w:r w:rsidR="007D4721" w:rsidRPr="00F07685">
        <w:rPr>
          <w:rFonts w:ascii="Arial" w:hAnsi="Arial" w:cs="Arial"/>
          <w:bCs/>
          <w:sz w:val="24"/>
          <w:szCs w:val="24"/>
        </w:rPr>
        <w:t>in October and November</w:t>
      </w:r>
      <w:r w:rsidR="00F04A64" w:rsidRPr="00F07685">
        <w:rPr>
          <w:rFonts w:ascii="Arial" w:hAnsi="Arial" w:cs="Arial"/>
          <w:bCs/>
          <w:sz w:val="24"/>
          <w:szCs w:val="24"/>
        </w:rPr>
        <w:t xml:space="preserve"> respectively</w:t>
      </w:r>
      <w:r w:rsidR="00AA620C" w:rsidRPr="00F07685">
        <w:rPr>
          <w:rFonts w:ascii="Arial" w:hAnsi="Arial" w:cs="Arial"/>
          <w:bCs/>
          <w:sz w:val="24"/>
          <w:szCs w:val="24"/>
        </w:rPr>
        <w:t>)</w:t>
      </w:r>
      <w:r w:rsidR="006C5FB8" w:rsidRPr="00F07685">
        <w:rPr>
          <w:rFonts w:ascii="Arial" w:hAnsi="Arial" w:cs="Arial"/>
          <w:bCs/>
          <w:sz w:val="24"/>
          <w:szCs w:val="24"/>
        </w:rPr>
        <w:t>,</w:t>
      </w:r>
      <w:r w:rsidR="00891609" w:rsidRPr="00F07685">
        <w:rPr>
          <w:rFonts w:ascii="Arial" w:hAnsi="Arial" w:cs="Arial"/>
          <w:bCs/>
          <w:sz w:val="24"/>
          <w:szCs w:val="24"/>
        </w:rPr>
        <w:t xml:space="preserve"> with </w:t>
      </w:r>
      <w:r w:rsidR="00F07685" w:rsidRPr="00081A46">
        <w:rPr>
          <w:rFonts w:ascii="Arial" w:hAnsi="Arial" w:cs="Arial"/>
          <w:bCs/>
          <w:sz w:val="24"/>
          <w:szCs w:val="24"/>
        </w:rPr>
        <w:t xml:space="preserve">a total of four </w:t>
      </w:r>
      <w:r w:rsidR="00891609" w:rsidRPr="00F07685">
        <w:rPr>
          <w:rFonts w:ascii="Arial" w:hAnsi="Arial" w:cs="Arial"/>
          <w:bCs/>
          <w:sz w:val="24"/>
          <w:szCs w:val="24"/>
        </w:rPr>
        <w:t xml:space="preserve">to five openings planned for this </w:t>
      </w:r>
      <w:r w:rsidR="003A7AE6" w:rsidRPr="00F07685">
        <w:rPr>
          <w:rFonts w:ascii="Arial" w:hAnsi="Arial" w:cs="Arial"/>
          <w:bCs/>
          <w:sz w:val="24"/>
          <w:szCs w:val="24"/>
        </w:rPr>
        <w:t xml:space="preserve">financial </w:t>
      </w:r>
      <w:r w:rsidR="00891609" w:rsidRPr="00F07685">
        <w:rPr>
          <w:rFonts w:ascii="Arial" w:hAnsi="Arial" w:cs="Arial"/>
          <w:bCs/>
          <w:sz w:val="24"/>
          <w:szCs w:val="24"/>
        </w:rPr>
        <w:t>year</w:t>
      </w:r>
      <w:r w:rsidR="009125D2" w:rsidRPr="00F07685">
        <w:rPr>
          <w:rFonts w:ascii="Arial" w:hAnsi="Arial" w:cs="Arial"/>
          <w:bCs/>
          <w:sz w:val="24"/>
          <w:szCs w:val="24"/>
        </w:rPr>
        <w:t>.</w:t>
      </w:r>
      <w:r w:rsidR="0072629A" w:rsidRPr="00F07685">
        <w:rPr>
          <w:rFonts w:ascii="Arial" w:hAnsi="Arial" w:cs="Arial"/>
          <w:bCs/>
          <w:sz w:val="24"/>
          <w:szCs w:val="24"/>
        </w:rPr>
        <w:t xml:space="preserve"> Note that the </w:t>
      </w:r>
      <w:r w:rsidR="00AA620C" w:rsidRPr="00F07685">
        <w:rPr>
          <w:rFonts w:ascii="Arial" w:hAnsi="Arial" w:cs="Arial"/>
          <w:bCs/>
          <w:sz w:val="24"/>
          <w:szCs w:val="24"/>
        </w:rPr>
        <w:t>results of Screwfix France are</w:t>
      </w:r>
      <w:r w:rsidR="00AA620C">
        <w:rPr>
          <w:rFonts w:ascii="Arial" w:hAnsi="Arial" w:cs="Arial"/>
          <w:bCs/>
          <w:sz w:val="24"/>
          <w:szCs w:val="24"/>
        </w:rPr>
        <w:t xml:space="preserve"> </w:t>
      </w:r>
      <w:r w:rsidR="0072629A" w:rsidRPr="0066243B">
        <w:rPr>
          <w:rFonts w:ascii="Arial" w:hAnsi="Arial" w:cs="Arial"/>
          <w:bCs/>
          <w:sz w:val="24"/>
          <w:szCs w:val="24"/>
        </w:rPr>
        <w:t>recorded within the ‘Other International’ division</w:t>
      </w:r>
      <w:r w:rsidR="00AA620C">
        <w:rPr>
          <w:rFonts w:ascii="Arial" w:hAnsi="Arial" w:cs="Arial"/>
          <w:bCs/>
          <w:sz w:val="24"/>
          <w:szCs w:val="24"/>
        </w:rPr>
        <w:t>.</w:t>
      </w:r>
    </w:p>
    <w:p w14:paraId="72B22419" w14:textId="77777777" w:rsidR="00114A85" w:rsidRPr="00672FE6" w:rsidRDefault="00114A85" w:rsidP="00114A85">
      <w:pPr>
        <w:jc w:val="left"/>
        <w:rPr>
          <w:rFonts w:ascii="Arial" w:hAnsi="Arial" w:cs="Arial"/>
          <w:bCs/>
          <w:sz w:val="24"/>
          <w:szCs w:val="24"/>
        </w:rPr>
      </w:pPr>
    </w:p>
    <w:p w14:paraId="371FC0DA" w14:textId="77777777" w:rsidR="00114A85" w:rsidRPr="00EB4A38" w:rsidRDefault="00114A85" w:rsidP="00114A85">
      <w:pPr>
        <w:autoSpaceDE w:val="0"/>
        <w:autoSpaceDN w:val="0"/>
        <w:adjustRightInd w:val="0"/>
        <w:jc w:val="left"/>
        <w:rPr>
          <w:rFonts w:ascii="Arial" w:hAnsi="Arial" w:cs="Arial"/>
          <w:sz w:val="24"/>
          <w:szCs w:val="24"/>
        </w:rPr>
      </w:pPr>
      <w:r w:rsidRPr="00EB4A38">
        <w:rPr>
          <w:rFonts w:ascii="Arial" w:hAnsi="Arial" w:cs="Arial"/>
          <w:b/>
          <w:sz w:val="24"/>
          <w:szCs w:val="24"/>
        </w:rPr>
        <w:t>FRANCE</w:t>
      </w:r>
    </w:p>
    <w:p w14:paraId="58364914" w14:textId="1B3587F8" w:rsidR="00114A85" w:rsidRDefault="00114A85" w:rsidP="00114A85">
      <w:pPr>
        <w:jc w:val="left"/>
        <w:rPr>
          <w:rFonts w:ascii="Arial" w:hAnsi="Arial" w:cs="Arial"/>
          <w:sz w:val="24"/>
          <w:szCs w:val="24"/>
        </w:rPr>
      </w:pPr>
      <w:r w:rsidRPr="006D7994">
        <w:rPr>
          <w:rFonts w:ascii="Arial" w:hAnsi="Arial" w:cs="Arial"/>
          <w:sz w:val="24"/>
          <w:szCs w:val="24"/>
        </w:rPr>
        <w:t xml:space="preserve">Total </w:t>
      </w:r>
      <w:r w:rsidRPr="00467426">
        <w:rPr>
          <w:rFonts w:ascii="Arial" w:hAnsi="Arial" w:cs="Arial"/>
          <w:sz w:val="24"/>
          <w:szCs w:val="24"/>
        </w:rPr>
        <w:t xml:space="preserve">sales </w:t>
      </w:r>
      <w:r w:rsidR="00467426" w:rsidRPr="006D6110">
        <w:rPr>
          <w:rFonts w:ascii="Arial" w:hAnsi="Arial" w:cs="Arial"/>
          <w:bCs/>
          <w:sz w:val="24"/>
          <w:szCs w:val="24"/>
        </w:rPr>
        <w:t>+0.6</w:t>
      </w:r>
      <w:r w:rsidRPr="006D6110">
        <w:rPr>
          <w:rFonts w:ascii="Arial" w:hAnsi="Arial"/>
          <w:sz w:val="24"/>
        </w:rPr>
        <w:t>%</w:t>
      </w:r>
      <w:r w:rsidRPr="00467426">
        <w:rPr>
          <w:rFonts w:ascii="Arial" w:hAnsi="Arial" w:cs="Arial"/>
          <w:sz w:val="24"/>
          <w:szCs w:val="24"/>
        </w:rPr>
        <w:t xml:space="preserve"> (LFL </w:t>
      </w:r>
      <w:r w:rsidR="00467426" w:rsidRPr="006D6110">
        <w:rPr>
          <w:rFonts w:ascii="Arial" w:hAnsi="Arial" w:cs="Arial"/>
          <w:sz w:val="24"/>
          <w:szCs w:val="24"/>
        </w:rPr>
        <w:t>+0.5</w:t>
      </w:r>
      <w:r w:rsidRPr="006D6110">
        <w:rPr>
          <w:rFonts w:ascii="Arial" w:hAnsi="Arial" w:cs="Arial"/>
          <w:sz w:val="24"/>
          <w:szCs w:val="24"/>
        </w:rPr>
        <w:t>%</w:t>
      </w:r>
      <w:r w:rsidRPr="00467426">
        <w:rPr>
          <w:rFonts w:ascii="Arial" w:hAnsi="Arial" w:cs="Arial"/>
          <w:sz w:val="24"/>
          <w:szCs w:val="24"/>
        </w:rPr>
        <w:t xml:space="preserve">; </w:t>
      </w:r>
      <w:r w:rsidRPr="00467426">
        <w:rPr>
          <w:rFonts w:ascii="Arial" w:hAnsi="Arial" w:cs="Arial"/>
          <w:bCs/>
          <w:sz w:val="24"/>
          <w:szCs w:val="24"/>
        </w:rPr>
        <w:t xml:space="preserve">3-year LFL </w:t>
      </w:r>
      <w:r w:rsidRPr="006D6110">
        <w:rPr>
          <w:rFonts w:ascii="Arial" w:hAnsi="Arial" w:cs="Arial"/>
          <w:bCs/>
          <w:sz w:val="24"/>
          <w:szCs w:val="24"/>
        </w:rPr>
        <w:t>+</w:t>
      </w:r>
      <w:r w:rsidR="00467426" w:rsidRPr="006D6110">
        <w:rPr>
          <w:rFonts w:ascii="Arial" w:hAnsi="Arial" w:cs="Arial"/>
          <w:bCs/>
          <w:sz w:val="24"/>
          <w:szCs w:val="24"/>
        </w:rPr>
        <w:t>14.6</w:t>
      </w:r>
      <w:r w:rsidRPr="006D6110">
        <w:rPr>
          <w:rFonts w:ascii="Arial" w:hAnsi="Arial" w:cs="Arial"/>
          <w:bCs/>
          <w:sz w:val="24"/>
          <w:szCs w:val="24"/>
        </w:rPr>
        <w:t>%</w:t>
      </w:r>
      <w:r w:rsidRPr="00467426">
        <w:rPr>
          <w:rFonts w:ascii="Arial" w:hAnsi="Arial" w:cs="Arial"/>
          <w:sz w:val="24"/>
          <w:szCs w:val="24"/>
        </w:rPr>
        <w:t>).</w:t>
      </w:r>
      <w:r w:rsidRPr="006D7994">
        <w:rPr>
          <w:rFonts w:ascii="Arial" w:hAnsi="Arial" w:cs="Arial"/>
          <w:sz w:val="24"/>
          <w:szCs w:val="24"/>
        </w:rPr>
        <w:t xml:space="preserve"> </w:t>
      </w:r>
      <w:r w:rsidR="00356782">
        <w:rPr>
          <w:rFonts w:ascii="Arial" w:hAnsi="Arial" w:cs="Arial"/>
          <w:sz w:val="24"/>
          <w:szCs w:val="24"/>
        </w:rPr>
        <w:t>T</w:t>
      </w:r>
      <w:r w:rsidRPr="007172BA">
        <w:rPr>
          <w:rFonts w:ascii="Arial" w:hAnsi="Arial" w:cs="Arial"/>
          <w:sz w:val="24"/>
          <w:szCs w:val="24"/>
        </w:rPr>
        <w:t xml:space="preserve">he home improvement </w:t>
      </w:r>
      <w:r w:rsidR="00356782">
        <w:rPr>
          <w:rFonts w:ascii="Arial" w:hAnsi="Arial" w:cs="Arial"/>
          <w:sz w:val="24"/>
          <w:szCs w:val="24"/>
        </w:rPr>
        <w:t xml:space="preserve">industry </w:t>
      </w:r>
      <w:r w:rsidRPr="007172BA">
        <w:rPr>
          <w:rFonts w:ascii="Arial" w:hAnsi="Arial" w:cs="Arial"/>
          <w:sz w:val="24"/>
          <w:szCs w:val="24"/>
        </w:rPr>
        <w:t xml:space="preserve">in </w:t>
      </w:r>
      <w:r w:rsidR="00356782">
        <w:rPr>
          <w:rFonts w:ascii="Arial" w:hAnsi="Arial" w:cs="Arial"/>
          <w:sz w:val="24"/>
          <w:szCs w:val="24"/>
        </w:rPr>
        <w:t xml:space="preserve">France </w:t>
      </w:r>
      <w:r w:rsidR="00987BC2">
        <w:rPr>
          <w:rFonts w:ascii="Arial" w:hAnsi="Arial" w:cs="Arial"/>
          <w:sz w:val="24"/>
          <w:szCs w:val="24"/>
        </w:rPr>
        <w:t xml:space="preserve">was </w:t>
      </w:r>
      <w:r w:rsidR="00E70963">
        <w:rPr>
          <w:rFonts w:ascii="Arial" w:hAnsi="Arial" w:cs="Arial"/>
          <w:sz w:val="24"/>
          <w:szCs w:val="24"/>
        </w:rPr>
        <w:t xml:space="preserve">adversely </w:t>
      </w:r>
      <w:r>
        <w:rPr>
          <w:rFonts w:ascii="Arial" w:hAnsi="Arial" w:cs="Arial"/>
          <w:sz w:val="24"/>
          <w:szCs w:val="24"/>
        </w:rPr>
        <w:t xml:space="preserve">impacted </w:t>
      </w:r>
      <w:r w:rsidR="00987BC2">
        <w:rPr>
          <w:rFonts w:ascii="Arial" w:hAnsi="Arial" w:cs="Arial"/>
          <w:sz w:val="24"/>
          <w:szCs w:val="24"/>
        </w:rPr>
        <w:t xml:space="preserve">by </w:t>
      </w:r>
      <w:r>
        <w:rPr>
          <w:rFonts w:ascii="Arial" w:hAnsi="Arial" w:cs="Arial"/>
          <w:sz w:val="24"/>
          <w:szCs w:val="24"/>
        </w:rPr>
        <w:t>abnormally warm</w:t>
      </w:r>
      <w:r w:rsidR="00987BC2">
        <w:rPr>
          <w:rFonts w:ascii="Arial" w:hAnsi="Arial" w:cs="Arial"/>
          <w:sz w:val="24"/>
          <w:szCs w:val="24"/>
        </w:rPr>
        <w:t>er</w:t>
      </w:r>
      <w:r>
        <w:rPr>
          <w:rFonts w:ascii="Arial" w:hAnsi="Arial" w:cs="Arial"/>
          <w:sz w:val="24"/>
          <w:szCs w:val="24"/>
        </w:rPr>
        <w:t xml:space="preserve"> weather</w:t>
      </w:r>
      <w:r w:rsidR="00987BC2">
        <w:rPr>
          <w:rFonts w:ascii="Arial" w:hAnsi="Arial" w:cs="Arial"/>
          <w:sz w:val="24"/>
          <w:szCs w:val="24"/>
        </w:rPr>
        <w:t xml:space="preserve"> in October</w:t>
      </w:r>
      <w:r>
        <w:rPr>
          <w:rFonts w:ascii="Arial" w:hAnsi="Arial" w:cs="Arial"/>
          <w:sz w:val="24"/>
          <w:szCs w:val="24"/>
        </w:rPr>
        <w:t>, as well as strikes across petrol stations in France affecting customer footfall.</w:t>
      </w:r>
      <w:r w:rsidRPr="00EB4A38">
        <w:rPr>
          <w:rFonts w:ascii="Arial" w:hAnsi="Arial" w:cs="Arial"/>
          <w:sz w:val="24"/>
          <w:szCs w:val="24"/>
        </w:rPr>
        <w:t xml:space="preserve"> </w:t>
      </w:r>
    </w:p>
    <w:p w14:paraId="359E74F5" w14:textId="77777777" w:rsidR="00114A85" w:rsidRPr="00EB4A38" w:rsidRDefault="00114A85" w:rsidP="00114A85">
      <w:pPr>
        <w:jc w:val="left"/>
        <w:rPr>
          <w:rFonts w:ascii="Arial" w:hAnsi="Arial" w:cs="Arial"/>
          <w:sz w:val="24"/>
          <w:szCs w:val="24"/>
        </w:rPr>
      </w:pPr>
    </w:p>
    <w:p w14:paraId="1AF9BC0A" w14:textId="577EAFF5" w:rsidR="00114A85" w:rsidRPr="008D2306" w:rsidRDefault="00114A85" w:rsidP="00114A85">
      <w:pPr>
        <w:numPr>
          <w:ilvl w:val="0"/>
          <w:numId w:val="12"/>
        </w:numPr>
        <w:jc w:val="left"/>
        <w:rPr>
          <w:rFonts w:ascii="Arial" w:hAnsi="Arial" w:cs="Arial"/>
          <w:bCs/>
          <w:sz w:val="24"/>
          <w:szCs w:val="24"/>
        </w:rPr>
      </w:pPr>
      <w:r w:rsidRPr="00631840">
        <w:rPr>
          <w:rFonts w:ascii="Arial" w:hAnsi="Arial" w:cs="Arial"/>
          <w:b/>
          <w:sz w:val="24"/>
          <w:szCs w:val="24"/>
        </w:rPr>
        <w:t xml:space="preserve">Castorama </w:t>
      </w:r>
      <w:r w:rsidRPr="00631840">
        <w:rPr>
          <w:rFonts w:ascii="Arial" w:hAnsi="Arial" w:cs="Arial"/>
          <w:bCs/>
          <w:sz w:val="24"/>
          <w:szCs w:val="24"/>
        </w:rPr>
        <w:t xml:space="preserve">sales </w:t>
      </w:r>
      <w:r w:rsidR="00467426" w:rsidRPr="006D6110">
        <w:rPr>
          <w:rFonts w:ascii="Arial" w:hAnsi="Arial" w:cs="Arial"/>
          <w:bCs/>
          <w:sz w:val="24"/>
          <w:szCs w:val="24"/>
        </w:rPr>
        <w:t>+0.8</w:t>
      </w:r>
      <w:r w:rsidRPr="006D6110">
        <w:rPr>
          <w:rFonts w:ascii="Arial" w:hAnsi="Arial" w:cs="Arial"/>
          <w:bCs/>
          <w:sz w:val="24"/>
          <w:szCs w:val="24"/>
        </w:rPr>
        <w:t>%</w:t>
      </w:r>
      <w:r w:rsidRPr="00467426">
        <w:rPr>
          <w:rFonts w:ascii="Arial" w:hAnsi="Arial" w:cs="Arial"/>
          <w:bCs/>
          <w:sz w:val="24"/>
          <w:szCs w:val="24"/>
        </w:rPr>
        <w:t xml:space="preserve">. LFL </w:t>
      </w:r>
      <w:r w:rsidR="00467426" w:rsidRPr="006D6110">
        <w:rPr>
          <w:rFonts w:ascii="Arial" w:hAnsi="Arial" w:cs="Arial"/>
          <w:bCs/>
          <w:sz w:val="24"/>
          <w:szCs w:val="24"/>
        </w:rPr>
        <w:t>+0.8</w:t>
      </w:r>
      <w:r w:rsidRPr="006D6110">
        <w:rPr>
          <w:rFonts w:ascii="Arial" w:hAnsi="Arial" w:cs="Arial"/>
          <w:bCs/>
          <w:sz w:val="24"/>
          <w:szCs w:val="24"/>
        </w:rPr>
        <w:t>%</w:t>
      </w:r>
      <w:r w:rsidRPr="00467426">
        <w:rPr>
          <w:rFonts w:ascii="Arial" w:hAnsi="Arial" w:cs="Arial"/>
          <w:bCs/>
          <w:sz w:val="24"/>
          <w:szCs w:val="24"/>
        </w:rPr>
        <w:t xml:space="preserve"> (3-year LFL </w:t>
      </w:r>
      <w:r w:rsidRPr="006D6110">
        <w:rPr>
          <w:rFonts w:ascii="Arial" w:hAnsi="Arial" w:cs="Arial"/>
          <w:bCs/>
          <w:sz w:val="24"/>
          <w:szCs w:val="24"/>
        </w:rPr>
        <w:t>+</w:t>
      </w:r>
      <w:r w:rsidR="00467426" w:rsidRPr="006D6110">
        <w:rPr>
          <w:rFonts w:ascii="Arial" w:hAnsi="Arial" w:cs="Arial"/>
          <w:bCs/>
          <w:sz w:val="24"/>
          <w:szCs w:val="24"/>
        </w:rPr>
        <w:t>16.6</w:t>
      </w:r>
      <w:r w:rsidRPr="006D6110">
        <w:rPr>
          <w:rFonts w:ascii="Arial" w:hAnsi="Arial" w:cs="Arial"/>
          <w:bCs/>
          <w:sz w:val="24"/>
          <w:szCs w:val="24"/>
        </w:rPr>
        <w:t>%</w:t>
      </w:r>
      <w:r w:rsidRPr="00467426">
        <w:rPr>
          <w:rFonts w:ascii="Arial" w:hAnsi="Arial" w:cs="Arial"/>
          <w:bCs/>
          <w:sz w:val="24"/>
          <w:szCs w:val="24"/>
        </w:rPr>
        <w:t>),</w:t>
      </w:r>
      <w:r w:rsidRPr="00631840">
        <w:rPr>
          <w:rFonts w:ascii="Arial" w:hAnsi="Arial" w:cs="Arial"/>
          <w:bCs/>
          <w:sz w:val="24"/>
          <w:szCs w:val="24"/>
        </w:rPr>
        <w:t xml:space="preserve"> </w:t>
      </w:r>
      <w:r w:rsidRPr="007B5D94">
        <w:rPr>
          <w:rFonts w:ascii="Arial" w:hAnsi="Arial" w:cs="Arial"/>
          <w:sz w:val="24"/>
          <w:szCs w:val="24"/>
        </w:rPr>
        <w:t xml:space="preserve">reflecting resilient </w:t>
      </w:r>
      <w:r w:rsidR="002A7D5A">
        <w:rPr>
          <w:rFonts w:ascii="Arial" w:hAnsi="Arial" w:cs="Arial"/>
          <w:sz w:val="24"/>
          <w:szCs w:val="24"/>
        </w:rPr>
        <w:t>sales</w:t>
      </w:r>
      <w:r w:rsidR="002A7D5A" w:rsidRPr="007B5D94">
        <w:rPr>
          <w:rFonts w:ascii="Arial" w:hAnsi="Arial" w:cs="Arial"/>
          <w:sz w:val="24"/>
          <w:szCs w:val="24"/>
        </w:rPr>
        <w:t xml:space="preserve"> </w:t>
      </w:r>
      <w:r>
        <w:rPr>
          <w:rFonts w:ascii="Arial" w:hAnsi="Arial" w:cs="Arial"/>
          <w:sz w:val="24"/>
          <w:szCs w:val="24"/>
        </w:rPr>
        <w:t>from both DIY and DIFM/trade customers</w:t>
      </w:r>
      <w:r w:rsidR="00F77955">
        <w:rPr>
          <w:rFonts w:ascii="Arial" w:hAnsi="Arial" w:cs="Arial"/>
          <w:sz w:val="24"/>
          <w:szCs w:val="24"/>
        </w:rPr>
        <w:t xml:space="preserve">. </w:t>
      </w:r>
      <w:r w:rsidR="00D81DFD">
        <w:rPr>
          <w:rFonts w:ascii="Arial" w:hAnsi="Arial" w:cs="Arial"/>
          <w:sz w:val="24"/>
          <w:szCs w:val="24"/>
        </w:rPr>
        <w:t xml:space="preserve">Most </w:t>
      </w:r>
      <w:r w:rsidR="00F77955">
        <w:rPr>
          <w:rFonts w:ascii="Arial" w:hAnsi="Arial" w:cs="Arial"/>
          <w:sz w:val="24"/>
          <w:szCs w:val="24"/>
        </w:rPr>
        <w:t>categories saw</w:t>
      </w:r>
      <w:r w:rsidR="0022604E">
        <w:rPr>
          <w:rFonts w:ascii="Arial" w:hAnsi="Arial" w:cs="Arial"/>
          <w:bCs/>
          <w:sz w:val="24"/>
          <w:szCs w:val="24"/>
        </w:rPr>
        <w:t xml:space="preserve"> good 3-year growth</w:t>
      </w:r>
      <w:r w:rsidR="00D81DFD">
        <w:rPr>
          <w:rFonts w:ascii="Arial" w:hAnsi="Arial" w:cs="Arial"/>
          <w:bCs/>
          <w:sz w:val="24"/>
          <w:szCs w:val="24"/>
        </w:rPr>
        <w:t>, with s</w:t>
      </w:r>
      <w:r w:rsidR="00C72396">
        <w:rPr>
          <w:rFonts w:ascii="Arial" w:hAnsi="Arial" w:cs="Arial"/>
          <w:bCs/>
          <w:sz w:val="24"/>
          <w:szCs w:val="24"/>
        </w:rPr>
        <w:t>ales from the b</w:t>
      </w:r>
      <w:r>
        <w:rPr>
          <w:rFonts w:ascii="Arial" w:hAnsi="Arial" w:cs="Arial"/>
          <w:bCs/>
          <w:sz w:val="24"/>
          <w:szCs w:val="24"/>
        </w:rPr>
        <w:t xml:space="preserve">uilding &amp; joinery </w:t>
      </w:r>
      <w:r w:rsidR="00C72396">
        <w:rPr>
          <w:rFonts w:ascii="Arial" w:hAnsi="Arial" w:cs="Arial"/>
          <w:bCs/>
          <w:sz w:val="24"/>
          <w:szCs w:val="24"/>
        </w:rPr>
        <w:t xml:space="preserve">and EPHC categories </w:t>
      </w:r>
      <w:r>
        <w:rPr>
          <w:rFonts w:ascii="Arial" w:hAnsi="Arial" w:cs="Arial"/>
          <w:bCs/>
          <w:sz w:val="24"/>
          <w:szCs w:val="24"/>
        </w:rPr>
        <w:t>particular</w:t>
      </w:r>
      <w:r w:rsidR="00E752B2">
        <w:rPr>
          <w:rFonts w:ascii="Arial" w:hAnsi="Arial" w:cs="Arial"/>
          <w:bCs/>
          <w:sz w:val="24"/>
          <w:szCs w:val="24"/>
        </w:rPr>
        <w:t>ly</w:t>
      </w:r>
      <w:r>
        <w:rPr>
          <w:rFonts w:ascii="Arial" w:hAnsi="Arial" w:cs="Arial"/>
          <w:bCs/>
          <w:sz w:val="24"/>
          <w:szCs w:val="24"/>
        </w:rPr>
        <w:t xml:space="preserve"> strong YoY</w:t>
      </w:r>
      <w:r w:rsidR="00D81DFD">
        <w:rPr>
          <w:rFonts w:ascii="Arial" w:hAnsi="Arial" w:cs="Arial"/>
          <w:bCs/>
          <w:sz w:val="24"/>
          <w:szCs w:val="24"/>
        </w:rPr>
        <w:t xml:space="preserve">, and </w:t>
      </w:r>
      <w:r w:rsidR="0022604E">
        <w:rPr>
          <w:rFonts w:ascii="Arial" w:hAnsi="Arial" w:cs="Arial"/>
          <w:bCs/>
          <w:sz w:val="24"/>
          <w:szCs w:val="24"/>
        </w:rPr>
        <w:t>with the latter seeing robust growth in heating products and more energy-efficient solutions</w:t>
      </w:r>
      <w:r>
        <w:rPr>
          <w:rFonts w:ascii="Arial" w:hAnsi="Arial" w:cs="Arial"/>
          <w:bCs/>
          <w:sz w:val="24"/>
          <w:szCs w:val="24"/>
        </w:rPr>
        <w:t xml:space="preserve">. </w:t>
      </w:r>
      <w:r w:rsidRPr="000C24AC">
        <w:rPr>
          <w:rFonts w:ascii="Arial" w:hAnsi="Arial" w:cs="Arial"/>
          <w:bCs/>
          <w:sz w:val="24"/>
          <w:szCs w:val="24"/>
        </w:rPr>
        <w:t xml:space="preserve">LFL sales of weather-related categories </w:t>
      </w:r>
      <w:r w:rsidRPr="00C248F6">
        <w:rPr>
          <w:rFonts w:ascii="Arial" w:hAnsi="Arial" w:cs="Arial"/>
          <w:bCs/>
          <w:sz w:val="24"/>
          <w:szCs w:val="24"/>
        </w:rPr>
        <w:t xml:space="preserve">were </w:t>
      </w:r>
      <w:r w:rsidR="008D2306" w:rsidRPr="00BC0956">
        <w:rPr>
          <w:rFonts w:ascii="Arial" w:hAnsi="Arial" w:cs="Arial"/>
          <w:bCs/>
          <w:sz w:val="24"/>
          <w:szCs w:val="24"/>
        </w:rPr>
        <w:t>+2.9</w:t>
      </w:r>
      <w:r w:rsidRPr="00BC0956">
        <w:rPr>
          <w:rFonts w:ascii="Arial" w:hAnsi="Arial" w:cs="Arial"/>
          <w:bCs/>
          <w:sz w:val="24"/>
          <w:szCs w:val="24"/>
        </w:rPr>
        <w:t>%</w:t>
      </w:r>
      <w:r w:rsidRPr="00C248F6">
        <w:rPr>
          <w:rFonts w:ascii="Arial" w:hAnsi="Arial" w:cs="Arial"/>
          <w:bCs/>
          <w:sz w:val="24"/>
          <w:szCs w:val="24"/>
        </w:rPr>
        <w:t xml:space="preserve"> (</w:t>
      </w:r>
      <w:r w:rsidR="008D2306" w:rsidRPr="00BC0956">
        <w:rPr>
          <w:rFonts w:ascii="Arial" w:hAnsi="Arial" w:cs="Arial"/>
          <w:bCs/>
          <w:sz w:val="24"/>
          <w:szCs w:val="24"/>
        </w:rPr>
        <w:t>+3</w:t>
      </w:r>
      <w:r w:rsidR="00C248F6" w:rsidRPr="00BC0956">
        <w:rPr>
          <w:rFonts w:ascii="Arial" w:hAnsi="Arial" w:cs="Arial"/>
          <w:bCs/>
          <w:sz w:val="24"/>
          <w:szCs w:val="24"/>
        </w:rPr>
        <w:t>0.8</w:t>
      </w:r>
      <w:r w:rsidRPr="00BC0956">
        <w:rPr>
          <w:rFonts w:ascii="Arial" w:hAnsi="Arial" w:cs="Arial"/>
          <w:bCs/>
          <w:sz w:val="24"/>
          <w:szCs w:val="24"/>
        </w:rPr>
        <w:t>%</w:t>
      </w:r>
      <w:r w:rsidRPr="00C248F6">
        <w:rPr>
          <w:rFonts w:ascii="Arial" w:hAnsi="Arial" w:cs="Arial"/>
          <w:bCs/>
          <w:sz w:val="24"/>
          <w:szCs w:val="24"/>
        </w:rPr>
        <w:t xml:space="preserve"> on a 3-year LFL basis). LFL sales of non-weather-related categories</w:t>
      </w:r>
      <w:r w:rsidR="00B40608" w:rsidRPr="00C248F6">
        <w:rPr>
          <w:rFonts w:ascii="Arial" w:hAnsi="Arial" w:cs="Arial"/>
          <w:bCs/>
          <w:sz w:val="24"/>
          <w:szCs w:val="24"/>
        </w:rPr>
        <w:t xml:space="preserve"> </w:t>
      </w:r>
      <w:r w:rsidRPr="00C248F6">
        <w:rPr>
          <w:rFonts w:ascii="Arial" w:hAnsi="Arial" w:cs="Arial"/>
          <w:bCs/>
          <w:sz w:val="24"/>
          <w:szCs w:val="24"/>
        </w:rPr>
        <w:t xml:space="preserve">were </w:t>
      </w:r>
      <w:r w:rsidR="008D2306" w:rsidRPr="00BC0956">
        <w:rPr>
          <w:rFonts w:ascii="Arial" w:hAnsi="Arial" w:cs="Arial"/>
          <w:bCs/>
          <w:sz w:val="24"/>
          <w:szCs w:val="24"/>
        </w:rPr>
        <w:t>flat</w:t>
      </w:r>
      <w:r w:rsidRPr="00C248F6">
        <w:rPr>
          <w:rFonts w:ascii="Arial" w:hAnsi="Arial" w:cs="Arial"/>
          <w:bCs/>
          <w:sz w:val="24"/>
          <w:szCs w:val="24"/>
        </w:rPr>
        <w:t xml:space="preserve"> (</w:t>
      </w:r>
      <w:r w:rsidR="008D2306" w:rsidRPr="00BC0956">
        <w:rPr>
          <w:rFonts w:ascii="Arial" w:hAnsi="Arial" w:cs="Arial"/>
          <w:bCs/>
          <w:sz w:val="24"/>
          <w:szCs w:val="24"/>
        </w:rPr>
        <w:t>+13.</w:t>
      </w:r>
      <w:r w:rsidR="00C248F6" w:rsidRPr="00BC0956">
        <w:rPr>
          <w:rFonts w:ascii="Arial" w:hAnsi="Arial" w:cs="Arial"/>
          <w:bCs/>
          <w:sz w:val="24"/>
          <w:szCs w:val="24"/>
        </w:rPr>
        <w:t>2</w:t>
      </w:r>
      <w:r w:rsidRPr="00BC0956">
        <w:rPr>
          <w:rFonts w:ascii="Arial" w:hAnsi="Arial" w:cs="Arial"/>
          <w:bCs/>
          <w:sz w:val="24"/>
          <w:szCs w:val="24"/>
        </w:rPr>
        <w:t>%</w:t>
      </w:r>
      <w:r w:rsidRPr="00C248F6">
        <w:rPr>
          <w:rFonts w:ascii="Arial" w:hAnsi="Arial" w:cs="Arial"/>
          <w:bCs/>
          <w:sz w:val="24"/>
          <w:szCs w:val="24"/>
        </w:rPr>
        <w:t xml:space="preserve"> on</w:t>
      </w:r>
      <w:r w:rsidRPr="008D2306">
        <w:rPr>
          <w:rFonts w:ascii="Arial" w:hAnsi="Arial" w:cs="Arial"/>
          <w:bCs/>
          <w:sz w:val="24"/>
          <w:szCs w:val="24"/>
        </w:rPr>
        <w:t xml:space="preserve"> a 3-year LFL basis). </w:t>
      </w:r>
    </w:p>
    <w:p w14:paraId="79AF87B9" w14:textId="254F1EFD" w:rsidR="00114A85" w:rsidRDefault="00114A85" w:rsidP="00114A85">
      <w:pPr>
        <w:numPr>
          <w:ilvl w:val="0"/>
          <w:numId w:val="12"/>
        </w:numPr>
        <w:jc w:val="left"/>
        <w:rPr>
          <w:rFonts w:ascii="Arial" w:hAnsi="Arial" w:cs="Arial"/>
          <w:bCs/>
          <w:sz w:val="24"/>
          <w:szCs w:val="24"/>
        </w:rPr>
      </w:pPr>
      <w:r w:rsidRPr="008D2306">
        <w:rPr>
          <w:rFonts w:ascii="Arial" w:hAnsi="Arial"/>
          <w:b/>
          <w:sz w:val="24"/>
        </w:rPr>
        <w:t xml:space="preserve">Brico Dépôt </w:t>
      </w:r>
      <w:r w:rsidRPr="008D2306">
        <w:rPr>
          <w:rFonts w:ascii="Arial" w:hAnsi="Arial"/>
          <w:sz w:val="24"/>
        </w:rPr>
        <w:t xml:space="preserve">sales </w:t>
      </w:r>
      <w:r w:rsidR="00467426" w:rsidRPr="008D2306">
        <w:rPr>
          <w:rFonts w:ascii="Arial" w:hAnsi="Arial" w:cs="Arial"/>
          <w:bCs/>
          <w:sz w:val="24"/>
          <w:szCs w:val="24"/>
        </w:rPr>
        <w:t>+0.2</w:t>
      </w:r>
      <w:r w:rsidRPr="008D2306">
        <w:rPr>
          <w:rFonts w:ascii="Arial" w:hAnsi="Arial"/>
          <w:sz w:val="24"/>
        </w:rPr>
        <w:t xml:space="preserve">%. </w:t>
      </w:r>
      <w:r w:rsidRPr="008D2306">
        <w:rPr>
          <w:rFonts w:ascii="Arial" w:hAnsi="Arial" w:cs="Arial"/>
          <w:bCs/>
          <w:sz w:val="24"/>
          <w:szCs w:val="24"/>
        </w:rPr>
        <w:t xml:space="preserve">LFL </w:t>
      </w:r>
      <w:r w:rsidR="00467426" w:rsidRPr="008D2306">
        <w:rPr>
          <w:rFonts w:ascii="Arial" w:hAnsi="Arial" w:cs="Arial"/>
          <w:bCs/>
          <w:sz w:val="24"/>
          <w:szCs w:val="24"/>
        </w:rPr>
        <w:t>+0.2</w:t>
      </w:r>
      <w:r w:rsidRPr="008D2306">
        <w:rPr>
          <w:rFonts w:ascii="Arial" w:hAnsi="Arial" w:cs="Arial"/>
          <w:bCs/>
          <w:sz w:val="24"/>
          <w:szCs w:val="24"/>
        </w:rPr>
        <w:t>% (3-year LFL</w:t>
      </w:r>
      <w:r w:rsidRPr="00C6161E">
        <w:rPr>
          <w:rFonts w:ascii="Arial" w:hAnsi="Arial" w:cs="Arial"/>
          <w:bCs/>
          <w:sz w:val="24"/>
          <w:szCs w:val="24"/>
        </w:rPr>
        <w:t xml:space="preserve"> </w:t>
      </w:r>
      <w:r w:rsidRPr="006D6110">
        <w:rPr>
          <w:rFonts w:ascii="Arial" w:hAnsi="Arial" w:cs="Arial"/>
          <w:bCs/>
          <w:sz w:val="24"/>
          <w:szCs w:val="24"/>
        </w:rPr>
        <w:t>+</w:t>
      </w:r>
      <w:r w:rsidR="00467426" w:rsidRPr="006D6110">
        <w:rPr>
          <w:rFonts w:ascii="Arial" w:hAnsi="Arial" w:cs="Arial"/>
          <w:bCs/>
          <w:sz w:val="24"/>
          <w:szCs w:val="24"/>
        </w:rPr>
        <w:t>12.7</w:t>
      </w:r>
      <w:r w:rsidRPr="006D6110">
        <w:rPr>
          <w:rFonts w:ascii="Arial" w:hAnsi="Arial" w:cs="Arial"/>
          <w:bCs/>
          <w:sz w:val="24"/>
          <w:szCs w:val="24"/>
        </w:rPr>
        <w:t>%</w:t>
      </w:r>
      <w:r w:rsidRPr="00C6161E">
        <w:rPr>
          <w:rFonts w:ascii="Arial" w:hAnsi="Arial" w:cs="Arial"/>
          <w:bCs/>
          <w:sz w:val="24"/>
          <w:szCs w:val="24"/>
        </w:rPr>
        <w:t>)</w:t>
      </w:r>
      <w:r w:rsidR="008C544C">
        <w:rPr>
          <w:rFonts w:ascii="Arial" w:hAnsi="Arial" w:cs="Arial"/>
          <w:bCs/>
          <w:sz w:val="24"/>
          <w:szCs w:val="24"/>
        </w:rPr>
        <w:t xml:space="preserve">, reflecting resilient sales </w:t>
      </w:r>
      <w:r w:rsidR="00341359">
        <w:rPr>
          <w:rFonts w:ascii="Arial" w:hAnsi="Arial" w:cs="Arial"/>
          <w:bCs/>
          <w:sz w:val="24"/>
          <w:szCs w:val="24"/>
        </w:rPr>
        <w:t xml:space="preserve">and YoY growth from </w:t>
      </w:r>
      <w:r w:rsidR="00D81DFD">
        <w:rPr>
          <w:rFonts w:ascii="Arial" w:hAnsi="Arial" w:cs="Arial"/>
          <w:bCs/>
          <w:sz w:val="24"/>
          <w:szCs w:val="24"/>
        </w:rPr>
        <w:t xml:space="preserve">most </w:t>
      </w:r>
      <w:r w:rsidR="00F77955">
        <w:rPr>
          <w:rFonts w:ascii="Arial" w:hAnsi="Arial" w:cs="Arial"/>
          <w:bCs/>
          <w:sz w:val="24"/>
          <w:szCs w:val="24"/>
        </w:rPr>
        <w:t>categories</w:t>
      </w:r>
      <w:r w:rsidR="008C544C">
        <w:rPr>
          <w:rFonts w:ascii="Arial" w:hAnsi="Arial" w:cs="Arial"/>
          <w:bCs/>
          <w:sz w:val="24"/>
          <w:szCs w:val="24"/>
        </w:rPr>
        <w:t xml:space="preserve">. The business achieved </w:t>
      </w:r>
      <w:r w:rsidR="00D81DFD">
        <w:rPr>
          <w:rFonts w:ascii="Arial" w:hAnsi="Arial" w:cs="Arial"/>
          <w:bCs/>
          <w:sz w:val="24"/>
          <w:szCs w:val="24"/>
        </w:rPr>
        <w:t xml:space="preserve">strong </w:t>
      </w:r>
      <w:r w:rsidR="00F77955">
        <w:rPr>
          <w:rFonts w:ascii="Arial" w:hAnsi="Arial" w:cs="Arial"/>
          <w:bCs/>
          <w:sz w:val="24"/>
          <w:szCs w:val="24"/>
        </w:rPr>
        <w:t xml:space="preserve">YoY and 3-year growth </w:t>
      </w:r>
      <w:r w:rsidR="008C544C">
        <w:rPr>
          <w:rFonts w:ascii="Arial" w:hAnsi="Arial" w:cs="Arial"/>
          <w:bCs/>
          <w:sz w:val="24"/>
          <w:szCs w:val="24"/>
        </w:rPr>
        <w:t xml:space="preserve">across </w:t>
      </w:r>
      <w:r w:rsidR="00C5479D">
        <w:rPr>
          <w:rFonts w:ascii="Arial" w:hAnsi="Arial" w:cs="Arial"/>
          <w:bCs/>
          <w:sz w:val="24"/>
          <w:szCs w:val="24"/>
        </w:rPr>
        <w:t xml:space="preserve">EPHC and </w:t>
      </w:r>
      <w:r w:rsidR="008C544C">
        <w:rPr>
          <w:rFonts w:ascii="Arial" w:hAnsi="Arial" w:cs="Arial"/>
          <w:bCs/>
          <w:sz w:val="24"/>
          <w:szCs w:val="24"/>
        </w:rPr>
        <w:t xml:space="preserve">building &amp; joinery </w:t>
      </w:r>
      <w:r w:rsidR="00C5479D">
        <w:rPr>
          <w:rFonts w:ascii="Arial" w:hAnsi="Arial" w:cs="Arial"/>
          <w:bCs/>
          <w:sz w:val="24"/>
          <w:szCs w:val="24"/>
        </w:rPr>
        <w:t>through a</w:t>
      </w:r>
      <w:r w:rsidR="00D81DFD">
        <w:rPr>
          <w:rFonts w:ascii="Arial" w:hAnsi="Arial" w:cs="Arial"/>
          <w:bCs/>
          <w:sz w:val="24"/>
          <w:szCs w:val="24"/>
        </w:rPr>
        <w:t>n impressive</w:t>
      </w:r>
      <w:r w:rsidR="00C5479D">
        <w:rPr>
          <w:rFonts w:ascii="Arial" w:hAnsi="Arial" w:cs="Arial"/>
          <w:bCs/>
          <w:sz w:val="24"/>
          <w:szCs w:val="24"/>
        </w:rPr>
        <w:t xml:space="preserve"> </w:t>
      </w:r>
      <w:r w:rsidR="008C544C">
        <w:rPr>
          <w:rFonts w:ascii="Arial" w:hAnsi="Arial" w:cs="Arial"/>
          <w:bCs/>
          <w:sz w:val="24"/>
          <w:szCs w:val="24"/>
        </w:rPr>
        <w:t>performance in insulation sales.</w:t>
      </w:r>
      <w:r w:rsidRPr="00C6161E">
        <w:rPr>
          <w:rFonts w:ascii="Arial" w:hAnsi="Arial" w:cs="Arial"/>
          <w:bCs/>
          <w:sz w:val="24"/>
          <w:szCs w:val="24"/>
        </w:rPr>
        <w:t xml:space="preserve"> </w:t>
      </w:r>
      <w:r w:rsidR="008C544C">
        <w:rPr>
          <w:rFonts w:ascii="Arial" w:hAnsi="Arial" w:cs="Arial"/>
          <w:bCs/>
          <w:sz w:val="24"/>
          <w:szCs w:val="24"/>
        </w:rPr>
        <w:t xml:space="preserve">Brico </w:t>
      </w:r>
      <w:r w:rsidR="005A4ECA" w:rsidRPr="006D6110">
        <w:rPr>
          <w:rFonts w:ascii="Arial" w:hAnsi="Arial"/>
          <w:bCs/>
          <w:sz w:val="24"/>
        </w:rPr>
        <w:t>Dépôt</w:t>
      </w:r>
      <w:r w:rsidR="005A4ECA" w:rsidRPr="002B0C46">
        <w:rPr>
          <w:rFonts w:ascii="Arial" w:hAnsi="Arial"/>
          <w:b/>
          <w:sz w:val="24"/>
        </w:rPr>
        <w:t xml:space="preserve"> </w:t>
      </w:r>
      <w:r>
        <w:rPr>
          <w:rFonts w:ascii="Arial" w:hAnsi="Arial" w:cs="Arial"/>
          <w:bCs/>
          <w:sz w:val="24"/>
          <w:szCs w:val="24"/>
        </w:rPr>
        <w:t>continue</w:t>
      </w:r>
      <w:r w:rsidR="008C544C">
        <w:rPr>
          <w:rFonts w:ascii="Arial" w:hAnsi="Arial" w:cs="Arial"/>
          <w:bCs/>
          <w:sz w:val="24"/>
          <w:szCs w:val="24"/>
        </w:rPr>
        <w:t>s to drive</w:t>
      </w:r>
      <w:r>
        <w:rPr>
          <w:rFonts w:ascii="Arial" w:hAnsi="Arial" w:cs="Arial"/>
          <w:bCs/>
          <w:sz w:val="24"/>
          <w:szCs w:val="24"/>
        </w:rPr>
        <w:t xml:space="preserve"> increased customer engagement and improved price perception, as the business focuses on </w:t>
      </w:r>
      <w:r w:rsidR="00F943E1">
        <w:rPr>
          <w:rFonts w:ascii="Arial" w:hAnsi="Arial" w:cs="Arial"/>
          <w:bCs/>
          <w:sz w:val="24"/>
          <w:szCs w:val="24"/>
        </w:rPr>
        <w:t xml:space="preserve">further </w:t>
      </w:r>
      <w:r w:rsidRPr="001F52AF">
        <w:rPr>
          <w:rFonts w:ascii="Arial" w:hAnsi="Arial" w:cs="Arial"/>
          <w:bCs/>
          <w:sz w:val="24"/>
          <w:szCs w:val="24"/>
        </w:rPr>
        <w:t>strengthen</w:t>
      </w:r>
      <w:r>
        <w:rPr>
          <w:rFonts w:ascii="Arial" w:hAnsi="Arial" w:cs="Arial"/>
          <w:bCs/>
          <w:sz w:val="24"/>
          <w:szCs w:val="24"/>
        </w:rPr>
        <w:t>ing</w:t>
      </w:r>
      <w:r w:rsidRPr="001F52AF">
        <w:rPr>
          <w:rFonts w:ascii="Arial" w:hAnsi="Arial" w:cs="Arial"/>
          <w:bCs/>
          <w:sz w:val="24"/>
          <w:szCs w:val="24"/>
        </w:rPr>
        <w:t xml:space="preserve"> its discounter credentials</w:t>
      </w:r>
      <w:r>
        <w:rPr>
          <w:rFonts w:ascii="Arial" w:hAnsi="Arial" w:cs="Arial"/>
          <w:bCs/>
          <w:sz w:val="24"/>
          <w:szCs w:val="24"/>
        </w:rPr>
        <w:t xml:space="preserve"> and differentiating its ranges. </w:t>
      </w:r>
    </w:p>
    <w:p w14:paraId="5DF6B7F8" w14:textId="77777777" w:rsidR="00114A85" w:rsidRPr="00357F43" w:rsidRDefault="00114A85" w:rsidP="00114A85">
      <w:pPr>
        <w:jc w:val="left"/>
        <w:rPr>
          <w:rFonts w:ascii="Arial" w:hAnsi="Arial" w:cs="Arial"/>
          <w:sz w:val="24"/>
          <w:szCs w:val="24"/>
        </w:rPr>
      </w:pPr>
    </w:p>
    <w:p w14:paraId="5CFC975C" w14:textId="77777777" w:rsidR="00114A85" w:rsidRPr="00EB4A38" w:rsidRDefault="00114A85" w:rsidP="00114A85">
      <w:pPr>
        <w:jc w:val="left"/>
        <w:rPr>
          <w:rFonts w:ascii="Arial" w:hAnsi="Arial" w:cs="Arial"/>
          <w:sz w:val="24"/>
          <w:szCs w:val="24"/>
        </w:rPr>
      </w:pPr>
      <w:r w:rsidRPr="00EB4A38">
        <w:rPr>
          <w:rFonts w:ascii="Arial" w:hAnsi="Arial" w:cs="Arial"/>
          <w:b/>
          <w:sz w:val="24"/>
          <w:szCs w:val="24"/>
        </w:rPr>
        <w:t>OTHER INTERNATIONAL</w:t>
      </w:r>
    </w:p>
    <w:p w14:paraId="61477E56" w14:textId="7D90B192" w:rsidR="00114A85" w:rsidRPr="007E0953" w:rsidRDefault="00114A85" w:rsidP="00114A85">
      <w:pPr>
        <w:numPr>
          <w:ilvl w:val="0"/>
          <w:numId w:val="12"/>
        </w:numPr>
        <w:jc w:val="left"/>
        <w:rPr>
          <w:rFonts w:ascii="Arial" w:hAnsi="Arial" w:cs="Arial"/>
          <w:bCs/>
          <w:sz w:val="24"/>
          <w:szCs w:val="24"/>
        </w:rPr>
      </w:pPr>
      <w:r w:rsidRPr="00EB4A38">
        <w:rPr>
          <w:rFonts w:ascii="Arial" w:hAnsi="Arial" w:cs="Arial"/>
          <w:b/>
          <w:sz w:val="24"/>
          <w:szCs w:val="24"/>
        </w:rPr>
        <w:t>Poland</w:t>
      </w:r>
      <w:r w:rsidRPr="00631840">
        <w:rPr>
          <w:rFonts w:ascii="Arial" w:hAnsi="Arial" w:cs="Arial"/>
          <w:b/>
          <w:sz w:val="24"/>
          <w:szCs w:val="24"/>
        </w:rPr>
        <w:t xml:space="preserve"> </w:t>
      </w:r>
      <w:r w:rsidRPr="00631840">
        <w:rPr>
          <w:rFonts w:ascii="Arial" w:hAnsi="Arial" w:cs="Arial"/>
          <w:bCs/>
          <w:sz w:val="24"/>
          <w:szCs w:val="24"/>
        </w:rPr>
        <w:t xml:space="preserve">sales </w:t>
      </w:r>
      <w:r w:rsidRPr="006D6110">
        <w:rPr>
          <w:rFonts w:ascii="Arial" w:hAnsi="Arial" w:cs="Arial"/>
          <w:bCs/>
          <w:sz w:val="24"/>
          <w:szCs w:val="24"/>
        </w:rPr>
        <w:t>+</w:t>
      </w:r>
      <w:r w:rsidR="00C6161E" w:rsidRPr="006D6110">
        <w:rPr>
          <w:rFonts w:ascii="Arial" w:hAnsi="Arial" w:cs="Arial"/>
          <w:bCs/>
          <w:sz w:val="24"/>
          <w:szCs w:val="24"/>
        </w:rPr>
        <w:t>10.5</w:t>
      </w:r>
      <w:r w:rsidRPr="006D6110">
        <w:rPr>
          <w:rFonts w:ascii="Arial" w:hAnsi="Arial" w:cs="Arial"/>
          <w:bCs/>
          <w:sz w:val="24"/>
          <w:szCs w:val="24"/>
        </w:rPr>
        <w:t>%</w:t>
      </w:r>
      <w:r w:rsidRPr="00C6161E">
        <w:rPr>
          <w:rFonts w:ascii="Arial" w:hAnsi="Arial" w:cs="Arial"/>
          <w:bCs/>
          <w:sz w:val="24"/>
          <w:szCs w:val="24"/>
        </w:rPr>
        <w:t xml:space="preserve">. LFL </w:t>
      </w:r>
      <w:r w:rsidRPr="006D6110">
        <w:rPr>
          <w:rFonts w:ascii="Arial" w:hAnsi="Arial" w:cs="Arial"/>
          <w:bCs/>
          <w:sz w:val="24"/>
          <w:szCs w:val="24"/>
        </w:rPr>
        <w:t>+</w:t>
      </w:r>
      <w:r w:rsidR="00C6161E" w:rsidRPr="006D6110">
        <w:rPr>
          <w:rFonts w:ascii="Arial" w:hAnsi="Arial" w:cs="Arial"/>
          <w:bCs/>
          <w:sz w:val="24"/>
          <w:szCs w:val="24"/>
        </w:rPr>
        <w:t>7.6</w:t>
      </w:r>
      <w:r w:rsidRPr="006D6110">
        <w:rPr>
          <w:rFonts w:ascii="Arial" w:hAnsi="Arial" w:cs="Arial"/>
          <w:bCs/>
          <w:sz w:val="24"/>
          <w:szCs w:val="24"/>
        </w:rPr>
        <w:t>%</w:t>
      </w:r>
      <w:r w:rsidRPr="00C6161E">
        <w:rPr>
          <w:rFonts w:ascii="Arial" w:hAnsi="Arial" w:cs="Arial"/>
          <w:bCs/>
          <w:sz w:val="24"/>
          <w:szCs w:val="24"/>
        </w:rPr>
        <w:t xml:space="preserve"> (3-year LFL </w:t>
      </w:r>
      <w:r w:rsidRPr="006D6110">
        <w:rPr>
          <w:rFonts w:ascii="Arial" w:hAnsi="Arial" w:cs="Arial"/>
          <w:bCs/>
          <w:sz w:val="24"/>
          <w:szCs w:val="24"/>
        </w:rPr>
        <w:t>+</w:t>
      </w:r>
      <w:r w:rsidR="00C6161E" w:rsidRPr="006D6110">
        <w:rPr>
          <w:rFonts w:ascii="Arial" w:hAnsi="Arial" w:cs="Arial"/>
          <w:bCs/>
          <w:sz w:val="24"/>
          <w:szCs w:val="24"/>
        </w:rPr>
        <w:t>21.3</w:t>
      </w:r>
      <w:r w:rsidRPr="006D6110">
        <w:rPr>
          <w:rFonts w:ascii="Arial" w:hAnsi="Arial" w:cs="Arial"/>
          <w:bCs/>
          <w:sz w:val="24"/>
          <w:szCs w:val="24"/>
        </w:rPr>
        <w:t>%</w:t>
      </w:r>
      <w:r w:rsidRPr="00C6161E">
        <w:rPr>
          <w:rFonts w:ascii="Arial" w:hAnsi="Arial" w:cs="Arial"/>
          <w:bCs/>
          <w:sz w:val="24"/>
          <w:szCs w:val="24"/>
        </w:rPr>
        <w:t>),</w:t>
      </w:r>
      <w:r>
        <w:rPr>
          <w:rFonts w:ascii="Arial" w:hAnsi="Arial" w:cs="Arial"/>
          <w:bCs/>
          <w:sz w:val="24"/>
          <w:szCs w:val="24"/>
        </w:rPr>
        <w:t xml:space="preserve"> supported by </w:t>
      </w:r>
      <w:r w:rsidR="00F2115B">
        <w:rPr>
          <w:rFonts w:ascii="Arial" w:hAnsi="Arial" w:cs="Arial"/>
          <w:bCs/>
          <w:sz w:val="24"/>
          <w:szCs w:val="24"/>
        </w:rPr>
        <w:t xml:space="preserve">strong </w:t>
      </w:r>
      <w:r>
        <w:rPr>
          <w:rFonts w:ascii="Arial" w:hAnsi="Arial" w:cs="Arial"/>
          <w:bCs/>
          <w:sz w:val="24"/>
          <w:szCs w:val="24"/>
        </w:rPr>
        <w:t>market share gains</w:t>
      </w:r>
      <w:r w:rsidRPr="0024238F">
        <w:rPr>
          <w:rFonts w:ascii="Arial" w:hAnsi="Arial" w:cs="Arial"/>
          <w:bCs/>
          <w:sz w:val="24"/>
          <w:szCs w:val="24"/>
        </w:rPr>
        <w:t>.</w:t>
      </w:r>
      <w:r w:rsidRPr="00B56769">
        <w:rPr>
          <w:rFonts w:ascii="Arial" w:hAnsi="Arial" w:cs="Arial"/>
          <w:bCs/>
          <w:sz w:val="24"/>
          <w:szCs w:val="24"/>
        </w:rPr>
        <w:t xml:space="preserve"> </w:t>
      </w:r>
      <w:r w:rsidR="0024238F" w:rsidRPr="00B56769">
        <w:rPr>
          <w:rFonts w:ascii="Arial" w:hAnsi="Arial" w:cs="Arial"/>
          <w:bCs/>
          <w:sz w:val="24"/>
          <w:szCs w:val="24"/>
        </w:rPr>
        <w:t>Positiv</w:t>
      </w:r>
      <w:r w:rsidR="0024238F">
        <w:rPr>
          <w:rFonts w:ascii="Arial" w:hAnsi="Arial" w:cs="Arial"/>
          <w:bCs/>
          <w:sz w:val="24"/>
          <w:szCs w:val="24"/>
        </w:rPr>
        <w:t>e LFL and</w:t>
      </w:r>
      <w:r w:rsidR="0024238F" w:rsidRPr="00B56769">
        <w:rPr>
          <w:rFonts w:ascii="Arial" w:hAnsi="Arial" w:cs="Arial"/>
          <w:bCs/>
          <w:sz w:val="24"/>
          <w:szCs w:val="24"/>
        </w:rPr>
        <w:t xml:space="preserve"> </w:t>
      </w:r>
      <w:r w:rsidR="0024238F">
        <w:rPr>
          <w:rFonts w:ascii="Arial" w:hAnsi="Arial" w:cs="Arial"/>
          <w:bCs/>
          <w:sz w:val="24"/>
          <w:szCs w:val="24"/>
        </w:rPr>
        <w:t>s</w:t>
      </w:r>
      <w:r w:rsidRPr="00357F43">
        <w:rPr>
          <w:rFonts w:ascii="Arial" w:hAnsi="Arial" w:cs="Arial"/>
          <w:bCs/>
          <w:sz w:val="24"/>
          <w:szCs w:val="24"/>
        </w:rPr>
        <w:t xml:space="preserve">trong 3-year performance </w:t>
      </w:r>
      <w:r>
        <w:rPr>
          <w:rFonts w:ascii="Arial" w:hAnsi="Arial" w:cs="Arial"/>
          <w:bCs/>
          <w:sz w:val="24"/>
          <w:szCs w:val="24"/>
        </w:rPr>
        <w:t>across</w:t>
      </w:r>
      <w:r w:rsidRPr="00357F43">
        <w:rPr>
          <w:rFonts w:ascii="Arial" w:hAnsi="Arial" w:cs="Arial"/>
          <w:bCs/>
          <w:sz w:val="24"/>
          <w:szCs w:val="24"/>
        </w:rPr>
        <w:t xml:space="preserve"> all </w:t>
      </w:r>
      <w:r w:rsidRPr="00AC5C7A">
        <w:rPr>
          <w:rFonts w:ascii="Arial" w:hAnsi="Arial" w:cs="Arial"/>
          <w:bCs/>
          <w:sz w:val="24"/>
          <w:szCs w:val="24"/>
        </w:rPr>
        <w:t xml:space="preserve">categories, </w:t>
      </w:r>
      <w:r w:rsidR="004C364E">
        <w:rPr>
          <w:rFonts w:ascii="Arial" w:hAnsi="Arial" w:cs="Arial"/>
          <w:bCs/>
          <w:sz w:val="24"/>
          <w:szCs w:val="24"/>
        </w:rPr>
        <w:t xml:space="preserve">with exceptional growth in the </w:t>
      </w:r>
      <w:r w:rsidRPr="00AC5C7A">
        <w:rPr>
          <w:rFonts w:ascii="Arial" w:hAnsi="Arial" w:cs="Arial"/>
          <w:bCs/>
          <w:sz w:val="24"/>
          <w:szCs w:val="24"/>
        </w:rPr>
        <w:t>kitchen</w:t>
      </w:r>
      <w:r w:rsidR="004C364E">
        <w:rPr>
          <w:rFonts w:ascii="Arial" w:hAnsi="Arial" w:cs="Arial"/>
          <w:bCs/>
          <w:sz w:val="24"/>
          <w:szCs w:val="24"/>
        </w:rPr>
        <w:t xml:space="preserve"> category</w:t>
      </w:r>
      <w:r>
        <w:rPr>
          <w:rFonts w:ascii="Arial" w:hAnsi="Arial" w:cs="Arial"/>
          <w:bCs/>
          <w:sz w:val="24"/>
          <w:szCs w:val="24"/>
        </w:rPr>
        <w:t xml:space="preserve"> supported by the development of our new </w:t>
      </w:r>
      <w:r w:rsidRPr="00C248F6">
        <w:rPr>
          <w:rFonts w:ascii="Arial" w:hAnsi="Arial" w:cs="Arial"/>
          <w:bCs/>
          <w:sz w:val="24"/>
          <w:szCs w:val="24"/>
        </w:rPr>
        <w:t xml:space="preserve">ranges and </w:t>
      </w:r>
      <w:r w:rsidR="00096E2C" w:rsidRPr="00C248F6">
        <w:rPr>
          <w:rFonts w:ascii="Arial" w:hAnsi="Arial" w:cs="Arial"/>
          <w:bCs/>
          <w:sz w:val="24"/>
          <w:szCs w:val="24"/>
        </w:rPr>
        <w:t>customer journey</w:t>
      </w:r>
      <w:r w:rsidRPr="00C248F6">
        <w:rPr>
          <w:rFonts w:ascii="Arial" w:hAnsi="Arial" w:cs="Arial"/>
          <w:bCs/>
          <w:sz w:val="24"/>
          <w:szCs w:val="24"/>
        </w:rPr>
        <w:t xml:space="preserve">. LFL sales of weather-related categories were </w:t>
      </w:r>
      <w:r w:rsidR="00E02FA0" w:rsidRPr="00BC0956">
        <w:rPr>
          <w:rFonts w:ascii="Arial" w:hAnsi="Arial" w:cs="Arial"/>
          <w:bCs/>
          <w:sz w:val="24"/>
          <w:szCs w:val="24"/>
        </w:rPr>
        <w:t>+</w:t>
      </w:r>
      <w:r w:rsidR="00C248F6" w:rsidRPr="00BC0956">
        <w:rPr>
          <w:rFonts w:ascii="Arial" w:hAnsi="Arial" w:cs="Arial"/>
          <w:bCs/>
          <w:sz w:val="24"/>
          <w:szCs w:val="24"/>
        </w:rPr>
        <w:t>21.7</w:t>
      </w:r>
      <w:r w:rsidRPr="00BC0956">
        <w:rPr>
          <w:rFonts w:ascii="Arial" w:hAnsi="Arial" w:cs="Arial"/>
          <w:bCs/>
          <w:sz w:val="24"/>
          <w:szCs w:val="24"/>
        </w:rPr>
        <w:t>%</w:t>
      </w:r>
      <w:r w:rsidRPr="00C248F6">
        <w:rPr>
          <w:rFonts w:ascii="Arial" w:hAnsi="Arial" w:cs="Arial"/>
          <w:bCs/>
          <w:sz w:val="24"/>
          <w:szCs w:val="24"/>
        </w:rPr>
        <w:t xml:space="preserve"> (</w:t>
      </w:r>
      <w:r w:rsidR="00E02FA0" w:rsidRPr="00BC0956">
        <w:rPr>
          <w:rFonts w:ascii="Arial" w:hAnsi="Arial" w:cs="Arial"/>
          <w:bCs/>
          <w:sz w:val="24"/>
          <w:szCs w:val="24"/>
        </w:rPr>
        <w:t>+</w:t>
      </w:r>
      <w:r w:rsidR="00C248F6" w:rsidRPr="00BC0956">
        <w:rPr>
          <w:rFonts w:ascii="Arial" w:hAnsi="Arial" w:cs="Arial"/>
          <w:bCs/>
          <w:sz w:val="24"/>
          <w:szCs w:val="24"/>
        </w:rPr>
        <w:t>45.3</w:t>
      </w:r>
      <w:r w:rsidRPr="00BC0956">
        <w:rPr>
          <w:rFonts w:ascii="Arial" w:hAnsi="Arial" w:cs="Arial"/>
          <w:bCs/>
          <w:sz w:val="24"/>
          <w:szCs w:val="24"/>
        </w:rPr>
        <w:t>%</w:t>
      </w:r>
      <w:r w:rsidRPr="00C248F6">
        <w:rPr>
          <w:rFonts w:ascii="Arial" w:hAnsi="Arial" w:cs="Arial"/>
          <w:bCs/>
          <w:sz w:val="24"/>
          <w:szCs w:val="24"/>
        </w:rPr>
        <w:t xml:space="preserve"> on a 3-year LFL basis). LFL sales of non-weather-related categories were </w:t>
      </w:r>
      <w:r w:rsidR="001B38F5" w:rsidRPr="00BC0956">
        <w:rPr>
          <w:rFonts w:ascii="Arial" w:hAnsi="Arial" w:cs="Arial"/>
          <w:bCs/>
          <w:sz w:val="24"/>
          <w:szCs w:val="24"/>
        </w:rPr>
        <w:t>+</w:t>
      </w:r>
      <w:r w:rsidR="00C248F6" w:rsidRPr="00BC0956">
        <w:rPr>
          <w:rFonts w:ascii="Arial" w:hAnsi="Arial" w:cs="Arial"/>
          <w:bCs/>
          <w:sz w:val="24"/>
          <w:szCs w:val="24"/>
        </w:rPr>
        <w:t>5.2</w:t>
      </w:r>
      <w:r w:rsidRPr="00BC0956">
        <w:rPr>
          <w:rFonts w:ascii="Arial" w:hAnsi="Arial" w:cs="Arial"/>
          <w:bCs/>
          <w:sz w:val="24"/>
          <w:szCs w:val="24"/>
        </w:rPr>
        <w:t>%</w:t>
      </w:r>
      <w:r w:rsidRPr="00C248F6">
        <w:rPr>
          <w:rFonts w:ascii="Arial" w:hAnsi="Arial" w:cs="Arial"/>
          <w:bCs/>
          <w:sz w:val="24"/>
          <w:szCs w:val="24"/>
        </w:rPr>
        <w:t xml:space="preserve"> (</w:t>
      </w:r>
      <w:r w:rsidR="001B38F5" w:rsidRPr="00BC0956">
        <w:rPr>
          <w:rFonts w:ascii="Arial" w:hAnsi="Arial" w:cs="Arial"/>
          <w:bCs/>
          <w:sz w:val="24"/>
          <w:szCs w:val="24"/>
        </w:rPr>
        <w:t>+</w:t>
      </w:r>
      <w:r w:rsidR="00C248F6" w:rsidRPr="00BC0956">
        <w:rPr>
          <w:rFonts w:ascii="Arial" w:hAnsi="Arial" w:cs="Arial"/>
          <w:bCs/>
          <w:sz w:val="24"/>
          <w:szCs w:val="24"/>
        </w:rPr>
        <w:t>17.7</w:t>
      </w:r>
      <w:r w:rsidRPr="00BC0956">
        <w:rPr>
          <w:rFonts w:ascii="Arial" w:hAnsi="Arial" w:cs="Arial"/>
          <w:bCs/>
          <w:sz w:val="24"/>
          <w:szCs w:val="24"/>
        </w:rPr>
        <w:t>%</w:t>
      </w:r>
      <w:r w:rsidRPr="00357F43">
        <w:rPr>
          <w:rFonts w:ascii="Arial" w:hAnsi="Arial" w:cs="Arial"/>
          <w:bCs/>
          <w:sz w:val="24"/>
          <w:szCs w:val="24"/>
        </w:rPr>
        <w:t xml:space="preserve"> on a 3-year LFL basis). </w:t>
      </w:r>
      <w:r>
        <w:rPr>
          <w:rFonts w:ascii="Arial" w:hAnsi="Arial" w:cs="Arial"/>
          <w:bCs/>
          <w:sz w:val="24"/>
          <w:szCs w:val="24"/>
        </w:rPr>
        <w:t xml:space="preserve">A further </w:t>
      </w:r>
      <w:r w:rsidR="00F2115B">
        <w:rPr>
          <w:rFonts w:ascii="Arial" w:hAnsi="Arial" w:cs="Arial"/>
          <w:bCs/>
          <w:sz w:val="24"/>
          <w:szCs w:val="24"/>
        </w:rPr>
        <w:t>two</w:t>
      </w:r>
      <w:r w:rsidRPr="005A4ECA">
        <w:rPr>
          <w:rFonts w:ascii="Arial" w:hAnsi="Arial" w:cs="Arial"/>
          <w:bCs/>
          <w:sz w:val="24"/>
          <w:szCs w:val="24"/>
        </w:rPr>
        <w:t xml:space="preserve"> n</w:t>
      </w:r>
      <w:r>
        <w:rPr>
          <w:rFonts w:ascii="Arial" w:hAnsi="Arial" w:cs="Arial"/>
          <w:bCs/>
          <w:sz w:val="24"/>
          <w:szCs w:val="24"/>
        </w:rPr>
        <w:t>ew stores opened in Poland in Q3</w:t>
      </w:r>
      <w:r w:rsidR="00E8402C">
        <w:rPr>
          <w:rFonts w:ascii="Arial" w:hAnsi="Arial" w:cs="Arial"/>
          <w:bCs/>
          <w:sz w:val="24"/>
          <w:szCs w:val="24"/>
        </w:rPr>
        <w:t xml:space="preserve">, with </w:t>
      </w:r>
      <w:r w:rsidR="00044FDD">
        <w:rPr>
          <w:rFonts w:ascii="Arial" w:hAnsi="Arial" w:cs="Arial"/>
          <w:bCs/>
          <w:sz w:val="24"/>
          <w:szCs w:val="24"/>
        </w:rPr>
        <w:t>five</w:t>
      </w:r>
      <w:r w:rsidR="00E8402C">
        <w:rPr>
          <w:rFonts w:ascii="Arial" w:hAnsi="Arial" w:cs="Arial"/>
          <w:bCs/>
          <w:sz w:val="24"/>
          <w:szCs w:val="24"/>
        </w:rPr>
        <w:t xml:space="preserve"> new stores opened in the year to date</w:t>
      </w:r>
      <w:r w:rsidRPr="00357F43">
        <w:rPr>
          <w:rFonts w:ascii="Arial" w:hAnsi="Arial" w:cs="Arial"/>
          <w:bCs/>
          <w:sz w:val="24"/>
          <w:szCs w:val="24"/>
        </w:rPr>
        <w:t>.</w:t>
      </w:r>
    </w:p>
    <w:p w14:paraId="0EC681E3" w14:textId="1A450B4F" w:rsidR="00114A85" w:rsidRPr="00257FC7" w:rsidRDefault="00114A85" w:rsidP="00114A85">
      <w:pPr>
        <w:numPr>
          <w:ilvl w:val="0"/>
          <w:numId w:val="12"/>
        </w:numPr>
        <w:jc w:val="left"/>
        <w:rPr>
          <w:rFonts w:ascii="Arial" w:hAnsi="Arial" w:cs="Arial"/>
          <w:b/>
          <w:sz w:val="24"/>
          <w:szCs w:val="24"/>
        </w:rPr>
      </w:pPr>
      <w:r w:rsidRPr="00EB4A38">
        <w:rPr>
          <w:rFonts w:ascii="Arial" w:hAnsi="Arial" w:cs="Arial"/>
          <w:b/>
          <w:sz w:val="24"/>
          <w:szCs w:val="24"/>
        </w:rPr>
        <w:t>Iberia</w:t>
      </w:r>
      <w:r w:rsidRPr="00631840">
        <w:rPr>
          <w:rFonts w:ascii="Arial" w:hAnsi="Arial" w:cs="Arial"/>
          <w:b/>
          <w:sz w:val="24"/>
          <w:szCs w:val="24"/>
        </w:rPr>
        <w:t xml:space="preserve"> </w:t>
      </w:r>
      <w:r w:rsidRPr="00C6161E">
        <w:rPr>
          <w:rFonts w:ascii="Arial" w:hAnsi="Arial" w:cs="Arial"/>
          <w:bCs/>
          <w:sz w:val="24"/>
          <w:szCs w:val="24"/>
        </w:rPr>
        <w:t xml:space="preserve">sales </w:t>
      </w:r>
      <w:r w:rsidR="00C6161E" w:rsidRPr="006D6110">
        <w:rPr>
          <w:rFonts w:ascii="Arial" w:hAnsi="Arial" w:cs="Arial"/>
          <w:bCs/>
          <w:sz w:val="24"/>
          <w:szCs w:val="24"/>
        </w:rPr>
        <w:t>+3.4</w:t>
      </w:r>
      <w:r w:rsidRPr="006D6110">
        <w:rPr>
          <w:rFonts w:ascii="Arial" w:hAnsi="Arial" w:cs="Arial"/>
          <w:bCs/>
          <w:sz w:val="24"/>
          <w:szCs w:val="24"/>
        </w:rPr>
        <w:t>%</w:t>
      </w:r>
      <w:r w:rsidRPr="00C6161E">
        <w:rPr>
          <w:rFonts w:ascii="Arial" w:hAnsi="Arial" w:cs="Arial"/>
          <w:bCs/>
          <w:sz w:val="24"/>
          <w:szCs w:val="24"/>
        </w:rPr>
        <w:t xml:space="preserve">. LFL </w:t>
      </w:r>
      <w:r w:rsidR="00C6161E" w:rsidRPr="006D6110">
        <w:rPr>
          <w:rFonts w:ascii="Arial" w:hAnsi="Arial" w:cs="Arial"/>
          <w:bCs/>
          <w:sz w:val="24"/>
          <w:szCs w:val="24"/>
        </w:rPr>
        <w:t>+3.4</w:t>
      </w:r>
      <w:r w:rsidRPr="006D6110">
        <w:rPr>
          <w:rFonts w:ascii="Arial" w:hAnsi="Arial" w:cs="Arial"/>
          <w:bCs/>
          <w:sz w:val="24"/>
          <w:szCs w:val="24"/>
        </w:rPr>
        <w:t>%</w:t>
      </w:r>
      <w:r w:rsidRPr="00C6161E">
        <w:rPr>
          <w:rFonts w:ascii="Arial" w:hAnsi="Arial" w:cs="Arial"/>
          <w:bCs/>
          <w:sz w:val="24"/>
          <w:szCs w:val="24"/>
        </w:rPr>
        <w:t xml:space="preserve"> (3-year LFL </w:t>
      </w:r>
      <w:r w:rsidRPr="006D6110">
        <w:rPr>
          <w:rFonts w:ascii="Arial" w:hAnsi="Arial" w:cs="Arial"/>
          <w:bCs/>
          <w:sz w:val="24"/>
          <w:szCs w:val="24"/>
        </w:rPr>
        <w:t>+</w:t>
      </w:r>
      <w:r w:rsidR="00C6161E" w:rsidRPr="006D6110">
        <w:rPr>
          <w:rFonts w:ascii="Arial" w:hAnsi="Arial" w:cs="Arial"/>
          <w:bCs/>
          <w:sz w:val="24"/>
          <w:szCs w:val="24"/>
        </w:rPr>
        <w:t>19.8</w:t>
      </w:r>
      <w:r w:rsidRPr="006D6110">
        <w:rPr>
          <w:rFonts w:ascii="Arial" w:hAnsi="Arial" w:cs="Arial"/>
          <w:bCs/>
          <w:sz w:val="24"/>
          <w:szCs w:val="24"/>
        </w:rPr>
        <w:t>%</w:t>
      </w:r>
      <w:r w:rsidRPr="00C6161E">
        <w:rPr>
          <w:rFonts w:ascii="Arial" w:hAnsi="Arial" w:cs="Arial"/>
          <w:bCs/>
          <w:sz w:val="24"/>
          <w:szCs w:val="24"/>
        </w:rPr>
        <w:t xml:space="preserve">), supported by strong growth in seasonal categories, especially in outdoor and </w:t>
      </w:r>
      <w:r w:rsidR="0068746C">
        <w:rPr>
          <w:rFonts w:ascii="Arial" w:hAnsi="Arial" w:cs="Arial"/>
          <w:bCs/>
          <w:sz w:val="24"/>
          <w:szCs w:val="24"/>
        </w:rPr>
        <w:t xml:space="preserve">EPHC </w:t>
      </w:r>
      <w:r w:rsidRPr="00C6161E">
        <w:rPr>
          <w:rFonts w:ascii="Arial" w:hAnsi="Arial" w:cs="Arial"/>
          <w:bCs/>
          <w:sz w:val="24"/>
          <w:szCs w:val="24"/>
        </w:rPr>
        <w:t xml:space="preserve">given the extended heatwave across August. </w:t>
      </w:r>
      <w:r w:rsidR="00D81DFD">
        <w:rPr>
          <w:rFonts w:ascii="Arial" w:hAnsi="Arial" w:cs="Arial"/>
          <w:bCs/>
          <w:sz w:val="24"/>
          <w:szCs w:val="24"/>
        </w:rPr>
        <w:t>Good</w:t>
      </w:r>
      <w:r w:rsidR="00D81DFD" w:rsidRPr="00C6161E">
        <w:rPr>
          <w:rFonts w:ascii="Arial" w:hAnsi="Arial" w:cs="Arial"/>
          <w:bCs/>
          <w:sz w:val="24"/>
          <w:szCs w:val="24"/>
        </w:rPr>
        <w:t xml:space="preserve"> </w:t>
      </w:r>
      <w:r w:rsidRPr="00C6161E">
        <w:rPr>
          <w:rFonts w:ascii="Arial" w:hAnsi="Arial" w:cs="Arial"/>
          <w:bCs/>
          <w:sz w:val="24"/>
          <w:szCs w:val="24"/>
        </w:rPr>
        <w:t xml:space="preserve">3-year performance in the building &amp; joinery, </w:t>
      </w:r>
      <w:r w:rsidR="00241AEA">
        <w:rPr>
          <w:rFonts w:ascii="Arial" w:hAnsi="Arial" w:cs="Arial"/>
          <w:bCs/>
          <w:sz w:val="24"/>
          <w:szCs w:val="24"/>
        </w:rPr>
        <w:t>outdoor</w:t>
      </w:r>
      <w:r w:rsidRPr="00C6161E">
        <w:rPr>
          <w:rFonts w:ascii="Arial" w:hAnsi="Arial" w:cs="Arial"/>
          <w:bCs/>
          <w:sz w:val="24"/>
          <w:szCs w:val="24"/>
        </w:rPr>
        <w:t xml:space="preserve"> </w:t>
      </w:r>
      <w:r w:rsidR="0047513C">
        <w:rPr>
          <w:rFonts w:ascii="Arial" w:hAnsi="Arial" w:cs="Arial"/>
          <w:bCs/>
          <w:sz w:val="24"/>
          <w:szCs w:val="24"/>
        </w:rPr>
        <w:t xml:space="preserve">and EPHC </w:t>
      </w:r>
      <w:r w:rsidRPr="00C6161E">
        <w:rPr>
          <w:rFonts w:ascii="Arial" w:hAnsi="Arial" w:cs="Arial"/>
          <w:bCs/>
          <w:sz w:val="24"/>
          <w:szCs w:val="24"/>
        </w:rPr>
        <w:t>categories.</w:t>
      </w:r>
    </w:p>
    <w:p w14:paraId="7071905E" w14:textId="65CF8C65" w:rsidR="00114A85" w:rsidRPr="00E03B9B" w:rsidRDefault="00114A85" w:rsidP="00114A85">
      <w:pPr>
        <w:numPr>
          <w:ilvl w:val="0"/>
          <w:numId w:val="12"/>
        </w:numPr>
        <w:jc w:val="left"/>
        <w:rPr>
          <w:rFonts w:ascii="Arial" w:hAnsi="Arial" w:cs="Arial"/>
          <w:b/>
          <w:sz w:val="24"/>
          <w:szCs w:val="24"/>
        </w:rPr>
      </w:pPr>
      <w:r w:rsidRPr="00EB4A38">
        <w:rPr>
          <w:rFonts w:ascii="Arial" w:hAnsi="Arial" w:cs="Arial"/>
          <w:b/>
          <w:sz w:val="24"/>
          <w:szCs w:val="24"/>
        </w:rPr>
        <w:t>Romania</w:t>
      </w:r>
      <w:r w:rsidRPr="00803693">
        <w:rPr>
          <w:rFonts w:ascii="Arial" w:hAnsi="Arial" w:cs="Arial"/>
          <w:b/>
          <w:sz w:val="24"/>
          <w:szCs w:val="24"/>
        </w:rPr>
        <w:t xml:space="preserve"> </w:t>
      </w:r>
      <w:r w:rsidRPr="00A662A0">
        <w:rPr>
          <w:rFonts w:ascii="Arial" w:hAnsi="Arial" w:cs="Arial"/>
          <w:bCs/>
          <w:sz w:val="24"/>
          <w:szCs w:val="24"/>
        </w:rPr>
        <w:t xml:space="preserve">sales </w:t>
      </w:r>
      <w:r w:rsidR="00C6161E" w:rsidRPr="00E50FB8">
        <w:rPr>
          <w:rFonts w:ascii="Arial" w:hAnsi="Arial" w:cs="Arial"/>
          <w:bCs/>
          <w:sz w:val="24"/>
          <w:szCs w:val="24"/>
        </w:rPr>
        <w:t>+4.2</w:t>
      </w:r>
      <w:r w:rsidRPr="00E50FB8">
        <w:rPr>
          <w:rFonts w:ascii="Arial" w:hAnsi="Arial" w:cs="Arial"/>
          <w:bCs/>
          <w:sz w:val="24"/>
          <w:szCs w:val="24"/>
        </w:rPr>
        <w:t>%</w:t>
      </w:r>
      <w:r w:rsidRPr="00A662A0">
        <w:rPr>
          <w:rFonts w:ascii="Arial" w:hAnsi="Arial" w:cs="Arial"/>
          <w:bCs/>
          <w:sz w:val="24"/>
          <w:szCs w:val="24"/>
        </w:rPr>
        <w:t>.</w:t>
      </w:r>
      <w:r w:rsidRPr="00C6161E">
        <w:rPr>
          <w:rFonts w:ascii="Arial" w:hAnsi="Arial" w:cs="Arial"/>
          <w:bCs/>
          <w:sz w:val="24"/>
          <w:szCs w:val="24"/>
        </w:rPr>
        <w:t xml:space="preserve"> LFL </w:t>
      </w:r>
      <w:r w:rsidRPr="006D6110">
        <w:rPr>
          <w:rFonts w:ascii="Arial" w:hAnsi="Arial" w:cs="Arial"/>
          <w:bCs/>
          <w:sz w:val="24"/>
          <w:szCs w:val="24"/>
        </w:rPr>
        <w:t>+</w:t>
      </w:r>
      <w:r w:rsidR="00C6161E" w:rsidRPr="006D6110">
        <w:rPr>
          <w:rFonts w:ascii="Arial" w:hAnsi="Arial" w:cs="Arial"/>
          <w:bCs/>
          <w:sz w:val="24"/>
          <w:szCs w:val="24"/>
        </w:rPr>
        <w:t>4.2</w:t>
      </w:r>
      <w:r w:rsidRPr="006D6110">
        <w:rPr>
          <w:rFonts w:ascii="Arial" w:hAnsi="Arial" w:cs="Arial"/>
          <w:bCs/>
          <w:sz w:val="24"/>
          <w:szCs w:val="24"/>
        </w:rPr>
        <w:t>%</w:t>
      </w:r>
      <w:r w:rsidRPr="00C6161E">
        <w:rPr>
          <w:rFonts w:ascii="Arial" w:hAnsi="Arial" w:cs="Arial"/>
          <w:bCs/>
          <w:sz w:val="24"/>
          <w:szCs w:val="24"/>
        </w:rPr>
        <w:t xml:space="preserve"> (3-year LFL </w:t>
      </w:r>
      <w:r w:rsidRPr="006D6110">
        <w:rPr>
          <w:rFonts w:ascii="Arial" w:hAnsi="Arial" w:cs="Arial"/>
          <w:bCs/>
          <w:sz w:val="24"/>
          <w:szCs w:val="24"/>
        </w:rPr>
        <w:t>+</w:t>
      </w:r>
      <w:r w:rsidR="00C6161E" w:rsidRPr="006D6110">
        <w:rPr>
          <w:rFonts w:ascii="Arial" w:hAnsi="Arial" w:cs="Arial"/>
          <w:bCs/>
          <w:sz w:val="24"/>
          <w:szCs w:val="24"/>
        </w:rPr>
        <w:t>3</w:t>
      </w:r>
      <w:r w:rsidR="00241AEA">
        <w:rPr>
          <w:rFonts w:ascii="Arial" w:hAnsi="Arial" w:cs="Arial"/>
          <w:bCs/>
          <w:sz w:val="24"/>
          <w:szCs w:val="24"/>
        </w:rPr>
        <w:t>4</w:t>
      </w:r>
      <w:r w:rsidR="00C6161E" w:rsidRPr="006D6110">
        <w:rPr>
          <w:rFonts w:ascii="Arial" w:hAnsi="Arial" w:cs="Arial"/>
          <w:bCs/>
          <w:sz w:val="24"/>
          <w:szCs w:val="24"/>
        </w:rPr>
        <w:t>.</w:t>
      </w:r>
      <w:r w:rsidR="00241AEA">
        <w:rPr>
          <w:rFonts w:ascii="Arial" w:hAnsi="Arial" w:cs="Arial"/>
          <w:bCs/>
          <w:sz w:val="24"/>
          <w:szCs w:val="24"/>
        </w:rPr>
        <w:t>6</w:t>
      </w:r>
      <w:r w:rsidRPr="006D6110">
        <w:rPr>
          <w:rFonts w:ascii="Arial" w:hAnsi="Arial" w:cs="Arial"/>
          <w:bCs/>
          <w:sz w:val="24"/>
          <w:szCs w:val="24"/>
        </w:rPr>
        <w:t>%</w:t>
      </w:r>
      <w:r w:rsidRPr="00C6161E">
        <w:rPr>
          <w:rFonts w:ascii="Arial" w:hAnsi="Arial" w:cs="Arial"/>
          <w:bCs/>
          <w:sz w:val="24"/>
          <w:szCs w:val="24"/>
        </w:rPr>
        <w:t>)</w:t>
      </w:r>
      <w:r w:rsidR="00F94893">
        <w:rPr>
          <w:rFonts w:ascii="Arial" w:hAnsi="Arial" w:cs="Arial"/>
          <w:bCs/>
          <w:sz w:val="24"/>
          <w:szCs w:val="24"/>
        </w:rPr>
        <w:t>,</w:t>
      </w:r>
      <w:r w:rsidRPr="00C6161E">
        <w:rPr>
          <w:rFonts w:ascii="Arial" w:hAnsi="Arial" w:cs="Arial"/>
          <w:bCs/>
          <w:sz w:val="24"/>
          <w:szCs w:val="24"/>
        </w:rPr>
        <w:t xml:space="preserve"> reflecting</w:t>
      </w:r>
      <w:r>
        <w:rPr>
          <w:rFonts w:ascii="Arial" w:hAnsi="Arial" w:cs="Arial"/>
          <w:bCs/>
          <w:sz w:val="24"/>
          <w:szCs w:val="24"/>
        </w:rPr>
        <w:t xml:space="preserve"> robust </w:t>
      </w:r>
      <w:r w:rsidR="003805EC">
        <w:rPr>
          <w:rFonts w:ascii="Arial" w:hAnsi="Arial" w:cs="Arial"/>
          <w:bCs/>
          <w:sz w:val="24"/>
          <w:szCs w:val="24"/>
        </w:rPr>
        <w:t xml:space="preserve">sales </w:t>
      </w:r>
      <w:r>
        <w:rPr>
          <w:rFonts w:ascii="Arial" w:hAnsi="Arial" w:cs="Arial"/>
          <w:bCs/>
          <w:sz w:val="24"/>
          <w:szCs w:val="24"/>
        </w:rPr>
        <w:t>across most categories</w:t>
      </w:r>
      <w:bookmarkEnd w:id="9"/>
      <w:r>
        <w:rPr>
          <w:rFonts w:ascii="Arial" w:hAnsi="Arial" w:cs="Arial"/>
          <w:bCs/>
          <w:sz w:val="24"/>
          <w:szCs w:val="24"/>
        </w:rPr>
        <w:t xml:space="preserve"> with notable strength in kitchen</w:t>
      </w:r>
      <w:r w:rsidR="004D6CBE">
        <w:rPr>
          <w:rFonts w:ascii="Arial" w:hAnsi="Arial" w:cs="Arial"/>
          <w:bCs/>
          <w:sz w:val="24"/>
          <w:szCs w:val="24"/>
        </w:rPr>
        <w:t>s</w:t>
      </w:r>
      <w:r w:rsidR="003805EC">
        <w:rPr>
          <w:rFonts w:ascii="Arial" w:hAnsi="Arial" w:cs="Arial"/>
          <w:bCs/>
          <w:sz w:val="24"/>
          <w:szCs w:val="24"/>
        </w:rPr>
        <w:t xml:space="preserve"> and </w:t>
      </w:r>
      <w:r>
        <w:rPr>
          <w:rFonts w:ascii="Arial" w:hAnsi="Arial" w:cs="Arial"/>
          <w:bCs/>
          <w:sz w:val="24"/>
          <w:szCs w:val="24"/>
        </w:rPr>
        <w:t>surfaces &amp; décor.</w:t>
      </w:r>
    </w:p>
    <w:p w14:paraId="4FBC5B1C" w14:textId="6DC52E00" w:rsidR="00674FB7" w:rsidRDefault="00674FB7">
      <w:pPr>
        <w:jc w:val="left"/>
        <w:rPr>
          <w:rFonts w:ascii="Arial" w:hAnsi="Arial" w:cs="Arial"/>
          <w:sz w:val="24"/>
          <w:szCs w:val="24"/>
        </w:rPr>
      </w:pPr>
      <w:r>
        <w:rPr>
          <w:rFonts w:ascii="Arial" w:hAnsi="Arial" w:cs="Arial"/>
          <w:sz w:val="24"/>
          <w:szCs w:val="24"/>
        </w:rPr>
        <w:br w:type="page"/>
      </w:r>
    </w:p>
    <w:p w14:paraId="08002FD8" w14:textId="77777777" w:rsidR="00114A85" w:rsidRPr="0066243B" w:rsidRDefault="00114A85" w:rsidP="00114A85">
      <w:pPr>
        <w:jc w:val="left"/>
        <w:rPr>
          <w:rFonts w:ascii="Arial" w:hAnsi="Arial" w:cs="Arial"/>
          <w:b/>
          <w:sz w:val="24"/>
          <w:szCs w:val="24"/>
          <w:u w:val="single"/>
        </w:rPr>
      </w:pPr>
      <w:bookmarkStart w:id="10" w:name="_Hlk119404029"/>
      <w:r w:rsidRPr="0066243B">
        <w:rPr>
          <w:rFonts w:ascii="Arial" w:hAnsi="Arial" w:cs="Arial"/>
          <w:b/>
          <w:bCs/>
          <w:sz w:val="24"/>
          <w:szCs w:val="24"/>
          <w:u w:val="single"/>
        </w:rPr>
        <w:lastRenderedPageBreak/>
        <w:t>FY 2022/23 Technical guidance</w:t>
      </w:r>
    </w:p>
    <w:p w14:paraId="0A382FD0" w14:textId="6C60CCD0" w:rsidR="00114A85" w:rsidRPr="0066243B" w:rsidRDefault="00114A85" w:rsidP="00114A85">
      <w:pPr>
        <w:jc w:val="left"/>
        <w:rPr>
          <w:rFonts w:ascii="Arial" w:hAnsi="Arial" w:cs="Arial"/>
          <w:sz w:val="24"/>
          <w:szCs w:val="24"/>
        </w:rPr>
      </w:pPr>
      <w:r>
        <w:rPr>
          <w:rFonts w:ascii="Arial" w:hAnsi="Arial" w:cs="Arial"/>
          <w:sz w:val="24"/>
          <w:szCs w:val="24"/>
        </w:rPr>
        <w:t>New guidance, or s</w:t>
      </w:r>
      <w:r w:rsidRPr="0066243B">
        <w:rPr>
          <w:rFonts w:ascii="Arial" w:hAnsi="Arial" w:cs="Arial"/>
          <w:sz w:val="24"/>
          <w:szCs w:val="24"/>
        </w:rPr>
        <w:t>ignificant updates to our previous guidance</w:t>
      </w:r>
      <w:r>
        <w:rPr>
          <w:rFonts w:ascii="Arial" w:hAnsi="Arial" w:cs="Arial"/>
          <w:sz w:val="24"/>
          <w:szCs w:val="24"/>
        </w:rPr>
        <w:t>,</w:t>
      </w:r>
      <w:r w:rsidRPr="0066243B">
        <w:rPr>
          <w:rFonts w:ascii="Arial" w:hAnsi="Arial" w:cs="Arial"/>
          <w:sz w:val="24"/>
          <w:szCs w:val="24"/>
        </w:rPr>
        <w:t xml:space="preserve"> are noted below </w:t>
      </w:r>
      <w:r w:rsidRPr="0066243B">
        <w:rPr>
          <w:rFonts w:ascii="Arial" w:hAnsi="Arial" w:cs="Arial"/>
          <w:b/>
          <w:bCs/>
          <w:i/>
          <w:iCs/>
          <w:color w:val="0070C0"/>
          <w:sz w:val="24"/>
          <w:szCs w:val="24"/>
        </w:rPr>
        <w:t>in italics</w:t>
      </w:r>
      <w:r w:rsidRPr="0066243B">
        <w:rPr>
          <w:rFonts w:ascii="Arial" w:hAnsi="Arial" w:cs="Arial"/>
          <w:sz w:val="24"/>
          <w:szCs w:val="24"/>
        </w:rPr>
        <w:t xml:space="preserve">. Please </w:t>
      </w:r>
      <w:r w:rsidRPr="00432CC8">
        <w:rPr>
          <w:rFonts w:ascii="Arial" w:hAnsi="Arial" w:cs="Arial"/>
          <w:sz w:val="24"/>
          <w:szCs w:val="24"/>
        </w:rPr>
        <w:t xml:space="preserve">refer to page </w:t>
      </w:r>
      <w:r w:rsidR="000D586C">
        <w:rPr>
          <w:rFonts w:ascii="Arial" w:hAnsi="Arial" w:cs="Arial"/>
          <w:sz w:val="24"/>
          <w:szCs w:val="24"/>
        </w:rPr>
        <w:t>6</w:t>
      </w:r>
      <w:r w:rsidR="000D586C" w:rsidRPr="00432CC8">
        <w:rPr>
          <w:rFonts w:ascii="Arial" w:hAnsi="Arial" w:cs="Arial"/>
          <w:sz w:val="24"/>
          <w:szCs w:val="24"/>
        </w:rPr>
        <w:t xml:space="preserve"> </w:t>
      </w:r>
      <w:r w:rsidRPr="00432CC8">
        <w:rPr>
          <w:rFonts w:ascii="Arial" w:hAnsi="Arial" w:cs="Arial"/>
          <w:sz w:val="24"/>
          <w:szCs w:val="24"/>
        </w:rPr>
        <w:t>for further details regarding forward-looking statements.</w:t>
      </w:r>
    </w:p>
    <w:p w14:paraId="288EF6D6" w14:textId="77777777" w:rsidR="00114A85" w:rsidRPr="0066243B" w:rsidRDefault="00114A85" w:rsidP="00114A85">
      <w:pPr>
        <w:jc w:val="left"/>
        <w:rPr>
          <w:rFonts w:ascii="Arial" w:hAnsi="Arial" w:cs="Arial"/>
          <w:sz w:val="24"/>
          <w:szCs w:val="24"/>
        </w:rPr>
      </w:pPr>
    </w:p>
    <w:p w14:paraId="0FA03308" w14:textId="77777777" w:rsidR="00114A85" w:rsidRPr="0066243B" w:rsidRDefault="00114A85" w:rsidP="00114A85">
      <w:pPr>
        <w:jc w:val="left"/>
        <w:rPr>
          <w:rFonts w:ascii="Arial" w:hAnsi="Arial" w:cs="Arial"/>
          <w:b/>
          <w:bCs/>
          <w:sz w:val="24"/>
          <w:szCs w:val="24"/>
        </w:rPr>
      </w:pPr>
      <w:r w:rsidRPr="0066243B">
        <w:rPr>
          <w:rFonts w:ascii="Arial" w:hAnsi="Arial" w:cs="Arial"/>
          <w:b/>
          <w:bCs/>
          <w:sz w:val="24"/>
          <w:szCs w:val="24"/>
        </w:rPr>
        <w:t>Income statement:</w:t>
      </w:r>
    </w:p>
    <w:p w14:paraId="0FD271BB" w14:textId="77777777" w:rsidR="00114A85" w:rsidRPr="0066243B" w:rsidRDefault="00114A85" w:rsidP="00114A85">
      <w:pPr>
        <w:numPr>
          <w:ilvl w:val="0"/>
          <w:numId w:val="12"/>
        </w:numPr>
        <w:jc w:val="left"/>
        <w:rPr>
          <w:rFonts w:ascii="Arial" w:hAnsi="Arial" w:cs="Arial"/>
          <w:bCs/>
          <w:sz w:val="24"/>
          <w:szCs w:val="24"/>
        </w:rPr>
      </w:pPr>
      <w:r w:rsidRPr="0066243B">
        <w:rPr>
          <w:rFonts w:ascii="Arial" w:hAnsi="Arial" w:cs="Arial"/>
          <w:bCs/>
          <w:sz w:val="24"/>
          <w:szCs w:val="24"/>
        </w:rPr>
        <w:t>Space</w:t>
      </w:r>
    </w:p>
    <w:p w14:paraId="1761D2C6" w14:textId="77777777" w:rsidR="00114A85" w:rsidRPr="0066243B" w:rsidRDefault="00114A85" w:rsidP="00114A85">
      <w:pPr>
        <w:pStyle w:val="ListParagraph"/>
        <w:numPr>
          <w:ilvl w:val="1"/>
          <w:numId w:val="23"/>
        </w:numPr>
        <w:ind w:left="709"/>
        <w:jc w:val="left"/>
        <w:rPr>
          <w:rFonts w:ascii="Arial" w:hAnsi="Arial" w:cs="Arial"/>
          <w:bCs/>
          <w:sz w:val="24"/>
          <w:szCs w:val="24"/>
        </w:rPr>
      </w:pPr>
      <w:r w:rsidRPr="0089074F">
        <w:rPr>
          <w:rFonts w:ascii="Arial" w:hAnsi="Arial" w:cs="Arial"/>
          <w:bCs/>
          <w:sz w:val="24"/>
          <w:szCs w:val="24"/>
        </w:rPr>
        <w:t>Net</w:t>
      </w:r>
      <w:r w:rsidRPr="0066243B">
        <w:rPr>
          <w:rFonts w:ascii="Arial" w:hAnsi="Arial" w:cs="Arial"/>
          <w:bCs/>
          <w:sz w:val="24"/>
          <w:szCs w:val="24"/>
        </w:rPr>
        <w:t xml:space="preserve"> space growth to impact total sales </w:t>
      </w:r>
      <w:r w:rsidRPr="00EC69EB">
        <w:rPr>
          <w:rFonts w:ascii="Arial" w:hAnsi="Arial" w:cs="Arial"/>
          <w:bCs/>
          <w:sz w:val="24"/>
          <w:szCs w:val="24"/>
        </w:rPr>
        <w:t xml:space="preserve">by </w:t>
      </w:r>
      <w:r w:rsidRPr="00BC0956">
        <w:rPr>
          <w:rFonts w:ascii="Arial" w:hAnsi="Arial"/>
          <w:sz w:val="24"/>
        </w:rPr>
        <w:t>c.+1.5%</w:t>
      </w:r>
      <w:r w:rsidRPr="00EC69EB">
        <w:rPr>
          <w:rFonts w:ascii="Arial" w:hAnsi="Arial" w:cs="Arial"/>
          <w:bCs/>
          <w:sz w:val="24"/>
          <w:szCs w:val="24"/>
        </w:rPr>
        <w:t>, largely</w:t>
      </w:r>
      <w:r w:rsidRPr="0066243B">
        <w:rPr>
          <w:rFonts w:ascii="Arial" w:hAnsi="Arial" w:cs="Arial"/>
          <w:bCs/>
          <w:sz w:val="24"/>
          <w:szCs w:val="24"/>
        </w:rPr>
        <w:t xml:space="preserve"> from Screwfix and Poland</w:t>
      </w:r>
    </w:p>
    <w:p w14:paraId="1EDFC67B" w14:textId="77777777" w:rsidR="00114A85" w:rsidRPr="0089074F" w:rsidRDefault="00114A85" w:rsidP="00114A85">
      <w:pPr>
        <w:numPr>
          <w:ilvl w:val="0"/>
          <w:numId w:val="12"/>
        </w:numPr>
        <w:jc w:val="left"/>
        <w:rPr>
          <w:rFonts w:ascii="Arial" w:hAnsi="Arial" w:cs="Arial"/>
          <w:bCs/>
          <w:sz w:val="24"/>
          <w:szCs w:val="24"/>
        </w:rPr>
      </w:pPr>
      <w:r w:rsidRPr="0089074F">
        <w:rPr>
          <w:rFonts w:ascii="Arial" w:hAnsi="Arial" w:cs="Arial"/>
          <w:bCs/>
          <w:sz w:val="24"/>
          <w:szCs w:val="24"/>
        </w:rPr>
        <w:t>Gross margin %</w:t>
      </w:r>
    </w:p>
    <w:p w14:paraId="09CE1A47" w14:textId="77777777" w:rsidR="00114A85" w:rsidRPr="0089074F" w:rsidRDefault="00114A85" w:rsidP="00114A85">
      <w:pPr>
        <w:pStyle w:val="ListParagraph"/>
        <w:numPr>
          <w:ilvl w:val="1"/>
          <w:numId w:val="23"/>
        </w:numPr>
        <w:ind w:left="709"/>
        <w:jc w:val="left"/>
        <w:rPr>
          <w:rFonts w:ascii="Arial" w:hAnsi="Arial" w:cs="Arial"/>
          <w:bCs/>
          <w:sz w:val="24"/>
          <w:szCs w:val="24"/>
        </w:rPr>
      </w:pPr>
      <w:r w:rsidRPr="0089074F">
        <w:rPr>
          <w:rFonts w:ascii="Arial" w:hAnsi="Arial" w:cs="Arial"/>
          <w:bCs/>
          <w:sz w:val="24"/>
          <w:szCs w:val="24"/>
        </w:rPr>
        <w:t>In line with pre-pandemic level (FY 19/20: 37.0%)</w:t>
      </w:r>
    </w:p>
    <w:p w14:paraId="42D2D51C" w14:textId="77777777" w:rsidR="00114A85" w:rsidRPr="0066243B" w:rsidRDefault="00114A85" w:rsidP="00114A85">
      <w:pPr>
        <w:numPr>
          <w:ilvl w:val="0"/>
          <w:numId w:val="12"/>
        </w:numPr>
        <w:jc w:val="left"/>
        <w:rPr>
          <w:rFonts w:ascii="Arial" w:hAnsi="Arial" w:cs="Arial"/>
          <w:bCs/>
          <w:sz w:val="24"/>
          <w:szCs w:val="24"/>
        </w:rPr>
      </w:pPr>
      <w:r w:rsidRPr="0066243B">
        <w:rPr>
          <w:rFonts w:ascii="Arial" w:hAnsi="Arial" w:cs="Arial"/>
          <w:bCs/>
          <w:sz w:val="24"/>
          <w:szCs w:val="24"/>
        </w:rPr>
        <w:t>New businesses</w:t>
      </w:r>
    </w:p>
    <w:p w14:paraId="2D46594E" w14:textId="59FE3CA4" w:rsidR="00114A85" w:rsidRPr="00D04421" w:rsidRDefault="00114A85" w:rsidP="00114A85">
      <w:pPr>
        <w:pStyle w:val="ListParagraph"/>
        <w:numPr>
          <w:ilvl w:val="1"/>
          <w:numId w:val="23"/>
        </w:numPr>
        <w:ind w:left="709"/>
        <w:jc w:val="left"/>
        <w:rPr>
          <w:rFonts w:ascii="Arial" w:hAnsi="Arial" w:cs="Arial"/>
          <w:bCs/>
          <w:sz w:val="24"/>
          <w:szCs w:val="24"/>
        </w:rPr>
      </w:pPr>
      <w:r w:rsidRPr="0066243B">
        <w:rPr>
          <w:rFonts w:ascii="Arial" w:hAnsi="Arial" w:cs="Arial"/>
          <w:bCs/>
          <w:sz w:val="24"/>
          <w:szCs w:val="24"/>
        </w:rPr>
        <w:t xml:space="preserve">‘Other’ retail </w:t>
      </w:r>
      <w:r w:rsidRPr="00D04421">
        <w:rPr>
          <w:rFonts w:ascii="Arial" w:hAnsi="Arial" w:cs="Arial"/>
          <w:bCs/>
          <w:sz w:val="24"/>
          <w:szCs w:val="24"/>
        </w:rPr>
        <w:t xml:space="preserve">losses of </w:t>
      </w:r>
      <w:r w:rsidRPr="00BC0956">
        <w:rPr>
          <w:rFonts w:ascii="Arial" w:hAnsi="Arial"/>
          <w:sz w:val="24"/>
        </w:rPr>
        <w:t>c.£</w:t>
      </w:r>
      <w:r w:rsidR="00E80B7B" w:rsidRPr="00BC0956">
        <w:rPr>
          <w:rFonts w:ascii="Arial" w:hAnsi="Arial"/>
          <w:sz w:val="24"/>
        </w:rPr>
        <w:t>35m</w:t>
      </w:r>
      <w:r w:rsidR="00E80B7B" w:rsidRPr="00D04421">
        <w:rPr>
          <w:rFonts w:ascii="Arial" w:hAnsi="Arial" w:cs="Arial"/>
          <w:bCs/>
          <w:sz w:val="24"/>
          <w:szCs w:val="24"/>
        </w:rPr>
        <w:t xml:space="preserve"> </w:t>
      </w:r>
      <w:r w:rsidRPr="00D04421">
        <w:rPr>
          <w:rFonts w:ascii="Arial" w:hAnsi="Arial" w:cs="Arial"/>
          <w:bCs/>
          <w:sz w:val="24"/>
          <w:szCs w:val="24"/>
        </w:rPr>
        <w:t>(FY 21/22: £10m)</w:t>
      </w:r>
      <w:r w:rsidR="00136EF4">
        <w:rPr>
          <w:rFonts w:ascii="Arial" w:hAnsi="Arial" w:cs="Arial"/>
          <w:bCs/>
          <w:sz w:val="24"/>
          <w:szCs w:val="24"/>
        </w:rPr>
        <w:t xml:space="preserve"> </w:t>
      </w:r>
      <w:r w:rsidR="00AF2FB2" w:rsidRPr="005970ED">
        <w:rPr>
          <w:rFonts w:ascii="Arial" w:hAnsi="Arial" w:cs="Arial"/>
          <w:bCs/>
          <w:i/>
          <w:iCs/>
          <w:color w:val="0070C0"/>
          <w:sz w:val="24"/>
          <w:szCs w:val="24"/>
        </w:rPr>
        <w:t>(previous</w:t>
      </w:r>
      <w:r w:rsidR="00AF2FB2">
        <w:rPr>
          <w:rFonts w:ascii="Arial" w:hAnsi="Arial" w:cs="Arial"/>
          <w:bCs/>
          <w:i/>
          <w:iCs/>
          <w:color w:val="0070C0"/>
          <w:sz w:val="24"/>
          <w:szCs w:val="24"/>
        </w:rPr>
        <w:t xml:space="preserve"> guidance</w:t>
      </w:r>
      <w:r w:rsidR="00AF2FB2" w:rsidRPr="00896B41">
        <w:rPr>
          <w:rFonts w:ascii="Arial" w:hAnsi="Arial" w:cs="Arial"/>
          <w:bCs/>
          <w:i/>
          <w:iCs/>
          <w:color w:val="0070C0"/>
          <w:sz w:val="24"/>
          <w:szCs w:val="24"/>
        </w:rPr>
        <w:t xml:space="preserve"> c.£30m</w:t>
      </w:r>
      <w:r w:rsidR="003F090A">
        <w:rPr>
          <w:rFonts w:ascii="Arial" w:hAnsi="Arial" w:cs="Arial"/>
          <w:bCs/>
          <w:i/>
          <w:iCs/>
          <w:color w:val="0070C0"/>
          <w:sz w:val="24"/>
          <w:szCs w:val="24"/>
        </w:rPr>
        <w:t>, with increase driven by additional investment in Screwfix France</w:t>
      </w:r>
      <w:r w:rsidR="00AF2FB2" w:rsidRPr="00896B41">
        <w:rPr>
          <w:rFonts w:ascii="Arial" w:hAnsi="Arial" w:cs="Arial"/>
          <w:bCs/>
          <w:i/>
          <w:iCs/>
          <w:color w:val="0070C0"/>
          <w:sz w:val="24"/>
          <w:szCs w:val="24"/>
        </w:rPr>
        <w:t>)</w:t>
      </w:r>
      <w:r w:rsidRPr="00D04421">
        <w:rPr>
          <w:rFonts w:ascii="Arial" w:hAnsi="Arial" w:cs="Arial"/>
          <w:bCs/>
          <w:sz w:val="24"/>
          <w:szCs w:val="24"/>
        </w:rPr>
        <w:t>. ‘Other’ consists of the consolidated results of Screwfix International, NeedHelp, and franchise agreements, recorded within the ‘Other International’ division</w:t>
      </w:r>
      <w:r w:rsidR="00896B41">
        <w:rPr>
          <w:rFonts w:ascii="Arial" w:hAnsi="Arial" w:cs="Arial"/>
          <w:bCs/>
          <w:sz w:val="24"/>
          <w:szCs w:val="24"/>
        </w:rPr>
        <w:t xml:space="preserve"> </w:t>
      </w:r>
    </w:p>
    <w:p w14:paraId="7EDCDFC5" w14:textId="77777777" w:rsidR="00114A85" w:rsidRPr="0066243B" w:rsidRDefault="00114A85" w:rsidP="00114A85">
      <w:pPr>
        <w:pStyle w:val="ListParagraph"/>
        <w:numPr>
          <w:ilvl w:val="1"/>
          <w:numId w:val="23"/>
        </w:numPr>
        <w:ind w:left="709"/>
        <w:jc w:val="left"/>
        <w:rPr>
          <w:rFonts w:ascii="Arial" w:hAnsi="Arial" w:cs="Arial"/>
          <w:bCs/>
          <w:sz w:val="24"/>
          <w:szCs w:val="24"/>
        </w:rPr>
      </w:pPr>
      <w:r w:rsidRPr="00D04421">
        <w:rPr>
          <w:rFonts w:ascii="Arial" w:hAnsi="Arial" w:cs="Arial"/>
          <w:bCs/>
          <w:sz w:val="24"/>
          <w:szCs w:val="24"/>
        </w:rPr>
        <w:t xml:space="preserve">Retail loss of </w:t>
      </w:r>
      <w:r w:rsidRPr="00BC0956">
        <w:rPr>
          <w:rFonts w:ascii="Arial" w:hAnsi="Arial"/>
          <w:sz w:val="24"/>
        </w:rPr>
        <w:t>c.£5m</w:t>
      </w:r>
      <w:r w:rsidRPr="00D04421">
        <w:rPr>
          <w:rFonts w:ascii="Arial" w:hAnsi="Arial" w:cs="Arial"/>
          <w:bCs/>
          <w:sz w:val="24"/>
          <w:szCs w:val="24"/>
        </w:rPr>
        <w:t xml:space="preserve"> in relation</w:t>
      </w:r>
      <w:r w:rsidRPr="0066243B">
        <w:rPr>
          <w:rFonts w:ascii="Arial" w:hAnsi="Arial" w:cs="Arial"/>
          <w:bCs/>
          <w:sz w:val="24"/>
          <w:szCs w:val="24"/>
        </w:rPr>
        <w:t xml:space="preserve"> to </w:t>
      </w:r>
      <w:r>
        <w:rPr>
          <w:rFonts w:ascii="Arial" w:hAnsi="Arial" w:cs="Arial"/>
          <w:bCs/>
          <w:sz w:val="24"/>
          <w:szCs w:val="24"/>
        </w:rPr>
        <w:t xml:space="preserve">investment in </w:t>
      </w:r>
      <w:r w:rsidRPr="0066243B">
        <w:rPr>
          <w:rFonts w:ascii="Arial" w:hAnsi="Arial" w:cs="Arial"/>
          <w:bCs/>
          <w:sz w:val="24"/>
          <w:szCs w:val="24"/>
        </w:rPr>
        <w:t>B&amp;Q’s e-commerce marketplace, recorded within the results of B&amp;Q in the ‘UK &amp; Ireland’ division</w:t>
      </w:r>
    </w:p>
    <w:p w14:paraId="7A8191FB" w14:textId="77777777" w:rsidR="00114A85" w:rsidRPr="0066243B" w:rsidRDefault="00114A85" w:rsidP="00114A85">
      <w:pPr>
        <w:numPr>
          <w:ilvl w:val="0"/>
          <w:numId w:val="12"/>
        </w:numPr>
        <w:jc w:val="left"/>
        <w:rPr>
          <w:rFonts w:ascii="Arial" w:hAnsi="Arial" w:cs="Arial"/>
          <w:bCs/>
          <w:sz w:val="24"/>
          <w:szCs w:val="24"/>
        </w:rPr>
      </w:pPr>
      <w:r w:rsidRPr="0066243B">
        <w:rPr>
          <w:rFonts w:ascii="Arial" w:hAnsi="Arial" w:cs="Arial"/>
          <w:bCs/>
          <w:sz w:val="24"/>
          <w:szCs w:val="24"/>
        </w:rPr>
        <w:t>Central costs</w:t>
      </w:r>
    </w:p>
    <w:p w14:paraId="57CA4F7B" w14:textId="77777777" w:rsidR="00114A85" w:rsidRPr="00D04421" w:rsidRDefault="00114A85" w:rsidP="00114A85">
      <w:pPr>
        <w:pStyle w:val="ListParagraph"/>
        <w:numPr>
          <w:ilvl w:val="1"/>
          <w:numId w:val="23"/>
        </w:numPr>
        <w:ind w:left="709"/>
        <w:jc w:val="left"/>
        <w:rPr>
          <w:rFonts w:ascii="Arial" w:hAnsi="Arial" w:cs="Arial"/>
          <w:bCs/>
          <w:sz w:val="24"/>
          <w:szCs w:val="24"/>
        </w:rPr>
      </w:pPr>
      <w:bookmarkStart w:id="11" w:name="_Hlk65687520"/>
      <w:r w:rsidRPr="00BC0956">
        <w:rPr>
          <w:rFonts w:ascii="Arial" w:hAnsi="Arial"/>
          <w:sz w:val="24"/>
        </w:rPr>
        <w:t>Broadly flat YoY</w:t>
      </w:r>
      <w:r w:rsidRPr="00D04421">
        <w:rPr>
          <w:rFonts w:ascii="Arial" w:hAnsi="Arial" w:cs="Arial"/>
          <w:bCs/>
          <w:sz w:val="24"/>
          <w:szCs w:val="24"/>
        </w:rPr>
        <w:t xml:space="preserve"> (FY 21/22: £60m)</w:t>
      </w:r>
    </w:p>
    <w:bookmarkEnd w:id="11"/>
    <w:p w14:paraId="075800EC" w14:textId="77777777" w:rsidR="00114A85" w:rsidRPr="0066243B" w:rsidRDefault="00114A85" w:rsidP="00114A85">
      <w:pPr>
        <w:numPr>
          <w:ilvl w:val="0"/>
          <w:numId w:val="12"/>
        </w:numPr>
        <w:jc w:val="left"/>
        <w:rPr>
          <w:rFonts w:ascii="Arial" w:hAnsi="Arial" w:cs="Arial"/>
          <w:bCs/>
          <w:sz w:val="24"/>
          <w:szCs w:val="24"/>
        </w:rPr>
      </w:pPr>
      <w:r w:rsidRPr="0066243B">
        <w:rPr>
          <w:rFonts w:ascii="Arial" w:hAnsi="Arial" w:cs="Arial"/>
          <w:bCs/>
          <w:sz w:val="24"/>
          <w:szCs w:val="24"/>
        </w:rPr>
        <w:t>Net finance costs</w:t>
      </w:r>
    </w:p>
    <w:p w14:paraId="56280C0A" w14:textId="266D5CCB" w:rsidR="00114A85" w:rsidRPr="00D04421" w:rsidRDefault="00114A85" w:rsidP="00114A85">
      <w:pPr>
        <w:pStyle w:val="ListParagraph"/>
        <w:numPr>
          <w:ilvl w:val="1"/>
          <w:numId w:val="23"/>
        </w:numPr>
        <w:ind w:left="709"/>
        <w:jc w:val="left"/>
        <w:rPr>
          <w:rFonts w:ascii="Arial" w:hAnsi="Arial" w:cs="Arial"/>
          <w:bCs/>
          <w:sz w:val="24"/>
          <w:szCs w:val="24"/>
        </w:rPr>
      </w:pPr>
      <w:r w:rsidRPr="00BC0956">
        <w:rPr>
          <w:rFonts w:ascii="Arial" w:hAnsi="Arial"/>
          <w:sz w:val="24"/>
        </w:rPr>
        <w:t>Decrease by c.£20m</w:t>
      </w:r>
      <w:r w:rsidRPr="00D04421">
        <w:rPr>
          <w:rFonts w:ascii="Arial" w:hAnsi="Arial" w:cs="Arial"/>
          <w:bCs/>
          <w:sz w:val="24"/>
          <w:szCs w:val="24"/>
        </w:rPr>
        <w:t xml:space="preserve"> mainly as a result of lower </w:t>
      </w:r>
      <w:r w:rsidR="00181011">
        <w:rPr>
          <w:rFonts w:ascii="Arial" w:hAnsi="Arial" w:cs="Arial"/>
          <w:bCs/>
          <w:sz w:val="24"/>
          <w:szCs w:val="24"/>
        </w:rPr>
        <w:t>interest expense on l</w:t>
      </w:r>
      <w:r w:rsidRPr="00D04421">
        <w:rPr>
          <w:rFonts w:ascii="Arial" w:hAnsi="Arial" w:cs="Arial"/>
          <w:bCs/>
          <w:sz w:val="24"/>
          <w:szCs w:val="24"/>
        </w:rPr>
        <w:t>ease liabilit</w:t>
      </w:r>
      <w:r w:rsidR="00181011">
        <w:rPr>
          <w:rFonts w:ascii="Arial" w:hAnsi="Arial" w:cs="Arial"/>
          <w:bCs/>
          <w:sz w:val="24"/>
          <w:szCs w:val="24"/>
        </w:rPr>
        <w:t>ies</w:t>
      </w:r>
      <w:r w:rsidRPr="00D04421">
        <w:rPr>
          <w:rFonts w:ascii="Arial" w:hAnsi="Arial" w:cs="Arial"/>
          <w:bCs/>
          <w:sz w:val="24"/>
          <w:szCs w:val="24"/>
        </w:rPr>
        <w:t xml:space="preserve"> (FY 21/22: £137m)</w:t>
      </w:r>
    </w:p>
    <w:p w14:paraId="5962BF36" w14:textId="77777777" w:rsidR="00114A85" w:rsidRPr="000A48E3" w:rsidRDefault="00114A85" w:rsidP="00114A85">
      <w:pPr>
        <w:numPr>
          <w:ilvl w:val="0"/>
          <w:numId w:val="12"/>
        </w:numPr>
        <w:jc w:val="left"/>
        <w:rPr>
          <w:rFonts w:ascii="Arial" w:hAnsi="Arial" w:cs="Arial"/>
          <w:bCs/>
          <w:sz w:val="24"/>
          <w:szCs w:val="24"/>
        </w:rPr>
      </w:pPr>
      <w:r w:rsidRPr="000A48E3">
        <w:rPr>
          <w:rFonts w:ascii="Arial" w:hAnsi="Arial" w:cs="Arial"/>
          <w:bCs/>
          <w:sz w:val="24"/>
          <w:szCs w:val="24"/>
        </w:rPr>
        <w:t>Adjusted pre-tax profit</w:t>
      </w:r>
    </w:p>
    <w:p w14:paraId="3C4E63D1" w14:textId="04EE4FC3" w:rsidR="00114A85" w:rsidRPr="000A48E3" w:rsidRDefault="00114A85" w:rsidP="00114A85">
      <w:pPr>
        <w:pStyle w:val="ListParagraph"/>
        <w:numPr>
          <w:ilvl w:val="1"/>
          <w:numId w:val="23"/>
        </w:numPr>
        <w:ind w:left="709"/>
        <w:jc w:val="left"/>
        <w:rPr>
          <w:rFonts w:ascii="Arial" w:hAnsi="Arial" w:cs="Arial"/>
          <w:bCs/>
          <w:sz w:val="24"/>
          <w:szCs w:val="24"/>
        </w:rPr>
      </w:pPr>
      <w:r w:rsidRPr="00BC0956">
        <w:rPr>
          <w:rFonts w:ascii="Arial" w:hAnsi="Arial"/>
          <w:sz w:val="24"/>
        </w:rPr>
        <w:t>Full year adjusted pre-tax profit in the range of c.£7</w:t>
      </w:r>
      <w:r w:rsidR="00781AE6" w:rsidRPr="00BC0956">
        <w:rPr>
          <w:rFonts w:ascii="Arial" w:hAnsi="Arial"/>
          <w:sz w:val="24"/>
        </w:rPr>
        <w:t>3</w:t>
      </w:r>
      <w:r w:rsidRPr="00BC0956">
        <w:rPr>
          <w:rFonts w:ascii="Arial" w:hAnsi="Arial"/>
          <w:sz w:val="24"/>
        </w:rPr>
        <w:t>0m to £7</w:t>
      </w:r>
      <w:r w:rsidR="005D00E0" w:rsidRPr="00BC0956">
        <w:rPr>
          <w:rFonts w:ascii="Arial" w:hAnsi="Arial"/>
          <w:sz w:val="24"/>
        </w:rPr>
        <w:t>6</w:t>
      </w:r>
      <w:r w:rsidRPr="00BC0956">
        <w:rPr>
          <w:rFonts w:ascii="Arial" w:hAnsi="Arial"/>
          <w:sz w:val="24"/>
        </w:rPr>
        <w:t>0m</w:t>
      </w:r>
      <w:r w:rsidR="00CE332C" w:rsidRPr="00BC0956">
        <w:rPr>
          <w:rFonts w:ascii="Arial" w:hAnsi="Arial"/>
          <w:sz w:val="24"/>
          <w:vertAlign w:val="superscript"/>
        </w:rPr>
        <w:t>(1)</w:t>
      </w:r>
      <w:r w:rsidR="00943EAA" w:rsidRPr="00BC0956">
        <w:rPr>
          <w:rFonts w:ascii="Arial" w:hAnsi="Arial"/>
          <w:sz w:val="24"/>
          <w:vertAlign w:val="superscript"/>
        </w:rPr>
        <w:t xml:space="preserve"> </w:t>
      </w:r>
      <w:r w:rsidR="00943EAA" w:rsidRPr="00BC0956">
        <w:rPr>
          <w:rFonts w:ascii="Arial" w:hAnsi="Arial"/>
          <w:i/>
          <w:color w:val="0070C0"/>
          <w:sz w:val="24"/>
        </w:rPr>
        <w:t xml:space="preserve">(previously </w:t>
      </w:r>
      <w:r w:rsidR="008D2306" w:rsidRPr="00BC0956">
        <w:rPr>
          <w:rFonts w:ascii="Arial" w:hAnsi="Arial"/>
          <w:i/>
          <w:color w:val="0070C0"/>
          <w:sz w:val="24"/>
        </w:rPr>
        <w:t xml:space="preserve">c.£770m, with trading scenarios </w:t>
      </w:r>
      <w:r w:rsidR="007C09F8" w:rsidRPr="00BC0956">
        <w:rPr>
          <w:rFonts w:ascii="Arial" w:hAnsi="Arial"/>
          <w:i/>
          <w:color w:val="0070C0"/>
          <w:sz w:val="24"/>
        </w:rPr>
        <w:t xml:space="preserve">for the balance of H2 </w:t>
      </w:r>
      <w:r w:rsidR="008D2306" w:rsidRPr="00BC0956">
        <w:rPr>
          <w:rFonts w:ascii="Arial" w:hAnsi="Arial"/>
          <w:i/>
          <w:color w:val="0070C0"/>
          <w:sz w:val="24"/>
        </w:rPr>
        <w:t xml:space="preserve">providing a </w:t>
      </w:r>
      <w:r w:rsidR="001703FF" w:rsidRPr="00BC0956">
        <w:rPr>
          <w:rFonts w:ascii="Arial" w:hAnsi="Arial"/>
          <w:i/>
          <w:color w:val="0070C0"/>
          <w:sz w:val="24"/>
        </w:rPr>
        <w:t xml:space="preserve">potential </w:t>
      </w:r>
      <w:r w:rsidR="008D2306" w:rsidRPr="00BC0956">
        <w:rPr>
          <w:rFonts w:ascii="Arial" w:hAnsi="Arial"/>
          <w:i/>
          <w:color w:val="0070C0"/>
          <w:sz w:val="24"/>
        </w:rPr>
        <w:t xml:space="preserve">range of </w:t>
      </w:r>
      <w:r w:rsidR="001703FF" w:rsidRPr="00BC0956">
        <w:rPr>
          <w:rFonts w:ascii="Arial" w:hAnsi="Arial"/>
          <w:i/>
          <w:color w:val="0070C0"/>
          <w:sz w:val="24"/>
        </w:rPr>
        <w:t xml:space="preserve">outcomes of </w:t>
      </w:r>
      <w:r w:rsidR="00943EAA" w:rsidRPr="00BC0956">
        <w:rPr>
          <w:rFonts w:ascii="Arial" w:hAnsi="Arial"/>
          <w:i/>
          <w:color w:val="0070C0"/>
          <w:sz w:val="24"/>
        </w:rPr>
        <w:t>c.£730m to £770m)</w:t>
      </w:r>
    </w:p>
    <w:p w14:paraId="265823AA" w14:textId="77777777" w:rsidR="00114A85" w:rsidRPr="000A48E3" w:rsidRDefault="00114A85" w:rsidP="00114A85">
      <w:pPr>
        <w:numPr>
          <w:ilvl w:val="0"/>
          <w:numId w:val="12"/>
        </w:numPr>
        <w:jc w:val="left"/>
        <w:rPr>
          <w:rFonts w:ascii="Arial" w:hAnsi="Arial" w:cs="Arial"/>
          <w:bCs/>
          <w:sz w:val="24"/>
          <w:szCs w:val="24"/>
        </w:rPr>
      </w:pPr>
      <w:r w:rsidRPr="000A48E3">
        <w:rPr>
          <w:rFonts w:ascii="Arial" w:hAnsi="Arial" w:cs="Arial"/>
          <w:bCs/>
          <w:sz w:val="24"/>
          <w:szCs w:val="24"/>
        </w:rPr>
        <w:t>Tax rate</w:t>
      </w:r>
    </w:p>
    <w:p w14:paraId="1E5D0953" w14:textId="690FAFE4" w:rsidR="00114A85" w:rsidRPr="0066243B" w:rsidRDefault="00114A85" w:rsidP="00114A85">
      <w:pPr>
        <w:pStyle w:val="ListParagraph"/>
        <w:numPr>
          <w:ilvl w:val="1"/>
          <w:numId w:val="23"/>
        </w:numPr>
        <w:ind w:left="709"/>
        <w:jc w:val="left"/>
        <w:rPr>
          <w:rFonts w:ascii="Arial" w:hAnsi="Arial" w:cs="Arial"/>
          <w:bCs/>
          <w:sz w:val="24"/>
          <w:szCs w:val="24"/>
        </w:rPr>
      </w:pPr>
      <w:r w:rsidRPr="0066243B">
        <w:rPr>
          <w:rFonts w:ascii="Arial" w:hAnsi="Arial" w:cs="Arial"/>
          <w:bCs/>
          <w:sz w:val="24"/>
          <w:szCs w:val="24"/>
        </w:rPr>
        <w:t xml:space="preserve">Group adjusted effective tax </w:t>
      </w:r>
      <w:r w:rsidRPr="00D47A4C">
        <w:rPr>
          <w:rFonts w:ascii="Arial" w:hAnsi="Arial" w:cs="Arial"/>
          <w:bCs/>
          <w:sz w:val="24"/>
          <w:szCs w:val="24"/>
        </w:rPr>
        <w:t xml:space="preserve">rate of </w:t>
      </w:r>
      <w:r w:rsidRPr="00BC0956">
        <w:rPr>
          <w:rFonts w:ascii="Arial" w:hAnsi="Arial"/>
          <w:sz w:val="24"/>
        </w:rPr>
        <w:t>c.22%</w:t>
      </w:r>
      <w:r w:rsidRPr="00D47A4C">
        <w:rPr>
          <w:rFonts w:ascii="Arial" w:hAnsi="Arial" w:cs="Arial"/>
          <w:bCs/>
          <w:sz w:val="24"/>
          <w:szCs w:val="24"/>
          <w:vertAlign w:val="superscript"/>
        </w:rPr>
        <w:t>(</w:t>
      </w:r>
      <w:r w:rsidR="007C47A0" w:rsidRPr="00D47A4C">
        <w:rPr>
          <w:rFonts w:ascii="Arial" w:hAnsi="Arial" w:cs="Arial"/>
          <w:bCs/>
          <w:sz w:val="24"/>
          <w:szCs w:val="24"/>
          <w:vertAlign w:val="superscript"/>
        </w:rPr>
        <w:t>7</w:t>
      </w:r>
      <w:r w:rsidRPr="00D47A4C">
        <w:rPr>
          <w:rFonts w:ascii="Arial" w:hAnsi="Arial" w:cs="Arial"/>
          <w:bCs/>
          <w:sz w:val="24"/>
          <w:szCs w:val="24"/>
          <w:vertAlign w:val="superscript"/>
        </w:rPr>
        <w:t>)</w:t>
      </w:r>
      <w:r w:rsidRPr="00D47A4C">
        <w:rPr>
          <w:rFonts w:ascii="Arial" w:hAnsi="Arial" w:cs="Arial"/>
          <w:bCs/>
          <w:sz w:val="24"/>
          <w:szCs w:val="24"/>
        </w:rPr>
        <w:t xml:space="preserve"> (FY 21</w:t>
      </w:r>
      <w:r w:rsidRPr="0066243B">
        <w:rPr>
          <w:rFonts w:ascii="Arial" w:hAnsi="Arial" w:cs="Arial"/>
          <w:bCs/>
          <w:sz w:val="24"/>
          <w:szCs w:val="24"/>
        </w:rPr>
        <w:t>/22: 22%)</w:t>
      </w:r>
    </w:p>
    <w:p w14:paraId="723B8373" w14:textId="77777777" w:rsidR="00114A85" w:rsidRPr="00434C1D" w:rsidRDefault="00114A85" w:rsidP="00114A85">
      <w:pPr>
        <w:jc w:val="left"/>
        <w:rPr>
          <w:rFonts w:ascii="Arial" w:hAnsi="Arial"/>
          <w:sz w:val="24"/>
        </w:rPr>
      </w:pPr>
    </w:p>
    <w:p w14:paraId="702ECBDC" w14:textId="77777777" w:rsidR="00114A85" w:rsidRPr="0066243B" w:rsidRDefault="00114A85" w:rsidP="00114A85">
      <w:pPr>
        <w:jc w:val="left"/>
        <w:rPr>
          <w:rFonts w:ascii="Arial" w:hAnsi="Arial" w:cs="Arial"/>
          <w:b/>
          <w:bCs/>
          <w:sz w:val="24"/>
          <w:szCs w:val="24"/>
        </w:rPr>
      </w:pPr>
      <w:r w:rsidRPr="0089074F">
        <w:rPr>
          <w:rFonts w:ascii="Arial" w:hAnsi="Arial" w:cs="Arial"/>
          <w:b/>
          <w:bCs/>
          <w:sz w:val="24"/>
          <w:szCs w:val="24"/>
        </w:rPr>
        <w:t>Balance sheet and cash</w:t>
      </w:r>
      <w:r w:rsidRPr="0066243B">
        <w:rPr>
          <w:rFonts w:ascii="Arial" w:hAnsi="Arial" w:cs="Arial"/>
          <w:b/>
          <w:bCs/>
          <w:sz w:val="24"/>
          <w:szCs w:val="24"/>
        </w:rPr>
        <w:t xml:space="preserve"> flow:</w:t>
      </w:r>
    </w:p>
    <w:p w14:paraId="4E4FA524" w14:textId="77777777" w:rsidR="00114A85" w:rsidRPr="00D632C0" w:rsidRDefault="00114A85" w:rsidP="00114A85">
      <w:pPr>
        <w:numPr>
          <w:ilvl w:val="0"/>
          <w:numId w:val="12"/>
        </w:numPr>
        <w:jc w:val="left"/>
        <w:rPr>
          <w:rFonts w:ascii="Arial" w:hAnsi="Arial" w:cs="Arial"/>
          <w:bCs/>
          <w:sz w:val="24"/>
          <w:szCs w:val="24"/>
        </w:rPr>
      </w:pPr>
      <w:r w:rsidRPr="00D632C0">
        <w:rPr>
          <w:rFonts w:ascii="Arial" w:hAnsi="Arial" w:cs="Arial"/>
          <w:bCs/>
          <w:sz w:val="24"/>
          <w:szCs w:val="24"/>
        </w:rPr>
        <w:t xml:space="preserve">Inventory – </w:t>
      </w:r>
      <w:r w:rsidRPr="00BC0956">
        <w:rPr>
          <w:rFonts w:ascii="Arial" w:hAnsi="Arial"/>
          <w:sz w:val="24"/>
        </w:rPr>
        <w:t>anticipate reduction of stock levels in H2 22/23</w:t>
      </w:r>
      <w:r w:rsidRPr="00D632C0">
        <w:rPr>
          <w:rFonts w:ascii="Arial" w:hAnsi="Arial" w:cs="Arial"/>
          <w:bCs/>
          <w:sz w:val="24"/>
          <w:szCs w:val="24"/>
        </w:rPr>
        <w:t xml:space="preserve"> related to sell-through of a large part of ‘buffer’ stock previously held to protect product availability</w:t>
      </w:r>
    </w:p>
    <w:p w14:paraId="607F3769" w14:textId="77777777" w:rsidR="00114A85" w:rsidRPr="00D632C0" w:rsidRDefault="00114A85" w:rsidP="00114A85">
      <w:pPr>
        <w:numPr>
          <w:ilvl w:val="0"/>
          <w:numId w:val="12"/>
        </w:numPr>
        <w:jc w:val="left"/>
        <w:rPr>
          <w:rFonts w:ascii="Arial" w:hAnsi="Arial" w:cs="Arial"/>
          <w:bCs/>
          <w:sz w:val="24"/>
          <w:szCs w:val="24"/>
        </w:rPr>
      </w:pPr>
      <w:bookmarkStart w:id="12" w:name="_Hlk65608083"/>
      <w:r w:rsidRPr="00D632C0">
        <w:rPr>
          <w:rFonts w:ascii="Arial" w:hAnsi="Arial" w:cs="Arial"/>
          <w:bCs/>
          <w:sz w:val="24"/>
          <w:szCs w:val="24"/>
        </w:rPr>
        <w:t xml:space="preserve">Capital expenditure – </w:t>
      </w:r>
      <w:r w:rsidRPr="00BC0956">
        <w:rPr>
          <w:rFonts w:ascii="Arial" w:hAnsi="Arial"/>
          <w:sz w:val="24"/>
        </w:rPr>
        <w:t>targeting gross capex of c.3.5% of total sales</w:t>
      </w:r>
      <w:r w:rsidRPr="00D632C0">
        <w:rPr>
          <w:rFonts w:ascii="Arial" w:hAnsi="Arial" w:cs="Arial"/>
          <w:bCs/>
          <w:sz w:val="24"/>
          <w:szCs w:val="24"/>
        </w:rPr>
        <w:t xml:space="preserve"> (FY 21/22: £397m; c.3.0% of total sales)</w:t>
      </w:r>
      <w:bookmarkEnd w:id="12"/>
    </w:p>
    <w:p w14:paraId="0B7D8F1D" w14:textId="77777777" w:rsidR="00114A85" w:rsidRPr="001475C3" w:rsidRDefault="00114A85" w:rsidP="00114A85">
      <w:pPr>
        <w:numPr>
          <w:ilvl w:val="0"/>
          <w:numId w:val="12"/>
        </w:numPr>
        <w:jc w:val="left"/>
        <w:rPr>
          <w:rFonts w:ascii="Arial" w:hAnsi="Arial" w:cs="Arial"/>
          <w:bCs/>
          <w:sz w:val="24"/>
          <w:szCs w:val="24"/>
        </w:rPr>
      </w:pPr>
      <w:r w:rsidRPr="001475C3">
        <w:rPr>
          <w:rFonts w:ascii="Arial" w:hAnsi="Arial" w:cs="Arial"/>
          <w:bCs/>
          <w:sz w:val="24"/>
          <w:szCs w:val="24"/>
        </w:rPr>
        <w:t>Tax – in February 2022, a payment of €40m</w:t>
      </w:r>
      <w:r w:rsidRPr="0089074F">
        <w:rPr>
          <w:rFonts w:ascii="Arial" w:hAnsi="Arial" w:cs="Arial"/>
          <w:bCs/>
          <w:sz w:val="24"/>
          <w:szCs w:val="24"/>
        </w:rPr>
        <w:t xml:space="preserve"> (c.£34m)</w:t>
      </w:r>
      <w:r w:rsidRPr="001475C3">
        <w:rPr>
          <w:rFonts w:ascii="Arial" w:hAnsi="Arial" w:cs="Arial"/>
          <w:bCs/>
          <w:sz w:val="24"/>
          <w:szCs w:val="24"/>
        </w:rPr>
        <w:t xml:space="preserve"> was made to the French tax authorities with regards to a historic tax liability. The amount was fully provided for in prior periods</w:t>
      </w:r>
    </w:p>
    <w:p w14:paraId="6AE80873" w14:textId="101A0A7B" w:rsidR="00114A85" w:rsidRPr="008D2306" w:rsidRDefault="00114A85" w:rsidP="00114A85">
      <w:pPr>
        <w:numPr>
          <w:ilvl w:val="0"/>
          <w:numId w:val="12"/>
        </w:numPr>
        <w:jc w:val="left"/>
        <w:rPr>
          <w:rFonts w:ascii="Arial" w:hAnsi="Arial"/>
          <w:sz w:val="24"/>
        </w:rPr>
      </w:pPr>
      <w:bookmarkStart w:id="13" w:name="_Hlk119491684"/>
      <w:r w:rsidRPr="008D2306">
        <w:rPr>
          <w:rFonts w:ascii="Arial" w:hAnsi="Arial"/>
          <w:sz w:val="24"/>
        </w:rPr>
        <w:t xml:space="preserve">Share </w:t>
      </w:r>
      <w:r w:rsidRPr="008E75D7">
        <w:rPr>
          <w:rFonts w:ascii="Arial" w:hAnsi="Arial" w:cs="Arial"/>
          <w:bCs/>
          <w:sz w:val="24"/>
          <w:szCs w:val="24"/>
        </w:rPr>
        <w:t>buybacks</w:t>
      </w:r>
      <w:r w:rsidRPr="008E75D7">
        <w:rPr>
          <w:rFonts w:ascii="Arial" w:hAnsi="Arial"/>
          <w:sz w:val="24"/>
        </w:rPr>
        <w:t xml:space="preserve"> – </w:t>
      </w:r>
      <w:r w:rsidRPr="00BC0956">
        <w:rPr>
          <w:rFonts w:ascii="Arial" w:hAnsi="Arial"/>
          <w:sz w:val="24"/>
        </w:rPr>
        <w:t>c.£</w:t>
      </w:r>
      <w:r w:rsidR="00916C8A" w:rsidRPr="00BC0956">
        <w:rPr>
          <w:rFonts w:ascii="Arial" w:hAnsi="Arial"/>
          <w:sz w:val="24"/>
        </w:rPr>
        <w:t>315m</w:t>
      </w:r>
      <w:r w:rsidR="00916C8A" w:rsidRPr="008E75D7">
        <w:rPr>
          <w:rFonts w:ascii="Arial" w:hAnsi="Arial"/>
          <w:sz w:val="24"/>
        </w:rPr>
        <w:t xml:space="preserve"> </w:t>
      </w:r>
      <w:r w:rsidRPr="008E75D7">
        <w:rPr>
          <w:rFonts w:ascii="Arial" w:hAnsi="Arial"/>
          <w:sz w:val="24"/>
        </w:rPr>
        <w:t xml:space="preserve">outflow for share buybacks (c.£145m for </w:t>
      </w:r>
      <w:r w:rsidRPr="008E75D7">
        <w:rPr>
          <w:rFonts w:ascii="Arial" w:hAnsi="Arial" w:cs="Arial"/>
          <w:bCs/>
          <w:sz w:val="24"/>
          <w:szCs w:val="24"/>
        </w:rPr>
        <w:t xml:space="preserve">the first £300m </w:t>
      </w:r>
      <w:r w:rsidRPr="008E75D7">
        <w:rPr>
          <w:rFonts w:ascii="Arial" w:hAnsi="Arial"/>
          <w:sz w:val="24"/>
        </w:rPr>
        <w:t xml:space="preserve">programme completed in April, and </w:t>
      </w:r>
      <w:r w:rsidRPr="008E75D7">
        <w:rPr>
          <w:rFonts w:ascii="Arial" w:hAnsi="Arial" w:cs="Arial"/>
          <w:bCs/>
          <w:sz w:val="24"/>
          <w:szCs w:val="24"/>
        </w:rPr>
        <w:t xml:space="preserve">a </w:t>
      </w:r>
      <w:r w:rsidRPr="008E75D7">
        <w:rPr>
          <w:rFonts w:ascii="Arial" w:hAnsi="Arial"/>
          <w:sz w:val="24"/>
        </w:rPr>
        <w:t xml:space="preserve">further </w:t>
      </w:r>
      <w:r w:rsidRPr="00BC0956">
        <w:rPr>
          <w:rFonts w:ascii="Arial" w:hAnsi="Arial"/>
          <w:sz w:val="24"/>
        </w:rPr>
        <w:t>c.£</w:t>
      </w:r>
      <w:r w:rsidR="00916C8A" w:rsidRPr="00BC0956">
        <w:rPr>
          <w:rFonts w:ascii="Arial" w:hAnsi="Arial"/>
          <w:sz w:val="24"/>
        </w:rPr>
        <w:t>170m</w:t>
      </w:r>
      <w:r w:rsidR="00916C8A" w:rsidRPr="008E75D7">
        <w:rPr>
          <w:rFonts w:ascii="Arial" w:hAnsi="Arial" w:cs="Arial"/>
          <w:bCs/>
          <w:sz w:val="24"/>
          <w:szCs w:val="24"/>
        </w:rPr>
        <w:t xml:space="preserve"> </w:t>
      </w:r>
      <w:r w:rsidRPr="008E75D7">
        <w:rPr>
          <w:rFonts w:ascii="Arial" w:hAnsi="Arial" w:cs="Arial"/>
          <w:bCs/>
          <w:sz w:val="24"/>
          <w:szCs w:val="24"/>
        </w:rPr>
        <w:t>related</w:t>
      </w:r>
      <w:r w:rsidRPr="008D2306">
        <w:rPr>
          <w:rFonts w:ascii="Arial" w:hAnsi="Arial" w:cs="Arial"/>
          <w:bCs/>
          <w:sz w:val="24"/>
          <w:szCs w:val="24"/>
        </w:rPr>
        <w:t xml:space="preserve"> to the second </w:t>
      </w:r>
      <w:r w:rsidRPr="008D2306">
        <w:rPr>
          <w:rFonts w:ascii="Arial" w:hAnsi="Arial"/>
          <w:sz w:val="24"/>
        </w:rPr>
        <w:t xml:space="preserve">£300m </w:t>
      </w:r>
      <w:r w:rsidRPr="008D2306">
        <w:rPr>
          <w:rFonts w:ascii="Arial" w:hAnsi="Arial" w:cs="Arial"/>
          <w:bCs/>
          <w:sz w:val="24"/>
          <w:szCs w:val="24"/>
        </w:rPr>
        <w:t>programme</w:t>
      </w:r>
      <w:r w:rsidRPr="008D2306">
        <w:rPr>
          <w:rFonts w:ascii="Arial" w:hAnsi="Arial"/>
          <w:sz w:val="24"/>
        </w:rPr>
        <w:t>)</w:t>
      </w:r>
      <w:r w:rsidR="00C22CD1">
        <w:rPr>
          <w:rFonts w:ascii="Arial" w:hAnsi="Arial"/>
          <w:sz w:val="24"/>
        </w:rPr>
        <w:t xml:space="preserve"> </w:t>
      </w:r>
      <w:r w:rsidR="00C22CD1">
        <w:rPr>
          <w:rFonts w:ascii="Arial" w:eastAsia="Times New Roman" w:hAnsi="Arial" w:cs="Arial"/>
          <w:i/>
          <w:iCs/>
          <w:color w:val="0070C0"/>
          <w:sz w:val="24"/>
          <w:szCs w:val="24"/>
        </w:rPr>
        <w:t>(previous guidance c.£325m outflow)</w:t>
      </w:r>
    </w:p>
    <w:bookmarkEnd w:id="13"/>
    <w:p w14:paraId="62991777" w14:textId="77777777" w:rsidR="00114A85" w:rsidRPr="00434C1D" w:rsidRDefault="00114A85" w:rsidP="00807F09">
      <w:pPr>
        <w:numPr>
          <w:ilvl w:val="0"/>
          <w:numId w:val="12"/>
        </w:numPr>
        <w:jc w:val="left"/>
        <w:rPr>
          <w:rFonts w:ascii="Arial" w:hAnsi="Arial"/>
          <w:sz w:val="24"/>
        </w:rPr>
      </w:pPr>
      <w:r w:rsidRPr="000C50D1">
        <w:rPr>
          <w:rFonts w:ascii="Arial" w:hAnsi="Arial"/>
          <w:sz w:val="24"/>
        </w:rPr>
        <w:t xml:space="preserve">Dividends </w:t>
      </w:r>
      <w:r w:rsidRPr="007C47A0">
        <w:rPr>
          <w:rFonts w:ascii="Arial" w:hAnsi="Arial"/>
          <w:sz w:val="24"/>
        </w:rPr>
        <w:t xml:space="preserve">– </w:t>
      </w:r>
      <w:r w:rsidRPr="00E50FB8">
        <w:rPr>
          <w:rFonts w:ascii="Arial" w:hAnsi="Arial" w:cs="Arial"/>
          <w:bCs/>
          <w:sz w:val="24"/>
          <w:szCs w:val="24"/>
        </w:rPr>
        <w:t>£246m</w:t>
      </w:r>
      <w:r w:rsidRPr="007C47A0">
        <w:rPr>
          <w:rFonts w:ascii="Arial" w:hAnsi="Arial"/>
          <w:sz w:val="24"/>
        </w:rPr>
        <w:t xml:space="preserve"> outflow for dividends (£172m related to the FY 21/22 final dividend of 8.60p, and </w:t>
      </w:r>
      <w:r w:rsidRPr="00E50FB8">
        <w:rPr>
          <w:rFonts w:ascii="Arial" w:hAnsi="Arial" w:cs="Arial"/>
          <w:bCs/>
          <w:sz w:val="24"/>
          <w:szCs w:val="24"/>
        </w:rPr>
        <w:t>£74m</w:t>
      </w:r>
      <w:r w:rsidRPr="007C47A0">
        <w:rPr>
          <w:rFonts w:ascii="Arial" w:hAnsi="Arial"/>
          <w:sz w:val="24"/>
        </w:rPr>
        <w:t xml:space="preserve"> related</w:t>
      </w:r>
      <w:r w:rsidRPr="000C50D1">
        <w:rPr>
          <w:rFonts w:ascii="Arial" w:hAnsi="Arial"/>
          <w:sz w:val="24"/>
        </w:rPr>
        <w:t xml:space="preserve"> to the FY 22/23 interim dividend of 3.80p). For the total dividend in respect of FY 22/23, our dividend policy target cover range remains 2.25 to 2.75 times, based on adjusted basic earnings per share</w:t>
      </w:r>
      <w:bookmarkEnd w:id="10"/>
      <w:r w:rsidRPr="00434C1D">
        <w:rPr>
          <w:rFonts w:ascii="Arial" w:hAnsi="Arial"/>
          <w:sz w:val="24"/>
        </w:rPr>
        <w:br w:type="page"/>
      </w:r>
    </w:p>
    <w:p w14:paraId="26261B74" w14:textId="77777777" w:rsidR="00114A85" w:rsidRPr="00023815" w:rsidRDefault="00114A85" w:rsidP="00114A85">
      <w:pPr>
        <w:jc w:val="left"/>
        <w:rPr>
          <w:rFonts w:ascii="Arial" w:hAnsi="Arial" w:cs="Arial"/>
          <w:b/>
          <w:u w:val="single"/>
        </w:rPr>
      </w:pPr>
      <w:r w:rsidRPr="00023815">
        <w:rPr>
          <w:rFonts w:ascii="Arial" w:hAnsi="Arial" w:cs="Arial"/>
          <w:b/>
          <w:u w:val="single"/>
        </w:rPr>
        <w:lastRenderedPageBreak/>
        <w:t>Footnotes</w:t>
      </w:r>
    </w:p>
    <w:p w14:paraId="1EF80836" w14:textId="77777777" w:rsidR="00114A85" w:rsidRPr="00C55C17" w:rsidRDefault="00114A85" w:rsidP="00114A85">
      <w:pPr>
        <w:jc w:val="left"/>
        <w:rPr>
          <w:rFonts w:ascii="Arial" w:hAnsi="Arial" w:cs="Arial"/>
          <w:bCs/>
        </w:rPr>
      </w:pPr>
      <w:r w:rsidRPr="00023815">
        <w:rPr>
          <w:rFonts w:ascii="Arial" w:hAnsi="Arial" w:cs="Arial"/>
          <w:bCs/>
          <w:vertAlign w:val="superscript"/>
        </w:rPr>
        <w:t>(</w:t>
      </w:r>
      <w:r>
        <w:rPr>
          <w:rFonts w:ascii="Arial" w:hAnsi="Arial" w:cs="Arial"/>
          <w:bCs/>
          <w:vertAlign w:val="superscript"/>
        </w:rPr>
        <w:t>1</w:t>
      </w:r>
      <w:r w:rsidRPr="00023815">
        <w:rPr>
          <w:rFonts w:ascii="Arial" w:hAnsi="Arial" w:cs="Arial"/>
          <w:bCs/>
          <w:vertAlign w:val="superscript"/>
        </w:rPr>
        <w:t>)</w:t>
      </w:r>
      <w:r w:rsidRPr="00023815">
        <w:rPr>
          <w:rFonts w:ascii="Arial" w:hAnsi="Arial" w:cs="Arial"/>
          <w:bCs/>
        </w:rPr>
        <w:t xml:space="preserve"> </w:t>
      </w:r>
      <w:r w:rsidR="00ED3BA1" w:rsidRPr="00ED3BA1">
        <w:rPr>
          <w:rFonts w:ascii="Arial" w:hAnsi="Arial" w:cs="Arial"/>
          <w:bCs/>
        </w:rPr>
        <w:t>Guidance assumes current exchange rates.</w:t>
      </w:r>
    </w:p>
    <w:p w14:paraId="2C5FB5A4" w14:textId="77777777" w:rsidR="00114A85" w:rsidRPr="00023815" w:rsidRDefault="00114A85" w:rsidP="00114A85">
      <w:pPr>
        <w:jc w:val="left"/>
        <w:rPr>
          <w:rFonts w:ascii="Arial" w:hAnsi="Arial" w:cs="Arial"/>
          <w:bCs/>
        </w:rPr>
      </w:pPr>
      <w:r w:rsidRPr="00023815">
        <w:rPr>
          <w:rFonts w:ascii="Arial" w:hAnsi="Arial" w:cs="Arial"/>
          <w:bCs/>
          <w:vertAlign w:val="superscript"/>
        </w:rPr>
        <w:t>(</w:t>
      </w:r>
      <w:r>
        <w:rPr>
          <w:rFonts w:ascii="Arial" w:hAnsi="Arial" w:cs="Arial"/>
          <w:bCs/>
          <w:vertAlign w:val="superscript"/>
        </w:rPr>
        <w:t>2</w:t>
      </w:r>
      <w:r w:rsidRPr="00023815">
        <w:rPr>
          <w:rFonts w:ascii="Arial" w:hAnsi="Arial" w:cs="Arial"/>
          <w:bCs/>
          <w:vertAlign w:val="superscript"/>
        </w:rPr>
        <w:t>)</w:t>
      </w:r>
      <w:r w:rsidRPr="00023815">
        <w:rPr>
          <w:rFonts w:ascii="Arial" w:hAnsi="Arial" w:cs="Arial"/>
          <w:bCs/>
        </w:rPr>
        <w:t xml:space="preserve"> LFL (like-for-like) sales growth represents the constant currency, year on year sales growth for stores that have been open for more than one year. Stores temporarily closed or otherwise impacted due to COVID are also included.</w:t>
      </w:r>
    </w:p>
    <w:p w14:paraId="6EC82CFE" w14:textId="77777777" w:rsidR="00114A85" w:rsidRPr="00023815" w:rsidRDefault="00114A85" w:rsidP="00114A85">
      <w:pPr>
        <w:jc w:val="left"/>
        <w:rPr>
          <w:rFonts w:ascii="Arial" w:hAnsi="Arial" w:cs="Arial"/>
          <w:bCs/>
        </w:rPr>
      </w:pPr>
      <w:r w:rsidRPr="00023815">
        <w:rPr>
          <w:rFonts w:ascii="Arial" w:hAnsi="Arial" w:cs="Arial"/>
          <w:bCs/>
          <w:vertAlign w:val="superscript"/>
        </w:rPr>
        <w:t>(</w:t>
      </w:r>
      <w:r>
        <w:rPr>
          <w:rFonts w:ascii="Arial" w:hAnsi="Arial" w:cs="Arial"/>
          <w:bCs/>
          <w:vertAlign w:val="superscript"/>
        </w:rPr>
        <w:t>3</w:t>
      </w:r>
      <w:r w:rsidRPr="00023815">
        <w:rPr>
          <w:rFonts w:ascii="Arial" w:hAnsi="Arial" w:cs="Arial"/>
          <w:bCs/>
          <w:vertAlign w:val="superscript"/>
        </w:rPr>
        <w:t>)</w:t>
      </w:r>
      <w:r w:rsidRPr="00023815">
        <w:rPr>
          <w:rFonts w:ascii="Arial" w:hAnsi="Arial" w:cs="Arial"/>
          <w:bCs/>
        </w:rPr>
        <w:t xml:space="preserve"> 3-year LFL is calculated by compounding the current and prior two periods’ LFL growth. For example, Q</w:t>
      </w:r>
      <w:r>
        <w:rPr>
          <w:rFonts w:ascii="Arial" w:hAnsi="Arial" w:cs="Arial"/>
          <w:bCs/>
        </w:rPr>
        <w:t>3</w:t>
      </w:r>
      <w:r w:rsidRPr="00023815">
        <w:rPr>
          <w:rFonts w:ascii="Arial" w:hAnsi="Arial" w:cs="Arial"/>
          <w:bCs/>
        </w:rPr>
        <w:t xml:space="preserve"> 22/23 LFL growth of 5%, Q</w:t>
      </w:r>
      <w:r>
        <w:rPr>
          <w:rFonts w:ascii="Arial" w:hAnsi="Arial" w:cs="Arial"/>
          <w:bCs/>
        </w:rPr>
        <w:t>3</w:t>
      </w:r>
      <w:r w:rsidRPr="00023815">
        <w:rPr>
          <w:rFonts w:ascii="Arial" w:hAnsi="Arial" w:cs="Arial"/>
          <w:bCs/>
        </w:rPr>
        <w:t xml:space="preserve"> 21/22 LFL growth of 4%, and Q</w:t>
      </w:r>
      <w:r>
        <w:rPr>
          <w:rFonts w:ascii="Arial" w:hAnsi="Arial" w:cs="Arial"/>
          <w:bCs/>
        </w:rPr>
        <w:t>3</w:t>
      </w:r>
      <w:r w:rsidRPr="00023815">
        <w:rPr>
          <w:rFonts w:ascii="Arial" w:hAnsi="Arial" w:cs="Arial"/>
          <w:bCs/>
        </w:rPr>
        <w:t xml:space="preserve"> 20/21 LFL growth of 3%, results in 3-year LFL growth of 12.5%. Russia (sale completed on 30 September 2020) is excluded from Group and Other International 3-year LFL calculations.</w:t>
      </w:r>
    </w:p>
    <w:p w14:paraId="1072F301" w14:textId="77777777" w:rsidR="00114A85" w:rsidRPr="00023815" w:rsidRDefault="00114A85" w:rsidP="00114A85">
      <w:pPr>
        <w:jc w:val="left"/>
        <w:rPr>
          <w:rFonts w:ascii="Arial" w:hAnsi="Arial" w:cs="Arial"/>
          <w:bCs/>
        </w:rPr>
      </w:pPr>
      <w:r w:rsidRPr="00023815">
        <w:rPr>
          <w:rFonts w:ascii="Arial" w:hAnsi="Arial" w:cs="Arial"/>
          <w:bCs/>
          <w:vertAlign w:val="superscript"/>
        </w:rPr>
        <w:t>(</w:t>
      </w:r>
      <w:r>
        <w:rPr>
          <w:rFonts w:ascii="Arial" w:hAnsi="Arial" w:cs="Arial"/>
          <w:bCs/>
          <w:vertAlign w:val="superscript"/>
        </w:rPr>
        <w:t>4</w:t>
      </w:r>
      <w:r w:rsidRPr="00023815">
        <w:rPr>
          <w:rFonts w:ascii="Arial" w:hAnsi="Arial" w:cs="Arial"/>
          <w:bCs/>
          <w:vertAlign w:val="superscript"/>
        </w:rPr>
        <w:t>)</w:t>
      </w:r>
      <w:r w:rsidRPr="00023815">
        <w:rPr>
          <w:rFonts w:ascii="Arial" w:hAnsi="Arial" w:cs="Arial"/>
          <w:bCs/>
        </w:rPr>
        <w:t xml:space="preserve"> Brico Dépôt Spain and Portugal.</w:t>
      </w:r>
    </w:p>
    <w:p w14:paraId="6BE3A7B5" w14:textId="43364A88" w:rsidR="00114A85" w:rsidRPr="00023815" w:rsidRDefault="00114A85" w:rsidP="00114A85">
      <w:pPr>
        <w:jc w:val="left"/>
        <w:rPr>
          <w:rFonts w:ascii="Arial" w:hAnsi="Arial" w:cs="Arial"/>
          <w:bCs/>
        </w:rPr>
      </w:pPr>
      <w:r w:rsidRPr="00023815">
        <w:rPr>
          <w:rFonts w:ascii="Arial" w:hAnsi="Arial" w:cs="Arial"/>
          <w:bCs/>
          <w:vertAlign w:val="superscript"/>
        </w:rPr>
        <w:t>(</w:t>
      </w:r>
      <w:r w:rsidR="00C10F2F">
        <w:rPr>
          <w:rFonts w:ascii="Arial" w:hAnsi="Arial" w:cs="Arial"/>
          <w:bCs/>
          <w:vertAlign w:val="superscript"/>
        </w:rPr>
        <w:t>5</w:t>
      </w:r>
      <w:r w:rsidRPr="00023815">
        <w:rPr>
          <w:rFonts w:ascii="Arial" w:hAnsi="Arial" w:cs="Arial"/>
          <w:bCs/>
          <w:vertAlign w:val="superscript"/>
        </w:rPr>
        <w:t>)</w:t>
      </w:r>
      <w:r w:rsidRPr="00023815">
        <w:rPr>
          <w:rFonts w:ascii="Arial" w:hAnsi="Arial" w:cs="Arial"/>
          <w:bCs/>
        </w:rPr>
        <w:t xml:space="preserve"> ‘Other’ consists of the consolidated results of Screwfix International, NeedHelp, and revenue from franchise agreements.</w:t>
      </w:r>
    </w:p>
    <w:p w14:paraId="17A5AEF0" w14:textId="14D62125" w:rsidR="00114A85" w:rsidRPr="00023815" w:rsidRDefault="00114A85" w:rsidP="00114A85">
      <w:pPr>
        <w:jc w:val="left"/>
        <w:rPr>
          <w:rFonts w:ascii="Arial" w:hAnsi="Arial" w:cs="Arial"/>
          <w:bCs/>
        </w:rPr>
      </w:pPr>
      <w:r w:rsidRPr="001856B7">
        <w:rPr>
          <w:rFonts w:ascii="Arial" w:hAnsi="Arial" w:cs="Arial"/>
          <w:bCs/>
          <w:vertAlign w:val="superscript"/>
        </w:rPr>
        <w:t>(</w:t>
      </w:r>
      <w:r w:rsidR="00C10F2F">
        <w:rPr>
          <w:rFonts w:ascii="Arial" w:hAnsi="Arial" w:cs="Arial"/>
          <w:bCs/>
          <w:vertAlign w:val="superscript"/>
        </w:rPr>
        <w:t>6</w:t>
      </w:r>
      <w:r w:rsidRPr="001856B7">
        <w:rPr>
          <w:rFonts w:ascii="Arial" w:hAnsi="Arial" w:cs="Arial"/>
          <w:bCs/>
          <w:vertAlign w:val="superscript"/>
        </w:rPr>
        <w:t>)</w:t>
      </w:r>
      <w:r w:rsidRPr="001856B7">
        <w:rPr>
          <w:rFonts w:ascii="Arial" w:hAnsi="Arial" w:cs="Arial"/>
          <w:bCs/>
        </w:rPr>
        <w:t xml:space="preserve"> </w:t>
      </w:r>
      <w:r w:rsidRPr="00D10D42">
        <w:rPr>
          <w:rFonts w:ascii="Arial" w:hAnsi="Arial" w:cs="Arial"/>
          <w:bCs/>
        </w:rPr>
        <w:t>‘Q</w:t>
      </w:r>
      <w:r>
        <w:rPr>
          <w:rFonts w:ascii="Arial" w:hAnsi="Arial" w:cs="Arial"/>
          <w:bCs/>
        </w:rPr>
        <w:t>4</w:t>
      </w:r>
      <w:r w:rsidRPr="00D10D42">
        <w:rPr>
          <w:rFonts w:ascii="Arial" w:hAnsi="Arial" w:cs="Arial"/>
          <w:bCs/>
        </w:rPr>
        <w:t xml:space="preserve"> 22/23</w:t>
      </w:r>
      <w:r w:rsidRPr="001856B7">
        <w:rPr>
          <w:rFonts w:ascii="Arial" w:hAnsi="Arial" w:cs="Arial"/>
          <w:bCs/>
        </w:rPr>
        <w:t xml:space="preserve"> </w:t>
      </w:r>
      <w:r>
        <w:rPr>
          <w:rFonts w:ascii="Arial" w:hAnsi="Arial" w:cs="Arial"/>
          <w:bCs/>
        </w:rPr>
        <w:t xml:space="preserve">LFL sales </w:t>
      </w:r>
      <w:r w:rsidRPr="00D10D42">
        <w:rPr>
          <w:rFonts w:ascii="Arial" w:hAnsi="Arial" w:cs="Arial"/>
          <w:bCs/>
        </w:rPr>
        <w:t>(</w:t>
      </w:r>
      <w:r w:rsidRPr="00261D2A">
        <w:rPr>
          <w:rFonts w:ascii="Arial" w:hAnsi="Arial" w:cs="Arial"/>
          <w:bCs/>
        </w:rPr>
        <w:t xml:space="preserve">to </w:t>
      </w:r>
      <w:r w:rsidRPr="00434C1D">
        <w:rPr>
          <w:rFonts w:ascii="Arial" w:hAnsi="Arial"/>
        </w:rPr>
        <w:t>19 November 2022</w:t>
      </w:r>
      <w:r w:rsidRPr="00D10D42">
        <w:rPr>
          <w:rFonts w:ascii="Arial" w:hAnsi="Arial" w:cs="Arial"/>
          <w:bCs/>
        </w:rPr>
        <w:t xml:space="preserve">)’ represents the period from </w:t>
      </w:r>
      <w:r>
        <w:rPr>
          <w:rFonts w:ascii="Arial" w:hAnsi="Arial" w:cs="Arial"/>
          <w:bCs/>
        </w:rPr>
        <w:t xml:space="preserve">30 October </w:t>
      </w:r>
      <w:r w:rsidRPr="00D10D42">
        <w:rPr>
          <w:rFonts w:ascii="Arial" w:hAnsi="Arial" w:cs="Arial"/>
          <w:bCs/>
        </w:rPr>
        <w:t xml:space="preserve">2022 to </w:t>
      </w:r>
      <w:r w:rsidRPr="00434C1D">
        <w:rPr>
          <w:rFonts w:ascii="Arial" w:hAnsi="Arial"/>
        </w:rPr>
        <w:t>19</w:t>
      </w:r>
      <w:r w:rsidRPr="006470A7">
        <w:rPr>
          <w:rFonts w:ascii="Arial" w:hAnsi="Arial" w:cs="Arial"/>
          <w:bCs/>
        </w:rPr>
        <w:t xml:space="preserve"> </w:t>
      </w:r>
      <w:r>
        <w:rPr>
          <w:rFonts w:ascii="Arial" w:hAnsi="Arial" w:cs="Arial"/>
          <w:bCs/>
        </w:rPr>
        <w:t>November</w:t>
      </w:r>
      <w:r w:rsidRPr="006470A7">
        <w:rPr>
          <w:rFonts w:ascii="Arial" w:hAnsi="Arial" w:cs="Arial"/>
          <w:bCs/>
        </w:rPr>
        <w:t xml:space="preserve"> 2022</w:t>
      </w:r>
      <w:r w:rsidRPr="00261D2A">
        <w:rPr>
          <w:rFonts w:ascii="Arial" w:hAnsi="Arial" w:cs="Arial"/>
          <w:bCs/>
        </w:rPr>
        <w:t xml:space="preserve"> </w:t>
      </w:r>
      <w:r w:rsidRPr="001856B7">
        <w:rPr>
          <w:rFonts w:ascii="Arial" w:hAnsi="Arial" w:cs="Arial"/>
          <w:bCs/>
        </w:rPr>
        <w:t xml:space="preserve">compared against the equivalent period in the prior year </w:t>
      </w:r>
      <w:r w:rsidRPr="00434C1D">
        <w:rPr>
          <w:rFonts w:ascii="Arial" w:hAnsi="Arial"/>
        </w:rPr>
        <w:t xml:space="preserve">(i.e., </w:t>
      </w:r>
      <w:r>
        <w:rPr>
          <w:rFonts w:ascii="Arial" w:hAnsi="Arial" w:cs="Arial"/>
          <w:bCs/>
        </w:rPr>
        <w:t>3</w:t>
      </w:r>
      <w:r w:rsidRPr="00D10D42">
        <w:rPr>
          <w:rFonts w:ascii="Arial" w:hAnsi="Arial" w:cs="Arial"/>
          <w:bCs/>
        </w:rPr>
        <w:t xml:space="preserve">1 </w:t>
      </w:r>
      <w:r>
        <w:rPr>
          <w:rFonts w:ascii="Arial" w:hAnsi="Arial" w:cs="Arial"/>
          <w:bCs/>
        </w:rPr>
        <w:t>October</w:t>
      </w:r>
      <w:r w:rsidRPr="00434C1D">
        <w:rPr>
          <w:rFonts w:ascii="Arial" w:hAnsi="Arial"/>
        </w:rPr>
        <w:t xml:space="preserve"> 2021</w:t>
      </w:r>
      <w:r w:rsidRPr="00D10D42">
        <w:rPr>
          <w:rFonts w:ascii="Arial" w:hAnsi="Arial" w:cs="Arial"/>
          <w:bCs/>
        </w:rPr>
        <w:t xml:space="preserve"> to </w:t>
      </w:r>
      <w:r>
        <w:rPr>
          <w:rFonts w:ascii="Arial" w:hAnsi="Arial" w:cs="Arial"/>
          <w:bCs/>
        </w:rPr>
        <w:t xml:space="preserve">20 November </w:t>
      </w:r>
      <w:r w:rsidRPr="00D10D42">
        <w:rPr>
          <w:rFonts w:ascii="Arial" w:hAnsi="Arial" w:cs="Arial"/>
          <w:bCs/>
        </w:rPr>
        <w:t>2021).</w:t>
      </w:r>
      <w:r w:rsidRPr="001856B7">
        <w:rPr>
          <w:rFonts w:ascii="Arial" w:hAnsi="Arial" w:cs="Arial"/>
          <w:bCs/>
        </w:rPr>
        <w:t xml:space="preserve"> The corresponding 3-year LFL represents the period </w:t>
      </w:r>
      <w:r>
        <w:rPr>
          <w:rFonts w:ascii="Arial" w:hAnsi="Arial" w:cs="Arial"/>
          <w:bCs/>
        </w:rPr>
        <w:t>30 October</w:t>
      </w:r>
      <w:r w:rsidRPr="00434C1D">
        <w:rPr>
          <w:rFonts w:ascii="Arial" w:hAnsi="Arial"/>
        </w:rPr>
        <w:t xml:space="preserve"> 2022 to 19 November 2022</w:t>
      </w:r>
      <w:r w:rsidRPr="006470A7">
        <w:rPr>
          <w:rFonts w:ascii="Arial" w:hAnsi="Arial" w:cs="Arial"/>
          <w:bCs/>
        </w:rPr>
        <w:t xml:space="preserve"> compared against the equivalent period in FY 19/20 (i.e</w:t>
      </w:r>
      <w:r w:rsidRPr="00434C1D">
        <w:rPr>
          <w:rFonts w:ascii="Arial" w:hAnsi="Arial"/>
        </w:rPr>
        <w:t xml:space="preserve">., </w:t>
      </w:r>
      <w:r>
        <w:rPr>
          <w:rFonts w:ascii="Arial" w:hAnsi="Arial" w:cs="Arial"/>
          <w:bCs/>
        </w:rPr>
        <w:t>3</w:t>
      </w:r>
      <w:r w:rsidRPr="00434C1D">
        <w:rPr>
          <w:rFonts w:ascii="Arial" w:hAnsi="Arial"/>
        </w:rPr>
        <w:t xml:space="preserve"> November 2019 to </w:t>
      </w:r>
      <w:r>
        <w:rPr>
          <w:rFonts w:ascii="Arial" w:hAnsi="Arial" w:cs="Arial"/>
          <w:bCs/>
        </w:rPr>
        <w:t>23</w:t>
      </w:r>
      <w:r w:rsidRPr="00434C1D">
        <w:rPr>
          <w:rFonts w:ascii="Arial" w:hAnsi="Arial"/>
        </w:rPr>
        <w:t xml:space="preserve"> November 2019</w:t>
      </w:r>
      <w:r w:rsidRPr="001856B7">
        <w:rPr>
          <w:rFonts w:ascii="Arial" w:hAnsi="Arial" w:cs="Arial"/>
          <w:bCs/>
        </w:rPr>
        <w:t>). The figures are provisional and exclude certain non-cash accounting adjustments relating to revenue recognition.</w:t>
      </w:r>
    </w:p>
    <w:p w14:paraId="4A34DB1E" w14:textId="75C244D5" w:rsidR="00114A85" w:rsidRPr="00023815" w:rsidRDefault="00114A85" w:rsidP="00114A85">
      <w:pPr>
        <w:jc w:val="left"/>
        <w:rPr>
          <w:rFonts w:ascii="Arial" w:hAnsi="Arial" w:cs="Arial"/>
          <w:bCs/>
        </w:rPr>
      </w:pPr>
      <w:r w:rsidRPr="00023815">
        <w:rPr>
          <w:rFonts w:ascii="Arial" w:hAnsi="Arial" w:cs="Arial"/>
          <w:bCs/>
          <w:vertAlign w:val="superscript"/>
        </w:rPr>
        <w:t>(</w:t>
      </w:r>
      <w:r w:rsidR="00C10F2F">
        <w:rPr>
          <w:rFonts w:ascii="Arial" w:hAnsi="Arial" w:cs="Arial"/>
          <w:bCs/>
          <w:vertAlign w:val="superscript"/>
        </w:rPr>
        <w:t>7</w:t>
      </w:r>
      <w:r w:rsidRPr="00023815">
        <w:rPr>
          <w:rFonts w:ascii="Arial" w:hAnsi="Arial" w:cs="Arial"/>
          <w:bCs/>
          <w:vertAlign w:val="superscript"/>
        </w:rPr>
        <w:t xml:space="preserve">) </w:t>
      </w:r>
      <w:r w:rsidRPr="00023815">
        <w:rPr>
          <w:rFonts w:ascii="Arial" w:hAnsi="Arial" w:cs="Arial"/>
          <w:bCs/>
        </w:rPr>
        <w:t>Subject to the blend of profit within the Group’s various jurisdictions.</w:t>
      </w:r>
    </w:p>
    <w:p w14:paraId="68C6F4FF" w14:textId="77777777" w:rsidR="00114A85" w:rsidRPr="00C40BED" w:rsidRDefault="00114A85" w:rsidP="00114A85">
      <w:pPr>
        <w:autoSpaceDE w:val="0"/>
        <w:autoSpaceDN w:val="0"/>
        <w:adjustRightInd w:val="0"/>
        <w:jc w:val="left"/>
        <w:rPr>
          <w:rFonts w:ascii="Arial" w:hAnsi="Arial" w:cs="Arial"/>
          <w:bCs/>
        </w:rPr>
      </w:pPr>
    </w:p>
    <w:p w14:paraId="33B1D871" w14:textId="77777777" w:rsidR="00114A85" w:rsidRPr="00C40BED" w:rsidRDefault="00114A85" w:rsidP="00114A85">
      <w:pPr>
        <w:jc w:val="left"/>
        <w:rPr>
          <w:rFonts w:ascii="Arial" w:hAnsi="Arial" w:cs="Arial"/>
          <w:b/>
          <w:bCs/>
        </w:rPr>
      </w:pPr>
      <w:r w:rsidRPr="00C40BED">
        <w:rPr>
          <w:rFonts w:ascii="Arial" w:hAnsi="Arial" w:cs="Arial"/>
          <w:b/>
          <w:bCs/>
        </w:rPr>
        <w:t>Contacts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21"/>
        <w:gridCol w:w="3521"/>
      </w:tblGrid>
      <w:tr w:rsidR="000B451F" w:rsidRPr="00C40BED" w14:paraId="537A9A15" w14:textId="77777777" w:rsidTr="002B0C46">
        <w:trPr>
          <w:trHeight w:val="253"/>
        </w:trPr>
        <w:tc>
          <w:tcPr>
            <w:tcW w:w="2494" w:type="dxa"/>
          </w:tcPr>
          <w:p w14:paraId="48C93FEA" w14:textId="77777777" w:rsidR="00114A85" w:rsidRPr="00C40BED" w:rsidRDefault="00114A85" w:rsidP="002B0C46">
            <w:pPr>
              <w:jc w:val="left"/>
              <w:rPr>
                <w:rFonts w:ascii="Arial" w:hAnsi="Arial" w:cs="Arial"/>
                <w:sz w:val="22"/>
                <w:szCs w:val="22"/>
              </w:rPr>
            </w:pPr>
          </w:p>
        </w:tc>
        <w:tc>
          <w:tcPr>
            <w:tcW w:w="2721" w:type="dxa"/>
          </w:tcPr>
          <w:p w14:paraId="6BA5DE2E" w14:textId="77777777" w:rsidR="00114A85" w:rsidRPr="00C40BED" w:rsidRDefault="00114A85" w:rsidP="002B0C46">
            <w:pPr>
              <w:jc w:val="left"/>
              <w:rPr>
                <w:rFonts w:ascii="Arial" w:hAnsi="Arial" w:cs="Arial"/>
                <w:sz w:val="22"/>
                <w:szCs w:val="22"/>
                <w:highlight w:val="yellow"/>
              </w:rPr>
            </w:pPr>
            <w:r w:rsidRPr="00C40BED">
              <w:rPr>
                <w:rFonts w:ascii="Arial" w:hAnsi="Arial" w:cs="Arial"/>
                <w:b/>
                <w:sz w:val="22"/>
                <w:szCs w:val="22"/>
              </w:rPr>
              <w:t>Tel:</w:t>
            </w:r>
          </w:p>
        </w:tc>
        <w:tc>
          <w:tcPr>
            <w:tcW w:w="3515" w:type="dxa"/>
          </w:tcPr>
          <w:p w14:paraId="5549734F" w14:textId="77777777" w:rsidR="00114A85" w:rsidRPr="00C40BED" w:rsidRDefault="00114A85" w:rsidP="002B0C46">
            <w:pPr>
              <w:jc w:val="left"/>
              <w:rPr>
                <w:rFonts w:ascii="Arial" w:hAnsi="Arial" w:cs="Arial"/>
                <w:b/>
                <w:sz w:val="22"/>
                <w:szCs w:val="22"/>
              </w:rPr>
            </w:pPr>
            <w:r w:rsidRPr="00C40BED">
              <w:rPr>
                <w:rFonts w:ascii="Arial" w:hAnsi="Arial" w:cs="Arial"/>
                <w:b/>
                <w:sz w:val="22"/>
                <w:szCs w:val="22"/>
              </w:rPr>
              <w:t>Email:</w:t>
            </w:r>
          </w:p>
        </w:tc>
      </w:tr>
      <w:tr w:rsidR="000B451F" w:rsidRPr="00C40BED" w14:paraId="10979768" w14:textId="77777777" w:rsidTr="002B0C46">
        <w:trPr>
          <w:trHeight w:val="253"/>
        </w:trPr>
        <w:tc>
          <w:tcPr>
            <w:tcW w:w="2494" w:type="dxa"/>
          </w:tcPr>
          <w:p w14:paraId="1E13150B"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Investor Relations</w:t>
            </w:r>
          </w:p>
        </w:tc>
        <w:tc>
          <w:tcPr>
            <w:tcW w:w="2721" w:type="dxa"/>
          </w:tcPr>
          <w:p w14:paraId="5D1B1273" w14:textId="77777777" w:rsidR="00114A85" w:rsidRPr="00C40BED" w:rsidRDefault="00114A85" w:rsidP="002B0C46">
            <w:pPr>
              <w:jc w:val="left"/>
              <w:rPr>
                <w:rFonts w:ascii="Arial" w:hAnsi="Arial" w:cs="Arial"/>
                <w:sz w:val="22"/>
                <w:szCs w:val="22"/>
                <w:highlight w:val="yellow"/>
              </w:rPr>
            </w:pPr>
            <w:r w:rsidRPr="00C40BED">
              <w:rPr>
                <w:rFonts w:ascii="Arial" w:hAnsi="Arial" w:cs="Arial"/>
                <w:sz w:val="22"/>
                <w:szCs w:val="22"/>
              </w:rPr>
              <w:t>+44 (0) 20 7644 1082</w:t>
            </w:r>
          </w:p>
        </w:tc>
        <w:tc>
          <w:tcPr>
            <w:tcW w:w="3515" w:type="dxa"/>
          </w:tcPr>
          <w:p w14:paraId="729F9C3E" w14:textId="77777777" w:rsidR="00114A85" w:rsidRPr="00C40BED" w:rsidRDefault="002E6397" w:rsidP="002B0C46">
            <w:pPr>
              <w:jc w:val="left"/>
              <w:rPr>
                <w:rFonts w:ascii="Arial" w:hAnsi="Arial" w:cs="Arial"/>
                <w:sz w:val="22"/>
                <w:szCs w:val="22"/>
              </w:rPr>
            </w:pPr>
            <w:hyperlink r:id="rId8" w:history="1">
              <w:r w:rsidR="00114A85" w:rsidRPr="00C40BED">
                <w:rPr>
                  <w:rStyle w:val="Hyperlink"/>
                  <w:rFonts w:ascii="Arial" w:hAnsi="Arial" w:cs="Arial"/>
                  <w:sz w:val="22"/>
                  <w:szCs w:val="22"/>
                </w:rPr>
                <w:t>investorenquiries@kingfisher.com</w:t>
              </w:r>
            </w:hyperlink>
          </w:p>
        </w:tc>
      </w:tr>
      <w:tr w:rsidR="000B451F" w:rsidRPr="00C40BED" w14:paraId="6579E08E" w14:textId="77777777" w:rsidTr="002B0C46">
        <w:trPr>
          <w:trHeight w:val="253"/>
        </w:trPr>
        <w:tc>
          <w:tcPr>
            <w:tcW w:w="2494" w:type="dxa"/>
          </w:tcPr>
          <w:p w14:paraId="7881E8EC"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Media Relations</w:t>
            </w:r>
          </w:p>
        </w:tc>
        <w:tc>
          <w:tcPr>
            <w:tcW w:w="2721" w:type="dxa"/>
          </w:tcPr>
          <w:p w14:paraId="2AD19082" w14:textId="77777777" w:rsidR="00114A85" w:rsidRPr="00C40BED" w:rsidRDefault="00114A85" w:rsidP="002B0C46">
            <w:pPr>
              <w:jc w:val="left"/>
              <w:rPr>
                <w:rFonts w:ascii="Arial" w:hAnsi="Arial" w:cs="Arial"/>
                <w:sz w:val="22"/>
                <w:szCs w:val="22"/>
              </w:rPr>
            </w:pPr>
            <w:r w:rsidRPr="00C40BED">
              <w:rPr>
                <w:rFonts w:ascii="Arial" w:hAnsi="Arial" w:cs="Arial"/>
                <w:sz w:val="22"/>
                <w:szCs w:val="22"/>
              </w:rPr>
              <w:t>+44 (0) 20 7644 1030</w:t>
            </w:r>
          </w:p>
        </w:tc>
        <w:tc>
          <w:tcPr>
            <w:tcW w:w="3515" w:type="dxa"/>
          </w:tcPr>
          <w:p w14:paraId="44A19EEC" w14:textId="77777777" w:rsidR="00114A85" w:rsidRPr="00C40BED" w:rsidRDefault="002E6397" w:rsidP="002B0C46">
            <w:pPr>
              <w:jc w:val="left"/>
              <w:rPr>
                <w:rFonts w:ascii="Arial" w:hAnsi="Arial" w:cs="Arial"/>
                <w:sz w:val="22"/>
                <w:szCs w:val="22"/>
              </w:rPr>
            </w:pPr>
            <w:hyperlink r:id="rId9" w:history="1">
              <w:r w:rsidR="00114A85" w:rsidRPr="00C40BED">
                <w:rPr>
                  <w:rStyle w:val="Hyperlink"/>
                  <w:rFonts w:ascii="Arial" w:hAnsi="Arial" w:cs="Arial"/>
                  <w:sz w:val="22"/>
                  <w:szCs w:val="22"/>
                </w:rPr>
                <w:t>corpcomms@kingfisher.com</w:t>
              </w:r>
            </w:hyperlink>
          </w:p>
        </w:tc>
      </w:tr>
      <w:tr w:rsidR="000B451F" w:rsidRPr="00C40BED" w14:paraId="6E6E3F14" w14:textId="77777777" w:rsidTr="007C47A0">
        <w:trPr>
          <w:trHeight w:val="270"/>
        </w:trPr>
        <w:tc>
          <w:tcPr>
            <w:tcW w:w="2494" w:type="dxa"/>
          </w:tcPr>
          <w:p w14:paraId="39BDC930"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Teneo</w:t>
            </w:r>
          </w:p>
        </w:tc>
        <w:tc>
          <w:tcPr>
            <w:tcW w:w="2721" w:type="dxa"/>
          </w:tcPr>
          <w:p w14:paraId="40DC0C4E" w14:textId="77777777" w:rsidR="00114A85" w:rsidRPr="00C40BED" w:rsidRDefault="00114A85" w:rsidP="002B0C46">
            <w:pPr>
              <w:jc w:val="left"/>
              <w:rPr>
                <w:rFonts w:ascii="Arial" w:hAnsi="Arial" w:cs="Arial"/>
                <w:sz w:val="22"/>
                <w:szCs w:val="22"/>
              </w:rPr>
            </w:pPr>
            <w:r w:rsidRPr="00C40BED">
              <w:rPr>
                <w:rFonts w:ascii="Arial" w:hAnsi="Arial" w:cs="Arial"/>
                <w:sz w:val="22"/>
                <w:szCs w:val="22"/>
              </w:rPr>
              <w:t>+44 (0) 20 7420 3184</w:t>
            </w:r>
          </w:p>
        </w:tc>
        <w:tc>
          <w:tcPr>
            <w:tcW w:w="3515" w:type="dxa"/>
          </w:tcPr>
          <w:p w14:paraId="54D0EC51" w14:textId="77777777" w:rsidR="00114A85" w:rsidRPr="002247A8" w:rsidRDefault="002E6397" w:rsidP="002B0C46">
            <w:pPr>
              <w:jc w:val="left"/>
              <w:rPr>
                <w:rFonts w:ascii="Arial" w:hAnsi="Arial" w:cs="Arial"/>
                <w:sz w:val="22"/>
                <w:szCs w:val="22"/>
              </w:rPr>
            </w:pPr>
            <w:hyperlink r:id="rId10" w:history="1">
              <w:r w:rsidR="00114A85" w:rsidRPr="007A4D19">
                <w:rPr>
                  <w:rStyle w:val="Hyperlink"/>
                  <w:rFonts w:ascii="Arial" w:hAnsi="Arial"/>
                  <w:sz w:val="22"/>
                  <w:szCs w:val="22"/>
                </w:rPr>
                <w:t>kfteam@teneo.com</w:t>
              </w:r>
            </w:hyperlink>
          </w:p>
        </w:tc>
      </w:tr>
    </w:tbl>
    <w:p w14:paraId="16E96A3E" w14:textId="77777777" w:rsidR="00114A85" w:rsidRPr="00C40BED" w:rsidRDefault="00114A85" w:rsidP="00114A85">
      <w:pPr>
        <w:autoSpaceDE w:val="0"/>
        <w:autoSpaceDN w:val="0"/>
        <w:adjustRightInd w:val="0"/>
        <w:jc w:val="left"/>
        <w:rPr>
          <w:rFonts w:ascii="Arial" w:hAnsi="Arial" w:cs="Arial"/>
        </w:rPr>
      </w:pPr>
    </w:p>
    <w:p w14:paraId="139D932F" w14:textId="77777777" w:rsidR="00114A85" w:rsidRPr="00C40BED" w:rsidRDefault="00114A85" w:rsidP="00114A85">
      <w:pPr>
        <w:autoSpaceDE w:val="0"/>
        <w:autoSpaceDN w:val="0"/>
        <w:adjustRightInd w:val="0"/>
        <w:jc w:val="left"/>
        <w:rPr>
          <w:rFonts w:ascii="Arial" w:hAnsi="Arial" w:cs="Arial"/>
          <w:b/>
        </w:rPr>
      </w:pPr>
      <w:r w:rsidRPr="00C40BED">
        <w:rPr>
          <w:rFonts w:ascii="Arial" w:hAnsi="Arial" w:cs="Arial"/>
          <w:b/>
        </w:rPr>
        <w:t>Q</w:t>
      </w:r>
      <w:r>
        <w:rPr>
          <w:rFonts w:ascii="Arial" w:hAnsi="Arial" w:cs="Arial"/>
          <w:b/>
        </w:rPr>
        <w:t>3</w:t>
      </w:r>
      <w:r w:rsidRPr="00C40BED">
        <w:rPr>
          <w:rFonts w:ascii="Arial" w:hAnsi="Arial" w:cs="Arial"/>
          <w:b/>
        </w:rPr>
        <w:t xml:space="preserve"> trading update and data tables</w:t>
      </w:r>
    </w:p>
    <w:p w14:paraId="1F243091" w14:textId="77777777" w:rsidR="00114A85" w:rsidRPr="00C40BED" w:rsidRDefault="00114A85" w:rsidP="00114A85">
      <w:pPr>
        <w:autoSpaceDE w:val="0"/>
        <w:autoSpaceDN w:val="0"/>
        <w:adjustRightInd w:val="0"/>
        <w:jc w:val="left"/>
        <w:rPr>
          <w:rFonts w:ascii="Arial" w:hAnsi="Arial" w:cs="Arial"/>
          <w:bCs/>
        </w:rPr>
      </w:pPr>
      <w:r w:rsidRPr="00C40BED">
        <w:rPr>
          <w:rFonts w:ascii="Arial" w:hAnsi="Arial" w:cs="Arial"/>
          <w:bCs/>
        </w:rPr>
        <w:t>This announcement and data tables for Q</w:t>
      </w:r>
      <w:r>
        <w:rPr>
          <w:rFonts w:ascii="Arial" w:hAnsi="Arial" w:cs="Arial"/>
          <w:bCs/>
        </w:rPr>
        <w:t>3</w:t>
      </w:r>
      <w:r w:rsidRPr="00C40BED">
        <w:rPr>
          <w:rFonts w:ascii="Arial" w:hAnsi="Arial" w:cs="Arial"/>
          <w:bCs/>
        </w:rPr>
        <w:t xml:space="preserve"> 22/23 sales can be downloaded from</w:t>
      </w:r>
      <w:r w:rsidRPr="00C40BED">
        <w:rPr>
          <w:rFonts w:ascii="Arial" w:hAnsi="Arial" w:cs="Arial"/>
        </w:rPr>
        <w:t xml:space="preserve"> </w:t>
      </w:r>
      <w:hyperlink r:id="rId11" w:history="1">
        <w:r w:rsidRPr="00C40BED">
          <w:rPr>
            <w:rStyle w:val="Hyperlink"/>
            <w:rFonts w:ascii="Arial" w:hAnsi="Arial" w:cs="Arial"/>
          </w:rPr>
          <w:t>www.kingfisher.com/investors</w:t>
        </w:r>
      </w:hyperlink>
      <w:r w:rsidRPr="00C40BED">
        <w:rPr>
          <w:rFonts w:ascii="Arial" w:hAnsi="Arial" w:cs="Arial"/>
          <w:bCs/>
        </w:rPr>
        <w:t xml:space="preserve">. </w:t>
      </w:r>
      <w:bookmarkStart w:id="14" w:name="_Hlk524454375"/>
    </w:p>
    <w:p w14:paraId="4A67F0E2" w14:textId="77777777" w:rsidR="00114A85" w:rsidRPr="00C40BED" w:rsidRDefault="00114A85" w:rsidP="00114A85">
      <w:pPr>
        <w:autoSpaceDE w:val="0"/>
        <w:autoSpaceDN w:val="0"/>
        <w:adjustRightInd w:val="0"/>
        <w:jc w:val="left"/>
        <w:rPr>
          <w:rFonts w:ascii="Arial" w:hAnsi="Arial" w:cs="Arial"/>
          <w:bCs/>
        </w:rPr>
      </w:pPr>
    </w:p>
    <w:p w14:paraId="1090EF83" w14:textId="77777777" w:rsidR="00114A85" w:rsidRPr="00C40BED" w:rsidRDefault="00114A85" w:rsidP="00114A85">
      <w:pPr>
        <w:autoSpaceDE w:val="0"/>
        <w:autoSpaceDN w:val="0"/>
        <w:adjustRightInd w:val="0"/>
        <w:jc w:val="left"/>
        <w:rPr>
          <w:rFonts w:ascii="Arial" w:hAnsi="Arial" w:cs="Arial"/>
        </w:rPr>
      </w:pPr>
      <w:r w:rsidRPr="00C40BED">
        <w:rPr>
          <w:rFonts w:ascii="Arial" w:hAnsi="Arial" w:cs="Arial"/>
          <w:bCs/>
        </w:rPr>
        <w:t>We can be followed on Twitter (@kingfisherplc) with the Q</w:t>
      </w:r>
      <w:r>
        <w:rPr>
          <w:rFonts w:ascii="Arial" w:hAnsi="Arial" w:cs="Arial"/>
          <w:bCs/>
        </w:rPr>
        <w:t>3</w:t>
      </w:r>
      <w:r w:rsidRPr="00C40BED">
        <w:rPr>
          <w:rFonts w:ascii="Arial" w:hAnsi="Arial" w:cs="Arial"/>
          <w:bCs/>
        </w:rPr>
        <w:t xml:space="preserve"> results tag #K</w:t>
      </w:r>
      <w:r>
        <w:rPr>
          <w:rFonts w:ascii="Arial" w:hAnsi="Arial" w:cs="Arial"/>
          <w:bCs/>
        </w:rPr>
        <w:t>ingfisherResults</w:t>
      </w:r>
      <w:r w:rsidRPr="00C40BED">
        <w:rPr>
          <w:rFonts w:ascii="Arial" w:hAnsi="Arial" w:cs="Arial"/>
          <w:bCs/>
        </w:rPr>
        <w:t>.</w:t>
      </w:r>
    </w:p>
    <w:p w14:paraId="23412D2A" w14:textId="77777777" w:rsidR="00114A85" w:rsidRPr="00C40BED" w:rsidRDefault="00114A85" w:rsidP="00114A85">
      <w:pPr>
        <w:autoSpaceDE w:val="0"/>
        <w:autoSpaceDN w:val="0"/>
        <w:adjustRightInd w:val="0"/>
        <w:jc w:val="left"/>
        <w:rPr>
          <w:rFonts w:ascii="Arial" w:hAnsi="Arial" w:cs="Arial"/>
          <w:bCs/>
        </w:rPr>
      </w:pPr>
    </w:p>
    <w:p w14:paraId="166E5D0E" w14:textId="77777777" w:rsidR="00114A85" w:rsidRPr="00C40BED" w:rsidRDefault="00114A85" w:rsidP="00114A85">
      <w:pPr>
        <w:autoSpaceDE w:val="0"/>
        <w:autoSpaceDN w:val="0"/>
        <w:adjustRightInd w:val="0"/>
        <w:jc w:val="left"/>
        <w:rPr>
          <w:rFonts w:ascii="Arial" w:hAnsi="Arial" w:cs="Arial"/>
          <w:b/>
          <w:bCs/>
        </w:rPr>
      </w:pPr>
      <w:r>
        <w:rPr>
          <w:rFonts w:ascii="Arial" w:hAnsi="Arial" w:cs="Arial"/>
          <w:b/>
          <w:bCs/>
        </w:rPr>
        <w:t>Full</w:t>
      </w:r>
      <w:r w:rsidRPr="00C40BED">
        <w:rPr>
          <w:rFonts w:ascii="Arial" w:hAnsi="Arial" w:cs="Arial"/>
          <w:b/>
          <w:bCs/>
        </w:rPr>
        <w:t xml:space="preserve"> year 22/23 results</w:t>
      </w:r>
    </w:p>
    <w:p w14:paraId="22F4AFCA" w14:textId="77777777" w:rsidR="00114A85" w:rsidRPr="00C40BED" w:rsidRDefault="00114A85" w:rsidP="00114A85">
      <w:pPr>
        <w:autoSpaceDE w:val="0"/>
        <w:autoSpaceDN w:val="0"/>
        <w:adjustRightInd w:val="0"/>
        <w:jc w:val="left"/>
        <w:rPr>
          <w:rFonts w:ascii="Arial" w:hAnsi="Arial" w:cs="Arial"/>
        </w:rPr>
      </w:pPr>
      <w:r w:rsidRPr="00C40BED">
        <w:rPr>
          <w:rFonts w:ascii="Arial" w:hAnsi="Arial" w:cs="Arial"/>
        </w:rPr>
        <w:t xml:space="preserve">Our next scheduled results announcement will be our results for the </w:t>
      </w:r>
      <w:r>
        <w:rPr>
          <w:rFonts w:ascii="Arial" w:hAnsi="Arial" w:cs="Arial"/>
        </w:rPr>
        <w:t>year</w:t>
      </w:r>
      <w:r w:rsidRPr="00C40BED">
        <w:rPr>
          <w:rFonts w:ascii="Arial" w:hAnsi="Arial" w:cs="Arial"/>
        </w:rPr>
        <w:t xml:space="preserve"> ending 31 J</w:t>
      </w:r>
      <w:r>
        <w:rPr>
          <w:rFonts w:ascii="Arial" w:hAnsi="Arial" w:cs="Arial"/>
        </w:rPr>
        <w:t>anuary</w:t>
      </w:r>
      <w:r w:rsidRPr="00C40BED">
        <w:rPr>
          <w:rFonts w:ascii="Arial" w:hAnsi="Arial" w:cs="Arial"/>
        </w:rPr>
        <w:t xml:space="preserve"> 202</w:t>
      </w:r>
      <w:r>
        <w:rPr>
          <w:rFonts w:ascii="Arial" w:hAnsi="Arial" w:cs="Arial"/>
        </w:rPr>
        <w:t>3</w:t>
      </w:r>
      <w:r w:rsidRPr="00C40BED">
        <w:rPr>
          <w:rFonts w:ascii="Arial" w:hAnsi="Arial" w:cs="Arial"/>
        </w:rPr>
        <w:t>, on 2</w:t>
      </w:r>
      <w:r>
        <w:rPr>
          <w:rFonts w:ascii="Arial" w:hAnsi="Arial" w:cs="Arial"/>
        </w:rPr>
        <w:t>1</w:t>
      </w:r>
      <w:r w:rsidRPr="00C40BED">
        <w:rPr>
          <w:rFonts w:ascii="Arial" w:hAnsi="Arial" w:cs="Arial"/>
        </w:rPr>
        <w:t xml:space="preserve"> </w:t>
      </w:r>
      <w:r>
        <w:rPr>
          <w:rFonts w:ascii="Arial" w:hAnsi="Arial" w:cs="Arial"/>
        </w:rPr>
        <w:t xml:space="preserve">March </w:t>
      </w:r>
      <w:r w:rsidRPr="00C40BED">
        <w:rPr>
          <w:rFonts w:ascii="Arial" w:hAnsi="Arial" w:cs="Arial"/>
        </w:rPr>
        <w:t>202</w:t>
      </w:r>
      <w:r>
        <w:rPr>
          <w:rFonts w:ascii="Arial" w:hAnsi="Arial" w:cs="Arial"/>
        </w:rPr>
        <w:t>3</w:t>
      </w:r>
      <w:r w:rsidRPr="00C40BED">
        <w:rPr>
          <w:rFonts w:ascii="Arial" w:hAnsi="Arial" w:cs="Arial"/>
        </w:rPr>
        <w:t>.</w:t>
      </w:r>
    </w:p>
    <w:p w14:paraId="200899B9" w14:textId="77777777" w:rsidR="00114A85" w:rsidRPr="00C40BED" w:rsidRDefault="00114A85" w:rsidP="00114A85">
      <w:pPr>
        <w:autoSpaceDE w:val="0"/>
        <w:autoSpaceDN w:val="0"/>
        <w:adjustRightInd w:val="0"/>
        <w:jc w:val="left"/>
        <w:rPr>
          <w:rFonts w:ascii="Arial" w:hAnsi="Arial" w:cs="Arial"/>
        </w:rPr>
      </w:pPr>
    </w:p>
    <w:p w14:paraId="04FE10AC" w14:textId="77777777" w:rsidR="00114A85" w:rsidRPr="00C40BED" w:rsidRDefault="00114A85" w:rsidP="00114A85">
      <w:pPr>
        <w:autoSpaceDE w:val="0"/>
        <w:autoSpaceDN w:val="0"/>
        <w:adjustRightInd w:val="0"/>
        <w:jc w:val="left"/>
        <w:rPr>
          <w:rFonts w:ascii="Arial" w:hAnsi="Arial" w:cs="Arial"/>
          <w:b/>
          <w:bCs/>
        </w:rPr>
      </w:pPr>
      <w:r w:rsidRPr="00C40BED">
        <w:rPr>
          <w:rFonts w:ascii="Arial" w:hAnsi="Arial" w:cs="Arial"/>
          <w:b/>
          <w:bCs/>
        </w:rPr>
        <w:t>American Depository Receipts</w:t>
      </w:r>
    </w:p>
    <w:p w14:paraId="21D24E62" w14:textId="77777777" w:rsidR="00114A85" w:rsidRPr="00C40BED" w:rsidRDefault="00114A85" w:rsidP="00114A85">
      <w:pPr>
        <w:autoSpaceDE w:val="0"/>
        <w:autoSpaceDN w:val="0"/>
        <w:adjustRightInd w:val="0"/>
        <w:jc w:val="left"/>
        <w:rPr>
          <w:rFonts w:ascii="Arial" w:hAnsi="Arial" w:cs="Arial"/>
        </w:rPr>
      </w:pPr>
      <w:r w:rsidRPr="00C40BED">
        <w:rPr>
          <w:rFonts w:ascii="Arial" w:hAnsi="Arial" w:cs="Arial"/>
        </w:rPr>
        <w:t xml:space="preserve">Kingfisher American Depository Receipts are traded in the US on the OTCQX platform: (OTCQX: KGFHY) </w:t>
      </w:r>
      <w:hyperlink r:id="rId12" w:history="1">
        <w:r w:rsidRPr="00C40BED">
          <w:rPr>
            <w:rStyle w:val="Hyperlink"/>
            <w:rFonts w:ascii="Arial" w:hAnsi="Arial" w:cs="Arial"/>
          </w:rPr>
          <w:t>http://www.otcmarkets.com/stock/KGFHY/quote</w:t>
        </w:r>
      </w:hyperlink>
      <w:bookmarkEnd w:id="14"/>
      <w:r w:rsidRPr="00C40BED">
        <w:rPr>
          <w:rFonts w:ascii="Arial" w:hAnsi="Arial" w:cs="Arial"/>
        </w:rPr>
        <w:t>.</w:t>
      </w:r>
    </w:p>
    <w:p w14:paraId="1C15CC69" w14:textId="77777777" w:rsidR="00114A85" w:rsidRPr="00C40BED" w:rsidRDefault="00114A85" w:rsidP="00114A85">
      <w:pPr>
        <w:autoSpaceDE w:val="0"/>
        <w:autoSpaceDN w:val="0"/>
        <w:adjustRightInd w:val="0"/>
        <w:jc w:val="left"/>
        <w:rPr>
          <w:rFonts w:ascii="Arial" w:hAnsi="Arial" w:cs="Arial"/>
        </w:rPr>
      </w:pPr>
    </w:p>
    <w:p w14:paraId="0B4FA493" w14:textId="77777777" w:rsidR="00114A85" w:rsidRPr="00446E6C" w:rsidRDefault="00114A85" w:rsidP="00114A85">
      <w:pPr>
        <w:jc w:val="left"/>
        <w:rPr>
          <w:rFonts w:ascii="Arial" w:hAnsi="Arial" w:cs="Arial"/>
          <w:b/>
        </w:rPr>
      </w:pPr>
      <w:r w:rsidRPr="00446E6C">
        <w:rPr>
          <w:rFonts w:ascii="Arial" w:hAnsi="Arial" w:cs="Arial"/>
          <w:b/>
        </w:rPr>
        <w:t>About Kingfisher plc</w:t>
      </w:r>
    </w:p>
    <w:p w14:paraId="0969595F" w14:textId="77777777" w:rsidR="00114A85" w:rsidRPr="00446E6C" w:rsidRDefault="00114A85" w:rsidP="00114A85">
      <w:pPr>
        <w:jc w:val="left"/>
        <w:rPr>
          <w:rFonts w:ascii="Arial" w:hAnsi="Arial" w:cs="Arial"/>
        </w:rPr>
      </w:pPr>
      <w:r w:rsidRPr="00003D4C">
        <w:rPr>
          <w:rFonts w:ascii="Arial" w:hAnsi="Arial" w:cs="Arial"/>
        </w:rPr>
        <w:t xml:space="preserve">Kingfisher plc is an international home improvement company with </w:t>
      </w:r>
      <w:bookmarkStart w:id="15" w:name="_Hlk103346519"/>
      <w:r w:rsidRPr="00003D4C">
        <w:rPr>
          <w:rFonts w:ascii="Arial" w:hAnsi="Arial" w:cs="Arial"/>
        </w:rPr>
        <w:t xml:space="preserve">approximately </w:t>
      </w:r>
      <w:r w:rsidRPr="00807F09">
        <w:rPr>
          <w:rFonts w:ascii="Arial" w:hAnsi="Arial"/>
        </w:rPr>
        <w:t>1,</w:t>
      </w:r>
      <w:r w:rsidR="00003D4C" w:rsidRPr="00807F09">
        <w:rPr>
          <w:rFonts w:ascii="Arial" w:hAnsi="Arial"/>
        </w:rPr>
        <w:t>53</w:t>
      </w:r>
      <w:r w:rsidRPr="00807F09">
        <w:rPr>
          <w:rFonts w:ascii="Arial" w:hAnsi="Arial"/>
        </w:rPr>
        <w:t>0</w:t>
      </w:r>
      <w:r w:rsidRPr="00003D4C">
        <w:rPr>
          <w:rFonts w:ascii="Arial" w:hAnsi="Arial" w:cs="Arial"/>
        </w:rPr>
        <w:t xml:space="preserve"> stores, supported by a team of </w:t>
      </w:r>
      <w:r w:rsidRPr="00807F09">
        <w:rPr>
          <w:rFonts w:ascii="Arial" w:hAnsi="Arial"/>
        </w:rPr>
        <w:t>over 80,000</w:t>
      </w:r>
      <w:r w:rsidRPr="00003D4C">
        <w:rPr>
          <w:rFonts w:ascii="Arial" w:hAnsi="Arial" w:cs="Arial"/>
        </w:rPr>
        <w:t xml:space="preserve"> colleagues</w:t>
      </w:r>
      <w:bookmarkEnd w:id="15"/>
      <w:r w:rsidRPr="00003D4C">
        <w:rPr>
          <w:rFonts w:ascii="Arial" w:hAnsi="Arial" w:cs="Arial"/>
        </w:rPr>
        <w:t>. We operate in eight countries across Europe under retail banners including B&amp;Q, Castorama, Brico Dépôt, Screwfix, TradePoint and Koçtaş. We offer</w:t>
      </w:r>
      <w:r w:rsidRPr="00446E6C">
        <w:rPr>
          <w:rFonts w:ascii="Arial" w:hAnsi="Arial" w:cs="Arial"/>
        </w:rPr>
        <w:t xml:space="preserve"> home improvement products and services to consumers and trade professionals who shop in our stores and via our e-commerce channels. At Kingfisher, our purpose is to help make better homes accessible for everyone.</w:t>
      </w:r>
      <w:r>
        <w:rPr>
          <w:rFonts w:ascii="Arial" w:hAnsi="Arial" w:cs="Arial"/>
        </w:rPr>
        <w:br w:type="page"/>
      </w:r>
    </w:p>
    <w:p w14:paraId="29964D4E" w14:textId="77777777" w:rsidR="00114A85" w:rsidRPr="00446E6C" w:rsidRDefault="00114A85" w:rsidP="00114A85">
      <w:pPr>
        <w:jc w:val="left"/>
        <w:rPr>
          <w:rFonts w:ascii="Arial" w:hAnsi="Arial" w:cs="Arial"/>
          <w:b/>
        </w:rPr>
      </w:pPr>
      <w:r w:rsidRPr="00446E6C">
        <w:rPr>
          <w:rFonts w:ascii="Arial" w:hAnsi="Arial" w:cs="Arial"/>
          <w:b/>
        </w:rPr>
        <w:lastRenderedPageBreak/>
        <w:t>Forward-looking statements</w:t>
      </w:r>
    </w:p>
    <w:p w14:paraId="0620813B" w14:textId="77777777" w:rsidR="00114A85" w:rsidRPr="00446E6C" w:rsidRDefault="00114A85" w:rsidP="00114A85">
      <w:pPr>
        <w:jc w:val="left"/>
        <w:rPr>
          <w:rFonts w:ascii="Arial" w:hAnsi="Arial" w:cs="Arial"/>
          <w:bCs/>
        </w:rPr>
      </w:pPr>
      <w:r w:rsidRPr="00434C1D">
        <w:rPr>
          <w:rFonts w:ascii="Arial" w:hAnsi="Arial"/>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280A6A62" w14:textId="77777777" w:rsidR="00114A85" w:rsidRPr="00446E6C" w:rsidRDefault="00114A85" w:rsidP="00114A85">
      <w:pPr>
        <w:jc w:val="left"/>
        <w:rPr>
          <w:rFonts w:ascii="Arial" w:hAnsi="Arial" w:cs="Arial"/>
          <w:bCs/>
        </w:rPr>
      </w:pPr>
    </w:p>
    <w:p w14:paraId="32A0030D" w14:textId="77777777" w:rsidR="00114A85" w:rsidRPr="00446E6C" w:rsidRDefault="00114A85" w:rsidP="00114A85">
      <w:pPr>
        <w:jc w:val="left"/>
        <w:rPr>
          <w:rFonts w:ascii="Arial" w:hAnsi="Arial" w:cs="Arial"/>
        </w:rPr>
      </w:pPr>
      <w:r w:rsidRPr="00C85559">
        <w:rPr>
          <w:rFonts w:ascii="Arial" w:hAnsi="Arial"/>
        </w:rPr>
        <w:t xml:space="preserve">This announcement has been prepared in relation to sales for the quarter ended </w:t>
      </w:r>
      <w:r>
        <w:rPr>
          <w:rFonts w:ascii="Arial" w:hAnsi="Arial" w:cs="Arial"/>
          <w:bCs/>
        </w:rPr>
        <w:t>31 October</w:t>
      </w:r>
      <w:r w:rsidRPr="00C85559">
        <w:rPr>
          <w:rFonts w:ascii="Arial" w:hAnsi="Arial"/>
        </w:rPr>
        <w:t xml:space="preserve"> </w:t>
      </w:r>
      <w:r w:rsidRPr="00446E6C">
        <w:rPr>
          <w:rFonts w:ascii="Arial" w:hAnsi="Arial" w:cs="Arial"/>
        </w:rPr>
        <w:t xml:space="preserve">2022. </w:t>
      </w:r>
      <w:r w:rsidRPr="00434C1D">
        <w:rPr>
          <w:rFonts w:ascii="Arial" w:hAnsi="Arial"/>
        </w:rPr>
        <w:t>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 (or, otherwise under any other law, regulation or exchange rules in any other applicable jurisdiction).</w:t>
      </w:r>
    </w:p>
    <w:p w14:paraId="3FA1CE35" w14:textId="77777777" w:rsidR="00114A85" w:rsidRPr="00446E6C" w:rsidRDefault="00114A85" w:rsidP="00114A85">
      <w:pPr>
        <w:jc w:val="left"/>
        <w:rPr>
          <w:rFonts w:ascii="Arial" w:hAnsi="Arial" w:cs="Arial"/>
          <w:bCs/>
        </w:rPr>
      </w:pPr>
    </w:p>
    <w:p w14:paraId="3D70A1D8" w14:textId="77777777" w:rsidR="00114A85" w:rsidRPr="00446E6C" w:rsidRDefault="00114A85" w:rsidP="00114A85">
      <w:pPr>
        <w:jc w:val="left"/>
        <w:rPr>
          <w:rFonts w:ascii="Arial" w:hAnsi="Arial" w:cs="Arial"/>
          <w:bCs/>
        </w:rPr>
      </w:pPr>
      <w:r w:rsidRPr="00434C1D">
        <w:rPr>
          <w:rFonts w:ascii="Arial" w:hAnsi="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forecast, or "believe" (or the negatives thereof) or other variations thereon or comparable terminology. These forward-looking statements</w:t>
      </w:r>
      <w:r w:rsidRPr="00446E6C">
        <w:rPr>
          <w:rFonts w:ascii="Arial" w:eastAsia="Arial" w:hAnsi="Arial" w:cs="Arial"/>
        </w:rPr>
        <w:t xml:space="preserve"> are based on currently available information and our current assumptions, expectations and projections about future events. These forward-looking statements</w:t>
      </w:r>
      <w:r w:rsidRPr="00434C1D">
        <w:rPr>
          <w:rFonts w:ascii="Arial" w:hAnsi="Arial"/>
        </w:rPr>
        <w:t xml:space="preserve"> include all matters that are not historical facts and include statements which look forward in time or statements regarding the Company's intentions, beliefs or current expectations and those of our Officers, Directors and employees concerning, amongst other things, the Company's results of operations, financial condition, changes in global or regional trade conditions (including a downturn in the retail or financial services industries), competitive influences, changes in tax rates, </w:t>
      </w:r>
      <w:r w:rsidRPr="00446E6C">
        <w:rPr>
          <w:rFonts w:ascii="Arial" w:hAnsi="Arial" w:cs="Arial"/>
        </w:rPr>
        <w:t xml:space="preserve">exchange rates or interest rates, </w:t>
      </w:r>
      <w:r w:rsidRPr="00434C1D">
        <w:rPr>
          <w:rFonts w:ascii="Arial" w:hAnsi="Arial"/>
        </w:rPr>
        <w:t xml:space="preserve">changes to customer preferences, the state of the housing and home improvement markets, share repurchases and dividends, capital expenditure and capital allocation, liquidity, prospects, growth and strategies, litigation or other proceedings to which we are subject, acts of war or terrorism worldwide, work stoppages, slowdowns or strikes, public health crises, outbreaks of contagious disease </w:t>
      </w:r>
      <w:r w:rsidRPr="00446E6C">
        <w:rPr>
          <w:rFonts w:ascii="Arial" w:hAnsi="Arial" w:cs="Arial"/>
        </w:rPr>
        <w:t>(including but not limited to the COVID pandemic)</w:t>
      </w:r>
      <w:r w:rsidRPr="00434C1D">
        <w:rPr>
          <w:rFonts w:ascii="Arial" w:hAnsi="Arial"/>
        </w:rPr>
        <w:t xml:space="preserve">, environmental disruption or political volatility. By their nature, forward-looking statements </w:t>
      </w:r>
      <w:r w:rsidRPr="00446E6C">
        <w:rPr>
          <w:rFonts w:ascii="Arial" w:eastAsia="Arial" w:hAnsi="Arial" w:cs="Arial"/>
        </w:rPr>
        <w:t xml:space="preserve">are not guarantees of future performance and are subject to future events, risks and uncertainties – many of which are beyond our control, dependent on actions of third parties, or currently unknown to us – as well as potentially inaccurate assumptions </w:t>
      </w:r>
      <w:r w:rsidRPr="00434C1D">
        <w:rPr>
          <w:rFonts w:ascii="Arial" w:hAnsi="Arial"/>
        </w:rPr>
        <w:t>that could cause actual events or results or actual performance of the Group to differ materially from those reflected or contemplated in such forward-looking statements. For further information regarding risks to Kingfisher's business, please consult the risk management section of the Company's Annual Report (as published). No representation, warranty or other assurance is made as to the achievement or reasonableness of, and no reliance should be placed on, such forward-looking statements.</w:t>
      </w:r>
    </w:p>
    <w:p w14:paraId="24FDA619" w14:textId="77777777" w:rsidR="00114A85" w:rsidRPr="00446E6C" w:rsidRDefault="00114A85" w:rsidP="00114A85">
      <w:pPr>
        <w:jc w:val="left"/>
        <w:rPr>
          <w:rFonts w:ascii="Arial" w:hAnsi="Arial" w:cs="Arial"/>
          <w:bCs/>
        </w:rPr>
      </w:pPr>
    </w:p>
    <w:p w14:paraId="31D9E3A0" w14:textId="77777777" w:rsidR="00114A85" w:rsidRPr="00434C1D" w:rsidRDefault="00114A85" w:rsidP="00114A85">
      <w:pPr>
        <w:pStyle w:val="mr"/>
        <w:spacing w:before="0" w:beforeAutospacing="0" w:after="0" w:afterAutospacing="0"/>
      </w:pPr>
      <w:r w:rsidRPr="00434C1D">
        <w:rPr>
          <w:rFonts w:ascii="Arial" w:hAnsi="Arial"/>
          <w:sz w:val="22"/>
        </w:rPr>
        <w:t>The forward-looking statements contained in this announcement speak only as of the date of this announcement and the Company does not undertake any obligation to update or revise any forward-looking statement to reflect any new information, change in circumstances, or change in the Company's expectations to reflect events or circumstances after the date of this announcement or to reflect the occurrence of unanticipated events.</w:t>
      </w:r>
    </w:p>
    <w:p w14:paraId="4B60E4FB" w14:textId="77777777" w:rsidR="007F279C" w:rsidRPr="005B1975" w:rsidRDefault="007F279C" w:rsidP="005B1975">
      <w:pPr>
        <w:jc w:val="left"/>
        <w:rPr>
          <w:rFonts w:ascii="Arial" w:hAnsi="Arial" w:cs="Arial"/>
          <w:b/>
          <w:sz w:val="24"/>
          <w:szCs w:val="24"/>
          <w:u w:val="single"/>
        </w:rPr>
      </w:pPr>
    </w:p>
    <w:sectPr w:rsidR="007F279C" w:rsidRPr="005B1975" w:rsidSect="00B83BCA">
      <w:headerReference w:type="default" r:id="rId13"/>
      <w:footerReference w:type="default" r:id="rId14"/>
      <w:type w:val="continuous"/>
      <w:pgSz w:w="11909" w:h="16834" w:code="9"/>
      <w:pgMar w:top="1077" w:right="1021" w:bottom="720" w:left="1021"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1E75" w14:textId="77777777" w:rsidR="00810B53" w:rsidRDefault="00810B53">
      <w:pPr>
        <w:rPr>
          <w:rFonts w:cs="Times New Roman"/>
        </w:rPr>
      </w:pPr>
      <w:r>
        <w:rPr>
          <w:rFonts w:cs="Times New Roman"/>
        </w:rPr>
        <w:separator/>
      </w:r>
    </w:p>
  </w:endnote>
  <w:endnote w:type="continuationSeparator" w:id="0">
    <w:p w14:paraId="555F80E0" w14:textId="77777777" w:rsidR="00810B53" w:rsidRDefault="00810B53">
      <w:pPr>
        <w:rPr>
          <w:rFonts w:cs="Times New Roman"/>
        </w:rPr>
      </w:pPr>
      <w:r>
        <w:rPr>
          <w:rFonts w:cs="Times New Roman"/>
        </w:rPr>
        <w:continuationSeparator/>
      </w:r>
    </w:p>
  </w:endnote>
  <w:endnote w:type="continuationNotice" w:id="1">
    <w:p w14:paraId="68DC4850" w14:textId="77777777" w:rsidR="00810B53" w:rsidRDefault="0081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57898"/>
      <w:docPartObj>
        <w:docPartGallery w:val="Page Numbers (Bottom of Page)"/>
        <w:docPartUnique/>
      </w:docPartObj>
    </w:sdtPr>
    <w:sdtEndPr>
      <w:rPr>
        <w:rFonts w:ascii="Arial" w:hAnsi="Arial" w:cs="Arial"/>
        <w:noProof/>
      </w:rPr>
    </w:sdtEndPr>
    <w:sdtContent>
      <w:p w14:paraId="78808D9A" w14:textId="77777777" w:rsidR="003C459D" w:rsidRPr="009A38C2" w:rsidRDefault="003C459D" w:rsidP="00D72F65">
        <w:pPr>
          <w:pStyle w:val="Footer"/>
          <w:jc w:val="right"/>
          <w:rPr>
            <w:rFonts w:ascii="Arial" w:hAnsi="Arial" w:cs="Arial"/>
            <w:i/>
            <w:sz w:val="18"/>
            <w:szCs w:val="18"/>
          </w:rPr>
        </w:pPr>
        <w:r w:rsidRPr="00814D7D">
          <w:rPr>
            <w:rFonts w:ascii="Arial" w:hAnsi="Arial" w:cs="Arial"/>
          </w:rPr>
          <w:fldChar w:fldCharType="begin"/>
        </w:r>
        <w:r w:rsidRPr="00814D7D">
          <w:rPr>
            <w:rFonts w:ascii="Arial" w:hAnsi="Arial" w:cs="Arial"/>
          </w:rPr>
          <w:instrText xml:space="preserve"> PAGE   \* MERGEFORMAT </w:instrText>
        </w:r>
        <w:r w:rsidRPr="00814D7D">
          <w:rPr>
            <w:rFonts w:ascii="Arial" w:hAnsi="Arial" w:cs="Arial"/>
          </w:rPr>
          <w:fldChar w:fldCharType="separate"/>
        </w:r>
        <w:r w:rsidRPr="00814D7D">
          <w:rPr>
            <w:rFonts w:ascii="Arial" w:hAnsi="Arial" w:cs="Arial"/>
            <w:noProof/>
          </w:rPr>
          <w:t>2</w:t>
        </w:r>
        <w:r w:rsidRPr="00814D7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DD11" w14:textId="77777777" w:rsidR="00810B53" w:rsidRDefault="00810B53">
      <w:pPr>
        <w:rPr>
          <w:rFonts w:cs="Times New Roman"/>
        </w:rPr>
      </w:pPr>
      <w:r>
        <w:rPr>
          <w:rFonts w:cs="Times New Roman"/>
        </w:rPr>
        <w:separator/>
      </w:r>
    </w:p>
  </w:footnote>
  <w:footnote w:type="continuationSeparator" w:id="0">
    <w:p w14:paraId="7C995D5D" w14:textId="77777777" w:rsidR="00810B53" w:rsidRDefault="00810B53">
      <w:pPr>
        <w:rPr>
          <w:rFonts w:cs="Times New Roman"/>
        </w:rPr>
      </w:pPr>
      <w:r>
        <w:rPr>
          <w:rFonts w:cs="Times New Roman"/>
        </w:rPr>
        <w:continuationSeparator/>
      </w:r>
    </w:p>
  </w:footnote>
  <w:footnote w:type="continuationNotice" w:id="1">
    <w:p w14:paraId="61C29386" w14:textId="77777777" w:rsidR="00810B53" w:rsidRDefault="00810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549" w14:textId="77777777" w:rsidR="003C459D" w:rsidRPr="00341E1C" w:rsidRDefault="003C459D" w:rsidP="006E1748">
    <w:pPr>
      <w:pStyle w:val="Header"/>
      <w:jc w:val="center"/>
    </w:pPr>
    <w:r>
      <w:rPr>
        <w:noProof/>
      </w:rPr>
      <w:drawing>
        <wp:inline distT="0" distB="0" distL="0" distR="0" wp14:anchorId="26A7F231" wp14:editId="6CEDD681">
          <wp:extent cx="2066925" cy="62718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627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851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B34998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636066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1D8A4B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0B48CF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28A010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7" w15:restartNumberingAfterBreak="0">
    <w:nsid w:val="FFFFFF82"/>
    <w:multiLevelType w:val="singleLevel"/>
    <w:tmpl w:val="6CECF41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FE0E3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9CDDC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74A3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C55329"/>
    <w:multiLevelType w:val="hybridMultilevel"/>
    <w:tmpl w:val="1DC6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F0630"/>
    <w:multiLevelType w:val="hybridMultilevel"/>
    <w:tmpl w:val="FF2E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91171"/>
    <w:multiLevelType w:val="hybridMultilevel"/>
    <w:tmpl w:val="95D0B31E"/>
    <w:lvl w:ilvl="0" w:tplc="FFFFFFFF">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34160044"/>
    <w:multiLevelType w:val="hybridMultilevel"/>
    <w:tmpl w:val="D572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74478"/>
    <w:multiLevelType w:val="hybridMultilevel"/>
    <w:tmpl w:val="67886BE2"/>
    <w:lvl w:ilvl="0" w:tplc="352A14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42472"/>
    <w:multiLevelType w:val="hybridMultilevel"/>
    <w:tmpl w:val="5046F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812372F"/>
    <w:multiLevelType w:val="hybridMultilevel"/>
    <w:tmpl w:val="A80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46B20"/>
    <w:multiLevelType w:val="hybridMultilevel"/>
    <w:tmpl w:val="DD62ADB4"/>
    <w:lvl w:ilvl="0" w:tplc="08090001">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D04699"/>
    <w:multiLevelType w:val="hybridMultilevel"/>
    <w:tmpl w:val="1B8C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9555306">
    <w:abstractNumId w:val="13"/>
  </w:num>
  <w:num w:numId="2" w16cid:durableId="3290518">
    <w:abstractNumId w:val="6"/>
  </w:num>
  <w:num w:numId="3" w16cid:durableId="808668918">
    <w:abstractNumId w:val="10"/>
  </w:num>
  <w:num w:numId="4" w16cid:durableId="267737125">
    <w:abstractNumId w:val="8"/>
  </w:num>
  <w:num w:numId="5" w16cid:durableId="628509425">
    <w:abstractNumId w:val="7"/>
  </w:num>
  <w:num w:numId="6" w16cid:durableId="419448010">
    <w:abstractNumId w:val="5"/>
  </w:num>
  <w:num w:numId="7" w16cid:durableId="1861503410">
    <w:abstractNumId w:val="9"/>
  </w:num>
  <w:num w:numId="8" w16cid:durableId="828256793">
    <w:abstractNumId w:val="4"/>
  </w:num>
  <w:num w:numId="9" w16cid:durableId="337776153">
    <w:abstractNumId w:val="3"/>
  </w:num>
  <w:num w:numId="10" w16cid:durableId="204027459">
    <w:abstractNumId w:val="2"/>
  </w:num>
  <w:num w:numId="11" w16cid:durableId="634024637">
    <w:abstractNumId w:val="1"/>
  </w:num>
  <w:num w:numId="12" w16cid:durableId="1155952794">
    <w:abstractNumId w:val="21"/>
  </w:num>
  <w:num w:numId="13" w16cid:durableId="578634107">
    <w:abstractNumId w:val="20"/>
  </w:num>
  <w:num w:numId="14" w16cid:durableId="1386223597">
    <w:abstractNumId w:val="17"/>
  </w:num>
  <w:num w:numId="15" w16cid:durableId="14115664">
    <w:abstractNumId w:val="12"/>
  </w:num>
  <w:num w:numId="16" w16cid:durableId="932250480">
    <w:abstractNumId w:val="21"/>
  </w:num>
  <w:num w:numId="17" w16cid:durableId="290477156">
    <w:abstractNumId w:val="20"/>
  </w:num>
  <w:num w:numId="18" w16cid:durableId="437411021">
    <w:abstractNumId w:val="18"/>
  </w:num>
  <w:num w:numId="19" w16cid:durableId="1186140443">
    <w:abstractNumId w:val="20"/>
  </w:num>
  <w:num w:numId="20" w16cid:durableId="1298605646">
    <w:abstractNumId w:val="16"/>
  </w:num>
  <w:num w:numId="21" w16cid:durableId="866991497">
    <w:abstractNumId w:val="19"/>
  </w:num>
  <w:num w:numId="22" w16cid:durableId="788671043">
    <w:abstractNumId w:val="15"/>
  </w:num>
  <w:num w:numId="23" w16cid:durableId="2016612738">
    <w:abstractNumId w:val="14"/>
  </w:num>
  <w:num w:numId="24" w16cid:durableId="1665275590">
    <w:abstractNumId w:val="11"/>
  </w:num>
  <w:num w:numId="25" w16cid:durableId="56649501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1E1"/>
    <w:rsid w:val="000003C7"/>
    <w:rsid w:val="0000047F"/>
    <w:rsid w:val="000006D2"/>
    <w:rsid w:val="000007F7"/>
    <w:rsid w:val="00000FE7"/>
    <w:rsid w:val="000010CD"/>
    <w:rsid w:val="00001114"/>
    <w:rsid w:val="000012B7"/>
    <w:rsid w:val="000012DD"/>
    <w:rsid w:val="0000138B"/>
    <w:rsid w:val="0000154D"/>
    <w:rsid w:val="000015BF"/>
    <w:rsid w:val="00001D6A"/>
    <w:rsid w:val="00001E1A"/>
    <w:rsid w:val="00001ECA"/>
    <w:rsid w:val="0000238B"/>
    <w:rsid w:val="000026D0"/>
    <w:rsid w:val="00002B26"/>
    <w:rsid w:val="00002D57"/>
    <w:rsid w:val="00002DFA"/>
    <w:rsid w:val="00002F27"/>
    <w:rsid w:val="00002FBD"/>
    <w:rsid w:val="0000303B"/>
    <w:rsid w:val="000030F0"/>
    <w:rsid w:val="000034A6"/>
    <w:rsid w:val="00003635"/>
    <w:rsid w:val="00003691"/>
    <w:rsid w:val="00003A9F"/>
    <w:rsid w:val="00003D4C"/>
    <w:rsid w:val="00003DC8"/>
    <w:rsid w:val="00003E2E"/>
    <w:rsid w:val="00003FF5"/>
    <w:rsid w:val="0000423D"/>
    <w:rsid w:val="000042E3"/>
    <w:rsid w:val="000043B5"/>
    <w:rsid w:val="00004521"/>
    <w:rsid w:val="000045EC"/>
    <w:rsid w:val="000045F9"/>
    <w:rsid w:val="00004752"/>
    <w:rsid w:val="0000475E"/>
    <w:rsid w:val="000047E4"/>
    <w:rsid w:val="00004A94"/>
    <w:rsid w:val="00004C71"/>
    <w:rsid w:val="00004DCE"/>
    <w:rsid w:val="00004F30"/>
    <w:rsid w:val="00004F90"/>
    <w:rsid w:val="00004FF8"/>
    <w:rsid w:val="00005441"/>
    <w:rsid w:val="000054FD"/>
    <w:rsid w:val="00005607"/>
    <w:rsid w:val="0000573A"/>
    <w:rsid w:val="0000596A"/>
    <w:rsid w:val="00005E2D"/>
    <w:rsid w:val="00005EB4"/>
    <w:rsid w:val="00005FE7"/>
    <w:rsid w:val="00006295"/>
    <w:rsid w:val="00006711"/>
    <w:rsid w:val="00006863"/>
    <w:rsid w:val="000068BF"/>
    <w:rsid w:val="00006B3B"/>
    <w:rsid w:val="00006B4B"/>
    <w:rsid w:val="00006C01"/>
    <w:rsid w:val="00006F66"/>
    <w:rsid w:val="00007058"/>
    <w:rsid w:val="000071ED"/>
    <w:rsid w:val="0000721A"/>
    <w:rsid w:val="0000766D"/>
    <w:rsid w:val="000077C7"/>
    <w:rsid w:val="00007BD0"/>
    <w:rsid w:val="00007CF2"/>
    <w:rsid w:val="00007ECE"/>
    <w:rsid w:val="0001042A"/>
    <w:rsid w:val="0001044B"/>
    <w:rsid w:val="00010672"/>
    <w:rsid w:val="000108BF"/>
    <w:rsid w:val="00010953"/>
    <w:rsid w:val="000109D7"/>
    <w:rsid w:val="00010BB9"/>
    <w:rsid w:val="00010E02"/>
    <w:rsid w:val="00010EC9"/>
    <w:rsid w:val="00011156"/>
    <w:rsid w:val="00011491"/>
    <w:rsid w:val="000119D5"/>
    <w:rsid w:val="00011BA2"/>
    <w:rsid w:val="00011F23"/>
    <w:rsid w:val="00012085"/>
    <w:rsid w:val="000125AC"/>
    <w:rsid w:val="000125D7"/>
    <w:rsid w:val="00012685"/>
    <w:rsid w:val="0001280D"/>
    <w:rsid w:val="00012C17"/>
    <w:rsid w:val="00012C99"/>
    <w:rsid w:val="00012FF2"/>
    <w:rsid w:val="00013078"/>
    <w:rsid w:val="00013088"/>
    <w:rsid w:val="00013174"/>
    <w:rsid w:val="000131D2"/>
    <w:rsid w:val="000138C0"/>
    <w:rsid w:val="00013925"/>
    <w:rsid w:val="00013A12"/>
    <w:rsid w:val="00013AD9"/>
    <w:rsid w:val="00013BFF"/>
    <w:rsid w:val="00013C33"/>
    <w:rsid w:val="00014458"/>
    <w:rsid w:val="00014460"/>
    <w:rsid w:val="00014608"/>
    <w:rsid w:val="00014656"/>
    <w:rsid w:val="00014779"/>
    <w:rsid w:val="000147F4"/>
    <w:rsid w:val="0001489B"/>
    <w:rsid w:val="00014AB9"/>
    <w:rsid w:val="00014C8E"/>
    <w:rsid w:val="00014DBB"/>
    <w:rsid w:val="00014F94"/>
    <w:rsid w:val="00015283"/>
    <w:rsid w:val="000153DE"/>
    <w:rsid w:val="000156C2"/>
    <w:rsid w:val="00015B14"/>
    <w:rsid w:val="00015D4A"/>
    <w:rsid w:val="00016040"/>
    <w:rsid w:val="0001665E"/>
    <w:rsid w:val="00016C9C"/>
    <w:rsid w:val="00016E58"/>
    <w:rsid w:val="0001743F"/>
    <w:rsid w:val="0001757F"/>
    <w:rsid w:val="00020047"/>
    <w:rsid w:val="000202B5"/>
    <w:rsid w:val="000206F6"/>
    <w:rsid w:val="00020713"/>
    <w:rsid w:val="00020B7F"/>
    <w:rsid w:val="00020DCF"/>
    <w:rsid w:val="00020E6F"/>
    <w:rsid w:val="0002185E"/>
    <w:rsid w:val="00021ADE"/>
    <w:rsid w:val="00021C44"/>
    <w:rsid w:val="00021E77"/>
    <w:rsid w:val="00021FC5"/>
    <w:rsid w:val="00021FCA"/>
    <w:rsid w:val="00022100"/>
    <w:rsid w:val="000221CC"/>
    <w:rsid w:val="00022456"/>
    <w:rsid w:val="00022687"/>
    <w:rsid w:val="000226CE"/>
    <w:rsid w:val="00022B0D"/>
    <w:rsid w:val="00023169"/>
    <w:rsid w:val="000232E9"/>
    <w:rsid w:val="00023405"/>
    <w:rsid w:val="000234FE"/>
    <w:rsid w:val="000237B0"/>
    <w:rsid w:val="00023815"/>
    <w:rsid w:val="0002395F"/>
    <w:rsid w:val="00023D1F"/>
    <w:rsid w:val="00023D9F"/>
    <w:rsid w:val="00023DAA"/>
    <w:rsid w:val="00023E6F"/>
    <w:rsid w:val="00023E89"/>
    <w:rsid w:val="00023F1F"/>
    <w:rsid w:val="000245BC"/>
    <w:rsid w:val="0002460F"/>
    <w:rsid w:val="0002476D"/>
    <w:rsid w:val="00024A9C"/>
    <w:rsid w:val="00024CBC"/>
    <w:rsid w:val="0002510A"/>
    <w:rsid w:val="000251BE"/>
    <w:rsid w:val="00025399"/>
    <w:rsid w:val="000254CF"/>
    <w:rsid w:val="00025774"/>
    <w:rsid w:val="000257C6"/>
    <w:rsid w:val="00025802"/>
    <w:rsid w:val="00025C72"/>
    <w:rsid w:val="000261CC"/>
    <w:rsid w:val="000265B9"/>
    <w:rsid w:val="00026714"/>
    <w:rsid w:val="00026884"/>
    <w:rsid w:val="000268FD"/>
    <w:rsid w:val="0002694F"/>
    <w:rsid w:val="00026977"/>
    <w:rsid w:val="00026A26"/>
    <w:rsid w:val="00026BC2"/>
    <w:rsid w:val="00026E0C"/>
    <w:rsid w:val="00026F79"/>
    <w:rsid w:val="00027033"/>
    <w:rsid w:val="00027085"/>
    <w:rsid w:val="0002725B"/>
    <w:rsid w:val="00027547"/>
    <w:rsid w:val="000278B9"/>
    <w:rsid w:val="00027B8D"/>
    <w:rsid w:val="00027CD1"/>
    <w:rsid w:val="00027E09"/>
    <w:rsid w:val="00027E80"/>
    <w:rsid w:val="00030004"/>
    <w:rsid w:val="000300B8"/>
    <w:rsid w:val="00030766"/>
    <w:rsid w:val="0003078B"/>
    <w:rsid w:val="00030C57"/>
    <w:rsid w:val="00030D76"/>
    <w:rsid w:val="00030DEB"/>
    <w:rsid w:val="00030F90"/>
    <w:rsid w:val="00031163"/>
    <w:rsid w:val="00031287"/>
    <w:rsid w:val="00031334"/>
    <w:rsid w:val="00031377"/>
    <w:rsid w:val="0003137D"/>
    <w:rsid w:val="00031453"/>
    <w:rsid w:val="0003145B"/>
    <w:rsid w:val="000317BC"/>
    <w:rsid w:val="000317F9"/>
    <w:rsid w:val="00031854"/>
    <w:rsid w:val="000318DF"/>
    <w:rsid w:val="000319A5"/>
    <w:rsid w:val="00031C7B"/>
    <w:rsid w:val="00031CF6"/>
    <w:rsid w:val="00031D82"/>
    <w:rsid w:val="00031E27"/>
    <w:rsid w:val="00031E2E"/>
    <w:rsid w:val="0003213B"/>
    <w:rsid w:val="00032358"/>
    <w:rsid w:val="00032390"/>
    <w:rsid w:val="000325F0"/>
    <w:rsid w:val="000327BD"/>
    <w:rsid w:val="00032987"/>
    <w:rsid w:val="00032C17"/>
    <w:rsid w:val="00032DA2"/>
    <w:rsid w:val="00033259"/>
    <w:rsid w:val="00033342"/>
    <w:rsid w:val="0003393C"/>
    <w:rsid w:val="00033A05"/>
    <w:rsid w:val="00033A74"/>
    <w:rsid w:val="00033C19"/>
    <w:rsid w:val="00033D1B"/>
    <w:rsid w:val="00033D2D"/>
    <w:rsid w:val="00033D3C"/>
    <w:rsid w:val="00033D68"/>
    <w:rsid w:val="00033DCD"/>
    <w:rsid w:val="000341AB"/>
    <w:rsid w:val="00034257"/>
    <w:rsid w:val="000344B3"/>
    <w:rsid w:val="00034645"/>
    <w:rsid w:val="000346AA"/>
    <w:rsid w:val="000349E8"/>
    <w:rsid w:val="00034CB7"/>
    <w:rsid w:val="00034CC9"/>
    <w:rsid w:val="00034DDC"/>
    <w:rsid w:val="000359DA"/>
    <w:rsid w:val="00035B30"/>
    <w:rsid w:val="00035B51"/>
    <w:rsid w:val="00035FDA"/>
    <w:rsid w:val="00036114"/>
    <w:rsid w:val="0003618E"/>
    <w:rsid w:val="000361D5"/>
    <w:rsid w:val="000364AB"/>
    <w:rsid w:val="000364BF"/>
    <w:rsid w:val="0003685C"/>
    <w:rsid w:val="00036ADE"/>
    <w:rsid w:val="00036C2F"/>
    <w:rsid w:val="00037034"/>
    <w:rsid w:val="00037404"/>
    <w:rsid w:val="0003744D"/>
    <w:rsid w:val="00037572"/>
    <w:rsid w:val="00037641"/>
    <w:rsid w:val="0003774E"/>
    <w:rsid w:val="00037997"/>
    <w:rsid w:val="00037A15"/>
    <w:rsid w:val="00037AEB"/>
    <w:rsid w:val="00037B0B"/>
    <w:rsid w:val="00037D61"/>
    <w:rsid w:val="00037DFF"/>
    <w:rsid w:val="00037EB6"/>
    <w:rsid w:val="00040085"/>
    <w:rsid w:val="00040303"/>
    <w:rsid w:val="0004034D"/>
    <w:rsid w:val="00040673"/>
    <w:rsid w:val="000407D5"/>
    <w:rsid w:val="0004087B"/>
    <w:rsid w:val="00040C08"/>
    <w:rsid w:val="0004133E"/>
    <w:rsid w:val="000413C4"/>
    <w:rsid w:val="0004143E"/>
    <w:rsid w:val="0004155B"/>
    <w:rsid w:val="000415D8"/>
    <w:rsid w:val="00041831"/>
    <w:rsid w:val="00041B6D"/>
    <w:rsid w:val="00041BD0"/>
    <w:rsid w:val="00041D18"/>
    <w:rsid w:val="0004244F"/>
    <w:rsid w:val="0004258A"/>
    <w:rsid w:val="0004288F"/>
    <w:rsid w:val="00042926"/>
    <w:rsid w:val="00042C69"/>
    <w:rsid w:val="00042F33"/>
    <w:rsid w:val="00043801"/>
    <w:rsid w:val="00043879"/>
    <w:rsid w:val="00043A54"/>
    <w:rsid w:val="00043BA4"/>
    <w:rsid w:val="00043CDA"/>
    <w:rsid w:val="00043D57"/>
    <w:rsid w:val="00043E92"/>
    <w:rsid w:val="00044165"/>
    <w:rsid w:val="000442C0"/>
    <w:rsid w:val="0004430A"/>
    <w:rsid w:val="0004433B"/>
    <w:rsid w:val="0004443C"/>
    <w:rsid w:val="00044627"/>
    <w:rsid w:val="000446E4"/>
    <w:rsid w:val="000448D4"/>
    <w:rsid w:val="000448DF"/>
    <w:rsid w:val="00044BCA"/>
    <w:rsid w:val="00044C1B"/>
    <w:rsid w:val="00044F00"/>
    <w:rsid w:val="00044F13"/>
    <w:rsid w:val="00044FDD"/>
    <w:rsid w:val="00045066"/>
    <w:rsid w:val="000450B1"/>
    <w:rsid w:val="0004518D"/>
    <w:rsid w:val="000457B5"/>
    <w:rsid w:val="00045BC4"/>
    <w:rsid w:val="00045E54"/>
    <w:rsid w:val="0004608E"/>
    <w:rsid w:val="00046120"/>
    <w:rsid w:val="000465D7"/>
    <w:rsid w:val="00046AEE"/>
    <w:rsid w:val="00046B2D"/>
    <w:rsid w:val="00046BDE"/>
    <w:rsid w:val="00046C27"/>
    <w:rsid w:val="000471A5"/>
    <w:rsid w:val="00047212"/>
    <w:rsid w:val="000474BB"/>
    <w:rsid w:val="0004766D"/>
    <w:rsid w:val="0004773B"/>
    <w:rsid w:val="000477D4"/>
    <w:rsid w:val="0004782C"/>
    <w:rsid w:val="000478E9"/>
    <w:rsid w:val="000504ED"/>
    <w:rsid w:val="00050886"/>
    <w:rsid w:val="00050BDB"/>
    <w:rsid w:val="00050CE5"/>
    <w:rsid w:val="00050D80"/>
    <w:rsid w:val="0005114B"/>
    <w:rsid w:val="00051283"/>
    <w:rsid w:val="0005152E"/>
    <w:rsid w:val="00051573"/>
    <w:rsid w:val="00051A2A"/>
    <w:rsid w:val="00051EBF"/>
    <w:rsid w:val="00051F52"/>
    <w:rsid w:val="00052140"/>
    <w:rsid w:val="00052287"/>
    <w:rsid w:val="0005238F"/>
    <w:rsid w:val="000523F7"/>
    <w:rsid w:val="000526A4"/>
    <w:rsid w:val="000526E9"/>
    <w:rsid w:val="0005276B"/>
    <w:rsid w:val="00052A6C"/>
    <w:rsid w:val="00052C44"/>
    <w:rsid w:val="00052C90"/>
    <w:rsid w:val="000533AE"/>
    <w:rsid w:val="000537E2"/>
    <w:rsid w:val="000539A9"/>
    <w:rsid w:val="00053DE2"/>
    <w:rsid w:val="0005410D"/>
    <w:rsid w:val="00054194"/>
    <w:rsid w:val="000542C4"/>
    <w:rsid w:val="00054408"/>
    <w:rsid w:val="0005473A"/>
    <w:rsid w:val="00054A32"/>
    <w:rsid w:val="00054A63"/>
    <w:rsid w:val="00054D9E"/>
    <w:rsid w:val="00054DE9"/>
    <w:rsid w:val="00054FD6"/>
    <w:rsid w:val="000550AF"/>
    <w:rsid w:val="000552CC"/>
    <w:rsid w:val="00055323"/>
    <w:rsid w:val="00055787"/>
    <w:rsid w:val="00055836"/>
    <w:rsid w:val="0005611E"/>
    <w:rsid w:val="000561C7"/>
    <w:rsid w:val="00056297"/>
    <w:rsid w:val="00056513"/>
    <w:rsid w:val="000565DF"/>
    <w:rsid w:val="000568B5"/>
    <w:rsid w:val="00056BAD"/>
    <w:rsid w:val="00056CA7"/>
    <w:rsid w:val="00056CB2"/>
    <w:rsid w:val="00056F7A"/>
    <w:rsid w:val="0005706C"/>
    <w:rsid w:val="000570D1"/>
    <w:rsid w:val="0005711C"/>
    <w:rsid w:val="0005731F"/>
    <w:rsid w:val="0005739A"/>
    <w:rsid w:val="00057857"/>
    <w:rsid w:val="00057892"/>
    <w:rsid w:val="000578A8"/>
    <w:rsid w:val="0005796C"/>
    <w:rsid w:val="000579D5"/>
    <w:rsid w:val="00060386"/>
    <w:rsid w:val="00060482"/>
    <w:rsid w:val="000604E7"/>
    <w:rsid w:val="0006063A"/>
    <w:rsid w:val="00060679"/>
    <w:rsid w:val="00060680"/>
    <w:rsid w:val="000606BF"/>
    <w:rsid w:val="00060737"/>
    <w:rsid w:val="00060A1F"/>
    <w:rsid w:val="00060C8E"/>
    <w:rsid w:val="00060E8F"/>
    <w:rsid w:val="00061770"/>
    <w:rsid w:val="0006194F"/>
    <w:rsid w:val="00061A36"/>
    <w:rsid w:val="00061A66"/>
    <w:rsid w:val="00061BD0"/>
    <w:rsid w:val="00062292"/>
    <w:rsid w:val="000622E7"/>
    <w:rsid w:val="00062381"/>
    <w:rsid w:val="000626AE"/>
    <w:rsid w:val="000629AB"/>
    <w:rsid w:val="00062AB6"/>
    <w:rsid w:val="00062C83"/>
    <w:rsid w:val="00062DE1"/>
    <w:rsid w:val="00063122"/>
    <w:rsid w:val="0006315F"/>
    <w:rsid w:val="0006338A"/>
    <w:rsid w:val="000634B6"/>
    <w:rsid w:val="0006368F"/>
    <w:rsid w:val="00063C99"/>
    <w:rsid w:val="00063EB2"/>
    <w:rsid w:val="0006421C"/>
    <w:rsid w:val="000643D9"/>
    <w:rsid w:val="0006449F"/>
    <w:rsid w:val="000645AA"/>
    <w:rsid w:val="000646FF"/>
    <w:rsid w:val="00064963"/>
    <w:rsid w:val="00064E65"/>
    <w:rsid w:val="00064E7C"/>
    <w:rsid w:val="00065092"/>
    <w:rsid w:val="00065198"/>
    <w:rsid w:val="000657B1"/>
    <w:rsid w:val="00065824"/>
    <w:rsid w:val="0006589E"/>
    <w:rsid w:val="00065934"/>
    <w:rsid w:val="0006596C"/>
    <w:rsid w:val="00065A51"/>
    <w:rsid w:val="00065AA7"/>
    <w:rsid w:val="00065DF6"/>
    <w:rsid w:val="00065E95"/>
    <w:rsid w:val="00065F74"/>
    <w:rsid w:val="0006601F"/>
    <w:rsid w:val="000664FD"/>
    <w:rsid w:val="00066649"/>
    <w:rsid w:val="000669C7"/>
    <w:rsid w:val="000669CD"/>
    <w:rsid w:val="00066FEB"/>
    <w:rsid w:val="0006717E"/>
    <w:rsid w:val="0006739B"/>
    <w:rsid w:val="0006778C"/>
    <w:rsid w:val="00067B95"/>
    <w:rsid w:val="00067EF7"/>
    <w:rsid w:val="0007007E"/>
    <w:rsid w:val="000700B7"/>
    <w:rsid w:val="00070120"/>
    <w:rsid w:val="00070397"/>
    <w:rsid w:val="00070410"/>
    <w:rsid w:val="00070536"/>
    <w:rsid w:val="00070779"/>
    <w:rsid w:val="0007086B"/>
    <w:rsid w:val="00070A63"/>
    <w:rsid w:val="00070B5F"/>
    <w:rsid w:val="00070C8E"/>
    <w:rsid w:val="00070D5F"/>
    <w:rsid w:val="00070F3E"/>
    <w:rsid w:val="00071152"/>
    <w:rsid w:val="00071858"/>
    <w:rsid w:val="0007195A"/>
    <w:rsid w:val="00071D3B"/>
    <w:rsid w:val="00071D72"/>
    <w:rsid w:val="00071E0B"/>
    <w:rsid w:val="00071F89"/>
    <w:rsid w:val="00072063"/>
    <w:rsid w:val="000723A4"/>
    <w:rsid w:val="00072489"/>
    <w:rsid w:val="000728CF"/>
    <w:rsid w:val="00072B44"/>
    <w:rsid w:val="000730F3"/>
    <w:rsid w:val="0007332F"/>
    <w:rsid w:val="000734F4"/>
    <w:rsid w:val="00073506"/>
    <w:rsid w:val="000735D9"/>
    <w:rsid w:val="00073851"/>
    <w:rsid w:val="000738BA"/>
    <w:rsid w:val="00073981"/>
    <w:rsid w:val="00073983"/>
    <w:rsid w:val="00073A70"/>
    <w:rsid w:val="00073EFC"/>
    <w:rsid w:val="00074103"/>
    <w:rsid w:val="00074233"/>
    <w:rsid w:val="00074443"/>
    <w:rsid w:val="000745EE"/>
    <w:rsid w:val="0007468C"/>
    <w:rsid w:val="0007470C"/>
    <w:rsid w:val="000747D4"/>
    <w:rsid w:val="0007490D"/>
    <w:rsid w:val="00074BF9"/>
    <w:rsid w:val="00074C6A"/>
    <w:rsid w:val="000754C8"/>
    <w:rsid w:val="000754CF"/>
    <w:rsid w:val="00075725"/>
    <w:rsid w:val="00075A92"/>
    <w:rsid w:val="000760C0"/>
    <w:rsid w:val="000761DC"/>
    <w:rsid w:val="0007631F"/>
    <w:rsid w:val="00076513"/>
    <w:rsid w:val="00076530"/>
    <w:rsid w:val="00076649"/>
    <w:rsid w:val="00076EA1"/>
    <w:rsid w:val="000770A2"/>
    <w:rsid w:val="000770D6"/>
    <w:rsid w:val="0007726C"/>
    <w:rsid w:val="000773CF"/>
    <w:rsid w:val="00077684"/>
    <w:rsid w:val="00077704"/>
    <w:rsid w:val="000778B9"/>
    <w:rsid w:val="00077AF4"/>
    <w:rsid w:val="00077F5C"/>
    <w:rsid w:val="00080311"/>
    <w:rsid w:val="00080473"/>
    <w:rsid w:val="00080538"/>
    <w:rsid w:val="00080DD2"/>
    <w:rsid w:val="00080EE6"/>
    <w:rsid w:val="00080F1A"/>
    <w:rsid w:val="000810B7"/>
    <w:rsid w:val="0008111F"/>
    <w:rsid w:val="00081216"/>
    <w:rsid w:val="00081230"/>
    <w:rsid w:val="0008136D"/>
    <w:rsid w:val="00081417"/>
    <w:rsid w:val="000814F6"/>
    <w:rsid w:val="00081558"/>
    <w:rsid w:val="00081734"/>
    <w:rsid w:val="000819DF"/>
    <w:rsid w:val="00081A46"/>
    <w:rsid w:val="00081CC8"/>
    <w:rsid w:val="0008206F"/>
    <w:rsid w:val="00082090"/>
    <w:rsid w:val="00082B7C"/>
    <w:rsid w:val="00082BF8"/>
    <w:rsid w:val="00082D54"/>
    <w:rsid w:val="00083039"/>
    <w:rsid w:val="0008307B"/>
    <w:rsid w:val="000830CC"/>
    <w:rsid w:val="0008336D"/>
    <w:rsid w:val="00083518"/>
    <w:rsid w:val="000835E6"/>
    <w:rsid w:val="00083ACA"/>
    <w:rsid w:val="00083CEC"/>
    <w:rsid w:val="000840E2"/>
    <w:rsid w:val="000841BE"/>
    <w:rsid w:val="0008469C"/>
    <w:rsid w:val="000847BA"/>
    <w:rsid w:val="0008484C"/>
    <w:rsid w:val="00084CB8"/>
    <w:rsid w:val="00084E72"/>
    <w:rsid w:val="000850B4"/>
    <w:rsid w:val="00085149"/>
    <w:rsid w:val="00085179"/>
    <w:rsid w:val="000853DE"/>
    <w:rsid w:val="000861D8"/>
    <w:rsid w:val="00086349"/>
    <w:rsid w:val="000864BF"/>
    <w:rsid w:val="00086A29"/>
    <w:rsid w:val="00087019"/>
    <w:rsid w:val="000871DE"/>
    <w:rsid w:val="00087315"/>
    <w:rsid w:val="00087389"/>
    <w:rsid w:val="00087C26"/>
    <w:rsid w:val="00087C6D"/>
    <w:rsid w:val="00087D20"/>
    <w:rsid w:val="00087D55"/>
    <w:rsid w:val="00087E41"/>
    <w:rsid w:val="00087F37"/>
    <w:rsid w:val="0009025C"/>
    <w:rsid w:val="00090297"/>
    <w:rsid w:val="000904FA"/>
    <w:rsid w:val="00090695"/>
    <w:rsid w:val="00090A60"/>
    <w:rsid w:val="00090AE2"/>
    <w:rsid w:val="00090B70"/>
    <w:rsid w:val="00090CF9"/>
    <w:rsid w:val="000910B9"/>
    <w:rsid w:val="000913CA"/>
    <w:rsid w:val="000913F2"/>
    <w:rsid w:val="000918E1"/>
    <w:rsid w:val="00091980"/>
    <w:rsid w:val="00091A6A"/>
    <w:rsid w:val="00091B43"/>
    <w:rsid w:val="00091ECF"/>
    <w:rsid w:val="00091FD4"/>
    <w:rsid w:val="00092194"/>
    <w:rsid w:val="000923E0"/>
    <w:rsid w:val="000924F7"/>
    <w:rsid w:val="000927AB"/>
    <w:rsid w:val="00092BF2"/>
    <w:rsid w:val="00092DF5"/>
    <w:rsid w:val="00092FC6"/>
    <w:rsid w:val="00093029"/>
    <w:rsid w:val="000930E3"/>
    <w:rsid w:val="0009340C"/>
    <w:rsid w:val="00093517"/>
    <w:rsid w:val="000937B3"/>
    <w:rsid w:val="00093B16"/>
    <w:rsid w:val="00093C1A"/>
    <w:rsid w:val="00093F7F"/>
    <w:rsid w:val="00094337"/>
    <w:rsid w:val="000943C0"/>
    <w:rsid w:val="00094521"/>
    <w:rsid w:val="00094A55"/>
    <w:rsid w:val="00094A7C"/>
    <w:rsid w:val="00094BAE"/>
    <w:rsid w:val="00094F50"/>
    <w:rsid w:val="00094F57"/>
    <w:rsid w:val="00095120"/>
    <w:rsid w:val="000952F8"/>
    <w:rsid w:val="00095327"/>
    <w:rsid w:val="0009560E"/>
    <w:rsid w:val="00095695"/>
    <w:rsid w:val="000959E8"/>
    <w:rsid w:val="00095F8B"/>
    <w:rsid w:val="00095F92"/>
    <w:rsid w:val="0009619F"/>
    <w:rsid w:val="00096424"/>
    <w:rsid w:val="00096758"/>
    <w:rsid w:val="00096816"/>
    <w:rsid w:val="000968DE"/>
    <w:rsid w:val="00096E2C"/>
    <w:rsid w:val="000970C2"/>
    <w:rsid w:val="000971B9"/>
    <w:rsid w:val="000974FE"/>
    <w:rsid w:val="00097502"/>
    <w:rsid w:val="000975F7"/>
    <w:rsid w:val="00097698"/>
    <w:rsid w:val="00097900"/>
    <w:rsid w:val="00097C02"/>
    <w:rsid w:val="00097D37"/>
    <w:rsid w:val="00097DD9"/>
    <w:rsid w:val="00097E2A"/>
    <w:rsid w:val="000A0099"/>
    <w:rsid w:val="000A0129"/>
    <w:rsid w:val="000A0209"/>
    <w:rsid w:val="000A02C6"/>
    <w:rsid w:val="000A02EF"/>
    <w:rsid w:val="000A0CAC"/>
    <w:rsid w:val="000A0EC3"/>
    <w:rsid w:val="000A0EFF"/>
    <w:rsid w:val="000A107E"/>
    <w:rsid w:val="000A1234"/>
    <w:rsid w:val="000A1271"/>
    <w:rsid w:val="000A1499"/>
    <w:rsid w:val="000A14C5"/>
    <w:rsid w:val="000A1671"/>
    <w:rsid w:val="000A16A3"/>
    <w:rsid w:val="000A17AE"/>
    <w:rsid w:val="000A1988"/>
    <w:rsid w:val="000A1C05"/>
    <w:rsid w:val="000A23C5"/>
    <w:rsid w:val="000A25C5"/>
    <w:rsid w:val="000A2C95"/>
    <w:rsid w:val="000A2E03"/>
    <w:rsid w:val="000A2E55"/>
    <w:rsid w:val="000A3006"/>
    <w:rsid w:val="000A313C"/>
    <w:rsid w:val="000A3270"/>
    <w:rsid w:val="000A327F"/>
    <w:rsid w:val="000A3330"/>
    <w:rsid w:val="000A35D3"/>
    <w:rsid w:val="000A370F"/>
    <w:rsid w:val="000A37A0"/>
    <w:rsid w:val="000A38FF"/>
    <w:rsid w:val="000A3A1C"/>
    <w:rsid w:val="000A3A52"/>
    <w:rsid w:val="000A3AC5"/>
    <w:rsid w:val="000A3EC4"/>
    <w:rsid w:val="000A4034"/>
    <w:rsid w:val="000A4119"/>
    <w:rsid w:val="000A4351"/>
    <w:rsid w:val="000A45C8"/>
    <w:rsid w:val="000A48E3"/>
    <w:rsid w:val="000A4B7D"/>
    <w:rsid w:val="000A4D5A"/>
    <w:rsid w:val="000A4FB9"/>
    <w:rsid w:val="000A51C2"/>
    <w:rsid w:val="000A580B"/>
    <w:rsid w:val="000A58F2"/>
    <w:rsid w:val="000A5AF2"/>
    <w:rsid w:val="000A5D13"/>
    <w:rsid w:val="000A60E5"/>
    <w:rsid w:val="000A6215"/>
    <w:rsid w:val="000A6599"/>
    <w:rsid w:val="000A66C7"/>
    <w:rsid w:val="000A69C2"/>
    <w:rsid w:val="000A761B"/>
    <w:rsid w:val="000A7656"/>
    <w:rsid w:val="000A79F5"/>
    <w:rsid w:val="000A7C3E"/>
    <w:rsid w:val="000B026B"/>
    <w:rsid w:val="000B0535"/>
    <w:rsid w:val="000B09FC"/>
    <w:rsid w:val="000B0B47"/>
    <w:rsid w:val="000B0B60"/>
    <w:rsid w:val="000B0CB0"/>
    <w:rsid w:val="000B0F79"/>
    <w:rsid w:val="000B10F7"/>
    <w:rsid w:val="000B168E"/>
    <w:rsid w:val="000B1C32"/>
    <w:rsid w:val="000B202B"/>
    <w:rsid w:val="000B23BC"/>
    <w:rsid w:val="000B24B2"/>
    <w:rsid w:val="000B25D8"/>
    <w:rsid w:val="000B266B"/>
    <w:rsid w:val="000B2C8D"/>
    <w:rsid w:val="000B2D3C"/>
    <w:rsid w:val="000B32F7"/>
    <w:rsid w:val="000B3313"/>
    <w:rsid w:val="000B33AF"/>
    <w:rsid w:val="000B34A0"/>
    <w:rsid w:val="000B36EE"/>
    <w:rsid w:val="000B3CAF"/>
    <w:rsid w:val="000B3DB1"/>
    <w:rsid w:val="000B3ECF"/>
    <w:rsid w:val="000B3EE2"/>
    <w:rsid w:val="000B3FD3"/>
    <w:rsid w:val="000B430F"/>
    <w:rsid w:val="000B4452"/>
    <w:rsid w:val="000B4470"/>
    <w:rsid w:val="000B451F"/>
    <w:rsid w:val="000B4796"/>
    <w:rsid w:val="000B49F2"/>
    <w:rsid w:val="000B4CB4"/>
    <w:rsid w:val="000B4DBE"/>
    <w:rsid w:val="000B4DDE"/>
    <w:rsid w:val="000B4EFA"/>
    <w:rsid w:val="000B52C5"/>
    <w:rsid w:val="000B53D0"/>
    <w:rsid w:val="000B57D2"/>
    <w:rsid w:val="000B5B78"/>
    <w:rsid w:val="000B5BAB"/>
    <w:rsid w:val="000B5C0B"/>
    <w:rsid w:val="000B5D6F"/>
    <w:rsid w:val="000B60E0"/>
    <w:rsid w:val="000B61C5"/>
    <w:rsid w:val="000B641C"/>
    <w:rsid w:val="000B6476"/>
    <w:rsid w:val="000B67C0"/>
    <w:rsid w:val="000B6AD0"/>
    <w:rsid w:val="000B7163"/>
    <w:rsid w:val="000B71EB"/>
    <w:rsid w:val="000B7520"/>
    <w:rsid w:val="000B76FF"/>
    <w:rsid w:val="000B789B"/>
    <w:rsid w:val="000B7949"/>
    <w:rsid w:val="000B7CF2"/>
    <w:rsid w:val="000B7CF4"/>
    <w:rsid w:val="000B7DE9"/>
    <w:rsid w:val="000B7DFF"/>
    <w:rsid w:val="000B7E67"/>
    <w:rsid w:val="000B7E75"/>
    <w:rsid w:val="000B7ECB"/>
    <w:rsid w:val="000C0248"/>
    <w:rsid w:val="000C04E8"/>
    <w:rsid w:val="000C05C9"/>
    <w:rsid w:val="000C094C"/>
    <w:rsid w:val="000C0AFD"/>
    <w:rsid w:val="000C0B76"/>
    <w:rsid w:val="000C1042"/>
    <w:rsid w:val="000C10EC"/>
    <w:rsid w:val="000C1266"/>
    <w:rsid w:val="000C167D"/>
    <w:rsid w:val="000C16AE"/>
    <w:rsid w:val="000C1FD6"/>
    <w:rsid w:val="000C20DE"/>
    <w:rsid w:val="000C24AC"/>
    <w:rsid w:val="000C25EE"/>
    <w:rsid w:val="000C2B6E"/>
    <w:rsid w:val="000C2C9D"/>
    <w:rsid w:val="000C2D5C"/>
    <w:rsid w:val="000C308E"/>
    <w:rsid w:val="000C30BC"/>
    <w:rsid w:val="000C33C3"/>
    <w:rsid w:val="000C347E"/>
    <w:rsid w:val="000C358C"/>
    <w:rsid w:val="000C382A"/>
    <w:rsid w:val="000C3C41"/>
    <w:rsid w:val="000C3DF2"/>
    <w:rsid w:val="000C3FF4"/>
    <w:rsid w:val="000C40FC"/>
    <w:rsid w:val="000C41B2"/>
    <w:rsid w:val="000C431F"/>
    <w:rsid w:val="000C47B3"/>
    <w:rsid w:val="000C4AAD"/>
    <w:rsid w:val="000C4B52"/>
    <w:rsid w:val="000C4C21"/>
    <w:rsid w:val="000C4FF2"/>
    <w:rsid w:val="000C50D1"/>
    <w:rsid w:val="000C5294"/>
    <w:rsid w:val="000C54C1"/>
    <w:rsid w:val="000C574B"/>
    <w:rsid w:val="000C57DF"/>
    <w:rsid w:val="000C59E4"/>
    <w:rsid w:val="000C5B09"/>
    <w:rsid w:val="000C5B45"/>
    <w:rsid w:val="000C5C21"/>
    <w:rsid w:val="000C5D0A"/>
    <w:rsid w:val="000C5D1B"/>
    <w:rsid w:val="000C5F79"/>
    <w:rsid w:val="000C6227"/>
    <w:rsid w:val="000C663D"/>
    <w:rsid w:val="000C67CC"/>
    <w:rsid w:val="000C69C8"/>
    <w:rsid w:val="000C6A36"/>
    <w:rsid w:val="000C6C27"/>
    <w:rsid w:val="000C6E3E"/>
    <w:rsid w:val="000C7415"/>
    <w:rsid w:val="000C7426"/>
    <w:rsid w:val="000C7A93"/>
    <w:rsid w:val="000C7C51"/>
    <w:rsid w:val="000D0079"/>
    <w:rsid w:val="000D00DB"/>
    <w:rsid w:val="000D0336"/>
    <w:rsid w:val="000D0508"/>
    <w:rsid w:val="000D07E5"/>
    <w:rsid w:val="000D09A3"/>
    <w:rsid w:val="000D0A03"/>
    <w:rsid w:val="000D0BEA"/>
    <w:rsid w:val="000D0DCD"/>
    <w:rsid w:val="000D1605"/>
    <w:rsid w:val="000D16B8"/>
    <w:rsid w:val="000D1772"/>
    <w:rsid w:val="000D21AF"/>
    <w:rsid w:val="000D2867"/>
    <w:rsid w:val="000D29D0"/>
    <w:rsid w:val="000D2B97"/>
    <w:rsid w:val="000D2F02"/>
    <w:rsid w:val="000D2FB5"/>
    <w:rsid w:val="000D30A7"/>
    <w:rsid w:val="000D352A"/>
    <w:rsid w:val="000D37B0"/>
    <w:rsid w:val="000D381E"/>
    <w:rsid w:val="000D3AA1"/>
    <w:rsid w:val="000D3AE7"/>
    <w:rsid w:val="000D4148"/>
    <w:rsid w:val="000D432E"/>
    <w:rsid w:val="000D49CD"/>
    <w:rsid w:val="000D4BE1"/>
    <w:rsid w:val="000D4DD5"/>
    <w:rsid w:val="000D4E3F"/>
    <w:rsid w:val="000D502B"/>
    <w:rsid w:val="000D503E"/>
    <w:rsid w:val="000D51DA"/>
    <w:rsid w:val="000D569F"/>
    <w:rsid w:val="000D586C"/>
    <w:rsid w:val="000D5F1B"/>
    <w:rsid w:val="000D60B2"/>
    <w:rsid w:val="000D6112"/>
    <w:rsid w:val="000D6125"/>
    <w:rsid w:val="000D645B"/>
    <w:rsid w:val="000D6743"/>
    <w:rsid w:val="000D67DC"/>
    <w:rsid w:val="000D6B5F"/>
    <w:rsid w:val="000D6DC0"/>
    <w:rsid w:val="000D71EE"/>
    <w:rsid w:val="000D79A2"/>
    <w:rsid w:val="000D7AAD"/>
    <w:rsid w:val="000D7D54"/>
    <w:rsid w:val="000E0032"/>
    <w:rsid w:val="000E008C"/>
    <w:rsid w:val="000E0314"/>
    <w:rsid w:val="000E03E0"/>
    <w:rsid w:val="000E0BFB"/>
    <w:rsid w:val="000E0D80"/>
    <w:rsid w:val="000E0E5F"/>
    <w:rsid w:val="000E0E65"/>
    <w:rsid w:val="000E0EB7"/>
    <w:rsid w:val="000E0FB9"/>
    <w:rsid w:val="000E1109"/>
    <w:rsid w:val="000E155B"/>
    <w:rsid w:val="000E1B45"/>
    <w:rsid w:val="000E1C7B"/>
    <w:rsid w:val="000E1CB5"/>
    <w:rsid w:val="000E1D6E"/>
    <w:rsid w:val="000E1F6A"/>
    <w:rsid w:val="000E2220"/>
    <w:rsid w:val="000E22DF"/>
    <w:rsid w:val="000E2675"/>
    <w:rsid w:val="000E2F20"/>
    <w:rsid w:val="000E3112"/>
    <w:rsid w:val="000E3241"/>
    <w:rsid w:val="000E329D"/>
    <w:rsid w:val="000E330A"/>
    <w:rsid w:val="000E3312"/>
    <w:rsid w:val="000E3683"/>
    <w:rsid w:val="000E37CA"/>
    <w:rsid w:val="000E38F5"/>
    <w:rsid w:val="000E3AA8"/>
    <w:rsid w:val="000E3BC6"/>
    <w:rsid w:val="000E43AB"/>
    <w:rsid w:val="000E4433"/>
    <w:rsid w:val="000E4912"/>
    <w:rsid w:val="000E4D33"/>
    <w:rsid w:val="000E4D3A"/>
    <w:rsid w:val="000E4ED4"/>
    <w:rsid w:val="000E50AD"/>
    <w:rsid w:val="000E51EF"/>
    <w:rsid w:val="000E53BC"/>
    <w:rsid w:val="000E5636"/>
    <w:rsid w:val="000E566A"/>
    <w:rsid w:val="000E588E"/>
    <w:rsid w:val="000E5899"/>
    <w:rsid w:val="000E5933"/>
    <w:rsid w:val="000E5A3A"/>
    <w:rsid w:val="000E602D"/>
    <w:rsid w:val="000E603E"/>
    <w:rsid w:val="000E64C9"/>
    <w:rsid w:val="000E66AC"/>
    <w:rsid w:val="000E6720"/>
    <w:rsid w:val="000E67AE"/>
    <w:rsid w:val="000E693E"/>
    <w:rsid w:val="000E695E"/>
    <w:rsid w:val="000E6AA6"/>
    <w:rsid w:val="000E6BB6"/>
    <w:rsid w:val="000E6C79"/>
    <w:rsid w:val="000E6DE6"/>
    <w:rsid w:val="000E6EBD"/>
    <w:rsid w:val="000E7097"/>
    <w:rsid w:val="000E74CA"/>
    <w:rsid w:val="000E757B"/>
    <w:rsid w:val="000E78C4"/>
    <w:rsid w:val="000E792C"/>
    <w:rsid w:val="000E7C80"/>
    <w:rsid w:val="000E7CBF"/>
    <w:rsid w:val="000E7DA1"/>
    <w:rsid w:val="000E7DD2"/>
    <w:rsid w:val="000F00F9"/>
    <w:rsid w:val="000F0150"/>
    <w:rsid w:val="000F015E"/>
    <w:rsid w:val="000F01F7"/>
    <w:rsid w:val="000F03E3"/>
    <w:rsid w:val="000F06B1"/>
    <w:rsid w:val="000F07BB"/>
    <w:rsid w:val="000F0944"/>
    <w:rsid w:val="000F0998"/>
    <w:rsid w:val="000F0A81"/>
    <w:rsid w:val="000F0B34"/>
    <w:rsid w:val="000F105E"/>
    <w:rsid w:val="000F10A7"/>
    <w:rsid w:val="000F10EC"/>
    <w:rsid w:val="000F1261"/>
    <w:rsid w:val="000F14C3"/>
    <w:rsid w:val="000F14C6"/>
    <w:rsid w:val="000F14D4"/>
    <w:rsid w:val="000F169A"/>
    <w:rsid w:val="000F1AF2"/>
    <w:rsid w:val="000F1B86"/>
    <w:rsid w:val="000F1B87"/>
    <w:rsid w:val="000F202B"/>
    <w:rsid w:val="000F2115"/>
    <w:rsid w:val="000F2179"/>
    <w:rsid w:val="000F278C"/>
    <w:rsid w:val="000F2813"/>
    <w:rsid w:val="000F3278"/>
    <w:rsid w:val="000F35CB"/>
    <w:rsid w:val="000F36CC"/>
    <w:rsid w:val="000F376D"/>
    <w:rsid w:val="000F3A45"/>
    <w:rsid w:val="000F3AAD"/>
    <w:rsid w:val="000F3B57"/>
    <w:rsid w:val="000F3B5F"/>
    <w:rsid w:val="000F3BA5"/>
    <w:rsid w:val="000F3BA7"/>
    <w:rsid w:val="000F3EF1"/>
    <w:rsid w:val="000F4496"/>
    <w:rsid w:val="000F45CE"/>
    <w:rsid w:val="000F480A"/>
    <w:rsid w:val="000F4976"/>
    <w:rsid w:val="000F4A19"/>
    <w:rsid w:val="000F4BB3"/>
    <w:rsid w:val="000F4C2D"/>
    <w:rsid w:val="000F4E80"/>
    <w:rsid w:val="000F4FBC"/>
    <w:rsid w:val="000F5059"/>
    <w:rsid w:val="000F5083"/>
    <w:rsid w:val="000F5357"/>
    <w:rsid w:val="000F5397"/>
    <w:rsid w:val="000F547C"/>
    <w:rsid w:val="000F593D"/>
    <w:rsid w:val="000F5B0C"/>
    <w:rsid w:val="000F5D2A"/>
    <w:rsid w:val="000F5ECE"/>
    <w:rsid w:val="000F621A"/>
    <w:rsid w:val="000F638C"/>
    <w:rsid w:val="000F6423"/>
    <w:rsid w:val="000F67EF"/>
    <w:rsid w:val="000F68C6"/>
    <w:rsid w:val="000F6944"/>
    <w:rsid w:val="000F6A44"/>
    <w:rsid w:val="000F6BBA"/>
    <w:rsid w:val="000F6C1D"/>
    <w:rsid w:val="000F6C48"/>
    <w:rsid w:val="000F6CB2"/>
    <w:rsid w:val="000F6F92"/>
    <w:rsid w:val="000F7307"/>
    <w:rsid w:val="000F752B"/>
    <w:rsid w:val="000F7781"/>
    <w:rsid w:val="000F7DE2"/>
    <w:rsid w:val="000F7E4C"/>
    <w:rsid w:val="000F7FC4"/>
    <w:rsid w:val="0010011F"/>
    <w:rsid w:val="001003DE"/>
    <w:rsid w:val="0010042D"/>
    <w:rsid w:val="00100495"/>
    <w:rsid w:val="0010057A"/>
    <w:rsid w:val="0010059F"/>
    <w:rsid w:val="001008FA"/>
    <w:rsid w:val="00100B29"/>
    <w:rsid w:val="00100B3A"/>
    <w:rsid w:val="00100B76"/>
    <w:rsid w:val="00100BBD"/>
    <w:rsid w:val="0010133E"/>
    <w:rsid w:val="001016E6"/>
    <w:rsid w:val="00101B64"/>
    <w:rsid w:val="00101D68"/>
    <w:rsid w:val="0010261D"/>
    <w:rsid w:val="00102A51"/>
    <w:rsid w:val="00102D39"/>
    <w:rsid w:val="00102F26"/>
    <w:rsid w:val="0010341A"/>
    <w:rsid w:val="00103485"/>
    <w:rsid w:val="00103559"/>
    <w:rsid w:val="001039A7"/>
    <w:rsid w:val="00103B1F"/>
    <w:rsid w:val="00103C76"/>
    <w:rsid w:val="00103E5A"/>
    <w:rsid w:val="00103FAD"/>
    <w:rsid w:val="00103FCE"/>
    <w:rsid w:val="00104057"/>
    <w:rsid w:val="0010407B"/>
    <w:rsid w:val="00104159"/>
    <w:rsid w:val="0010465D"/>
    <w:rsid w:val="00104D21"/>
    <w:rsid w:val="00104DA9"/>
    <w:rsid w:val="00104E76"/>
    <w:rsid w:val="00104EFC"/>
    <w:rsid w:val="001052D4"/>
    <w:rsid w:val="0010539C"/>
    <w:rsid w:val="00105567"/>
    <w:rsid w:val="00105585"/>
    <w:rsid w:val="00105632"/>
    <w:rsid w:val="0010566B"/>
    <w:rsid w:val="00105890"/>
    <w:rsid w:val="00105957"/>
    <w:rsid w:val="00105A25"/>
    <w:rsid w:val="00105DCF"/>
    <w:rsid w:val="00105DD3"/>
    <w:rsid w:val="00105DDB"/>
    <w:rsid w:val="00105E87"/>
    <w:rsid w:val="0010640D"/>
    <w:rsid w:val="00106539"/>
    <w:rsid w:val="00106815"/>
    <w:rsid w:val="00106864"/>
    <w:rsid w:val="001068E7"/>
    <w:rsid w:val="00106BDC"/>
    <w:rsid w:val="00106E6B"/>
    <w:rsid w:val="0010709B"/>
    <w:rsid w:val="00107459"/>
    <w:rsid w:val="001075FB"/>
    <w:rsid w:val="00107924"/>
    <w:rsid w:val="00107934"/>
    <w:rsid w:val="00107AA6"/>
    <w:rsid w:val="00107BF1"/>
    <w:rsid w:val="00107CBF"/>
    <w:rsid w:val="00107DC8"/>
    <w:rsid w:val="00107F0B"/>
    <w:rsid w:val="001104C7"/>
    <w:rsid w:val="001107B3"/>
    <w:rsid w:val="00110B77"/>
    <w:rsid w:val="00110D43"/>
    <w:rsid w:val="00110FD8"/>
    <w:rsid w:val="001113B5"/>
    <w:rsid w:val="00111724"/>
    <w:rsid w:val="00111CCE"/>
    <w:rsid w:val="00111DA0"/>
    <w:rsid w:val="00112117"/>
    <w:rsid w:val="0011220C"/>
    <w:rsid w:val="001123D6"/>
    <w:rsid w:val="001123DB"/>
    <w:rsid w:val="0011248C"/>
    <w:rsid w:val="00112514"/>
    <w:rsid w:val="001125A1"/>
    <w:rsid w:val="00112D48"/>
    <w:rsid w:val="00112D88"/>
    <w:rsid w:val="001132B5"/>
    <w:rsid w:val="00113A86"/>
    <w:rsid w:val="00113F34"/>
    <w:rsid w:val="00113FDA"/>
    <w:rsid w:val="001142BF"/>
    <w:rsid w:val="0011451D"/>
    <w:rsid w:val="001146E9"/>
    <w:rsid w:val="00114781"/>
    <w:rsid w:val="001147B2"/>
    <w:rsid w:val="00114810"/>
    <w:rsid w:val="00114869"/>
    <w:rsid w:val="00114959"/>
    <w:rsid w:val="00114A85"/>
    <w:rsid w:val="00114F98"/>
    <w:rsid w:val="00115054"/>
    <w:rsid w:val="0011508E"/>
    <w:rsid w:val="0011509F"/>
    <w:rsid w:val="00115135"/>
    <w:rsid w:val="00115399"/>
    <w:rsid w:val="001156D0"/>
    <w:rsid w:val="00115731"/>
    <w:rsid w:val="001158B8"/>
    <w:rsid w:val="001158F5"/>
    <w:rsid w:val="001159F3"/>
    <w:rsid w:val="00115A29"/>
    <w:rsid w:val="00115E7A"/>
    <w:rsid w:val="00115EB1"/>
    <w:rsid w:val="00116463"/>
    <w:rsid w:val="001164F6"/>
    <w:rsid w:val="0011658F"/>
    <w:rsid w:val="00116823"/>
    <w:rsid w:val="00116CA5"/>
    <w:rsid w:val="00116E32"/>
    <w:rsid w:val="00116F9D"/>
    <w:rsid w:val="001172A6"/>
    <w:rsid w:val="001174B7"/>
    <w:rsid w:val="001176F2"/>
    <w:rsid w:val="001177E6"/>
    <w:rsid w:val="001178CC"/>
    <w:rsid w:val="001179F4"/>
    <w:rsid w:val="00117BBF"/>
    <w:rsid w:val="0012027D"/>
    <w:rsid w:val="00120567"/>
    <w:rsid w:val="00120678"/>
    <w:rsid w:val="0012071F"/>
    <w:rsid w:val="001209FD"/>
    <w:rsid w:val="00120C4A"/>
    <w:rsid w:val="00120D95"/>
    <w:rsid w:val="00120E79"/>
    <w:rsid w:val="00121339"/>
    <w:rsid w:val="001213D3"/>
    <w:rsid w:val="001213E0"/>
    <w:rsid w:val="001214EC"/>
    <w:rsid w:val="0012154B"/>
    <w:rsid w:val="0012195C"/>
    <w:rsid w:val="00121C68"/>
    <w:rsid w:val="00121D1E"/>
    <w:rsid w:val="00121D2D"/>
    <w:rsid w:val="00121D66"/>
    <w:rsid w:val="00121EB0"/>
    <w:rsid w:val="0012227C"/>
    <w:rsid w:val="00122311"/>
    <w:rsid w:val="00122998"/>
    <w:rsid w:val="00122E95"/>
    <w:rsid w:val="00122F74"/>
    <w:rsid w:val="0012310C"/>
    <w:rsid w:val="001232CA"/>
    <w:rsid w:val="0012358D"/>
    <w:rsid w:val="00123634"/>
    <w:rsid w:val="001238A3"/>
    <w:rsid w:val="001238AD"/>
    <w:rsid w:val="00123F15"/>
    <w:rsid w:val="00123FB3"/>
    <w:rsid w:val="00124093"/>
    <w:rsid w:val="001240D4"/>
    <w:rsid w:val="001241B9"/>
    <w:rsid w:val="001241CA"/>
    <w:rsid w:val="0012450C"/>
    <w:rsid w:val="001248E5"/>
    <w:rsid w:val="00124929"/>
    <w:rsid w:val="00124A9D"/>
    <w:rsid w:val="00124B7C"/>
    <w:rsid w:val="00124D21"/>
    <w:rsid w:val="00124F20"/>
    <w:rsid w:val="00125011"/>
    <w:rsid w:val="00125156"/>
    <w:rsid w:val="00125277"/>
    <w:rsid w:val="001254D4"/>
    <w:rsid w:val="001255A5"/>
    <w:rsid w:val="00125606"/>
    <w:rsid w:val="00125621"/>
    <w:rsid w:val="001257E9"/>
    <w:rsid w:val="001258AE"/>
    <w:rsid w:val="001258E4"/>
    <w:rsid w:val="001259B8"/>
    <w:rsid w:val="00125D27"/>
    <w:rsid w:val="00125FF5"/>
    <w:rsid w:val="00126394"/>
    <w:rsid w:val="0012662E"/>
    <w:rsid w:val="0012667F"/>
    <w:rsid w:val="0012677B"/>
    <w:rsid w:val="001267F5"/>
    <w:rsid w:val="00126A7C"/>
    <w:rsid w:val="00126AA3"/>
    <w:rsid w:val="00126C3C"/>
    <w:rsid w:val="00126D39"/>
    <w:rsid w:val="00126DDD"/>
    <w:rsid w:val="00127158"/>
    <w:rsid w:val="001272F2"/>
    <w:rsid w:val="0012761F"/>
    <w:rsid w:val="00127731"/>
    <w:rsid w:val="00127849"/>
    <w:rsid w:val="00127950"/>
    <w:rsid w:val="001279C4"/>
    <w:rsid w:val="001279F1"/>
    <w:rsid w:val="00127B05"/>
    <w:rsid w:val="00127C9B"/>
    <w:rsid w:val="00127CE8"/>
    <w:rsid w:val="00127D04"/>
    <w:rsid w:val="00127D81"/>
    <w:rsid w:val="00127F9F"/>
    <w:rsid w:val="00127FB2"/>
    <w:rsid w:val="00130442"/>
    <w:rsid w:val="001306D8"/>
    <w:rsid w:val="00130825"/>
    <w:rsid w:val="00130943"/>
    <w:rsid w:val="00130A12"/>
    <w:rsid w:val="00130E02"/>
    <w:rsid w:val="001317AC"/>
    <w:rsid w:val="001318F0"/>
    <w:rsid w:val="0013193D"/>
    <w:rsid w:val="00131BAB"/>
    <w:rsid w:val="00131D84"/>
    <w:rsid w:val="00132109"/>
    <w:rsid w:val="001323D4"/>
    <w:rsid w:val="0013269A"/>
    <w:rsid w:val="00132841"/>
    <w:rsid w:val="00132A43"/>
    <w:rsid w:val="00132C25"/>
    <w:rsid w:val="00132C3D"/>
    <w:rsid w:val="00132DA1"/>
    <w:rsid w:val="00132E7F"/>
    <w:rsid w:val="00133738"/>
    <w:rsid w:val="0013374D"/>
    <w:rsid w:val="00133AC9"/>
    <w:rsid w:val="00133BE7"/>
    <w:rsid w:val="00133ED6"/>
    <w:rsid w:val="00134488"/>
    <w:rsid w:val="001346F4"/>
    <w:rsid w:val="00134B83"/>
    <w:rsid w:val="00134C67"/>
    <w:rsid w:val="001350EA"/>
    <w:rsid w:val="0013510B"/>
    <w:rsid w:val="001354CD"/>
    <w:rsid w:val="00135512"/>
    <w:rsid w:val="00135619"/>
    <w:rsid w:val="00135DCE"/>
    <w:rsid w:val="0013605B"/>
    <w:rsid w:val="001367DD"/>
    <w:rsid w:val="00136898"/>
    <w:rsid w:val="001368E3"/>
    <w:rsid w:val="001369EE"/>
    <w:rsid w:val="00136BEE"/>
    <w:rsid w:val="00136C20"/>
    <w:rsid w:val="00136EF4"/>
    <w:rsid w:val="00136FDC"/>
    <w:rsid w:val="00137365"/>
    <w:rsid w:val="001373C4"/>
    <w:rsid w:val="00137504"/>
    <w:rsid w:val="0013759E"/>
    <w:rsid w:val="00137696"/>
    <w:rsid w:val="00137969"/>
    <w:rsid w:val="00137A9B"/>
    <w:rsid w:val="00137D76"/>
    <w:rsid w:val="00137F69"/>
    <w:rsid w:val="00140355"/>
    <w:rsid w:val="0014055B"/>
    <w:rsid w:val="0014065D"/>
    <w:rsid w:val="001406FE"/>
    <w:rsid w:val="00140960"/>
    <w:rsid w:val="001409EC"/>
    <w:rsid w:val="00140B2F"/>
    <w:rsid w:val="00140DDA"/>
    <w:rsid w:val="00140FF8"/>
    <w:rsid w:val="0014127E"/>
    <w:rsid w:val="00141329"/>
    <w:rsid w:val="001414FA"/>
    <w:rsid w:val="001414FB"/>
    <w:rsid w:val="00141725"/>
    <w:rsid w:val="0014186D"/>
    <w:rsid w:val="001419E6"/>
    <w:rsid w:val="00141F58"/>
    <w:rsid w:val="00142342"/>
    <w:rsid w:val="001424FB"/>
    <w:rsid w:val="00142A02"/>
    <w:rsid w:val="00142A46"/>
    <w:rsid w:val="00142C20"/>
    <w:rsid w:val="00142C48"/>
    <w:rsid w:val="00142CBB"/>
    <w:rsid w:val="00142EDC"/>
    <w:rsid w:val="00143087"/>
    <w:rsid w:val="001430D1"/>
    <w:rsid w:val="00143169"/>
    <w:rsid w:val="0014317E"/>
    <w:rsid w:val="00143242"/>
    <w:rsid w:val="001434FF"/>
    <w:rsid w:val="00143598"/>
    <w:rsid w:val="00143717"/>
    <w:rsid w:val="00143747"/>
    <w:rsid w:val="001437C2"/>
    <w:rsid w:val="001439D8"/>
    <w:rsid w:val="00143C0F"/>
    <w:rsid w:val="001440B0"/>
    <w:rsid w:val="00144266"/>
    <w:rsid w:val="00144881"/>
    <w:rsid w:val="00144892"/>
    <w:rsid w:val="00144D7E"/>
    <w:rsid w:val="00144DA6"/>
    <w:rsid w:val="00144DF2"/>
    <w:rsid w:val="00145253"/>
    <w:rsid w:val="00145362"/>
    <w:rsid w:val="0014597E"/>
    <w:rsid w:val="001459A8"/>
    <w:rsid w:val="00145B45"/>
    <w:rsid w:val="00145BF2"/>
    <w:rsid w:val="00145D79"/>
    <w:rsid w:val="001463FD"/>
    <w:rsid w:val="00146976"/>
    <w:rsid w:val="00146FBD"/>
    <w:rsid w:val="00147033"/>
    <w:rsid w:val="00147242"/>
    <w:rsid w:val="00147529"/>
    <w:rsid w:val="001475C3"/>
    <w:rsid w:val="00147604"/>
    <w:rsid w:val="0014761F"/>
    <w:rsid w:val="0014764A"/>
    <w:rsid w:val="00147758"/>
    <w:rsid w:val="00147A3C"/>
    <w:rsid w:val="00147B4B"/>
    <w:rsid w:val="00147D09"/>
    <w:rsid w:val="00147E0E"/>
    <w:rsid w:val="001500FF"/>
    <w:rsid w:val="001505B3"/>
    <w:rsid w:val="00150B58"/>
    <w:rsid w:val="00150B73"/>
    <w:rsid w:val="00150CDC"/>
    <w:rsid w:val="00151200"/>
    <w:rsid w:val="00151602"/>
    <w:rsid w:val="00151966"/>
    <w:rsid w:val="00151CB3"/>
    <w:rsid w:val="00151DE3"/>
    <w:rsid w:val="00151E36"/>
    <w:rsid w:val="001521BF"/>
    <w:rsid w:val="0015254A"/>
    <w:rsid w:val="00152970"/>
    <w:rsid w:val="00152A22"/>
    <w:rsid w:val="00152D69"/>
    <w:rsid w:val="00152EED"/>
    <w:rsid w:val="00152F2F"/>
    <w:rsid w:val="001530C9"/>
    <w:rsid w:val="001530E5"/>
    <w:rsid w:val="00153546"/>
    <w:rsid w:val="0015361F"/>
    <w:rsid w:val="00153630"/>
    <w:rsid w:val="0015365F"/>
    <w:rsid w:val="001541C2"/>
    <w:rsid w:val="00154498"/>
    <w:rsid w:val="00154569"/>
    <w:rsid w:val="001545E7"/>
    <w:rsid w:val="00154999"/>
    <w:rsid w:val="00154BD5"/>
    <w:rsid w:val="00154C68"/>
    <w:rsid w:val="00154E06"/>
    <w:rsid w:val="00154FAC"/>
    <w:rsid w:val="00155091"/>
    <w:rsid w:val="001550F0"/>
    <w:rsid w:val="00155401"/>
    <w:rsid w:val="0015554A"/>
    <w:rsid w:val="00155560"/>
    <w:rsid w:val="001555BA"/>
    <w:rsid w:val="001559A1"/>
    <w:rsid w:val="00155A38"/>
    <w:rsid w:val="00155B4B"/>
    <w:rsid w:val="00155BA5"/>
    <w:rsid w:val="00155BF2"/>
    <w:rsid w:val="00155D0C"/>
    <w:rsid w:val="00155E46"/>
    <w:rsid w:val="0015605B"/>
    <w:rsid w:val="00156088"/>
    <w:rsid w:val="001561D8"/>
    <w:rsid w:val="001563CB"/>
    <w:rsid w:val="00156435"/>
    <w:rsid w:val="0015666B"/>
    <w:rsid w:val="00156680"/>
    <w:rsid w:val="00156BCF"/>
    <w:rsid w:val="0015723F"/>
    <w:rsid w:val="00157321"/>
    <w:rsid w:val="0015740A"/>
    <w:rsid w:val="00157461"/>
    <w:rsid w:val="0015753E"/>
    <w:rsid w:val="00157622"/>
    <w:rsid w:val="0015762F"/>
    <w:rsid w:val="00157873"/>
    <w:rsid w:val="00157A7A"/>
    <w:rsid w:val="00157AF0"/>
    <w:rsid w:val="00157D7C"/>
    <w:rsid w:val="0016009C"/>
    <w:rsid w:val="00160179"/>
    <w:rsid w:val="00160253"/>
    <w:rsid w:val="001603A4"/>
    <w:rsid w:val="001606E1"/>
    <w:rsid w:val="00160CF9"/>
    <w:rsid w:val="00160D88"/>
    <w:rsid w:val="00160E41"/>
    <w:rsid w:val="00160E81"/>
    <w:rsid w:val="001616FF"/>
    <w:rsid w:val="001618DA"/>
    <w:rsid w:val="00161BD1"/>
    <w:rsid w:val="00161FB0"/>
    <w:rsid w:val="00162007"/>
    <w:rsid w:val="00162253"/>
    <w:rsid w:val="00162348"/>
    <w:rsid w:val="0016249D"/>
    <w:rsid w:val="00162601"/>
    <w:rsid w:val="0016260A"/>
    <w:rsid w:val="00162625"/>
    <w:rsid w:val="001626A0"/>
    <w:rsid w:val="0016285F"/>
    <w:rsid w:val="00162CED"/>
    <w:rsid w:val="00162D50"/>
    <w:rsid w:val="00162ED2"/>
    <w:rsid w:val="00162F7E"/>
    <w:rsid w:val="001633F9"/>
    <w:rsid w:val="00163576"/>
    <w:rsid w:val="00163CD6"/>
    <w:rsid w:val="00163CE5"/>
    <w:rsid w:val="00163F2D"/>
    <w:rsid w:val="00163F65"/>
    <w:rsid w:val="001642CA"/>
    <w:rsid w:val="0016431B"/>
    <w:rsid w:val="001643A2"/>
    <w:rsid w:val="001645BA"/>
    <w:rsid w:val="001646BE"/>
    <w:rsid w:val="00164E76"/>
    <w:rsid w:val="00164ED1"/>
    <w:rsid w:val="0016551E"/>
    <w:rsid w:val="0016566C"/>
    <w:rsid w:val="001657B6"/>
    <w:rsid w:val="00165942"/>
    <w:rsid w:val="00165A9B"/>
    <w:rsid w:val="00165B5E"/>
    <w:rsid w:val="00165C2A"/>
    <w:rsid w:val="00165F09"/>
    <w:rsid w:val="001663A2"/>
    <w:rsid w:val="0016646E"/>
    <w:rsid w:val="00166698"/>
    <w:rsid w:val="001668C9"/>
    <w:rsid w:val="00166BE1"/>
    <w:rsid w:val="00166D70"/>
    <w:rsid w:val="00167400"/>
    <w:rsid w:val="00167502"/>
    <w:rsid w:val="00167897"/>
    <w:rsid w:val="00167A84"/>
    <w:rsid w:val="00167DE2"/>
    <w:rsid w:val="00167E65"/>
    <w:rsid w:val="001702A2"/>
    <w:rsid w:val="001702D6"/>
    <w:rsid w:val="001703FF"/>
    <w:rsid w:val="001705B0"/>
    <w:rsid w:val="00170A9F"/>
    <w:rsid w:val="00170B1B"/>
    <w:rsid w:val="00170F08"/>
    <w:rsid w:val="00170F16"/>
    <w:rsid w:val="001712B9"/>
    <w:rsid w:val="0017169D"/>
    <w:rsid w:val="001716B6"/>
    <w:rsid w:val="001717AC"/>
    <w:rsid w:val="001717DD"/>
    <w:rsid w:val="00171828"/>
    <w:rsid w:val="00171A0E"/>
    <w:rsid w:val="00171D95"/>
    <w:rsid w:val="00171E51"/>
    <w:rsid w:val="0017202E"/>
    <w:rsid w:val="0017212B"/>
    <w:rsid w:val="001721E1"/>
    <w:rsid w:val="001728D4"/>
    <w:rsid w:val="00172940"/>
    <w:rsid w:val="00172D06"/>
    <w:rsid w:val="00172F2D"/>
    <w:rsid w:val="00173093"/>
    <w:rsid w:val="00173180"/>
    <w:rsid w:val="00173491"/>
    <w:rsid w:val="0017355C"/>
    <w:rsid w:val="0017367D"/>
    <w:rsid w:val="00173760"/>
    <w:rsid w:val="0017384D"/>
    <w:rsid w:val="00173954"/>
    <w:rsid w:val="001740BA"/>
    <w:rsid w:val="001740EC"/>
    <w:rsid w:val="001744CB"/>
    <w:rsid w:val="0017450A"/>
    <w:rsid w:val="00174684"/>
    <w:rsid w:val="00174959"/>
    <w:rsid w:val="001749EA"/>
    <w:rsid w:val="00174B61"/>
    <w:rsid w:val="00174C13"/>
    <w:rsid w:val="00175480"/>
    <w:rsid w:val="00175623"/>
    <w:rsid w:val="001756D9"/>
    <w:rsid w:val="00175763"/>
    <w:rsid w:val="001759EF"/>
    <w:rsid w:val="001760E8"/>
    <w:rsid w:val="00176254"/>
    <w:rsid w:val="00176274"/>
    <w:rsid w:val="001765F5"/>
    <w:rsid w:val="00176847"/>
    <w:rsid w:val="00176A2F"/>
    <w:rsid w:val="00176EA7"/>
    <w:rsid w:val="00177240"/>
    <w:rsid w:val="001773CE"/>
    <w:rsid w:val="001773F1"/>
    <w:rsid w:val="0017791B"/>
    <w:rsid w:val="00177B0B"/>
    <w:rsid w:val="00177B82"/>
    <w:rsid w:val="00180355"/>
    <w:rsid w:val="001804FE"/>
    <w:rsid w:val="00180522"/>
    <w:rsid w:val="0018052F"/>
    <w:rsid w:val="00180546"/>
    <w:rsid w:val="00180574"/>
    <w:rsid w:val="00180729"/>
    <w:rsid w:val="001807FA"/>
    <w:rsid w:val="00180AAA"/>
    <w:rsid w:val="00180B88"/>
    <w:rsid w:val="00180D74"/>
    <w:rsid w:val="0018100A"/>
    <w:rsid w:val="00181011"/>
    <w:rsid w:val="001812F2"/>
    <w:rsid w:val="00181411"/>
    <w:rsid w:val="0018164D"/>
    <w:rsid w:val="001817D5"/>
    <w:rsid w:val="001819B5"/>
    <w:rsid w:val="00181D50"/>
    <w:rsid w:val="00181D91"/>
    <w:rsid w:val="00181E03"/>
    <w:rsid w:val="00182126"/>
    <w:rsid w:val="00182253"/>
    <w:rsid w:val="00182416"/>
    <w:rsid w:val="001825A5"/>
    <w:rsid w:val="00182848"/>
    <w:rsid w:val="0018289C"/>
    <w:rsid w:val="00182A58"/>
    <w:rsid w:val="00182AFA"/>
    <w:rsid w:val="00182DC2"/>
    <w:rsid w:val="00182E48"/>
    <w:rsid w:val="00183011"/>
    <w:rsid w:val="001832FA"/>
    <w:rsid w:val="001833EF"/>
    <w:rsid w:val="001834B9"/>
    <w:rsid w:val="0018372E"/>
    <w:rsid w:val="0018398E"/>
    <w:rsid w:val="001840F0"/>
    <w:rsid w:val="001844E0"/>
    <w:rsid w:val="00184767"/>
    <w:rsid w:val="001847AC"/>
    <w:rsid w:val="001847F0"/>
    <w:rsid w:val="001848CB"/>
    <w:rsid w:val="001849A7"/>
    <w:rsid w:val="00184DF4"/>
    <w:rsid w:val="00184FCA"/>
    <w:rsid w:val="001851E5"/>
    <w:rsid w:val="001856B7"/>
    <w:rsid w:val="00185741"/>
    <w:rsid w:val="001859FB"/>
    <w:rsid w:val="00185D09"/>
    <w:rsid w:val="00185D0E"/>
    <w:rsid w:val="00185D80"/>
    <w:rsid w:val="00185D83"/>
    <w:rsid w:val="00185E72"/>
    <w:rsid w:val="00186385"/>
    <w:rsid w:val="001863A8"/>
    <w:rsid w:val="0018667C"/>
    <w:rsid w:val="001866F1"/>
    <w:rsid w:val="0018698E"/>
    <w:rsid w:val="00186B39"/>
    <w:rsid w:val="00186CF0"/>
    <w:rsid w:val="00186E27"/>
    <w:rsid w:val="00186FB0"/>
    <w:rsid w:val="0018703F"/>
    <w:rsid w:val="001870BF"/>
    <w:rsid w:val="0018731B"/>
    <w:rsid w:val="0018755A"/>
    <w:rsid w:val="001875DA"/>
    <w:rsid w:val="00187683"/>
    <w:rsid w:val="00187CFC"/>
    <w:rsid w:val="00187D67"/>
    <w:rsid w:val="00187E09"/>
    <w:rsid w:val="001903E1"/>
    <w:rsid w:val="001904C5"/>
    <w:rsid w:val="00190730"/>
    <w:rsid w:val="001907D6"/>
    <w:rsid w:val="00190832"/>
    <w:rsid w:val="00190842"/>
    <w:rsid w:val="001908E1"/>
    <w:rsid w:val="00190D76"/>
    <w:rsid w:val="00190DD9"/>
    <w:rsid w:val="00190E69"/>
    <w:rsid w:val="00191020"/>
    <w:rsid w:val="00191239"/>
    <w:rsid w:val="00191935"/>
    <w:rsid w:val="00191A51"/>
    <w:rsid w:val="00191D24"/>
    <w:rsid w:val="001920B5"/>
    <w:rsid w:val="0019224E"/>
    <w:rsid w:val="00192DE9"/>
    <w:rsid w:val="00192E9F"/>
    <w:rsid w:val="001931FB"/>
    <w:rsid w:val="001936A8"/>
    <w:rsid w:val="00193820"/>
    <w:rsid w:val="00193A98"/>
    <w:rsid w:val="00193BD3"/>
    <w:rsid w:val="00193CD0"/>
    <w:rsid w:val="00193ED2"/>
    <w:rsid w:val="00193EF4"/>
    <w:rsid w:val="0019409B"/>
    <w:rsid w:val="0019409F"/>
    <w:rsid w:val="001941E7"/>
    <w:rsid w:val="001946B8"/>
    <w:rsid w:val="001949E2"/>
    <w:rsid w:val="00194D6B"/>
    <w:rsid w:val="0019532A"/>
    <w:rsid w:val="001953A3"/>
    <w:rsid w:val="001955D3"/>
    <w:rsid w:val="00195694"/>
    <w:rsid w:val="001957DD"/>
    <w:rsid w:val="00195B4C"/>
    <w:rsid w:val="00195C53"/>
    <w:rsid w:val="00196317"/>
    <w:rsid w:val="001963A7"/>
    <w:rsid w:val="001963AA"/>
    <w:rsid w:val="00196439"/>
    <w:rsid w:val="0019665C"/>
    <w:rsid w:val="0019678C"/>
    <w:rsid w:val="00196A03"/>
    <w:rsid w:val="00197094"/>
    <w:rsid w:val="0019717A"/>
    <w:rsid w:val="001971DE"/>
    <w:rsid w:val="00197495"/>
    <w:rsid w:val="001974AC"/>
    <w:rsid w:val="001974AE"/>
    <w:rsid w:val="00197597"/>
    <w:rsid w:val="00197611"/>
    <w:rsid w:val="00197636"/>
    <w:rsid w:val="001978BD"/>
    <w:rsid w:val="001A00C5"/>
    <w:rsid w:val="001A07C9"/>
    <w:rsid w:val="001A0810"/>
    <w:rsid w:val="001A096E"/>
    <w:rsid w:val="001A09A1"/>
    <w:rsid w:val="001A0AF9"/>
    <w:rsid w:val="001A0C06"/>
    <w:rsid w:val="001A0C15"/>
    <w:rsid w:val="001A1923"/>
    <w:rsid w:val="001A1A90"/>
    <w:rsid w:val="001A1C02"/>
    <w:rsid w:val="001A208F"/>
    <w:rsid w:val="001A210E"/>
    <w:rsid w:val="001A21F0"/>
    <w:rsid w:val="001A2467"/>
    <w:rsid w:val="001A24CD"/>
    <w:rsid w:val="001A262A"/>
    <w:rsid w:val="001A2641"/>
    <w:rsid w:val="001A2711"/>
    <w:rsid w:val="001A2812"/>
    <w:rsid w:val="001A286E"/>
    <w:rsid w:val="001A2A64"/>
    <w:rsid w:val="001A2AE7"/>
    <w:rsid w:val="001A2CFD"/>
    <w:rsid w:val="001A2E50"/>
    <w:rsid w:val="001A2E65"/>
    <w:rsid w:val="001A31DE"/>
    <w:rsid w:val="001A31E3"/>
    <w:rsid w:val="001A32E2"/>
    <w:rsid w:val="001A3654"/>
    <w:rsid w:val="001A3734"/>
    <w:rsid w:val="001A3861"/>
    <w:rsid w:val="001A38A9"/>
    <w:rsid w:val="001A3993"/>
    <w:rsid w:val="001A3B53"/>
    <w:rsid w:val="001A3D04"/>
    <w:rsid w:val="001A4397"/>
    <w:rsid w:val="001A46A3"/>
    <w:rsid w:val="001A4D1B"/>
    <w:rsid w:val="001A4EB0"/>
    <w:rsid w:val="001A5124"/>
    <w:rsid w:val="001A51E0"/>
    <w:rsid w:val="001A5347"/>
    <w:rsid w:val="001A5A94"/>
    <w:rsid w:val="001A5B46"/>
    <w:rsid w:val="001A5C6F"/>
    <w:rsid w:val="001A5DAF"/>
    <w:rsid w:val="001A5F2E"/>
    <w:rsid w:val="001A6658"/>
    <w:rsid w:val="001A666F"/>
    <w:rsid w:val="001A6B3A"/>
    <w:rsid w:val="001A6B97"/>
    <w:rsid w:val="001A6C98"/>
    <w:rsid w:val="001A6EE2"/>
    <w:rsid w:val="001A6F14"/>
    <w:rsid w:val="001A6F1C"/>
    <w:rsid w:val="001A7079"/>
    <w:rsid w:val="001A767F"/>
    <w:rsid w:val="001A7709"/>
    <w:rsid w:val="001A7725"/>
    <w:rsid w:val="001A786D"/>
    <w:rsid w:val="001A79E0"/>
    <w:rsid w:val="001A7C96"/>
    <w:rsid w:val="001B0660"/>
    <w:rsid w:val="001B068F"/>
    <w:rsid w:val="001B0889"/>
    <w:rsid w:val="001B09B8"/>
    <w:rsid w:val="001B0BE4"/>
    <w:rsid w:val="001B0DE1"/>
    <w:rsid w:val="001B1000"/>
    <w:rsid w:val="001B10B5"/>
    <w:rsid w:val="001B14CA"/>
    <w:rsid w:val="001B157F"/>
    <w:rsid w:val="001B1D8A"/>
    <w:rsid w:val="001B1E28"/>
    <w:rsid w:val="001B1EFA"/>
    <w:rsid w:val="001B22FA"/>
    <w:rsid w:val="001B27A2"/>
    <w:rsid w:val="001B2A81"/>
    <w:rsid w:val="001B2D28"/>
    <w:rsid w:val="001B2D85"/>
    <w:rsid w:val="001B2D9E"/>
    <w:rsid w:val="001B3043"/>
    <w:rsid w:val="001B30B2"/>
    <w:rsid w:val="001B32DB"/>
    <w:rsid w:val="001B36A0"/>
    <w:rsid w:val="001B37BB"/>
    <w:rsid w:val="001B3847"/>
    <w:rsid w:val="001B38B3"/>
    <w:rsid w:val="001B38F5"/>
    <w:rsid w:val="001B3B55"/>
    <w:rsid w:val="001B3CC2"/>
    <w:rsid w:val="001B403F"/>
    <w:rsid w:val="001B40F9"/>
    <w:rsid w:val="001B4424"/>
    <w:rsid w:val="001B4454"/>
    <w:rsid w:val="001B4529"/>
    <w:rsid w:val="001B4795"/>
    <w:rsid w:val="001B47F0"/>
    <w:rsid w:val="001B4B71"/>
    <w:rsid w:val="001B4B8A"/>
    <w:rsid w:val="001B5062"/>
    <w:rsid w:val="001B5173"/>
    <w:rsid w:val="001B51D2"/>
    <w:rsid w:val="001B538A"/>
    <w:rsid w:val="001B54C0"/>
    <w:rsid w:val="001B551E"/>
    <w:rsid w:val="001B5D4F"/>
    <w:rsid w:val="001B5F27"/>
    <w:rsid w:val="001B60DE"/>
    <w:rsid w:val="001B616C"/>
    <w:rsid w:val="001B61AE"/>
    <w:rsid w:val="001B63A5"/>
    <w:rsid w:val="001B64A1"/>
    <w:rsid w:val="001B6B52"/>
    <w:rsid w:val="001B753D"/>
    <w:rsid w:val="001B7557"/>
    <w:rsid w:val="001B7B51"/>
    <w:rsid w:val="001C0205"/>
    <w:rsid w:val="001C0410"/>
    <w:rsid w:val="001C05A0"/>
    <w:rsid w:val="001C081D"/>
    <w:rsid w:val="001C082E"/>
    <w:rsid w:val="001C09D1"/>
    <w:rsid w:val="001C0A2B"/>
    <w:rsid w:val="001C0C20"/>
    <w:rsid w:val="001C0D2B"/>
    <w:rsid w:val="001C137F"/>
    <w:rsid w:val="001C14B2"/>
    <w:rsid w:val="001C1543"/>
    <w:rsid w:val="001C1AD9"/>
    <w:rsid w:val="001C1B4B"/>
    <w:rsid w:val="001C1F71"/>
    <w:rsid w:val="001C1FD6"/>
    <w:rsid w:val="001C21F6"/>
    <w:rsid w:val="001C226C"/>
    <w:rsid w:val="001C2355"/>
    <w:rsid w:val="001C236D"/>
    <w:rsid w:val="001C3469"/>
    <w:rsid w:val="001C396B"/>
    <w:rsid w:val="001C3A3B"/>
    <w:rsid w:val="001C3FF6"/>
    <w:rsid w:val="001C4024"/>
    <w:rsid w:val="001C41B3"/>
    <w:rsid w:val="001C43C3"/>
    <w:rsid w:val="001C449D"/>
    <w:rsid w:val="001C44DF"/>
    <w:rsid w:val="001C45E2"/>
    <w:rsid w:val="001C495A"/>
    <w:rsid w:val="001C4A40"/>
    <w:rsid w:val="001C4B62"/>
    <w:rsid w:val="001C51D3"/>
    <w:rsid w:val="001C5217"/>
    <w:rsid w:val="001C576D"/>
    <w:rsid w:val="001C5B77"/>
    <w:rsid w:val="001C5FD5"/>
    <w:rsid w:val="001C6070"/>
    <w:rsid w:val="001C61AF"/>
    <w:rsid w:val="001C6248"/>
    <w:rsid w:val="001C644B"/>
    <w:rsid w:val="001C65F1"/>
    <w:rsid w:val="001C66BB"/>
    <w:rsid w:val="001C68F7"/>
    <w:rsid w:val="001C6B19"/>
    <w:rsid w:val="001C7340"/>
    <w:rsid w:val="001C7432"/>
    <w:rsid w:val="001C74EC"/>
    <w:rsid w:val="001C7824"/>
    <w:rsid w:val="001C7946"/>
    <w:rsid w:val="001C7B9C"/>
    <w:rsid w:val="001C7E42"/>
    <w:rsid w:val="001D0081"/>
    <w:rsid w:val="001D0350"/>
    <w:rsid w:val="001D04CD"/>
    <w:rsid w:val="001D0858"/>
    <w:rsid w:val="001D0C2E"/>
    <w:rsid w:val="001D0DC2"/>
    <w:rsid w:val="001D0F76"/>
    <w:rsid w:val="001D0FD4"/>
    <w:rsid w:val="001D10B9"/>
    <w:rsid w:val="001D11D3"/>
    <w:rsid w:val="001D15D8"/>
    <w:rsid w:val="001D1768"/>
    <w:rsid w:val="001D17A4"/>
    <w:rsid w:val="001D19CC"/>
    <w:rsid w:val="001D1BE6"/>
    <w:rsid w:val="001D1EE5"/>
    <w:rsid w:val="001D209D"/>
    <w:rsid w:val="001D230C"/>
    <w:rsid w:val="001D2341"/>
    <w:rsid w:val="001D25D4"/>
    <w:rsid w:val="001D2D2F"/>
    <w:rsid w:val="001D30C3"/>
    <w:rsid w:val="001D30E8"/>
    <w:rsid w:val="001D3130"/>
    <w:rsid w:val="001D333E"/>
    <w:rsid w:val="001D3670"/>
    <w:rsid w:val="001D36B1"/>
    <w:rsid w:val="001D3D6A"/>
    <w:rsid w:val="001D3F86"/>
    <w:rsid w:val="001D3FF2"/>
    <w:rsid w:val="001D40C4"/>
    <w:rsid w:val="001D4224"/>
    <w:rsid w:val="001D4395"/>
    <w:rsid w:val="001D46BD"/>
    <w:rsid w:val="001D47D0"/>
    <w:rsid w:val="001D4C19"/>
    <w:rsid w:val="001D4CA3"/>
    <w:rsid w:val="001D4F4F"/>
    <w:rsid w:val="001D5643"/>
    <w:rsid w:val="001D6444"/>
    <w:rsid w:val="001D6741"/>
    <w:rsid w:val="001D6A6E"/>
    <w:rsid w:val="001D6C65"/>
    <w:rsid w:val="001D6CB8"/>
    <w:rsid w:val="001D6E75"/>
    <w:rsid w:val="001D7300"/>
    <w:rsid w:val="001D750C"/>
    <w:rsid w:val="001D7CF6"/>
    <w:rsid w:val="001D7D5D"/>
    <w:rsid w:val="001D7DCF"/>
    <w:rsid w:val="001D7E2E"/>
    <w:rsid w:val="001D7F11"/>
    <w:rsid w:val="001D7F1F"/>
    <w:rsid w:val="001E0285"/>
    <w:rsid w:val="001E02F3"/>
    <w:rsid w:val="001E032B"/>
    <w:rsid w:val="001E04CC"/>
    <w:rsid w:val="001E0B77"/>
    <w:rsid w:val="001E0CF3"/>
    <w:rsid w:val="001E0F90"/>
    <w:rsid w:val="001E0F97"/>
    <w:rsid w:val="001E0FB3"/>
    <w:rsid w:val="001E1282"/>
    <w:rsid w:val="001E167F"/>
    <w:rsid w:val="001E1B55"/>
    <w:rsid w:val="001E1C57"/>
    <w:rsid w:val="001E22FD"/>
    <w:rsid w:val="001E23D7"/>
    <w:rsid w:val="001E25DC"/>
    <w:rsid w:val="001E26A5"/>
    <w:rsid w:val="001E26A9"/>
    <w:rsid w:val="001E276A"/>
    <w:rsid w:val="001E2DD1"/>
    <w:rsid w:val="001E2EC5"/>
    <w:rsid w:val="001E3374"/>
    <w:rsid w:val="001E3481"/>
    <w:rsid w:val="001E35B4"/>
    <w:rsid w:val="001E3891"/>
    <w:rsid w:val="001E3970"/>
    <w:rsid w:val="001E3D05"/>
    <w:rsid w:val="001E3E62"/>
    <w:rsid w:val="001E42EF"/>
    <w:rsid w:val="001E4356"/>
    <w:rsid w:val="001E44B9"/>
    <w:rsid w:val="001E44C2"/>
    <w:rsid w:val="001E49DC"/>
    <w:rsid w:val="001E4AA8"/>
    <w:rsid w:val="001E4B1E"/>
    <w:rsid w:val="001E4B6A"/>
    <w:rsid w:val="001E4B8F"/>
    <w:rsid w:val="001E4FF1"/>
    <w:rsid w:val="001E51D1"/>
    <w:rsid w:val="001E5224"/>
    <w:rsid w:val="001E5448"/>
    <w:rsid w:val="001E5494"/>
    <w:rsid w:val="001E549F"/>
    <w:rsid w:val="001E54BE"/>
    <w:rsid w:val="001E55E4"/>
    <w:rsid w:val="001E57B5"/>
    <w:rsid w:val="001E5FE6"/>
    <w:rsid w:val="001E612D"/>
    <w:rsid w:val="001E69BA"/>
    <w:rsid w:val="001E6AFC"/>
    <w:rsid w:val="001E6C2E"/>
    <w:rsid w:val="001E753A"/>
    <w:rsid w:val="001E7802"/>
    <w:rsid w:val="001E7951"/>
    <w:rsid w:val="001E7C2F"/>
    <w:rsid w:val="001E7D27"/>
    <w:rsid w:val="001E7DAF"/>
    <w:rsid w:val="001E7E51"/>
    <w:rsid w:val="001F0057"/>
    <w:rsid w:val="001F01A0"/>
    <w:rsid w:val="001F02E4"/>
    <w:rsid w:val="001F0350"/>
    <w:rsid w:val="001F052B"/>
    <w:rsid w:val="001F0554"/>
    <w:rsid w:val="001F0575"/>
    <w:rsid w:val="001F058F"/>
    <w:rsid w:val="001F05AD"/>
    <w:rsid w:val="001F0815"/>
    <w:rsid w:val="001F0A1C"/>
    <w:rsid w:val="001F0AC0"/>
    <w:rsid w:val="001F141B"/>
    <w:rsid w:val="001F151F"/>
    <w:rsid w:val="001F155F"/>
    <w:rsid w:val="001F197F"/>
    <w:rsid w:val="001F1BF5"/>
    <w:rsid w:val="001F1F9A"/>
    <w:rsid w:val="001F200F"/>
    <w:rsid w:val="001F2146"/>
    <w:rsid w:val="001F21DF"/>
    <w:rsid w:val="001F240A"/>
    <w:rsid w:val="001F240F"/>
    <w:rsid w:val="001F25DD"/>
    <w:rsid w:val="001F2637"/>
    <w:rsid w:val="001F27EF"/>
    <w:rsid w:val="001F2E09"/>
    <w:rsid w:val="001F2F58"/>
    <w:rsid w:val="001F3047"/>
    <w:rsid w:val="001F31B0"/>
    <w:rsid w:val="001F3333"/>
    <w:rsid w:val="001F33BF"/>
    <w:rsid w:val="001F344B"/>
    <w:rsid w:val="001F3480"/>
    <w:rsid w:val="001F403C"/>
    <w:rsid w:val="001F4090"/>
    <w:rsid w:val="001F40C2"/>
    <w:rsid w:val="001F42AE"/>
    <w:rsid w:val="001F449D"/>
    <w:rsid w:val="001F45AF"/>
    <w:rsid w:val="001F46A7"/>
    <w:rsid w:val="001F47C5"/>
    <w:rsid w:val="001F4A1A"/>
    <w:rsid w:val="001F4B02"/>
    <w:rsid w:val="001F4B82"/>
    <w:rsid w:val="001F4E9A"/>
    <w:rsid w:val="001F4F48"/>
    <w:rsid w:val="001F4FA5"/>
    <w:rsid w:val="001F4FD9"/>
    <w:rsid w:val="001F50DE"/>
    <w:rsid w:val="001F51BA"/>
    <w:rsid w:val="001F5359"/>
    <w:rsid w:val="001F5390"/>
    <w:rsid w:val="001F56B2"/>
    <w:rsid w:val="001F56BE"/>
    <w:rsid w:val="001F62BE"/>
    <w:rsid w:val="001F63D7"/>
    <w:rsid w:val="001F6476"/>
    <w:rsid w:val="001F64C9"/>
    <w:rsid w:val="001F678F"/>
    <w:rsid w:val="001F68BC"/>
    <w:rsid w:val="001F6A75"/>
    <w:rsid w:val="001F6CD3"/>
    <w:rsid w:val="001F708F"/>
    <w:rsid w:val="001F717E"/>
    <w:rsid w:val="001F7285"/>
    <w:rsid w:val="001F73BC"/>
    <w:rsid w:val="001F73F4"/>
    <w:rsid w:val="001F74B0"/>
    <w:rsid w:val="001F74E8"/>
    <w:rsid w:val="001F7951"/>
    <w:rsid w:val="001F79F8"/>
    <w:rsid w:val="001F7BF8"/>
    <w:rsid w:val="001F7F62"/>
    <w:rsid w:val="002000C7"/>
    <w:rsid w:val="0020030A"/>
    <w:rsid w:val="00200434"/>
    <w:rsid w:val="002004B5"/>
    <w:rsid w:val="00200586"/>
    <w:rsid w:val="0020069F"/>
    <w:rsid w:val="00200789"/>
    <w:rsid w:val="002008C4"/>
    <w:rsid w:val="00200984"/>
    <w:rsid w:val="002009E5"/>
    <w:rsid w:val="0020154F"/>
    <w:rsid w:val="00201642"/>
    <w:rsid w:val="00201908"/>
    <w:rsid w:val="002019CB"/>
    <w:rsid w:val="00201A93"/>
    <w:rsid w:val="00201B7D"/>
    <w:rsid w:val="00201BE8"/>
    <w:rsid w:val="0020209B"/>
    <w:rsid w:val="002023C3"/>
    <w:rsid w:val="00202469"/>
    <w:rsid w:val="00202558"/>
    <w:rsid w:val="002025ED"/>
    <w:rsid w:val="002027D6"/>
    <w:rsid w:val="00202B2B"/>
    <w:rsid w:val="00202BAD"/>
    <w:rsid w:val="00202DE9"/>
    <w:rsid w:val="00203083"/>
    <w:rsid w:val="00203173"/>
    <w:rsid w:val="00203EFD"/>
    <w:rsid w:val="00204C14"/>
    <w:rsid w:val="00204CC6"/>
    <w:rsid w:val="00205038"/>
    <w:rsid w:val="002053C1"/>
    <w:rsid w:val="00205885"/>
    <w:rsid w:val="00205974"/>
    <w:rsid w:val="002059DB"/>
    <w:rsid w:val="00205AC2"/>
    <w:rsid w:val="00205DE3"/>
    <w:rsid w:val="002064A9"/>
    <w:rsid w:val="0020685A"/>
    <w:rsid w:val="00206C94"/>
    <w:rsid w:val="00206EA1"/>
    <w:rsid w:val="0020716C"/>
    <w:rsid w:val="002072A1"/>
    <w:rsid w:val="002077A6"/>
    <w:rsid w:val="0020782F"/>
    <w:rsid w:val="0020786D"/>
    <w:rsid w:val="00207A9C"/>
    <w:rsid w:val="00207DB9"/>
    <w:rsid w:val="00207E63"/>
    <w:rsid w:val="002102A3"/>
    <w:rsid w:val="00210466"/>
    <w:rsid w:val="00210606"/>
    <w:rsid w:val="002107B2"/>
    <w:rsid w:val="00210A4F"/>
    <w:rsid w:val="00210C30"/>
    <w:rsid w:val="00210C5B"/>
    <w:rsid w:val="00211024"/>
    <w:rsid w:val="002110A4"/>
    <w:rsid w:val="0021114A"/>
    <w:rsid w:val="00211233"/>
    <w:rsid w:val="00211A24"/>
    <w:rsid w:val="00211C22"/>
    <w:rsid w:val="00211D4F"/>
    <w:rsid w:val="00211ECB"/>
    <w:rsid w:val="002120B5"/>
    <w:rsid w:val="0021225B"/>
    <w:rsid w:val="002125F7"/>
    <w:rsid w:val="00212750"/>
    <w:rsid w:val="0021294A"/>
    <w:rsid w:val="00212BCC"/>
    <w:rsid w:val="00212BEF"/>
    <w:rsid w:val="00212CEB"/>
    <w:rsid w:val="00212E20"/>
    <w:rsid w:val="002133F8"/>
    <w:rsid w:val="002134D8"/>
    <w:rsid w:val="00213517"/>
    <w:rsid w:val="0021353B"/>
    <w:rsid w:val="00213633"/>
    <w:rsid w:val="0021373C"/>
    <w:rsid w:val="00213760"/>
    <w:rsid w:val="0021398F"/>
    <w:rsid w:val="002139FD"/>
    <w:rsid w:val="00213A90"/>
    <w:rsid w:val="00213B28"/>
    <w:rsid w:val="00213B91"/>
    <w:rsid w:val="00213FBB"/>
    <w:rsid w:val="002143ED"/>
    <w:rsid w:val="00214637"/>
    <w:rsid w:val="002146A2"/>
    <w:rsid w:val="00214B7B"/>
    <w:rsid w:val="00214F5D"/>
    <w:rsid w:val="00215200"/>
    <w:rsid w:val="00215212"/>
    <w:rsid w:val="002153E9"/>
    <w:rsid w:val="00215FDD"/>
    <w:rsid w:val="00216069"/>
    <w:rsid w:val="002162D6"/>
    <w:rsid w:val="0021638C"/>
    <w:rsid w:val="00216651"/>
    <w:rsid w:val="00216740"/>
    <w:rsid w:val="0021682C"/>
    <w:rsid w:val="00216902"/>
    <w:rsid w:val="00216B3D"/>
    <w:rsid w:val="002173DD"/>
    <w:rsid w:val="002174C6"/>
    <w:rsid w:val="00217643"/>
    <w:rsid w:val="0021776A"/>
    <w:rsid w:val="0021781B"/>
    <w:rsid w:val="00217A72"/>
    <w:rsid w:val="00217AE1"/>
    <w:rsid w:val="00217BA0"/>
    <w:rsid w:val="00217BC0"/>
    <w:rsid w:val="00217DC1"/>
    <w:rsid w:val="00217E55"/>
    <w:rsid w:val="00217F26"/>
    <w:rsid w:val="00220117"/>
    <w:rsid w:val="002201E7"/>
    <w:rsid w:val="00220496"/>
    <w:rsid w:val="00220559"/>
    <w:rsid w:val="0022072C"/>
    <w:rsid w:val="00220920"/>
    <w:rsid w:val="002209D6"/>
    <w:rsid w:val="00220AFB"/>
    <w:rsid w:val="00220E0D"/>
    <w:rsid w:val="00220F00"/>
    <w:rsid w:val="00220F0D"/>
    <w:rsid w:val="002214BA"/>
    <w:rsid w:val="0022150B"/>
    <w:rsid w:val="0022190A"/>
    <w:rsid w:val="00221D83"/>
    <w:rsid w:val="00221DAD"/>
    <w:rsid w:val="00221EEC"/>
    <w:rsid w:val="00221F1D"/>
    <w:rsid w:val="002224AB"/>
    <w:rsid w:val="002224B8"/>
    <w:rsid w:val="00222677"/>
    <w:rsid w:val="00222907"/>
    <w:rsid w:val="00222C58"/>
    <w:rsid w:val="0022300C"/>
    <w:rsid w:val="00223123"/>
    <w:rsid w:val="0022367F"/>
    <w:rsid w:val="002236FA"/>
    <w:rsid w:val="00223701"/>
    <w:rsid w:val="00223745"/>
    <w:rsid w:val="00223A4C"/>
    <w:rsid w:val="00223AA3"/>
    <w:rsid w:val="00223D67"/>
    <w:rsid w:val="00224235"/>
    <w:rsid w:val="002242D1"/>
    <w:rsid w:val="002242FA"/>
    <w:rsid w:val="00224504"/>
    <w:rsid w:val="0022459D"/>
    <w:rsid w:val="00224662"/>
    <w:rsid w:val="002247A8"/>
    <w:rsid w:val="00224E33"/>
    <w:rsid w:val="00224FBC"/>
    <w:rsid w:val="00224FE9"/>
    <w:rsid w:val="002253F9"/>
    <w:rsid w:val="00225440"/>
    <w:rsid w:val="00225454"/>
    <w:rsid w:val="00225554"/>
    <w:rsid w:val="0022587A"/>
    <w:rsid w:val="00225A73"/>
    <w:rsid w:val="00225B6A"/>
    <w:rsid w:val="00225C77"/>
    <w:rsid w:val="00225D19"/>
    <w:rsid w:val="0022600E"/>
    <w:rsid w:val="0022604E"/>
    <w:rsid w:val="00226204"/>
    <w:rsid w:val="00226281"/>
    <w:rsid w:val="00226292"/>
    <w:rsid w:val="00226435"/>
    <w:rsid w:val="002266DF"/>
    <w:rsid w:val="002268B8"/>
    <w:rsid w:val="002268E0"/>
    <w:rsid w:val="00226B44"/>
    <w:rsid w:val="0022714E"/>
    <w:rsid w:val="0022756D"/>
    <w:rsid w:val="00227A42"/>
    <w:rsid w:val="00227BE9"/>
    <w:rsid w:val="00227F0A"/>
    <w:rsid w:val="00227FBE"/>
    <w:rsid w:val="00230236"/>
    <w:rsid w:val="00230388"/>
    <w:rsid w:val="0023055D"/>
    <w:rsid w:val="002305B6"/>
    <w:rsid w:val="00230A15"/>
    <w:rsid w:val="00230F47"/>
    <w:rsid w:val="00230F98"/>
    <w:rsid w:val="0023118A"/>
    <w:rsid w:val="002312C3"/>
    <w:rsid w:val="00231509"/>
    <w:rsid w:val="002316B2"/>
    <w:rsid w:val="002316BB"/>
    <w:rsid w:val="00231DAE"/>
    <w:rsid w:val="00231DE7"/>
    <w:rsid w:val="00231EAD"/>
    <w:rsid w:val="0023201E"/>
    <w:rsid w:val="00232125"/>
    <w:rsid w:val="00232191"/>
    <w:rsid w:val="002323CA"/>
    <w:rsid w:val="00232433"/>
    <w:rsid w:val="00232507"/>
    <w:rsid w:val="00232566"/>
    <w:rsid w:val="00232A9A"/>
    <w:rsid w:val="00232AEA"/>
    <w:rsid w:val="00232B50"/>
    <w:rsid w:val="00232D94"/>
    <w:rsid w:val="00232DF6"/>
    <w:rsid w:val="0023327C"/>
    <w:rsid w:val="002334F9"/>
    <w:rsid w:val="00233657"/>
    <w:rsid w:val="00233D95"/>
    <w:rsid w:val="00233E21"/>
    <w:rsid w:val="00234ACC"/>
    <w:rsid w:val="00234B68"/>
    <w:rsid w:val="00234C19"/>
    <w:rsid w:val="00234C1D"/>
    <w:rsid w:val="00234FFB"/>
    <w:rsid w:val="00235149"/>
    <w:rsid w:val="00235160"/>
    <w:rsid w:val="00235259"/>
    <w:rsid w:val="00235283"/>
    <w:rsid w:val="00235459"/>
    <w:rsid w:val="00235521"/>
    <w:rsid w:val="0023561E"/>
    <w:rsid w:val="002356B1"/>
    <w:rsid w:val="0023586C"/>
    <w:rsid w:val="00235F08"/>
    <w:rsid w:val="00236551"/>
    <w:rsid w:val="00236BC0"/>
    <w:rsid w:val="00236C76"/>
    <w:rsid w:val="00236D07"/>
    <w:rsid w:val="002372D8"/>
    <w:rsid w:val="002374D7"/>
    <w:rsid w:val="002374FC"/>
    <w:rsid w:val="0023760C"/>
    <w:rsid w:val="00237AC8"/>
    <w:rsid w:val="00237B8A"/>
    <w:rsid w:val="00237D25"/>
    <w:rsid w:val="00237F55"/>
    <w:rsid w:val="00240184"/>
    <w:rsid w:val="00240347"/>
    <w:rsid w:val="00240861"/>
    <w:rsid w:val="002408D1"/>
    <w:rsid w:val="002409E3"/>
    <w:rsid w:val="00240A37"/>
    <w:rsid w:val="00240E07"/>
    <w:rsid w:val="00240E0C"/>
    <w:rsid w:val="00240F3E"/>
    <w:rsid w:val="00240F49"/>
    <w:rsid w:val="002410F3"/>
    <w:rsid w:val="0024124E"/>
    <w:rsid w:val="0024127A"/>
    <w:rsid w:val="002413D3"/>
    <w:rsid w:val="00241539"/>
    <w:rsid w:val="00241592"/>
    <w:rsid w:val="00241697"/>
    <w:rsid w:val="00241AEA"/>
    <w:rsid w:val="00241E2E"/>
    <w:rsid w:val="00241E62"/>
    <w:rsid w:val="00241F07"/>
    <w:rsid w:val="00242044"/>
    <w:rsid w:val="0024212C"/>
    <w:rsid w:val="002421AA"/>
    <w:rsid w:val="002421EB"/>
    <w:rsid w:val="0024238F"/>
    <w:rsid w:val="00242514"/>
    <w:rsid w:val="002426BF"/>
    <w:rsid w:val="002427BB"/>
    <w:rsid w:val="00242856"/>
    <w:rsid w:val="002428ED"/>
    <w:rsid w:val="00242BD3"/>
    <w:rsid w:val="00242D30"/>
    <w:rsid w:val="00242EEA"/>
    <w:rsid w:val="00242F12"/>
    <w:rsid w:val="00243175"/>
    <w:rsid w:val="00243684"/>
    <w:rsid w:val="00243A8E"/>
    <w:rsid w:val="00243BE2"/>
    <w:rsid w:val="00244009"/>
    <w:rsid w:val="00244016"/>
    <w:rsid w:val="002440EB"/>
    <w:rsid w:val="00244389"/>
    <w:rsid w:val="0024458D"/>
    <w:rsid w:val="00244602"/>
    <w:rsid w:val="002447D6"/>
    <w:rsid w:val="0024496A"/>
    <w:rsid w:val="00244E28"/>
    <w:rsid w:val="00244E5A"/>
    <w:rsid w:val="00244F3A"/>
    <w:rsid w:val="00244FA0"/>
    <w:rsid w:val="00245021"/>
    <w:rsid w:val="0024546A"/>
    <w:rsid w:val="00245895"/>
    <w:rsid w:val="00245F2E"/>
    <w:rsid w:val="002461B0"/>
    <w:rsid w:val="002462B5"/>
    <w:rsid w:val="002462E6"/>
    <w:rsid w:val="002468B9"/>
    <w:rsid w:val="00246EDD"/>
    <w:rsid w:val="00246F58"/>
    <w:rsid w:val="00247602"/>
    <w:rsid w:val="00247C2C"/>
    <w:rsid w:val="00247DF8"/>
    <w:rsid w:val="00247EF5"/>
    <w:rsid w:val="00250000"/>
    <w:rsid w:val="00250413"/>
    <w:rsid w:val="0025074E"/>
    <w:rsid w:val="00250855"/>
    <w:rsid w:val="00250887"/>
    <w:rsid w:val="00250A7A"/>
    <w:rsid w:val="00250AB1"/>
    <w:rsid w:val="00250B07"/>
    <w:rsid w:val="00250CB2"/>
    <w:rsid w:val="00250E3C"/>
    <w:rsid w:val="00251194"/>
    <w:rsid w:val="002514F2"/>
    <w:rsid w:val="002518AF"/>
    <w:rsid w:val="00251BB9"/>
    <w:rsid w:val="00251EB0"/>
    <w:rsid w:val="00251EFF"/>
    <w:rsid w:val="00252063"/>
    <w:rsid w:val="002520A3"/>
    <w:rsid w:val="00252245"/>
    <w:rsid w:val="00252551"/>
    <w:rsid w:val="0025268D"/>
    <w:rsid w:val="002527B3"/>
    <w:rsid w:val="00252BA1"/>
    <w:rsid w:val="00252F1D"/>
    <w:rsid w:val="002530C8"/>
    <w:rsid w:val="002535DC"/>
    <w:rsid w:val="00253618"/>
    <w:rsid w:val="00253707"/>
    <w:rsid w:val="0025382B"/>
    <w:rsid w:val="00253898"/>
    <w:rsid w:val="0025390B"/>
    <w:rsid w:val="00253A2D"/>
    <w:rsid w:val="00253B95"/>
    <w:rsid w:val="00253C4D"/>
    <w:rsid w:val="00253C87"/>
    <w:rsid w:val="0025400C"/>
    <w:rsid w:val="0025420C"/>
    <w:rsid w:val="002545D0"/>
    <w:rsid w:val="002547A7"/>
    <w:rsid w:val="00254A31"/>
    <w:rsid w:val="0025510F"/>
    <w:rsid w:val="00255191"/>
    <w:rsid w:val="002552C7"/>
    <w:rsid w:val="00255548"/>
    <w:rsid w:val="002556AA"/>
    <w:rsid w:val="0025575D"/>
    <w:rsid w:val="002559A5"/>
    <w:rsid w:val="002559B4"/>
    <w:rsid w:val="00255A0D"/>
    <w:rsid w:val="00255D4D"/>
    <w:rsid w:val="00255EE9"/>
    <w:rsid w:val="002560D4"/>
    <w:rsid w:val="002562FB"/>
    <w:rsid w:val="0025641A"/>
    <w:rsid w:val="00256589"/>
    <w:rsid w:val="0025676F"/>
    <w:rsid w:val="00256A04"/>
    <w:rsid w:val="00257085"/>
    <w:rsid w:val="00257167"/>
    <w:rsid w:val="00257330"/>
    <w:rsid w:val="00257522"/>
    <w:rsid w:val="002577B8"/>
    <w:rsid w:val="00257ABF"/>
    <w:rsid w:val="00257BA2"/>
    <w:rsid w:val="00257BE0"/>
    <w:rsid w:val="00257BE5"/>
    <w:rsid w:val="00257E6A"/>
    <w:rsid w:val="00257FC7"/>
    <w:rsid w:val="002600D2"/>
    <w:rsid w:val="00260284"/>
    <w:rsid w:val="00260714"/>
    <w:rsid w:val="00260724"/>
    <w:rsid w:val="0026099B"/>
    <w:rsid w:val="00260A45"/>
    <w:rsid w:val="00260B50"/>
    <w:rsid w:val="00260C61"/>
    <w:rsid w:val="00260E6E"/>
    <w:rsid w:val="00260E7F"/>
    <w:rsid w:val="002613D6"/>
    <w:rsid w:val="0026145B"/>
    <w:rsid w:val="0026182A"/>
    <w:rsid w:val="0026186D"/>
    <w:rsid w:val="002618DF"/>
    <w:rsid w:val="00261C09"/>
    <w:rsid w:val="00261D2A"/>
    <w:rsid w:val="002620BE"/>
    <w:rsid w:val="002624C6"/>
    <w:rsid w:val="0026281D"/>
    <w:rsid w:val="00262B01"/>
    <w:rsid w:val="00262D7C"/>
    <w:rsid w:val="00262E5E"/>
    <w:rsid w:val="0026331C"/>
    <w:rsid w:val="002633D8"/>
    <w:rsid w:val="00263422"/>
    <w:rsid w:val="00263923"/>
    <w:rsid w:val="00263965"/>
    <w:rsid w:val="00263A40"/>
    <w:rsid w:val="00263A9D"/>
    <w:rsid w:val="00263B3A"/>
    <w:rsid w:val="00263FE7"/>
    <w:rsid w:val="00264215"/>
    <w:rsid w:val="00264277"/>
    <w:rsid w:val="00264422"/>
    <w:rsid w:val="00264843"/>
    <w:rsid w:val="00264A00"/>
    <w:rsid w:val="00264A09"/>
    <w:rsid w:val="00264E75"/>
    <w:rsid w:val="00264F20"/>
    <w:rsid w:val="002650D0"/>
    <w:rsid w:val="0026532B"/>
    <w:rsid w:val="0026533A"/>
    <w:rsid w:val="0026543C"/>
    <w:rsid w:val="00265513"/>
    <w:rsid w:val="00265629"/>
    <w:rsid w:val="00265815"/>
    <w:rsid w:val="0026599C"/>
    <w:rsid w:val="002662A2"/>
    <w:rsid w:val="0026633C"/>
    <w:rsid w:val="0026648B"/>
    <w:rsid w:val="00266517"/>
    <w:rsid w:val="00266730"/>
    <w:rsid w:val="00266CCE"/>
    <w:rsid w:val="00266D7F"/>
    <w:rsid w:val="00266EA0"/>
    <w:rsid w:val="00266F1D"/>
    <w:rsid w:val="00267116"/>
    <w:rsid w:val="00267128"/>
    <w:rsid w:val="00267361"/>
    <w:rsid w:val="002674F7"/>
    <w:rsid w:val="002678E4"/>
    <w:rsid w:val="00267938"/>
    <w:rsid w:val="00267DE7"/>
    <w:rsid w:val="00267F24"/>
    <w:rsid w:val="00267F41"/>
    <w:rsid w:val="00270132"/>
    <w:rsid w:val="002701D1"/>
    <w:rsid w:val="002704E7"/>
    <w:rsid w:val="002707C5"/>
    <w:rsid w:val="00270943"/>
    <w:rsid w:val="00270D26"/>
    <w:rsid w:val="00270DC3"/>
    <w:rsid w:val="00270F04"/>
    <w:rsid w:val="002712F3"/>
    <w:rsid w:val="00271502"/>
    <w:rsid w:val="002715F0"/>
    <w:rsid w:val="00271C02"/>
    <w:rsid w:val="00271CF2"/>
    <w:rsid w:val="00271DBF"/>
    <w:rsid w:val="0027212E"/>
    <w:rsid w:val="00272183"/>
    <w:rsid w:val="002724F3"/>
    <w:rsid w:val="0027277E"/>
    <w:rsid w:val="00272937"/>
    <w:rsid w:val="00272A5E"/>
    <w:rsid w:val="00272C73"/>
    <w:rsid w:val="00272E91"/>
    <w:rsid w:val="00272FD8"/>
    <w:rsid w:val="00273005"/>
    <w:rsid w:val="0027300D"/>
    <w:rsid w:val="0027306A"/>
    <w:rsid w:val="00273091"/>
    <w:rsid w:val="00273314"/>
    <w:rsid w:val="002733E7"/>
    <w:rsid w:val="00273430"/>
    <w:rsid w:val="0027346D"/>
    <w:rsid w:val="0027369E"/>
    <w:rsid w:val="00273A29"/>
    <w:rsid w:val="00274209"/>
    <w:rsid w:val="002742F1"/>
    <w:rsid w:val="00274313"/>
    <w:rsid w:val="00274753"/>
    <w:rsid w:val="002749FB"/>
    <w:rsid w:val="00274B89"/>
    <w:rsid w:val="00274E3C"/>
    <w:rsid w:val="00274F2B"/>
    <w:rsid w:val="00275065"/>
    <w:rsid w:val="002750F2"/>
    <w:rsid w:val="00275194"/>
    <w:rsid w:val="00275AED"/>
    <w:rsid w:val="00275B72"/>
    <w:rsid w:val="00275B89"/>
    <w:rsid w:val="002765CE"/>
    <w:rsid w:val="00276B89"/>
    <w:rsid w:val="00276D77"/>
    <w:rsid w:val="00276DFA"/>
    <w:rsid w:val="00276FEC"/>
    <w:rsid w:val="0027721D"/>
    <w:rsid w:val="00277526"/>
    <w:rsid w:val="00277824"/>
    <w:rsid w:val="00277A26"/>
    <w:rsid w:val="00277AAF"/>
    <w:rsid w:val="00277DC8"/>
    <w:rsid w:val="00277ECC"/>
    <w:rsid w:val="00280042"/>
    <w:rsid w:val="00280102"/>
    <w:rsid w:val="00280282"/>
    <w:rsid w:val="002802A9"/>
    <w:rsid w:val="00280505"/>
    <w:rsid w:val="0028053D"/>
    <w:rsid w:val="00280659"/>
    <w:rsid w:val="0028077F"/>
    <w:rsid w:val="002807E0"/>
    <w:rsid w:val="00280846"/>
    <w:rsid w:val="00280AB2"/>
    <w:rsid w:val="00280B98"/>
    <w:rsid w:val="00280F84"/>
    <w:rsid w:val="0028109A"/>
    <w:rsid w:val="0028139B"/>
    <w:rsid w:val="00281B21"/>
    <w:rsid w:val="00281C9C"/>
    <w:rsid w:val="00281E46"/>
    <w:rsid w:val="00281F88"/>
    <w:rsid w:val="00282067"/>
    <w:rsid w:val="00282130"/>
    <w:rsid w:val="00282177"/>
    <w:rsid w:val="002821BE"/>
    <w:rsid w:val="0028227B"/>
    <w:rsid w:val="00282316"/>
    <w:rsid w:val="00282502"/>
    <w:rsid w:val="00282770"/>
    <w:rsid w:val="00282800"/>
    <w:rsid w:val="00282941"/>
    <w:rsid w:val="00283209"/>
    <w:rsid w:val="00283386"/>
    <w:rsid w:val="002835E5"/>
    <w:rsid w:val="00283B19"/>
    <w:rsid w:val="00283D0F"/>
    <w:rsid w:val="00284124"/>
    <w:rsid w:val="00284592"/>
    <w:rsid w:val="0028461B"/>
    <w:rsid w:val="00284889"/>
    <w:rsid w:val="00284CA5"/>
    <w:rsid w:val="00284D28"/>
    <w:rsid w:val="00284EB1"/>
    <w:rsid w:val="00284F52"/>
    <w:rsid w:val="0028512B"/>
    <w:rsid w:val="002854BD"/>
    <w:rsid w:val="00285BAC"/>
    <w:rsid w:val="00285D1A"/>
    <w:rsid w:val="00285F60"/>
    <w:rsid w:val="0028617E"/>
    <w:rsid w:val="002861D0"/>
    <w:rsid w:val="0028637D"/>
    <w:rsid w:val="002864D2"/>
    <w:rsid w:val="002864DA"/>
    <w:rsid w:val="00286B83"/>
    <w:rsid w:val="00286C2D"/>
    <w:rsid w:val="00286D70"/>
    <w:rsid w:val="00287037"/>
    <w:rsid w:val="00287064"/>
    <w:rsid w:val="002873DC"/>
    <w:rsid w:val="00287449"/>
    <w:rsid w:val="00287573"/>
    <w:rsid w:val="002877C3"/>
    <w:rsid w:val="002879F2"/>
    <w:rsid w:val="00287B0F"/>
    <w:rsid w:val="00287B41"/>
    <w:rsid w:val="00287B80"/>
    <w:rsid w:val="00287F41"/>
    <w:rsid w:val="00290146"/>
    <w:rsid w:val="0029029F"/>
    <w:rsid w:val="00290517"/>
    <w:rsid w:val="0029062E"/>
    <w:rsid w:val="002906D6"/>
    <w:rsid w:val="002908E9"/>
    <w:rsid w:val="00290B48"/>
    <w:rsid w:val="00290B54"/>
    <w:rsid w:val="00290BF4"/>
    <w:rsid w:val="00291095"/>
    <w:rsid w:val="002910BD"/>
    <w:rsid w:val="002911C4"/>
    <w:rsid w:val="0029137E"/>
    <w:rsid w:val="002914DE"/>
    <w:rsid w:val="0029193E"/>
    <w:rsid w:val="00291BBE"/>
    <w:rsid w:val="00291E13"/>
    <w:rsid w:val="00291F21"/>
    <w:rsid w:val="0029201B"/>
    <w:rsid w:val="00292164"/>
    <w:rsid w:val="0029216A"/>
    <w:rsid w:val="00292568"/>
    <w:rsid w:val="002929E2"/>
    <w:rsid w:val="00292A9C"/>
    <w:rsid w:val="00292E7F"/>
    <w:rsid w:val="00292E9C"/>
    <w:rsid w:val="00292FDF"/>
    <w:rsid w:val="002931F8"/>
    <w:rsid w:val="00293257"/>
    <w:rsid w:val="002935E7"/>
    <w:rsid w:val="002938BD"/>
    <w:rsid w:val="00293B57"/>
    <w:rsid w:val="00293C10"/>
    <w:rsid w:val="00293F2D"/>
    <w:rsid w:val="00294032"/>
    <w:rsid w:val="00294126"/>
    <w:rsid w:val="00294135"/>
    <w:rsid w:val="00294366"/>
    <w:rsid w:val="002945DC"/>
    <w:rsid w:val="00294947"/>
    <w:rsid w:val="00294A44"/>
    <w:rsid w:val="00294A6C"/>
    <w:rsid w:val="00294D87"/>
    <w:rsid w:val="00294F0A"/>
    <w:rsid w:val="002952BA"/>
    <w:rsid w:val="002952D9"/>
    <w:rsid w:val="0029539A"/>
    <w:rsid w:val="002959B8"/>
    <w:rsid w:val="00295B76"/>
    <w:rsid w:val="00295C4E"/>
    <w:rsid w:val="00295D2C"/>
    <w:rsid w:val="00295D85"/>
    <w:rsid w:val="00295E39"/>
    <w:rsid w:val="00296819"/>
    <w:rsid w:val="0029725A"/>
    <w:rsid w:val="00297385"/>
    <w:rsid w:val="00297530"/>
    <w:rsid w:val="002978F8"/>
    <w:rsid w:val="00297B4B"/>
    <w:rsid w:val="00297B59"/>
    <w:rsid w:val="00297B74"/>
    <w:rsid w:val="002A009D"/>
    <w:rsid w:val="002A043D"/>
    <w:rsid w:val="002A05B5"/>
    <w:rsid w:val="002A06C3"/>
    <w:rsid w:val="002A0831"/>
    <w:rsid w:val="002A0891"/>
    <w:rsid w:val="002A094A"/>
    <w:rsid w:val="002A0A6C"/>
    <w:rsid w:val="002A13A7"/>
    <w:rsid w:val="002A1477"/>
    <w:rsid w:val="002A188B"/>
    <w:rsid w:val="002A1D5C"/>
    <w:rsid w:val="002A2133"/>
    <w:rsid w:val="002A254E"/>
    <w:rsid w:val="002A28D5"/>
    <w:rsid w:val="002A2BF6"/>
    <w:rsid w:val="002A2D42"/>
    <w:rsid w:val="002A2FCD"/>
    <w:rsid w:val="002A3337"/>
    <w:rsid w:val="002A3DA7"/>
    <w:rsid w:val="002A3E5F"/>
    <w:rsid w:val="002A414F"/>
    <w:rsid w:val="002A42D4"/>
    <w:rsid w:val="002A431F"/>
    <w:rsid w:val="002A447C"/>
    <w:rsid w:val="002A4778"/>
    <w:rsid w:val="002A482E"/>
    <w:rsid w:val="002A483F"/>
    <w:rsid w:val="002A4B25"/>
    <w:rsid w:val="002A4C6F"/>
    <w:rsid w:val="002A4D46"/>
    <w:rsid w:val="002A4F73"/>
    <w:rsid w:val="002A4FC2"/>
    <w:rsid w:val="002A4FF0"/>
    <w:rsid w:val="002A5005"/>
    <w:rsid w:val="002A5079"/>
    <w:rsid w:val="002A56B9"/>
    <w:rsid w:val="002A58A9"/>
    <w:rsid w:val="002A5D6F"/>
    <w:rsid w:val="002A5DD1"/>
    <w:rsid w:val="002A60B3"/>
    <w:rsid w:val="002A6143"/>
    <w:rsid w:val="002A6209"/>
    <w:rsid w:val="002A67F5"/>
    <w:rsid w:val="002A6815"/>
    <w:rsid w:val="002A68AA"/>
    <w:rsid w:val="002A68EF"/>
    <w:rsid w:val="002A6B71"/>
    <w:rsid w:val="002A6C29"/>
    <w:rsid w:val="002A6CB7"/>
    <w:rsid w:val="002A6FEF"/>
    <w:rsid w:val="002A70CE"/>
    <w:rsid w:val="002A79FF"/>
    <w:rsid w:val="002A7C01"/>
    <w:rsid w:val="002A7D5A"/>
    <w:rsid w:val="002A7F11"/>
    <w:rsid w:val="002A7FB8"/>
    <w:rsid w:val="002B01C2"/>
    <w:rsid w:val="002B057D"/>
    <w:rsid w:val="002B0653"/>
    <w:rsid w:val="002B0726"/>
    <w:rsid w:val="002B078D"/>
    <w:rsid w:val="002B07AD"/>
    <w:rsid w:val="002B088B"/>
    <w:rsid w:val="002B08ED"/>
    <w:rsid w:val="002B0937"/>
    <w:rsid w:val="002B0E1F"/>
    <w:rsid w:val="002B1456"/>
    <w:rsid w:val="002B1626"/>
    <w:rsid w:val="002B17E5"/>
    <w:rsid w:val="002B18CF"/>
    <w:rsid w:val="002B1A71"/>
    <w:rsid w:val="002B1C75"/>
    <w:rsid w:val="002B2071"/>
    <w:rsid w:val="002B23F9"/>
    <w:rsid w:val="002B26AC"/>
    <w:rsid w:val="002B26D8"/>
    <w:rsid w:val="002B2E28"/>
    <w:rsid w:val="002B2E9B"/>
    <w:rsid w:val="002B30A4"/>
    <w:rsid w:val="002B30CD"/>
    <w:rsid w:val="002B310B"/>
    <w:rsid w:val="002B3129"/>
    <w:rsid w:val="002B3284"/>
    <w:rsid w:val="002B34E6"/>
    <w:rsid w:val="002B3E94"/>
    <w:rsid w:val="002B3EBF"/>
    <w:rsid w:val="002B3FF3"/>
    <w:rsid w:val="002B41D6"/>
    <w:rsid w:val="002B42FC"/>
    <w:rsid w:val="002B4683"/>
    <w:rsid w:val="002B46B6"/>
    <w:rsid w:val="002B48A6"/>
    <w:rsid w:val="002B4E09"/>
    <w:rsid w:val="002B50A5"/>
    <w:rsid w:val="002B5199"/>
    <w:rsid w:val="002B524F"/>
    <w:rsid w:val="002B5358"/>
    <w:rsid w:val="002B536A"/>
    <w:rsid w:val="002B53D5"/>
    <w:rsid w:val="002B5826"/>
    <w:rsid w:val="002B59B6"/>
    <w:rsid w:val="002B5AF4"/>
    <w:rsid w:val="002B5FB2"/>
    <w:rsid w:val="002B6184"/>
    <w:rsid w:val="002B6637"/>
    <w:rsid w:val="002B6725"/>
    <w:rsid w:val="002B69AA"/>
    <w:rsid w:val="002B6BB5"/>
    <w:rsid w:val="002B6BD1"/>
    <w:rsid w:val="002B6E95"/>
    <w:rsid w:val="002B7140"/>
    <w:rsid w:val="002B72A6"/>
    <w:rsid w:val="002B731A"/>
    <w:rsid w:val="002B7495"/>
    <w:rsid w:val="002B7600"/>
    <w:rsid w:val="002B7721"/>
    <w:rsid w:val="002B7742"/>
    <w:rsid w:val="002B78B6"/>
    <w:rsid w:val="002B7972"/>
    <w:rsid w:val="002B7A7E"/>
    <w:rsid w:val="002B7D6B"/>
    <w:rsid w:val="002B7DBE"/>
    <w:rsid w:val="002B7FB8"/>
    <w:rsid w:val="002C020D"/>
    <w:rsid w:val="002C0288"/>
    <w:rsid w:val="002C03BE"/>
    <w:rsid w:val="002C0ADD"/>
    <w:rsid w:val="002C0E9E"/>
    <w:rsid w:val="002C1177"/>
    <w:rsid w:val="002C12CF"/>
    <w:rsid w:val="002C1526"/>
    <w:rsid w:val="002C1592"/>
    <w:rsid w:val="002C1697"/>
    <w:rsid w:val="002C169D"/>
    <w:rsid w:val="002C1805"/>
    <w:rsid w:val="002C1874"/>
    <w:rsid w:val="002C18B3"/>
    <w:rsid w:val="002C18DA"/>
    <w:rsid w:val="002C1B97"/>
    <w:rsid w:val="002C1D6E"/>
    <w:rsid w:val="002C1F8C"/>
    <w:rsid w:val="002C2525"/>
    <w:rsid w:val="002C26CF"/>
    <w:rsid w:val="002C2876"/>
    <w:rsid w:val="002C28AC"/>
    <w:rsid w:val="002C29DB"/>
    <w:rsid w:val="002C36EF"/>
    <w:rsid w:val="002C39CF"/>
    <w:rsid w:val="002C3A51"/>
    <w:rsid w:val="002C3D5D"/>
    <w:rsid w:val="002C3E74"/>
    <w:rsid w:val="002C408D"/>
    <w:rsid w:val="002C46F7"/>
    <w:rsid w:val="002C4729"/>
    <w:rsid w:val="002C4758"/>
    <w:rsid w:val="002C4A8A"/>
    <w:rsid w:val="002C4B2A"/>
    <w:rsid w:val="002C4FF8"/>
    <w:rsid w:val="002C5038"/>
    <w:rsid w:val="002C56F9"/>
    <w:rsid w:val="002C5CD5"/>
    <w:rsid w:val="002C5E09"/>
    <w:rsid w:val="002C5E98"/>
    <w:rsid w:val="002C5F40"/>
    <w:rsid w:val="002C60D0"/>
    <w:rsid w:val="002C6749"/>
    <w:rsid w:val="002C6AAB"/>
    <w:rsid w:val="002C7040"/>
    <w:rsid w:val="002C7078"/>
    <w:rsid w:val="002C721A"/>
    <w:rsid w:val="002C729C"/>
    <w:rsid w:val="002C7447"/>
    <w:rsid w:val="002C744C"/>
    <w:rsid w:val="002C75DE"/>
    <w:rsid w:val="002C77A3"/>
    <w:rsid w:val="002C7AC8"/>
    <w:rsid w:val="002C7B3B"/>
    <w:rsid w:val="002C7C60"/>
    <w:rsid w:val="002C7CDB"/>
    <w:rsid w:val="002C7E9A"/>
    <w:rsid w:val="002D01E7"/>
    <w:rsid w:val="002D0337"/>
    <w:rsid w:val="002D03C6"/>
    <w:rsid w:val="002D042F"/>
    <w:rsid w:val="002D0A1B"/>
    <w:rsid w:val="002D0B4C"/>
    <w:rsid w:val="002D0C07"/>
    <w:rsid w:val="002D1012"/>
    <w:rsid w:val="002D1185"/>
    <w:rsid w:val="002D16E1"/>
    <w:rsid w:val="002D1709"/>
    <w:rsid w:val="002D180D"/>
    <w:rsid w:val="002D18EA"/>
    <w:rsid w:val="002D1B08"/>
    <w:rsid w:val="002D1E03"/>
    <w:rsid w:val="002D2375"/>
    <w:rsid w:val="002D24D5"/>
    <w:rsid w:val="002D263B"/>
    <w:rsid w:val="002D2823"/>
    <w:rsid w:val="002D2BAC"/>
    <w:rsid w:val="002D2C7E"/>
    <w:rsid w:val="002D2CC0"/>
    <w:rsid w:val="002D2D9D"/>
    <w:rsid w:val="002D2DA8"/>
    <w:rsid w:val="002D32EE"/>
    <w:rsid w:val="002D33D7"/>
    <w:rsid w:val="002D3792"/>
    <w:rsid w:val="002D382F"/>
    <w:rsid w:val="002D3D48"/>
    <w:rsid w:val="002D3E99"/>
    <w:rsid w:val="002D42AA"/>
    <w:rsid w:val="002D4402"/>
    <w:rsid w:val="002D4A1C"/>
    <w:rsid w:val="002D4A60"/>
    <w:rsid w:val="002D4E61"/>
    <w:rsid w:val="002D4F26"/>
    <w:rsid w:val="002D5207"/>
    <w:rsid w:val="002D52B9"/>
    <w:rsid w:val="002D5307"/>
    <w:rsid w:val="002D531F"/>
    <w:rsid w:val="002D541F"/>
    <w:rsid w:val="002D5A58"/>
    <w:rsid w:val="002D6033"/>
    <w:rsid w:val="002D6187"/>
    <w:rsid w:val="002D6205"/>
    <w:rsid w:val="002D64EE"/>
    <w:rsid w:val="002D666E"/>
    <w:rsid w:val="002D6A88"/>
    <w:rsid w:val="002D6C39"/>
    <w:rsid w:val="002D7583"/>
    <w:rsid w:val="002D7796"/>
    <w:rsid w:val="002D7815"/>
    <w:rsid w:val="002D7863"/>
    <w:rsid w:val="002D7A14"/>
    <w:rsid w:val="002D7B68"/>
    <w:rsid w:val="002D7BCB"/>
    <w:rsid w:val="002E0088"/>
    <w:rsid w:val="002E03CF"/>
    <w:rsid w:val="002E04A3"/>
    <w:rsid w:val="002E0500"/>
    <w:rsid w:val="002E05B3"/>
    <w:rsid w:val="002E0654"/>
    <w:rsid w:val="002E090F"/>
    <w:rsid w:val="002E0A44"/>
    <w:rsid w:val="002E12A5"/>
    <w:rsid w:val="002E1302"/>
    <w:rsid w:val="002E159F"/>
    <w:rsid w:val="002E1699"/>
    <w:rsid w:val="002E1BA5"/>
    <w:rsid w:val="002E1C49"/>
    <w:rsid w:val="002E1C7A"/>
    <w:rsid w:val="002E24BE"/>
    <w:rsid w:val="002E261F"/>
    <w:rsid w:val="002E32B2"/>
    <w:rsid w:val="002E34F6"/>
    <w:rsid w:val="002E35F8"/>
    <w:rsid w:val="002E3792"/>
    <w:rsid w:val="002E38A5"/>
    <w:rsid w:val="002E4022"/>
    <w:rsid w:val="002E412D"/>
    <w:rsid w:val="002E4587"/>
    <w:rsid w:val="002E4648"/>
    <w:rsid w:val="002E46EB"/>
    <w:rsid w:val="002E4AA6"/>
    <w:rsid w:val="002E4B27"/>
    <w:rsid w:val="002E501D"/>
    <w:rsid w:val="002E5203"/>
    <w:rsid w:val="002E554A"/>
    <w:rsid w:val="002E559F"/>
    <w:rsid w:val="002E55DD"/>
    <w:rsid w:val="002E560A"/>
    <w:rsid w:val="002E570E"/>
    <w:rsid w:val="002E5942"/>
    <w:rsid w:val="002E5D72"/>
    <w:rsid w:val="002E62C3"/>
    <w:rsid w:val="002E6397"/>
    <w:rsid w:val="002E669A"/>
    <w:rsid w:val="002E6A9E"/>
    <w:rsid w:val="002E6C7F"/>
    <w:rsid w:val="002E7046"/>
    <w:rsid w:val="002E707A"/>
    <w:rsid w:val="002E7524"/>
    <w:rsid w:val="002E7590"/>
    <w:rsid w:val="002E76FB"/>
    <w:rsid w:val="002F01C0"/>
    <w:rsid w:val="002F0463"/>
    <w:rsid w:val="002F04D6"/>
    <w:rsid w:val="002F08E3"/>
    <w:rsid w:val="002F1560"/>
    <w:rsid w:val="002F16C7"/>
    <w:rsid w:val="002F1852"/>
    <w:rsid w:val="002F1A26"/>
    <w:rsid w:val="002F1ABE"/>
    <w:rsid w:val="002F1AC5"/>
    <w:rsid w:val="002F1BE6"/>
    <w:rsid w:val="002F1F0F"/>
    <w:rsid w:val="002F2502"/>
    <w:rsid w:val="002F2556"/>
    <w:rsid w:val="002F25D1"/>
    <w:rsid w:val="002F2F2E"/>
    <w:rsid w:val="002F2FAB"/>
    <w:rsid w:val="002F3016"/>
    <w:rsid w:val="002F3089"/>
    <w:rsid w:val="002F3169"/>
    <w:rsid w:val="002F321F"/>
    <w:rsid w:val="002F3398"/>
    <w:rsid w:val="002F3483"/>
    <w:rsid w:val="002F34AA"/>
    <w:rsid w:val="002F34F2"/>
    <w:rsid w:val="002F35FE"/>
    <w:rsid w:val="002F3897"/>
    <w:rsid w:val="002F3946"/>
    <w:rsid w:val="002F4045"/>
    <w:rsid w:val="002F418F"/>
    <w:rsid w:val="002F421C"/>
    <w:rsid w:val="002F4384"/>
    <w:rsid w:val="002F44BF"/>
    <w:rsid w:val="002F4554"/>
    <w:rsid w:val="002F4662"/>
    <w:rsid w:val="002F4D47"/>
    <w:rsid w:val="002F532B"/>
    <w:rsid w:val="002F53F1"/>
    <w:rsid w:val="002F5458"/>
    <w:rsid w:val="002F5C9B"/>
    <w:rsid w:val="002F5D64"/>
    <w:rsid w:val="002F63C0"/>
    <w:rsid w:val="002F65D9"/>
    <w:rsid w:val="002F6A3D"/>
    <w:rsid w:val="002F6C9F"/>
    <w:rsid w:val="002F6E24"/>
    <w:rsid w:val="002F73FE"/>
    <w:rsid w:val="002F7434"/>
    <w:rsid w:val="002F75B6"/>
    <w:rsid w:val="002F7839"/>
    <w:rsid w:val="002F7C45"/>
    <w:rsid w:val="002F7C66"/>
    <w:rsid w:val="0030003C"/>
    <w:rsid w:val="0030015E"/>
    <w:rsid w:val="003001BF"/>
    <w:rsid w:val="003004E6"/>
    <w:rsid w:val="003006C6"/>
    <w:rsid w:val="00300D1C"/>
    <w:rsid w:val="00300EB5"/>
    <w:rsid w:val="003013E8"/>
    <w:rsid w:val="00301624"/>
    <w:rsid w:val="0030180A"/>
    <w:rsid w:val="00301851"/>
    <w:rsid w:val="0030198A"/>
    <w:rsid w:val="00301EA3"/>
    <w:rsid w:val="00302292"/>
    <w:rsid w:val="003022D1"/>
    <w:rsid w:val="00302318"/>
    <w:rsid w:val="003024F1"/>
    <w:rsid w:val="00302558"/>
    <w:rsid w:val="003027B7"/>
    <w:rsid w:val="00302923"/>
    <w:rsid w:val="00302ADC"/>
    <w:rsid w:val="00302BD1"/>
    <w:rsid w:val="00302E09"/>
    <w:rsid w:val="00303155"/>
    <w:rsid w:val="00303364"/>
    <w:rsid w:val="0030344C"/>
    <w:rsid w:val="003035A8"/>
    <w:rsid w:val="0030381D"/>
    <w:rsid w:val="00303971"/>
    <w:rsid w:val="00303BD0"/>
    <w:rsid w:val="00303C17"/>
    <w:rsid w:val="00303D77"/>
    <w:rsid w:val="00303E2F"/>
    <w:rsid w:val="003043F7"/>
    <w:rsid w:val="00304523"/>
    <w:rsid w:val="0030452F"/>
    <w:rsid w:val="00304641"/>
    <w:rsid w:val="00304710"/>
    <w:rsid w:val="0030495C"/>
    <w:rsid w:val="003049FA"/>
    <w:rsid w:val="00304A8F"/>
    <w:rsid w:val="00304ADD"/>
    <w:rsid w:val="00304B68"/>
    <w:rsid w:val="00304B80"/>
    <w:rsid w:val="00304BC1"/>
    <w:rsid w:val="00304C3E"/>
    <w:rsid w:val="00304EF1"/>
    <w:rsid w:val="003050D2"/>
    <w:rsid w:val="0030528C"/>
    <w:rsid w:val="00305299"/>
    <w:rsid w:val="003055DB"/>
    <w:rsid w:val="003056F3"/>
    <w:rsid w:val="0030578B"/>
    <w:rsid w:val="003058B8"/>
    <w:rsid w:val="00305C58"/>
    <w:rsid w:val="00305F69"/>
    <w:rsid w:val="003066A5"/>
    <w:rsid w:val="00306B43"/>
    <w:rsid w:val="00306F64"/>
    <w:rsid w:val="00307271"/>
    <w:rsid w:val="003072F6"/>
    <w:rsid w:val="00307305"/>
    <w:rsid w:val="00307402"/>
    <w:rsid w:val="00307712"/>
    <w:rsid w:val="003077D0"/>
    <w:rsid w:val="00307888"/>
    <w:rsid w:val="00307C74"/>
    <w:rsid w:val="00307D7E"/>
    <w:rsid w:val="00307D86"/>
    <w:rsid w:val="00307E4B"/>
    <w:rsid w:val="0031026D"/>
    <w:rsid w:val="0031044C"/>
    <w:rsid w:val="00310945"/>
    <w:rsid w:val="0031095C"/>
    <w:rsid w:val="00310AC7"/>
    <w:rsid w:val="00310C83"/>
    <w:rsid w:val="00310DDC"/>
    <w:rsid w:val="00310DFA"/>
    <w:rsid w:val="003111A9"/>
    <w:rsid w:val="00311566"/>
    <w:rsid w:val="003115A4"/>
    <w:rsid w:val="00311A91"/>
    <w:rsid w:val="00311D38"/>
    <w:rsid w:val="003122FE"/>
    <w:rsid w:val="00312A17"/>
    <w:rsid w:val="00312A5D"/>
    <w:rsid w:val="00312C35"/>
    <w:rsid w:val="00312DC6"/>
    <w:rsid w:val="00312F1B"/>
    <w:rsid w:val="003130EE"/>
    <w:rsid w:val="00313306"/>
    <w:rsid w:val="00313324"/>
    <w:rsid w:val="003134CC"/>
    <w:rsid w:val="00313853"/>
    <w:rsid w:val="00313A01"/>
    <w:rsid w:val="00313B41"/>
    <w:rsid w:val="0031401C"/>
    <w:rsid w:val="00314184"/>
    <w:rsid w:val="003141F3"/>
    <w:rsid w:val="00314435"/>
    <w:rsid w:val="003146E2"/>
    <w:rsid w:val="0031489B"/>
    <w:rsid w:val="0031499B"/>
    <w:rsid w:val="00314F2D"/>
    <w:rsid w:val="003150B3"/>
    <w:rsid w:val="00315200"/>
    <w:rsid w:val="003152E6"/>
    <w:rsid w:val="00315B25"/>
    <w:rsid w:val="003160EE"/>
    <w:rsid w:val="0031622A"/>
    <w:rsid w:val="0031635A"/>
    <w:rsid w:val="003163E5"/>
    <w:rsid w:val="0031695E"/>
    <w:rsid w:val="003169D4"/>
    <w:rsid w:val="00316CF3"/>
    <w:rsid w:val="00316E10"/>
    <w:rsid w:val="00317016"/>
    <w:rsid w:val="00317077"/>
    <w:rsid w:val="003170E4"/>
    <w:rsid w:val="00317387"/>
    <w:rsid w:val="0031747B"/>
    <w:rsid w:val="00317708"/>
    <w:rsid w:val="00317918"/>
    <w:rsid w:val="00317A9E"/>
    <w:rsid w:val="00317C77"/>
    <w:rsid w:val="00317EDE"/>
    <w:rsid w:val="003204FB"/>
    <w:rsid w:val="003205E8"/>
    <w:rsid w:val="003205FC"/>
    <w:rsid w:val="0032067A"/>
    <w:rsid w:val="0032067E"/>
    <w:rsid w:val="00320771"/>
    <w:rsid w:val="00320919"/>
    <w:rsid w:val="00320B71"/>
    <w:rsid w:val="00320D08"/>
    <w:rsid w:val="00321260"/>
    <w:rsid w:val="0032127A"/>
    <w:rsid w:val="003215BF"/>
    <w:rsid w:val="0032171B"/>
    <w:rsid w:val="00321A64"/>
    <w:rsid w:val="00321B6D"/>
    <w:rsid w:val="00321E6A"/>
    <w:rsid w:val="00321E6E"/>
    <w:rsid w:val="003220FB"/>
    <w:rsid w:val="0032210D"/>
    <w:rsid w:val="00322163"/>
    <w:rsid w:val="00322474"/>
    <w:rsid w:val="003225C5"/>
    <w:rsid w:val="0032264B"/>
    <w:rsid w:val="0032272E"/>
    <w:rsid w:val="00322B58"/>
    <w:rsid w:val="00322BF0"/>
    <w:rsid w:val="00322C3B"/>
    <w:rsid w:val="00323224"/>
    <w:rsid w:val="003234AC"/>
    <w:rsid w:val="003234B8"/>
    <w:rsid w:val="003234E2"/>
    <w:rsid w:val="00323C03"/>
    <w:rsid w:val="00323C25"/>
    <w:rsid w:val="00323C46"/>
    <w:rsid w:val="00323E3A"/>
    <w:rsid w:val="0032411D"/>
    <w:rsid w:val="003248EF"/>
    <w:rsid w:val="00324C0C"/>
    <w:rsid w:val="00324CFD"/>
    <w:rsid w:val="00324FF3"/>
    <w:rsid w:val="003254BC"/>
    <w:rsid w:val="003255F5"/>
    <w:rsid w:val="00325BF5"/>
    <w:rsid w:val="00325E41"/>
    <w:rsid w:val="00325E50"/>
    <w:rsid w:val="00325F22"/>
    <w:rsid w:val="003261A1"/>
    <w:rsid w:val="003268DC"/>
    <w:rsid w:val="00326CDE"/>
    <w:rsid w:val="00326DC5"/>
    <w:rsid w:val="00326DF5"/>
    <w:rsid w:val="00327139"/>
    <w:rsid w:val="00327804"/>
    <w:rsid w:val="00327A8D"/>
    <w:rsid w:val="00327C1B"/>
    <w:rsid w:val="00327C39"/>
    <w:rsid w:val="00327E1F"/>
    <w:rsid w:val="0033015D"/>
    <w:rsid w:val="00330200"/>
    <w:rsid w:val="003303A6"/>
    <w:rsid w:val="003305F3"/>
    <w:rsid w:val="003307BC"/>
    <w:rsid w:val="003307C5"/>
    <w:rsid w:val="003308A1"/>
    <w:rsid w:val="003308CC"/>
    <w:rsid w:val="0033091A"/>
    <w:rsid w:val="00330AA1"/>
    <w:rsid w:val="00330B19"/>
    <w:rsid w:val="00330CAA"/>
    <w:rsid w:val="00330D2D"/>
    <w:rsid w:val="00331159"/>
    <w:rsid w:val="003312CD"/>
    <w:rsid w:val="00331793"/>
    <w:rsid w:val="00331AF1"/>
    <w:rsid w:val="00331D37"/>
    <w:rsid w:val="00331DEB"/>
    <w:rsid w:val="00331E8F"/>
    <w:rsid w:val="003322EF"/>
    <w:rsid w:val="00332A96"/>
    <w:rsid w:val="00332AA3"/>
    <w:rsid w:val="00332AE1"/>
    <w:rsid w:val="00332BDF"/>
    <w:rsid w:val="00332C10"/>
    <w:rsid w:val="00332C39"/>
    <w:rsid w:val="00332C5A"/>
    <w:rsid w:val="00332F1B"/>
    <w:rsid w:val="00332F21"/>
    <w:rsid w:val="00332FD3"/>
    <w:rsid w:val="0033358C"/>
    <w:rsid w:val="00333F06"/>
    <w:rsid w:val="003344AC"/>
    <w:rsid w:val="00334E78"/>
    <w:rsid w:val="00335128"/>
    <w:rsid w:val="00335273"/>
    <w:rsid w:val="003353D8"/>
    <w:rsid w:val="00335566"/>
    <w:rsid w:val="00335B58"/>
    <w:rsid w:val="00335B8C"/>
    <w:rsid w:val="00335C12"/>
    <w:rsid w:val="00335DF9"/>
    <w:rsid w:val="00335E11"/>
    <w:rsid w:val="00335F4C"/>
    <w:rsid w:val="00336198"/>
    <w:rsid w:val="003361A2"/>
    <w:rsid w:val="003363CA"/>
    <w:rsid w:val="003365BC"/>
    <w:rsid w:val="003365D9"/>
    <w:rsid w:val="00336822"/>
    <w:rsid w:val="003369B6"/>
    <w:rsid w:val="00336B54"/>
    <w:rsid w:val="00336BEA"/>
    <w:rsid w:val="00336E31"/>
    <w:rsid w:val="00336E42"/>
    <w:rsid w:val="00336F2F"/>
    <w:rsid w:val="00336FF8"/>
    <w:rsid w:val="00337142"/>
    <w:rsid w:val="00337206"/>
    <w:rsid w:val="003375B0"/>
    <w:rsid w:val="003375B9"/>
    <w:rsid w:val="0033762D"/>
    <w:rsid w:val="0033786B"/>
    <w:rsid w:val="003379E0"/>
    <w:rsid w:val="00337F91"/>
    <w:rsid w:val="00337FBB"/>
    <w:rsid w:val="00340045"/>
    <w:rsid w:val="003400D8"/>
    <w:rsid w:val="00340291"/>
    <w:rsid w:val="003409A1"/>
    <w:rsid w:val="00340B57"/>
    <w:rsid w:val="00340F48"/>
    <w:rsid w:val="00340F94"/>
    <w:rsid w:val="00340FFF"/>
    <w:rsid w:val="003410A8"/>
    <w:rsid w:val="00341113"/>
    <w:rsid w:val="00341138"/>
    <w:rsid w:val="00341359"/>
    <w:rsid w:val="0034180B"/>
    <w:rsid w:val="00341BE2"/>
    <w:rsid w:val="00341E1C"/>
    <w:rsid w:val="00342365"/>
    <w:rsid w:val="003423D9"/>
    <w:rsid w:val="003424E1"/>
    <w:rsid w:val="00342CC8"/>
    <w:rsid w:val="00342F25"/>
    <w:rsid w:val="00343147"/>
    <w:rsid w:val="003431EE"/>
    <w:rsid w:val="00343203"/>
    <w:rsid w:val="003437E5"/>
    <w:rsid w:val="003438D6"/>
    <w:rsid w:val="003439AF"/>
    <w:rsid w:val="00343F07"/>
    <w:rsid w:val="00343F86"/>
    <w:rsid w:val="00344509"/>
    <w:rsid w:val="003445C3"/>
    <w:rsid w:val="00344656"/>
    <w:rsid w:val="0034489E"/>
    <w:rsid w:val="003448A0"/>
    <w:rsid w:val="0034492B"/>
    <w:rsid w:val="003449BB"/>
    <w:rsid w:val="00344CBB"/>
    <w:rsid w:val="00344E56"/>
    <w:rsid w:val="00345676"/>
    <w:rsid w:val="003456BF"/>
    <w:rsid w:val="00345954"/>
    <w:rsid w:val="00345988"/>
    <w:rsid w:val="00345B78"/>
    <w:rsid w:val="00345B81"/>
    <w:rsid w:val="00345C19"/>
    <w:rsid w:val="00345CAF"/>
    <w:rsid w:val="00345CB5"/>
    <w:rsid w:val="00345D3A"/>
    <w:rsid w:val="00345DD4"/>
    <w:rsid w:val="00345E79"/>
    <w:rsid w:val="003464B5"/>
    <w:rsid w:val="0034655D"/>
    <w:rsid w:val="003465BA"/>
    <w:rsid w:val="00346779"/>
    <w:rsid w:val="00346C2F"/>
    <w:rsid w:val="00346CD5"/>
    <w:rsid w:val="00346DB7"/>
    <w:rsid w:val="00346EBD"/>
    <w:rsid w:val="00346F79"/>
    <w:rsid w:val="00346F7D"/>
    <w:rsid w:val="00347018"/>
    <w:rsid w:val="00347249"/>
    <w:rsid w:val="00347D67"/>
    <w:rsid w:val="00347DB1"/>
    <w:rsid w:val="0035005A"/>
    <w:rsid w:val="0035009E"/>
    <w:rsid w:val="0035035B"/>
    <w:rsid w:val="003503CF"/>
    <w:rsid w:val="003509E5"/>
    <w:rsid w:val="00350A7C"/>
    <w:rsid w:val="0035103C"/>
    <w:rsid w:val="003510FB"/>
    <w:rsid w:val="003516AA"/>
    <w:rsid w:val="0035187F"/>
    <w:rsid w:val="00351935"/>
    <w:rsid w:val="00351970"/>
    <w:rsid w:val="00351BD6"/>
    <w:rsid w:val="00351E1E"/>
    <w:rsid w:val="003520CA"/>
    <w:rsid w:val="0035230C"/>
    <w:rsid w:val="0035233E"/>
    <w:rsid w:val="00352523"/>
    <w:rsid w:val="003525B6"/>
    <w:rsid w:val="003525D9"/>
    <w:rsid w:val="003526D2"/>
    <w:rsid w:val="0035281A"/>
    <w:rsid w:val="0035282B"/>
    <w:rsid w:val="00352BDA"/>
    <w:rsid w:val="00352C13"/>
    <w:rsid w:val="00353071"/>
    <w:rsid w:val="003531AA"/>
    <w:rsid w:val="00353542"/>
    <w:rsid w:val="003536BB"/>
    <w:rsid w:val="003536D4"/>
    <w:rsid w:val="003537BD"/>
    <w:rsid w:val="003539C5"/>
    <w:rsid w:val="00353AC0"/>
    <w:rsid w:val="00353B5A"/>
    <w:rsid w:val="00353CB3"/>
    <w:rsid w:val="003543FF"/>
    <w:rsid w:val="003547D3"/>
    <w:rsid w:val="00354A9E"/>
    <w:rsid w:val="00354CD5"/>
    <w:rsid w:val="00354EC7"/>
    <w:rsid w:val="003550B1"/>
    <w:rsid w:val="00355753"/>
    <w:rsid w:val="003559CA"/>
    <w:rsid w:val="00355C45"/>
    <w:rsid w:val="00355E5A"/>
    <w:rsid w:val="00355ED7"/>
    <w:rsid w:val="00355EF2"/>
    <w:rsid w:val="00356010"/>
    <w:rsid w:val="003562A6"/>
    <w:rsid w:val="00356782"/>
    <w:rsid w:val="00356840"/>
    <w:rsid w:val="00356BF4"/>
    <w:rsid w:val="003570FA"/>
    <w:rsid w:val="003572CA"/>
    <w:rsid w:val="003574DC"/>
    <w:rsid w:val="003577E0"/>
    <w:rsid w:val="0035785B"/>
    <w:rsid w:val="00357915"/>
    <w:rsid w:val="003579FC"/>
    <w:rsid w:val="00357B6A"/>
    <w:rsid w:val="00357EBE"/>
    <w:rsid w:val="00357F0A"/>
    <w:rsid w:val="00357F43"/>
    <w:rsid w:val="00357FDF"/>
    <w:rsid w:val="0036007D"/>
    <w:rsid w:val="00360370"/>
    <w:rsid w:val="00360422"/>
    <w:rsid w:val="00360541"/>
    <w:rsid w:val="00360995"/>
    <w:rsid w:val="00360CDD"/>
    <w:rsid w:val="00360F77"/>
    <w:rsid w:val="0036113E"/>
    <w:rsid w:val="00361345"/>
    <w:rsid w:val="00361497"/>
    <w:rsid w:val="00361718"/>
    <w:rsid w:val="003619D9"/>
    <w:rsid w:val="00361DBC"/>
    <w:rsid w:val="003622F2"/>
    <w:rsid w:val="0036279F"/>
    <w:rsid w:val="003632E0"/>
    <w:rsid w:val="003639D6"/>
    <w:rsid w:val="003639F0"/>
    <w:rsid w:val="0036421E"/>
    <w:rsid w:val="003644FA"/>
    <w:rsid w:val="00364734"/>
    <w:rsid w:val="00364CCE"/>
    <w:rsid w:val="00364D8E"/>
    <w:rsid w:val="00364E33"/>
    <w:rsid w:val="00364F11"/>
    <w:rsid w:val="00364F7A"/>
    <w:rsid w:val="0036518A"/>
    <w:rsid w:val="00365335"/>
    <w:rsid w:val="00365348"/>
    <w:rsid w:val="003656DD"/>
    <w:rsid w:val="0036570B"/>
    <w:rsid w:val="00365752"/>
    <w:rsid w:val="0036583C"/>
    <w:rsid w:val="00365AE2"/>
    <w:rsid w:val="00365B2C"/>
    <w:rsid w:val="00365E32"/>
    <w:rsid w:val="00365F16"/>
    <w:rsid w:val="003664BB"/>
    <w:rsid w:val="003665CB"/>
    <w:rsid w:val="003666D3"/>
    <w:rsid w:val="003667B3"/>
    <w:rsid w:val="00366826"/>
    <w:rsid w:val="00366833"/>
    <w:rsid w:val="00366848"/>
    <w:rsid w:val="00366BA1"/>
    <w:rsid w:val="00366C91"/>
    <w:rsid w:val="00366DAC"/>
    <w:rsid w:val="00367006"/>
    <w:rsid w:val="0036719C"/>
    <w:rsid w:val="00367661"/>
    <w:rsid w:val="0036777F"/>
    <w:rsid w:val="003677DE"/>
    <w:rsid w:val="003678C1"/>
    <w:rsid w:val="0036794A"/>
    <w:rsid w:val="00367C5E"/>
    <w:rsid w:val="00367EE5"/>
    <w:rsid w:val="0037023C"/>
    <w:rsid w:val="003702A2"/>
    <w:rsid w:val="003707C6"/>
    <w:rsid w:val="00370A9E"/>
    <w:rsid w:val="00370C48"/>
    <w:rsid w:val="00370DC7"/>
    <w:rsid w:val="00370E73"/>
    <w:rsid w:val="00371182"/>
    <w:rsid w:val="003716BE"/>
    <w:rsid w:val="00371778"/>
    <w:rsid w:val="00371797"/>
    <w:rsid w:val="00371834"/>
    <w:rsid w:val="00371A5D"/>
    <w:rsid w:val="00371C55"/>
    <w:rsid w:val="00371E00"/>
    <w:rsid w:val="00371E6A"/>
    <w:rsid w:val="00372217"/>
    <w:rsid w:val="00372302"/>
    <w:rsid w:val="0037234A"/>
    <w:rsid w:val="00372688"/>
    <w:rsid w:val="00372886"/>
    <w:rsid w:val="00372977"/>
    <w:rsid w:val="00372A58"/>
    <w:rsid w:val="00372D95"/>
    <w:rsid w:val="00372FA8"/>
    <w:rsid w:val="00372FAB"/>
    <w:rsid w:val="00372FF1"/>
    <w:rsid w:val="003732F9"/>
    <w:rsid w:val="003735B7"/>
    <w:rsid w:val="00373988"/>
    <w:rsid w:val="003739DE"/>
    <w:rsid w:val="00373C4C"/>
    <w:rsid w:val="00373C86"/>
    <w:rsid w:val="00373D9E"/>
    <w:rsid w:val="00373DEA"/>
    <w:rsid w:val="00373E56"/>
    <w:rsid w:val="00374041"/>
    <w:rsid w:val="0037413C"/>
    <w:rsid w:val="0037429C"/>
    <w:rsid w:val="003746D8"/>
    <w:rsid w:val="0037475F"/>
    <w:rsid w:val="00375514"/>
    <w:rsid w:val="003755EF"/>
    <w:rsid w:val="00375646"/>
    <w:rsid w:val="003757EC"/>
    <w:rsid w:val="003757F1"/>
    <w:rsid w:val="003758AE"/>
    <w:rsid w:val="00375A4F"/>
    <w:rsid w:val="00375B34"/>
    <w:rsid w:val="00375E3F"/>
    <w:rsid w:val="003760FF"/>
    <w:rsid w:val="00376203"/>
    <w:rsid w:val="00376255"/>
    <w:rsid w:val="00376788"/>
    <w:rsid w:val="00376A7D"/>
    <w:rsid w:val="00376C53"/>
    <w:rsid w:val="00376D36"/>
    <w:rsid w:val="00376E50"/>
    <w:rsid w:val="00377045"/>
    <w:rsid w:val="003773F9"/>
    <w:rsid w:val="00377676"/>
    <w:rsid w:val="00377708"/>
    <w:rsid w:val="003777A4"/>
    <w:rsid w:val="0037791F"/>
    <w:rsid w:val="00377934"/>
    <w:rsid w:val="00377B17"/>
    <w:rsid w:val="00377CEE"/>
    <w:rsid w:val="00377D50"/>
    <w:rsid w:val="00377F1B"/>
    <w:rsid w:val="003801C7"/>
    <w:rsid w:val="003803A5"/>
    <w:rsid w:val="00380413"/>
    <w:rsid w:val="00380445"/>
    <w:rsid w:val="0038053F"/>
    <w:rsid w:val="003805EC"/>
    <w:rsid w:val="0038068E"/>
    <w:rsid w:val="0038093C"/>
    <w:rsid w:val="0038098D"/>
    <w:rsid w:val="00380A77"/>
    <w:rsid w:val="00380C09"/>
    <w:rsid w:val="00380DCB"/>
    <w:rsid w:val="0038109A"/>
    <w:rsid w:val="003814F5"/>
    <w:rsid w:val="00381656"/>
    <w:rsid w:val="00381719"/>
    <w:rsid w:val="00381760"/>
    <w:rsid w:val="0038176E"/>
    <w:rsid w:val="003817A7"/>
    <w:rsid w:val="00381936"/>
    <w:rsid w:val="00381A1C"/>
    <w:rsid w:val="00381C1A"/>
    <w:rsid w:val="00381F34"/>
    <w:rsid w:val="00382193"/>
    <w:rsid w:val="00382355"/>
    <w:rsid w:val="00382473"/>
    <w:rsid w:val="0038251B"/>
    <w:rsid w:val="00382529"/>
    <w:rsid w:val="0038256C"/>
    <w:rsid w:val="0038260D"/>
    <w:rsid w:val="003828C7"/>
    <w:rsid w:val="003828F1"/>
    <w:rsid w:val="00382F1B"/>
    <w:rsid w:val="003830FB"/>
    <w:rsid w:val="003831E8"/>
    <w:rsid w:val="0038338E"/>
    <w:rsid w:val="003834BA"/>
    <w:rsid w:val="00383F78"/>
    <w:rsid w:val="0038402B"/>
    <w:rsid w:val="00384060"/>
    <w:rsid w:val="003840E9"/>
    <w:rsid w:val="0038435F"/>
    <w:rsid w:val="003848FC"/>
    <w:rsid w:val="00384C21"/>
    <w:rsid w:val="00384DD9"/>
    <w:rsid w:val="00384FC0"/>
    <w:rsid w:val="0038502C"/>
    <w:rsid w:val="003850DC"/>
    <w:rsid w:val="00385C7D"/>
    <w:rsid w:val="003860A6"/>
    <w:rsid w:val="0038617C"/>
    <w:rsid w:val="003863C6"/>
    <w:rsid w:val="00386426"/>
    <w:rsid w:val="00386651"/>
    <w:rsid w:val="00386E10"/>
    <w:rsid w:val="003871E2"/>
    <w:rsid w:val="0038726F"/>
    <w:rsid w:val="00387446"/>
    <w:rsid w:val="00387496"/>
    <w:rsid w:val="003876AE"/>
    <w:rsid w:val="00387E98"/>
    <w:rsid w:val="003900BC"/>
    <w:rsid w:val="003907B0"/>
    <w:rsid w:val="00390866"/>
    <w:rsid w:val="00390B05"/>
    <w:rsid w:val="00390B7E"/>
    <w:rsid w:val="00390E01"/>
    <w:rsid w:val="00390F42"/>
    <w:rsid w:val="00391228"/>
    <w:rsid w:val="0039173B"/>
    <w:rsid w:val="003917E5"/>
    <w:rsid w:val="003918A1"/>
    <w:rsid w:val="00391C05"/>
    <w:rsid w:val="00391F32"/>
    <w:rsid w:val="00392367"/>
    <w:rsid w:val="00392595"/>
    <w:rsid w:val="003925A3"/>
    <w:rsid w:val="003925E2"/>
    <w:rsid w:val="00392A52"/>
    <w:rsid w:val="00392B3B"/>
    <w:rsid w:val="00392C3A"/>
    <w:rsid w:val="00392DAD"/>
    <w:rsid w:val="00392E1F"/>
    <w:rsid w:val="00392F37"/>
    <w:rsid w:val="0039305C"/>
    <w:rsid w:val="00393500"/>
    <w:rsid w:val="003938C1"/>
    <w:rsid w:val="00393E7C"/>
    <w:rsid w:val="00393FBA"/>
    <w:rsid w:val="00394079"/>
    <w:rsid w:val="003940CE"/>
    <w:rsid w:val="003943C8"/>
    <w:rsid w:val="003943FD"/>
    <w:rsid w:val="00394A23"/>
    <w:rsid w:val="00394C61"/>
    <w:rsid w:val="00394D4C"/>
    <w:rsid w:val="00394D65"/>
    <w:rsid w:val="00394EE4"/>
    <w:rsid w:val="00395168"/>
    <w:rsid w:val="003954A4"/>
    <w:rsid w:val="003954FA"/>
    <w:rsid w:val="003956CC"/>
    <w:rsid w:val="0039597A"/>
    <w:rsid w:val="00395B3A"/>
    <w:rsid w:val="00396099"/>
    <w:rsid w:val="003960EA"/>
    <w:rsid w:val="003961DE"/>
    <w:rsid w:val="00396305"/>
    <w:rsid w:val="0039643E"/>
    <w:rsid w:val="0039678E"/>
    <w:rsid w:val="00396A81"/>
    <w:rsid w:val="0039782F"/>
    <w:rsid w:val="0039793D"/>
    <w:rsid w:val="00397DE7"/>
    <w:rsid w:val="00397FDE"/>
    <w:rsid w:val="003A037B"/>
    <w:rsid w:val="003A09B7"/>
    <w:rsid w:val="003A0D23"/>
    <w:rsid w:val="003A0E06"/>
    <w:rsid w:val="003A111E"/>
    <w:rsid w:val="003A137B"/>
    <w:rsid w:val="003A1476"/>
    <w:rsid w:val="003A14F2"/>
    <w:rsid w:val="003A179E"/>
    <w:rsid w:val="003A1DC8"/>
    <w:rsid w:val="003A23E0"/>
    <w:rsid w:val="003A24DF"/>
    <w:rsid w:val="003A2792"/>
    <w:rsid w:val="003A27E5"/>
    <w:rsid w:val="003A298D"/>
    <w:rsid w:val="003A2CFC"/>
    <w:rsid w:val="003A32C1"/>
    <w:rsid w:val="003A34BD"/>
    <w:rsid w:val="003A35D2"/>
    <w:rsid w:val="003A3954"/>
    <w:rsid w:val="003A398E"/>
    <w:rsid w:val="003A43B1"/>
    <w:rsid w:val="003A4588"/>
    <w:rsid w:val="003A45F3"/>
    <w:rsid w:val="003A4B81"/>
    <w:rsid w:val="003A4C6C"/>
    <w:rsid w:val="003A4D48"/>
    <w:rsid w:val="003A4E1C"/>
    <w:rsid w:val="003A50D5"/>
    <w:rsid w:val="003A5261"/>
    <w:rsid w:val="003A5487"/>
    <w:rsid w:val="003A588B"/>
    <w:rsid w:val="003A5B11"/>
    <w:rsid w:val="003A5C67"/>
    <w:rsid w:val="003A5D6A"/>
    <w:rsid w:val="003A5EC5"/>
    <w:rsid w:val="003A5F08"/>
    <w:rsid w:val="003A60A5"/>
    <w:rsid w:val="003A6119"/>
    <w:rsid w:val="003A6152"/>
    <w:rsid w:val="003A63EC"/>
    <w:rsid w:val="003A6656"/>
    <w:rsid w:val="003A6689"/>
    <w:rsid w:val="003A6965"/>
    <w:rsid w:val="003A6C6A"/>
    <w:rsid w:val="003A7365"/>
    <w:rsid w:val="003A7369"/>
    <w:rsid w:val="003A748E"/>
    <w:rsid w:val="003A7885"/>
    <w:rsid w:val="003A7AE6"/>
    <w:rsid w:val="003A7B31"/>
    <w:rsid w:val="003A7CEC"/>
    <w:rsid w:val="003A7D7C"/>
    <w:rsid w:val="003B04B8"/>
    <w:rsid w:val="003B0512"/>
    <w:rsid w:val="003B05D3"/>
    <w:rsid w:val="003B06F1"/>
    <w:rsid w:val="003B08AE"/>
    <w:rsid w:val="003B0986"/>
    <w:rsid w:val="003B09D1"/>
    <w:rsid w:val="003B0ADC"/>
    <w:rsid w:val="003B0C14"/>
    <w:rsid w:val="003B0D78"/>
    <w:rsid w:val="003B11BE"/>
    <w:rsid w:val="003B187E"/>
    <w:rsid w:val="003B1DD0"/>
    <w:rsid w:val="003B1F01"/>
    <w:rsid w:val="003B2552"/>
    <w:rsid w:val="003B2736"/>
    <w:rsid w:val="003B2E71"/>
    <w:rsid w:val="003B2FAB"/>
    <w:rsid w:val="003B3335"/>
    <w:rsid w:val="003B363B"/>
    <w:rsid w:val="003B402B"/>
    <w:rsid w:val="003B41A5"/>
    <w:rsid w:val="003B430B"/>
    <w:rsid w:val="003B456F"/>
    <w:rsid w:val="003B4647"/>
    <w:rsid w:val="003B47B7"/>
    <w:rsid w:val="003B4CD8"/>
    <w:rsid w:val="003B570F"/>
    <w:rsid w:val="003B5713"/>
    <w:rsid w:val="003B5A2D"/>
    <w:rsid w:val="003B5CDA"/>
    <w:rsid w:val="003B5EEF"/>
    <w:rsid w:val="003B6486"/>
    <w:rsid w:val="003B64D6"/>
    <w:rsid w:val="003B65DD"/>
    <w:rsid w:val="003B6F0E"/>
    <w:rsid w:val="003B6FAA"/>
    <w:rsid w:val="003B724D"/>
    <w:rsid w:val="003B72BB"/>
    <w:rsid w:val="003B736B"/>
    <w:rsid w:val="003B7467"/>
    <w:rsid w:val="003B7625"/>
    <w:rsid w:val="003B77C9"/>
    <w:rsid w:val="003B7831"/>
    <w:rsid w:val="003B7D7F"/>
    <w:rsid w:val="003C0156"/>
    <w:rsid w:val="003C02BC"/>
    <w:rsid w:val="003C044D"/>
    <w:rsid w:val="003C05BA"/>
    <w:rsid w:val="003C06D7"/>
    <w:rsid w:val="003C0742"/>
    <w:rsid w:val="003C0B1C"/>
    <w:rsid w:val="003C0D9A"/>
    <w:rsid w:val="003C0EA0"/>
    <w:rsid w:val="003C0F37"/>
    <w:rsid w:val="003C0F7E"/>
    <w:rsid w:val="003C1551"/>
    <w:rsid w:val="003C15B9"/>
    <w:rsid w:val="003C189D"/>
    <w:rsid w:val="003C1CE9"/>
    <w:rsid w:val="003C1F8C"/>
    <w:rsid w:val="003C23BE"/>
    <w:rsid w:val="003C2667"/>
    <w:rsid w:val="003C278C"/>
    <w:rsid w:val="003C27EA"/>
    <w:rsid w:val="003C2901"/>
    <w:rsid w:val="003C304F"/>
    <w:rsid w:val="003C3085"/>
    <w:rsid w:val="003C325F"/>
    <w:rsid w:val="003C33B9"/>
    <w:rsid w:val="003C347F"/>
    <w:rsid w:val="003C3643"/>
    <w:rsid w:val="003C3B02"/>
    <w:rsid w:val="003C3E6A"/>
    <w:rsid w:val="003C3EAC"/>
    <w:rsid w:val="003C41D6"/>
    <w:rsid w:val="003C41E2"/>
    <w:rsid w:val="003C424F"/>
    <w:rsid w:val="003C459D"/>
    <w:rsid w:val="003C4657"/>
    <w:rsid w:val="003C4989"/>
    <w:rsid w:val="003C4FFB"/>
    <w:rsid w:val="003C54DC"/>
    <w:rsid w:val="003C568F"/>
    <w:rsid w:val="003C56A9"/>
    <w:rsid w:val="003C577B"/>
    <w:rsid w:val="003C58D7"/>
    <w:rsid w:val="003C5CCE"/>
    <w:rsid w:val="003C5D17"/>
    <w:rsid w:val="003C5E0D"/>
    <w:rsid w:val="003C6173"/>
    <w:rsid w:val="003C619C"/>
    <w:rsid w:val="003C62DD"/>
    <w:rsid w:val="003C63D6"/>
    <w:rsid w:val="003C6881"/>
    <w:rsid w:val="003C6C3D"/>
    <w:rsid w:val="003C6D67"/>
    <w:rsid w:val="003C6DA9"/>
    <w:rsid w:val="003C6DEA"/>
    <w:rsid w:val="003C6F01"/>
    <w:rsid w:val="003C7210"/>
    <w:rsid w:val="003C759A"/>
    <w:rsid w:val="003C75BF"/>
    <w:rsid w:val="003C7887"/>
    <w:rsid w:val="003C7EE1"/>
    <w:rsid w:val="003D006C"/>
    <w:rsid w:val="003D010D"/>
    <w:rsid w:val="003D04F6"/>
    <w:rsid w:val="003D0830"/>
    <w:rsid w:val="003D095E"/>
    <w:rsid w:val="003D0A30"/>
    <w:rsid w:val="003D0DF2"/>
    <w:rsid w:val="003D132C"/>
    <w:rsid w:val="003D1572"/>
    <w:rsid w:val="003D16A4"/>
    <w:rsid w:val="003D1769"/>
    <w:rsid w:val="003D1DC2"/>
    <w:rsid w:val="003D1E7F"/>
    <w:rsid w:val="003D21AF"/>
    <w:rsid w:val="003D22B7"/>
    <w:rsid w:val="003D235F"/>
    <w:rsid w:val="003D25DE"/>
    <w:rsid w:val="003D26B8"/>
    <w:rsid w:val="003D285E"/>
    <w:rsid w:val="003D304B"/>
    <w:rsid w:val="003D37B0"/>
    <w:rsid w:val="003D3821"/>
    <w:rsid w:val="003D3958"/>
    <w:rsid w:val="003D39B7"/>
    <w:rsid w:val="003D3A55"/>
    <w:rsid w:val="003D3CCB"/>
    <w:rsid w:val="003D3DBB"/>
    <w:rsid w:val="003D3E3B"/>
    <w:rsid w:val="003D3E8B"/>
    <w:rsid w:val="003D4232"/>
    <w:rsid w:val="003D43EF"/>
    <w:rsid w:val="003D448F"/>
    <w:rsid w:val="003D475C"/>
    <w:rsid w:val="003D4A38"/>
    <w:rsid w:val="003D4EB0"/>
    <w:rsid w:val="003D4F59"/>
    <w:rsid w:val="003D5005"/>
    <w:rsid w:val="003D52A3"/>
    <w:rsid w:val="003D52A4"/>
    <w:rsid w:val="003D560B"/>
    <w:rsid w:val="003D57EE"/>
    <w:rsid w:val="003D5AB1"/>
    <w:rsid w:val="003D5B63"/>
    <w:rsid w:val="003D5D63"/>
    <w:rsid w:val="003D5D7A"/>
    <w:rsid w:val="003D5F92"/>
    <w:rsid w:val="003D5FD7"/>
    <w:rsid w:val="003D6002"/>
    <w:rsid w:val="003D61AC"/>
    <w:rsid w:val="003D642E"/>
    <w:rsid w:val="003D644B"/>
    <w:rsid w:val="003D6732"/>
    <w:rsid w:val="003D6906"/>
    <w:rsid w:val="003D69B0"/>
    <w:rsid w:val="003D713B"/>
    <w:rsid w:val="003D7573"/>
    <w:rsid w:val="003D79DC"/>
    <w:rsid w:val="003D7AE8"/>
    <w:rsid w:val="003D7C3B"/>
    <w:rsid w:val="003D7E43"/>
    <w:rsid w:val="003D7EA8"/>
    <w:rsid w:val="003D7F0E"/>
    <w:rsid w:val="003D7F3E"/>
    <w:rsid w:val="003D7FFA"/>
    <w:rsid w:val="003E05CB"/>
    <w:rsid w:val="003E067C"/>
    <w:rsid w:val="003E0858"/>
    <w:rsid w:val="003E0869"/>
    <w:rsid w:val="003E0AED"/>
    <w:rsid w:val="003E0C6A"/>
    <w:rsid w:val="003E0F26"/>
    <w:rsid w:val="003E1035"/>
    <w:rsid w:val="003E148F"/>
    <w:rsid w:val="003E1A6B"/>
    <w:rsid w:val="003E1F58"/>
    <w:rsid w:val="003E257D"/>
    <w:rsid w:val="003E2616"/>
    <w:rsid w:val="003E26B4"/>
    <w:rsid w:val="003E26CF"/>
    <w:rsid w:val="003E26ED"/>
    <w:rsid w:val="003E2B26"/>
    <w:rsid w:val="003E2E6B"/>
    <w:rsid w:val="003E2EC1"/>
    <w:rsid w:val="003E3077"/>
    <w:rsid w:val="003E30AD"/>
    <w:rsid w:val="003E317E"/>
    <w:rsid w:val="003E3411"/>
    <w:rsid w:val="003E35BA"/>
    <w:rsid w:val="003E3617"/>
    <w:rsid w:val="003E37B2"/>
    <w:rsid w:val="003E3841"/>
    <w:rsid w:val="003E39DE"/>
    <w:rsid w:val="003E3C5C"/>
    <w:rsid w:val="003E3FEF"/>
    <w:rsid w:val="003E41A4"/>
    <w:rsid w:val="003E439A"/>
    <w:rsid w:val="003E4412"/>
    <w:rsid w:val="003E445C"/>
    <w:rsid w:val="003E4578"/>
    <w:rsid w:val="003E47D2"/>
    <w:rsid w:val="003E47FC"/>
    <w:rsid w:val="003E4860"/>
    <w:rsid w:val="003E48B7"/>
    <w:rsid w:val="003E4933"/>
    <w:rsid w:val="003E4A7C"/>
    <w:rsid w:val="003E4C5E"/>
    <w:rsid w:val="003E4D08"/>
    <w:rsid w:val="003E4D57"/>
    <w:rsid w:val="003E4F91"/>
    <w:rsid w:val="003E512B"/>
    <w:rsid w:val="003E5440"/>
    <w:rsid w:val="003E568A"/>
    <w:rsid w:val="003E5DAE"/>
    <w:rsid w:val="003E5F5A"/>
    <w:rsid w:val="003E60BC"/>
    <w:rsid w:val="003E6298"/>
    <w:rsid w:val="003E6906"/>
    <w:rsid w:val="003E6D82"/>
    <w:rsid w:val="003E70A4"/>
    <w:rsid w:val="003E7179"/>
    <w:rsid w:val="003E77C4"/>
    <w:rsid w:val="003E7A6C"/>
    <w:rsid w:val="003E7EAD"/>
    <w:rsid w:val="003F0245"/>
    <w:rsid w:val="003F04CD"/>
    <w:rsid w:val="003F0811"/>
    <w:rsid w:val="003F08D3"/>
    <w:rsid w:val="003F08E8"/>
    <w:rsid w:val="003F090A"/>
    <w:rsid w:val="003F09F3"/>
    <w:rsid w:val="003F0AF7"/>
    <w:rsid w:val="003F0C90"/>
    <w:rsid w:val="003F0E14"/>
    <w:rsid w:val="003F0EA5"/>
    <w:rsid w:val="003F0FF2"/>
    <w:rsid w:val="003F0FF4"/>
    <w:rsid w:val="003F129D"/>
    <w:rsid w:val="003F1B69"/>
    <w:rsid w:val="003F1C44"/>
    <w:rsid w:val="003F1C97"/>
    <w:rsid w:val="003F1DD4"/>
    <w:rsid w:val="003F1FC2"/>
    <w:rsid w:val="003F2028"/>
    <w:rsid w:val="003F2046"/>
    <w:rsid w:val="003F209D"/>
    <w:rsid w:val="003F20FA"/>
    <w:rsid w:val="003F2280"/>
    <w:rsid w:val="003F22D7"/>
    <w:rsid w:val="003F2516"/>
    <w:rsid w:val="003F2725"/>
    <w:rsid w:val="003F2937"/>
    <w:rsid w:val="003F2950"/>
    <w:rsid w:val="003F2A5B"/>
    <w:rsid w:val="003F2D13"/>
    <w:rsid w:val="003F3561"/>
    <w:rsid w:val="003F359B"/>
    <w:rsid w:val="003F394A"/>
    <w:rsid w:val="003F3B98"/>
    <w:rsid w:val="003F408E"/>
    <w:rsid w:val="003F4319"/>
    <w:rsid w:val="003F444B"/>
    <w:rsid w:val="003F4450"/>
    <w:rsid w:val="003F44F9"/>
    <w:rsid w:val="003F45F2"/>
    <w:rsid w:val="003F462F"/>
    <w:rsid w:val="003F4664"/>
    <w:rsid w:val="003F4810"/>
    <w:rsid w:val="003F49E8"/>
    <w:rsid w:val="003F4AD0"/>
    <w:rsid w:val="003F4D5E"/>
    <w:rsid w:val="003F5035"/>
    <w:rsid w:val="003F5673"/>
    <w:rsid w:val="003F5B49"/>
    <w:rsid w:val="003F5B6F"/>
    <w:rsid w:val="003F6618"/>
    <w:rsid w:val="003F6658"/>
    <w:rsid w:val="003F6B1B"/>
    <w:rsid w:val="003F6CE9"/>
    <w:rsid w:val="003F6D26"/>
    <w:rsid w:val="003F6DDB"/>
    <w:rsid w:val="003F6F54"/>
    <w:rsid w:val="003F71CD"/>
    <w:rsid w:val="003F78C3"/>
    <w:rsid w:val="003F7B37"/>
    <w:rsid w:val="003F7CFC"/>
    <w:rsid w:val="004002B1"/>
    <w:rsid w:val="00400349"/>
    <w:rsid w:val="00400731"/>
    <w:rsid w:val="00400799"/>
    <w:rsid w:val="00400BDB"/>
    <w:rsid w:val="00400E4E"/>
    <w:rsid w:val="00401614"/>
    <w:rsid w:val="004016BE"/>
    <w:rsid w:val="004017E2"/>
    <w:rsid w:val="004019C0"/>
    <w:rsid w:val="00401BE3"/>
    <w:rsid w:val="00401C3D"/>
    <w:rsid w:val="00401CD8"/>
    <w:rsid w:val="00401D29"/>
    <w:rsid w:val="00401D56"/>
    <w:rsid w:val="00401E3B"/>
    <w:rsid w:val="00401EEE"/>
    <w:rsid w:val="00401FAB"/>
    <w:rsid w:val="004023C9"/>
    <w:rsid w:val="0040275D"/>
    <w:rsid w:val="00402799"/>
    <w:rsid w:val="0040290A"/>
    <w:rsid w:val="004029C5"/>
    <w:rsid w:val="00402BBF"/>
    <w:rsid w:val="0040320E"/>
    <w:rsid w:val="004034AD"/>
    <w:rsid w:val="004035AE"/>
    <w:rsid w:val="0040376A"/>
    <w:rsid w:val="004038A1"/>
    <w:rsid w:val="00403A0B"/>
    <w:rsid w:val="00403B9A"/>
    <w:rsid w:val="00403C33"/>
    <w:rsid w:val="00403D0E"/>
    <w:rsid w:val="00403D5E"/>
    <w:rsid w:val="00403DE1"/>
    <w:rsid w:val="00403F56"/>
    <w:rsid w:val="00404467"/>
    <w:rsid w:val="004048A7"/>
    <w:rsid w:val="00404927"/>
    <w:rsid w:val="00404A71"/>
    <w:rsid w:val="00404AB9"/>
    <w:rsid w:val="00404C76"/>
    <w:rsid w:val="00404F59"/>
    <w:rsid w:val="00404FCB"/>
    <w:rsid w:val="0040525C"/>
    <w:rsid w:val="00405270"/>
    <w:rsid w:val="0040576B"/>
    <w:rsid w:val="004057F1"/>
    <w:rsid w:val="00405C0A"/>
    <w:rsid w:val="00405E64"/>
    <w:rsid w:val="004061F9"/>
    <w:rsid w:val="004066FC"/>
    <w:rsid w:val="0040679D"/>
    <w:rsid w:val="00406B79"/>
    <w:rsid w:val="00406F64"/>
    <w:rsid w:val="00407079"/>
    <w:rsid w:val="00407180"/>
    <w:rsid w:val="004071D7"/>
    <w:rsid w:val="004071F0"/>
    <w:rsid w:val="004071FD"/>
    <w:rsid w:val="00407204"/>
    <w:rsid w:val="0040721C"/>
    <w:rsid w:val="004072E4"/>
    <w:rsid w:val="00407551"/>
    <w:rsid w:val="0040768B"/>
    <w:rsid w:val="004079C3"/>
    <w:rsid w:val="00407ABD"/>
    <w:rsid w:val="00407B0F"/>
    <w:rsid w:val="00407B52"/>
    <w:rsid w:val="00407BDF"/>
    <w:rsid w:val="00407E1E"/>
    <w:rsid w:val="0041028C"/>
    <w:rsid w:val="00410307"/>
    <w:rsid w:val="00410335"/>
    <w:rsid w:val="004108D8"/>
    <w:rsid w:val="00410A34"/>
    <w:rsid w:val="00410A99"/>
    <w:rsid w:val="00410F3B"/>
    <w:rsid w:val="004114AB"/>
    <w:rsid w:val="0041163C"/>
    <w:rsid w:val="004117C3"/>
    <w:rsid w:val="004119B4"/>
    <w:rsid w:val="00411E2D"/>
    <w:rsid w:val="00411E80"/>
    <w:rsid w:val="00411F1B"/>
    <w:rsid w:val="00411F4A"/>
    <w:rsid w:val="00412049"/>
    <w:rsid w:val="00412110"/>
    <w:rsid w:val="004123DC"/>
    <w:rsid w:val="00412478"/>
    <w:rsid w:val="004125B5"/>
    <w:rsid w:val="004127AF"/>
    <w:rsid w:val="00412AF0"/>
    <w:rsid w:val="00412C88"/>
    <w:rsid w:val="0041325F"/>
    <w:rsid w:val="00413495"/>
    <w:rsid w:val="00413776"/>
    <w:rsid w:val="004137C9"/>
    <w:rsid w:val="00413A23"/>
    <w:rsid w:val="00413B28"/>
    <w:rsid w:val="00413BE0"/>
    <w:rsid w:val="00413F28"/>
    <w:rsid w:val="004140E4"/>
    <w:rsid w:val="0041417B"/>
    <w:rsid w:val="004142FE"/>
    <w:rsid w:val="00414645"/>
    <w:rsid w:val="004149E7"/>
    <w:rsid w:val="00414C67"/>
    <w:rsid w:val="00414E7A"/>
    <w:rsid w:val="004150B9"/>
    <w:rsid w:val="00415174"/>
    <w:rsid w:val="00415182"/>
    <w:rsid w:val="004153FD"/>
    <w:rsid w:val="00415458"/>
    <w:rsid w:val="0041570D"/>
    <w:rsid w:val="00415788"/>
    <w:rsid w:val="00415889"/>
    <w:rsid w:val="00415A1C"/>
    <w:rsid w:val="00415C38"/>
    <w:rsid w:val="00415C95"/>
    <w:rsid w:val="004164DD"/>
    <w:rsid w:val="0041657F"/>
    <w:rsid w:val="0041662F"/>
    <w:rsid w:val="00416AE8"/>
    <w:rsid w:val="004171C4"/>
    <w:rsid w:val="00417245"/>
    <w:rsid w:val="0041726E"/>
    <w:rsid w:val="004177F1"/>
    <w:rsid w:val="00417A9B"/>
    <w:rsid w:val="00420094"/>
    <w:rsid w:val="00420270"/>
    <w:rsid w:val="00420465"/>
    <w:rsid w:val="004204D7"/>
    <w:rsid w:val="004206F1"/>
    <w:rsid w:val="00420754"/>
    <w:rsid w:val="004208A3"/>
    <w:rsid w:val="00420946"/>
    <w:rsid w:val="00420AA6"/>
    <w:rsid w:val="00420F18"/>
    <w:rsid w:val="0042140A"/>
    <w:rsid w:val="0042146D"/>
    <w:rsid w:val="004215E6"/>
    <w:rsid w:val="00421716"/>
    <w:rsid w:val="0042190E"/>
    <w:rsid w:val="004219C1"/>
    <w:rsid w:val="00421A9F"/>
    <w:rsid w:val="00421C36"/>
    <w:rsid w:val="00421D36"/>
    <w:rsid w:val="00421ED6"/>
    <w:rsid w:val="00421FDF"/>
    <w:rsid w:val="00422269"/>
    <w:rsid w:val="004223DC"/>
    <w:rsid w:val="004226C9"/>
    <w:rsid w:val="0042286E"/>
    <w:rsid w:val="004229D5"/>
    <w:rsid w:val="00422A38"/>
    <w:rsid w:val="00422AE2"/>
    <w:rsid w:val="00422B0B"/>
    <w:rsid w:val="00422B92"/>
    <w:rsid w:val="00422C30"/>
    <w:rsid w:val="00422CE2"/>
    <w:rsid w:val="00422D00"/>
    <w:rsid w:val="00423669"/>
    <w:rsid w:val="0042367B"/>
    <w:rsid w:val="00423701"/>
    <w:rsid w:val="0042371C"/>
    <w:rsid w:val="0042374E"/>
    <w:rsid w:val="00423845"/>
    <w:rsid w:val="00423A5F"/>
    <w:rsid w:val="00423B1E"/>
    <w:rsid w:val="0042420D"/>
    <w:rsid w:val="004243D7"/>
    <w:rsid w:val="004244FF"/>
    <w:rsid w:val="004247D7"/>
    <w:rsid w:val="0042482E"/>
    <w:rsid w:val="00424AEC"/>
    <w:rsid w:val="00424FC2"/>
    <w:rsid w:val="0042557B"/>
    <w:rsid w:val="00425705"/>
    <w:rsid w:val="004257B4"/>
    <w:rsid w:val="00425A31"/>
    <w:rsid w:val="00425B3F"/>
    <w:rsid w:val="00425DB7"/>
    <w:rsid w:val="00425E2C"/>
    <w:rsid w:val="00426054"/>
    <w:rsid w:val="004261E7"/>
    <w:rsid w:val="004261FD"/>
    <w:rsid w:val="00426693"/>
    <w:rsid w:val="00426D63"/>
    <w:rsid w:val="004271AE"/>
    <w:rsid w:val="0042729E"/>
    <w:rsid w:val="0042730B"/>
    <w:rsid w:val="00427370"/>
    <w:rsid w:val="004275AA"/>
    <w:rsid w:val="004275F6"/>
    <w:rsid w:val="00427799"/>
    <w:rsid w:val="00427A74"/>
    <w:rsid w:val="00427E4C"/>
    <w:rsid w:val="00427EF3"/>
    <w:rsid w:val="00427F95"/>
    <w:rsid w:val="00427FFD"/>
    <w:rsid w:val="00430224"/>
    <w:rsid w:val="004302BC"/>
    <w:rsid w:val="0043060F"/>
    <w:rsid w:val="00430AB7"/>
    <w:rsid w:val="00430DC6"/>
    <w:rsid w:val="004310C2"/>
    <w:rsid w:val="00431136"/>
    <w:rsid w:val="00431A0E"/>
    <w:rsid w:val="00431AC5"/>
    <w:rsid w:val="0043206B"/>
    <w:rsid w:val="004320D9"/>
    <w:rsid w:val="0043210E"/>
    <w:rsid w:val="00432463"/>
    <w:rsid w:val="00432A3A"/>
    <w:rsid w:val="00432AFC"/>
    <w:rsid w:val="00432B79"/>
    <w:rsid w:val="00432CC8"/>
    <w:rsid w:val="004335BA"/>
    <w:rsid w:val="0043393F"/>
    <w:rsid w:val="00433C43"/>
    <w:rsid w:val="00433E35"/>
    <w:rsid w:val="00434255"/>
    <w:rsid w:val="0043425D"/>
    <w:rsid w:val="004344CC"/>
    <w:rsid w:val="004344E7"/>
    <w:rsid w:val="00434537"/>
    <w:rsid w:val="0043467A"/>
    <w:rsid w:val="00434C1D"/>
    <w:rsid w:val="00434D5C"/>
    <w:rsid w:val="00435274"/>
    <w:rsid w:val="00435450"/>
    <w:rsid w:val="00435570"/>
    <w:rsid w:val="004359B3"/>
    <w:rsid w:val="00435D19"/>
    <w:rsid w:val="00435EB5"/>
    <w:rsid w:val="00435F18"/>
    <w:rsid w:val="004361C7"/>
    <w:rsid w:val="0043628C"/>
    <w:rsid w:val="0043635B"/>
    <w:rsid w:val="0043683D"/>
    <w:rsid w:val="004368FD"/>
    <w:rsid w:val="00436BB2"/>
    <w:rsid w:val="00436D37"/>
    <w:rsid w:val="00436DC8"/>
    <w:rsid w:val="00436EB4"/>
    <w:rsid w:val="00436F20"/>
    <w:rsid w:val="00437070"/>
    <w:rsid w:val="0043727B"/>
    <w:rsid w:val="0043744F"/>
    <w:rsid w:val="004374E8"/>
    <w:rsid w:val="0043753C"/>
    <w:rsid w:val="00437601"/>
    <w:rsid w:val="00437A6E"/>
    <w:rsid w:val="00437C7D"/>
    <w:rsid w:val="00437CE5"/>
    <w:rsid w:val="00437D8B"/>
    <w:rsid w:val="00437E30"/>
    <w:rsid w:val="00437EED"/>
    <w:rsid w:val="0044033D"/>
    <w:rsid w:val="0044060E"/>
    <w:rsid w:val="00440A54"/>
    <w:rsid w:val="00440B16"/>
    <w:rsid w:val="00440BB8"/>
    <w:rsid w:val="00440E80"/>
    <w:rsid w:val="00440EA5"/>
    <w:rsid w:val="00440F89"/>
    <w:rsid w:val="00441094"/>
    <w:rsid w:val="0044113D"/>
    <w:rsid w:val="00441535"/>
    <w:rsid w:val="00441A7E"/>
    <w:rsid w:val="00441B42"/>
    <w:rsid w:val="00441E17"/>
    <w:rsid w:val="00442129"/>
    <w:rsid w:val="00442956"/>
    <w:rsid w:val="004429A7"/>
    <w:rsid w:val="00442B30"/>
    <w:rsid w:val="00442B86"/>
    <w:rsid w:val="00442D67"/>
    <w:rsid w:val="00442ED1"/>
    <w:rsid w:val="00442EDC"/>
    <w:rsid w:val="00442F0E"/>
    <w:rsid w:val="004430B4"/>
    <w:rsid w:val="00443531"/>
    <w:rsid w:val="0044383D"/>
    <w:rsid w:val="004438E3"/>
    <w:rsid w:val="004439C3"/>
    <w:rsid w:val="00443A2D"/>
    <w:rsid w:val="00443D9D"/>
    <w:rsid w:val="00443EF7"/>
    <w:rsid w:val="00443F45"/>
    <w:rsid w:val="0044410A"/>
    <w:rsid w:val="004441D9"/>
    <w:rsid w:val="00444238"/>
    <w:rsid w:val="004442CB"/>
    <w:rsid w:val="00444424"/>
    <w:rsid w:val="00444919"/>
    <w:rsid w:val="004449AD"/>
    <w:rsid w:val="00444ADE"/>
    <w:rsid w:val="00444C30"/>
    <w:rsid w:val="00444ED5"/>
    <w:rsid w:val="00444EF4"/>
    <w:rsid w:val="0044523C"/>
    <w:rsid w:val="0044533E"/>
    <w:rsid w:val="0044545A"/>
    <w:rsid w:val="00445793"/>
    <w:rsid w:val="00445875"/>
    <w:rsid w:val="00445BA3"/>
    <w:rsid w:val="00445C37"/>
    <w:rsid w:val="00445E59"/>
    <w:rsid w:val="00445E71"/>
    <w:rsid w:val="004467FD"/>
    <w:rsid w:val="004469EF"/>
    <w:rsid w:val="00446BC6"/>
    <w:rsid w:val="00446CB8"/>
    <w:rsid w:val="00446E6C"/>
    <w:rsid w:val="00446F72"/>
    <w:rsid w:val="0044701A"/>
    <w:rsid w:val="004470DB"/>
    <w:rsid w:val="004474B4"/>
    <w:rsid w:val="00447684"/>
    <w:rsid w:val="00447910"/>
    <w:rsid w:val="004504A1"/>
    <w:rsid w:val="00450624"/>
    <w:rsid w:val="004506E7"/>
    <w:rsid w:val="004508CD"/>
    <w:rsid w:val="004509F0"/>
    <w:rsid w:val="004509FF"/>
    <w:rsid w:val="00450A4C"/>
    <w:rsid w:val="00450BDF"/>
    <w:rsid w:val="00450C97"/>
    <w:rsid w:val="0045126A"/>
    <w:rsid w:val="004512A8"/>
    <w:rsid w:val="00451395"/>
    <w:rsid w:val="004513AF"/>
    <w:rsid w:val="00451994"/>
    <w:rsid w:val="00451BAF"/>
    <w:rsid w:val="00451BDE"/>
    <w:rsid w:val="00451C40"/>
    <w:rsid w:val="00451C5A"/>
    <w:rsid w:val="0045216E"/>
    <w:rsid w:val="0045217B"/>
    <w:rsid w:val="004521D1"/>
    <w:rsid w:val="00452519"/>
    <w:rsid w:val="004526E5"/>
    <w:rsid w:val="0045287B"/>
    <w:rsid w:val="00452A0E"/>
    <w:rsid w:val="004530A8"/>
    <w:rsid w:val="00453172"/>
    <w:rsid w:val="004533CA"/>
    <w:rsid w:val="00453AB5"/>
    <w:rsid w:val="00453F2E"/>
    <w:rsid w:val="0045400D"/>
    <w:rsid w:val="00454158"/>
    <w:rsid w:val="00454F12"/>
    <w:rsid w:val="00454FEB"/>
    <w:rsid w:val="004554DD"/>
    <w:rsid w:val="0045589F"/>
    <w:rsid w:val="004558FF"/>
    <w:rsid w:val="00455ACD"/>
    <w:rsid w:val="00455B51"/>
    <w:rsid w:val="00455C11"/>
    <w:rsid w:val="00455F1A"/>
    <w:rsid w:val="0045612E"/>
    <w:rsid w:val="00456571"/>
    <w:rsid w:val="004565CF"/>
    <w:rsid w:val="004567F1"/>
    <w:rsid w:val="0045691F"/>
    <w:rsid w:val="00456A0C"/>
    <w:rsid w:val="00456DA9"/>
    <w:rsid w:val="00456E39"/>
    <w:rsid w:val="00456F18"/>
    <w:rsid w:val="0045735C"/>
    <w:rsid w:val="00457557"/>
    <w:rsid w:val="004576CB"/>
    <w:rsid w:val="004576DA"/>
    <w:rsid w:val="004576F5"/>
    <w:rsid w:val="00457EA9"/>
    <w:rsid w:val="00457FC2"/>
    <w:rsid w:val="00460381"/>
    <w:rsid w:val="00460426"/>
    <w:rsid w:val="004604D1"/>
    <w:rsid w:val="004605E9"/>
    <w:rsid w:val="00460AD6"/>
    <w:rsid w:val="00460AE5"/>
    <w:rsid w:val="00460B6A"/>
    <w:rsid w:val="00460BAA"/>
    <w:rsid w:val="00460CA5"/>
    <w:rsid w:val="00460DDD"/>
    <w:rsid w:val="0046176E"/>
    <w:rsid w:val="004617ED"/>
    <w:rsid w:val="00461A73"/>
    <w:rsid w:val="00461AEC"/>
    <w:rsid w:val="00461BB5"/>
    <w:rsid w:val="00461FEB"/>
    <w:rsid w:val="0046215A"/>
    <w:rsid w:val="0046218A"/>
    <w:rsid w:val="0046251F"/>
    <w:rsid w:val="00462521"/>
    <w:rsid w:val="0046264E"/>
    <w:rsid w:val="00462793"/>
    <w:rsid w:val="004629C2"/>
    <w:rsid w:val="004629FB"/>
    <w:rsid w:val="00462CCF"/>
    <w:rsid w:val="00462D69"/>
    <w:rsid w:val="00462F04"/>
    <w:rsid w:val="004634EA"/>
    <w:rsid w:val="0046357C"/>
    <w:rsid w:val="00463B6E"/>
    <w:rsid w:val="00463E25"/>
    <w:rsid w:val="00463E78"/>
    <w:rsid w:val="00464143"/>
    <w:rsid w:val="0046477E"/>
    <w:rsid w:val="00464AC3"/>
    <w:rsid w:val="00464D82"/>
    <w:rsid w:val="00464FD5"/>
    <w:rsid w:val="00465174"/>
    <w:rsid w:val="0046531A"/>
    <w:rsid w:val="00465463"/>
    <w:rsid w:val="0046572D"/>
    <w:rsid w:val="0046573D"/>
    <w:rsid w:val="00465C55"/>
    <w:rsid w:val="00465E70"/>
    <w:rsid w:val="00465E88"/>
    <w:rsid w:val="0046605D"/>
    <w:rsid w:val="00466129"/>
    <w:rsid w:val="00466B4B"/>
    <w:rsid w:val="00466BE2"/>
    <w:rsid w:val="00466D08"/>
    <w:rsid w:val="00466E20"/>
    <w:rsid w:val="00466EE2"/>
    <w:rsid w:val="00466F1B"/>
    <w:rsid w:val="00467059"/>
    <w:rsid w:val="0046712E"/>
    <w:rsid w:val="00467201"/>
    <w:rsid w:val="0046726B"/>
    <w:rsid w:val="00467426"/>
    <w:rsid w:val="00467621"/>
    <w:rsid w:val="00467AE8"/>
    <w:rsid w:val="00467B2B"/>
    <w:rsid w:val="00467C4F"/>
    <w:rsid w:val="00467E08"/>
    <w:rsid w:val="00467F21"/>
    <w:rsid w:val="00470066"/>
    <w:rsid w:val="0047012C"/>
    <w:rsid w:val="0047012D"/>
    <w:rsid w:val="0047032F"/>
    <w:rsid w:val="004708B8"/>
    <w:rsid w:val="004708C3"/>
    <w:rsid w:val="00470A1B"/>
    <w:rsid w:val="00470F54"/>
    <w:rsid w:val="00471146"/>
    <w:rsid w:val="0047127B"/>
    <w:rsid w:val="00471537"/>
    <w:rsid w:val="004715F6"/>
    <w:rsid w:val="00471603"/>
    <w:rsid w:val="004716F5"/>
    <w:rsid w:val="004718E8"/>
    <w:rsid w:val="0047191C"/>
    <w:rsid w:val="0047196B"/>
    <w:rsid w:val="00471CAC"/>
    <w:rsid w:val="00471F27"/>
    <w:rsid w:val="004721A5"/>
    <w:rsid w:val="00472543"/>
    <w:rsid w:val="00472783"/>
    <w:rsid w:val="00472924"/>
    <w:rsid w:val="00472BA8"/>
    <w:rsid w:val="00473B7E"/>
    <w:rsid w:val="00473B8A"/>
    <w:rsid w:val="00473E1F"/>
    <w:rsid w:val="00473FCC"/>
    <w:rsid w:val="004741A0"/>
    <w:rsid w:val="00474459"/>
    <w:rsid w:val="0047476F"/>
    <w:rsid w:val="00474B48"/>
    <w:rsid w:val="00474B6E"/>
    <w:rsid w:val="00474C6C"/>
    <w:rsid w:val="00474EE0"/>
    <w:rsid w:val="00474F0F"/>
    <w:rsid w:val="0047513C"/>
    <w:rsid w:val="004752D0"/>
    <w:rsid w:val="004754EE"/>
    <w:rsid w:val="0047568E"/>
    <w:rsid w:val="00475A55"/>
    <w:rsid w:val="00475AA9"/>
    <w:rsid w:val="00475CD1"/>
    <w:rsid w:val="00475D56"/>
    <w:rsid w:val="00475E3C"/>
    <w:rsid w:val="0047607C"/>
    <w:rsid w:val="00476341"/>
    <w:rsid w:val="004763E6"/>
    <w:rsid w:val="00476648"/>
    <w:rsid w:val="00476680"/>
    <w:rsid w:val="00476AA4"/>
    <w:rsid w:val="00476AC0"/>
    <w:rsid w:val="00476D0D"/>
    <w:rsid w:val="00476E99"/>
    <w:rsid w:val="00477156"/>
    <w:rsid w:val="0047754F"/>
    <w:rsid w:val="0047756B"/>
    <w:rsid w:val="0047785F"/>
    <w:rsid w:val="00477894"/>
    <w:rsid w:val="0047792B"/>
    <w:rsid w:val="004779B2"/>
    <w:rsid w:val="00477A93"/>
    <w:rsid w:val="00477C36"/>
    <w:rsid w:val="00477C5D"/>
    <w:rsid w:val="00477CCF"/>
    <w:rsid w:val="00477D6E"/>
    <w:rsid w:val="00477DC9"/>
    <w:rsid w:val="00477EDA"/>
    <w:rsid w:val="00480087"/>
    <w:rsid w:val="00480359"/>
    <w:rsid w:val="00480528"/>
    <w:rsid w:val="0048052F"/>
    <w:rsid w:val="00480BFA"/>
    <w:rsid w:val="00480EE4"/>
    <w:rsid w:val="00480FA8"/>
    <w:rsid w:val="00481037"/>
    <w:rsid w:val="004810CD"/>
    <w:rsid w:val="00481510"/>
    <w:rsid w:val="004815D0"/>
    <w:rsid w:val="00481BBF"/>
    <w:rsid w:val="00481C16"/>
    <w:rsid w:val="00481E51"/>
    <w:rsid w:val="00482113"/>
    <w:rsid w:val="0048232B"/>
    <w:rsid w:val="00482382"/>
    <w:rsid w:val="004824BB"/>
    <w:rsid w:val="00482539"/>
    <w:rsid w:val="00482B27"/>
    <w:rsid w:val="00482E98"/>
    <w:rsid w:val="0048352B"/>
    <w:rsid w:val="00483958"/>
    <w:rsid w:val="0048402F"/>
    <w:rsid w:val="0048414D"/>
    <w:rsid w:val="00484170"/>
    <w:rsid w:val="004841D4"/>
    <w:rsid w:val="004841EC"/>
    <w:rsid w:val="00484232"/>
    <w:rsid w:val="004842DA"/>
    <w:rsid w:val="00484329"/>
    <w:rsid w:val="0048447B"/>
    <w:rsid w:val="004846B3"/>
    <w:rsid w:val="00484EB7"/>
    <w:rsid w:val="00484FC3"/>
    <w:rsid w:val="00485044"/>
    <w:rsid w:val="00485204"/>
    <w:rsid w:val="00485322"/>
    <w:rsid w:val="00485477"/>
    <w:rsid w:val="004855DE"/>
    <w:rsid w:val="0048576C"/>
    <w:rsid w:val="00485BA6"/>
    <w:rsid w:val="00485BF4"/>
    <w:rsid w:val="00485C87"/>
    <w:rsid w:val="00485D0B"/>
    <w:rsid w:val="00485EE2"/>
    <w:rsid w:val="00486039"/>
    <w:rsid w:val="0048618F"/>
    <w:rsid w:val="004861F9"/>
    <w:rsid w:val="00486384"/>
    <w:rsid w:val="00486553"/>
    <w:rsid w:val="00486555"/>
    <w:rsid w:val="00486D58"/>
    <w:rsid w:val="00486E06"/>
    <w:rsid w:val="004870D1"/>
    <w:rsid w:val="00487150"/>
    <w:rsid w:val="00487382"/>
    <w:rsid w:val="004874A3"/>
    <w:rsid w:val="004874D8"/>
    <w:rsid w:val="00487576"/>
    <w:rsid w:val="00487597"/>
    <w:rsid w:val="00487A32"/>
    <w:rsid w:val="00487A65"/>
    <w:rsid w:val="00487C47"/>
    <w:rsid w:val="00487D43"/>
    <w:rsid w:val="00487E65"/>
    <w:rsid w:val="00490349"/>
    <w:rsid w:val="00490421"/>
    <w:rsid w:val="0049057B"/>
    <w:rsid w:val="00490840"/>
    <w:rsid w:val="00490A55"/>
    <w:rsid w:val="00490D00"/>
    <w:rsid w:val="00490D5F"/>
    <w:rsid w:val="00490D64"/>
    <w:rsid w:val="00490EC0"/>
    <w:rsid w:val="00490F9A"/>
    <w:rsid w:val="004910AD"/>
    <w:rsid w:val="0049118E"/>
    <w:rsid w:val="004913BE"/>
    <w:rsid w:val="004916C9"/>
    <w:rsid w:val="00491924"/>
    <w:rsid w:val="00491EAB"/>
    <w:rsid w:val="00491EEB"/>
    <w:rsid w:val="00491EF2"/>
    <w:rsid w:val="00491F89"/>
    <w:rsid w:val="004920CC"/>
    <w:rsid w:val="004923F7"/>
    <w:rsid w:val="00492452"/>
    <w:rsid w:val="004924BC"/>
    <w:rsid w:val="004924BD"/>
    <w:rsid w:val="00492520"/>
    <w:rsid w:val="004929BF"/>
    <w:rsid w:val="00492A3F"/>
    <w:rsid w:val="00492D8C"/>
    <w:rsid w:val="00493601"/>
    <w:rsid w:val="0049363D"/>
    <w:rsid w:val="004938BA"/>
    <w:rsid w:val="004938FD"/>
    <w:rsid w:val="00493C9E"/>
    <w:rsid w:val="00493D54"/>
    <w:rsid w:val="00493F3B"/>
    <w:rsid w:val="00493FA0"/>
    <w:rsid w:val="00493FDD"/>
    <w:rsid w:val="0049482E"/>
    <w:rsid w:val="004948B3"/>
    <w:rsid w:val="00494A20"/>
    <w:rsid w:val="00495066"/>
    <w:rsid w:val="0049531E"/>
    <w:rsid w:val="00495418"/>
    <w:rsid w:val="004955F3"/>
    <w:rsid w:val="00495F3F"/>
    <w:rsid w:val="00495FD9"/>
    <w:rsid w:val="004964EE"/>
    <w:rsid w:val="004965B3"/>
    <w:rsid w:val="004966C1"/>
    <w:rsid w:val="00496832"/>
    <w:rsid w:val="0049687A"/>
    <w:rsid w:val="00496D17"/>
    <w:rsid w:val="00496DB7"/>
    <w:rsid w:val="00497669"/>
    <w:rsid w:val="004976EB"/>
    <w:rsid w:val="004978EE"/>
    <w:rsid w:val="00497920"/>
    <w:rsid w:val="0049796E"/>
    <w:rsid w:val="00497CC5"/>
    <w:rsid w:val="004A018C"/>
    <w:rsid w:val="004A04DB"/>
    <w:rsid w:val="004A07AC"/>
    <w:rsid w:val="004A092F"/>
    <w:rsid w:val="004A0E96"/>
    <w:rsid w:val="004A10D2"/>
    <w:rsid w:val="004A12D4"/>
    <w:rsid w:val="004A12DB"/>
    <w:rsid w:val="004A1946"/>
    <w:rsid w:val="004A1C1F"/>
    <w:rsid w:val="004A1D3F"/>
    <w:rsid w:val="004A1E4D"/>
    <w:rsid w:val="004A2048"/>
    <w:rsid w:val="004A2054"/>
    <w:rsid w:val="004A212A"/>
    <w:rsid w:val="004A2167"/>
    <w:rsid w:val="004A22F4"/>
    <w:rsid w:val="004A2544"/>
    <w:rsid w:val="004A273E"/>
    <w:rsid w:val="004A289C"/>
    <w:rsid w:val="004A29AE"/>
    <w:rsid w:val="004A2E68"/>
    <w:rsid w:val="004A2E69"/>
    <w:rsid w:val="004A2F52"/>
    <w:rsid w:val="004A2FA1"/>
    <w:rsid w:val="004A30A1"/>
    <w:rsid w:val="004A33AC"/>
    <w:rsid w:val="004A3615"/>
    <w:rsid w:val="004A3689"/>
    <w:rsid w:val="004A3712"/>
    <w:rsid w:val="004A3FD0"/>
    <w:rsid w:val="004A4724"/>
    <w:rsid w:val="004A49D1"/>
    <w:rsid w:val="004A4A81"/>
    <w:rsid w:val="004A4BE4"/>
    <w:rsid w:val="004A4C3F"/>
    <w:rsid w:val="004A5017"/>
    <w:rsid w:val="004A5124"/>
    <w:rsid w:val="004A515B"/>
    <w:rsid w:val="004A517F"/>
    <w:rsid w:val="004A52D6"/>
    <w:rsid w:val="004A5482"/>
    <w:rsid w:val="004A5604"/>
    <w:rsid w:val="004A574C"/>
    <w:rsid w:val="004A5AFE"/>
    <w:rsid w:val="004A5E10"/>
    <w:rsid w:val="004A5EE7"/>
    <w:rsid w:val="004A5EE8"/>
    <w:rsid w:val="004A60BF"/>
    <w:rsid w:val="004A6706"/>
    <w:rsid w:val="004A6934"/>
    <w:rsid w:val="004A6A71"/>
    <w:rsid w:val="004A6B29"/>
    <w:rsid w:val="004A6B9B"/>
    <w:rsid w:val="004A6DD9"/>
    <w:rsid w:val="004A6E1D"/>
    <w:rsid w:val="004A7148"/>
    <w:rsid w:val="004A75E4"/>
    <w:rsid w:val="004A76F5"/>
    <w:rsid w:val="004A7775"/>
    <w:rsid w:val="004B0132"/>
    <w:rsid w:val="004B027E"/>
    <w:rsid w:val="004B03B3"/>
    <w:rsid w:val="004B0435"/>
    <w:rsid w:val="004B0604"/>
    <w:rsid w:val="004B0611"/>
    <w:rsid w:val="004B07DC"/>
    <w:rsid w:val="004B0950"/>
    <w:rsid w:val="004B0B09"/>
    <w:rsid w:val="004B0B20"/>
    <w:rsid w:val="004B0BAE"/>
    <w:rsid w:val="004B0C6D"/>
    <w:rsid w:val="004B0DCF"/>
    <w:rsid w:val="004B0FBC"/>
    <w:rsid w:val="004B0FDA"/>
    <w:rsid w:val="004B1068"/>
    <w:rsid w:val="004B12F0"/>
    <w:rsid w:val="004B1697"/>
    <w:rsid w:val="004B16E3"/>
    <w:rsid w:val="004B173A"/>
    <w:rsid w:val="004B1D16"/>
    <w:rsid w:val="004B1F71"/>
    <w:rsid w:val="004B2265"/>
    <w:rsid w:val="004B22DD"/>
    <w:rsid w:val="004B2336"/>
    <w:rsid w:val="004B23CC"/>
    <w:rsid w:val="004B287F"/>
    <w:rsid w:val="004B2FA7"/>
    <w:rsid w:val="004B31FF"/>
    <w:rsid w:val="004B32F1"/>
    <w:rsid w:val="004B344B"/>
    <w:rsid w:val="004B3618"/>
    <w:rsid w:val="004B36D9"/>
    <w:rsid w:val="004B376D"/>
    <w:rsid w:val="004B3825"/>
    <w:rsid w:val="004B3926"/>
    <w:rsid w:val="004B3CA9"/>
    <w:rsid w:val="004B3D63"/>
    <w:rsid w:val="004B3EA9"/>
    <w:rsid w:val="004B3EE6"/>
    <w:rsid w:val="004B4156"/>
    <w:rsid w:val="004B457D"/>
    <w:rsid w:val="004B463A"/>
    <w:rsid w:val="004B4725"/>
    <w:rsid w:val="004B4BE0"/>
    <w:rsid w:val="004B509B"/>
    <w:rsid w:val="004B52E1"/>
    <w:rsid w:val="004B54C5"/>
    <w:rsid w:val="004B561A"/>
    <w:rsid w:val="004B5B58"/>
    <w:rsid w:val="004B5CF7"/>
    <w:rsid w:val="004B5F8E"/>
    <w:rsid w:val="004B5FEE"/>
    <w:rsid w:val="004B6146"/>
    <w:rsid w:val="004B6299"/>
    <w:rsid w:val="004B6415"/>
    <w:rsid w:val="004B6A42"/>
    <w:rsid w:val="004B6AB7"/>
    <w:rsid w:val="004B6B81"/>
    <w:rsid w:val="004B6C74"/>
    <w:rsid w:val="004B73E5"/>
    <w:rsid w:val="004B75DC"/>
    <w:rsid w:val="004B770A"/>
    <w:rsid w:val="004B7717"/>
    <w:rsid w:val="004B77ED"/>
    <w:rsid w:val="004B7872"/>
    <w:rsid w:val="004B7967"/>
    <w:rsid w:val="004B7CE8"/>
    <w:rsid w:val="004C0277"/>
    <w:rsid w:val="004C03DE"/>
    <w:rsid w:val="004C097B"/>
    <w:rsid w:val="004C0A7F"/>
    <w:rsid w:val="004C0A97"/>
    <w:rsid w:val="004C0CC8"/>
    <w:rsid w:val="004C1194"/>
    <w:rsid w:val="004C1438"/>
    <w:rsid w:val="004C155C"/>
    <w:rsid w:val="004C17A6"/>
    <w:rsid w:val="004C1AC7"/>
    <w:rsid w:val="004C1ACE"/>
    <w:rsid w:val="004C1C35"/>
    <w:rsid w:val="004C21F9"/>
    <w:rsid w:val="004C2257"/>
    <w:rsid w:val="004C27BD"/>
    <w:rsid w:val="004C29FC"/>
    <w:rsid w:val="004C2A24"/>
    <w:rsid w:val="004C2BEA"/>
    <w:rsid w:val="004C2C89"/>
    <w:rsid w:val="004C2DD2"/>
    <w:rsid w:val="004C317C"/>
    <w:rsid w:val="004C349F"/>
    <w:rsid w:val="004C364E"/>
    <w:rsid w:val="004C36D6"/>
    <w:rsid w:val="004C36DD"/>
    <w:rsid w:val="004C3893"/>
    <w:rsid w:val="004C3EC9"/>
    <w:rsid w:val="004C4075"/>
    <w:rsid w:val="004C40B1"/>
    <w:rsid w:val="004C4415"/>
    <w:rsid w:val="004C44C6"/>
    <w:rsid w:val="004C4609"/>
    <w:rsid w:val="004C4742"/>
    <w:rsid w:val="004C4933"/>
    <w:rsid w:val="004C494B"/>
    <w:rsid w:val="004C4C2F"/>
    <w:rsid w:val="004C4DF0"/>
    <w:rsid w:val="004C51D6"/>
    <w:rsid w:val="004C52FE"/>
    <w:rsid w:val="004C5381"/>
    <w:rsid w:val="004C5ADF"/>
    <w:rsid w:val="004C5B2B"/>
    <w:rsid w:val="004C5BEA"/>
    <w:rsid w:val="004C5DA4"/>
    <w:rsid w:val="004C60BD"/>
    <w:rsid w:val="004C6197"/>
    <w:rsid w:val="004C6280"/>
    <w:rsid w:val="004C6511"/>
    <w:rsid w:val="004C6CC4"/>
    <w:rsid w:val="004C6E3B"/>
    <w:rsid w:val="004C6F9B"/>
    <w:rsid w:val="004C705A"/>
    <w:rsid w:val="004C7186"/>
    <w:rsid w:val="004C7229"/>
    <w:rsid w:val="004C7277"/>
    <w:rsid w:val="004C74A4"/>
    <w:rsid w:val="004C75E9"/>
    <w:rsid w:val="004C7810"/>
    <w:rsid w:val="004C7820"/>
    <w:rsid w:val="004C7963"/>
    <w:rsid w:val="004C7CE2"/>
    <w:rsid w:val="004C7D73"/>
    <w:rsid w:val="004D003D"/>
    <w:rsid w:val="004D0044"/>
    <w:rsid w:val="004D01A5"/>
    <w:rsid w:val="004D01EC"/>
    <w:rsid w:val="004D0363"/>
    <w:rsid w:val="004D08F4"/>
    <w:rsid w:val="004D0AA7"/>
    <w:rsid w:val="004D0F20"/>
    <w:rsid w:val="004D0F8E"/>
    <w:rsid w:val="004D1245"/>
    <w:rsid w:val="004D13B5"/>
    <w:rsid w:val="004D13E7"/>
    <w:rsid w:val="004D1733"/>
    <w:rsid w:val="004D1BE9"/>
    <w:rsid w:val="004D1F67"/>
    <w:rsid w:val="004D20BA"/>
    <w:rsid w:val="004D215C"/>
    <w:rsid w:val="004D2382"/>
    <w:rsid w:val="004D242A"/>
    <w:rsid w:val="004D2474"/>
    <w:rsid w:val="004D26A5"/>
    <w:rsid w:val="004D27EA"/>
    <w:rsid w:val="004D2A04"/>
    <w:rsid w:val="004D2FC5"/>
    <w:rsid w:val="004D333D"/>
    <w:rsid w:val="004D3559"/>
    <w:rsid w:val="004D38A3"/>
    <w:rsid w:val="004D39CE"/>
    <w:rsid w:val="004D3F8B"/>
    <w:rsid w:val="004D4A74"/>
    <w:rsid w:val="004D4AAC"/>
    <w:rsid w:val="004D4AD8"/>
    <w:rsid w:val="004D4ADD"/>
    <w:rsid w:val="004D4CE0"/>
    <w:rsid w:val="004D4CF3"/>
    <w:rsid w:val="004D4E0A"/>
    <w:rsid w:val="004D4F17"/>
    <w:rsid w:val="004D5990"/>
    <w:rsid w:val="004D59CE"/>
    <w:rsid w:val="004D5A28"/>
    <w:rsid w:val="004D5A88"/>
    <w:rsid w:val="004D5BB4"/>
    <w:rsid w:val="004D5CF0"/>
    <w:rsid w:val="004D5EF5"/>
    <w:rsid w:val="004D604D"/>
    <w:rsid w:val="004D607D"/>
    <w:rsid w:val="004D62D4"/>
    <w:rsid w:val="004D62F2"/>
    <w:rsid w:val="004D686A"/>
    <w:rsid w:val="004D6C16"/>
    <w:rsid w:val="004D6CBE"/>
    <w:rsid w:val="004D74F0"/>
    <w:rsid w:val="004D7565"/>
    <w:rsid w:val="004D7805"/>
    <w:rsid w:val="004D7935"/>
    <w:rsid w:val="004D7CE8"/>
    <w:rsid w:val="004D7E9E"/>
    <w:rsid w:val="004E013E"/>
    <w:rsid w:val="004E06A0"/>
    <w:rsid w:val="004E0A90"/>
    <w:rsid w:val="004E11F4"/>
    <w:rsid w:val="004E1464"/>
    <w:rsid w:val="004E1579"/>
    <w:rsid w:val="004E15D6"/>
    <w:rsid w:val="004E1AFC"/>
    <w:rsid w:val="004E1B62"/>
    <w:rsid w:val="004E1CE7"/>
    <w:rsid w:val="004E205D"/>
    <w:rsid w:val="004E20B2"/>
    <w:rsid w:val="004E227D"/>
    <w:rsid w:val="004E2D30"/>
    <w:rsid w:val="004E2E1C"/>
    <w:rsid w:val="004E30C2"/>
    <w:rsid w:val="004E30E4"/>
    <w:rsid w:val="004E3575"/>
    <w:rsid w:val="004E385A"/>
    <w:rsid w:val="004E3B7B"/>
    <w:rsid w:val="004E4167"/>
    <w:rsid w:val="004E4178"/>
    <w:rsid w:val="004E42CA"/>
    <w:rsid w:val="004E44E5"/>
    <w:rsid w:val="004E4586"/>
    <w:rsid w:val="004E4590"/>
    <w:rsid w:val="004E4CC8"/>
    <w:rsid w:val="004E4E63"/>
    <w:rsid w:val="004E4ECE"/>
    <w:rsid w:val="004E5167"/>
    <w:rsid w:val="004E525D"/>
    <w:rsid w:val="004E53F7"/>
    <w:rsid w:val="004E58F2"/>
    <w:rsid w:val="004E58FA"/>
    <w:rsid w:val="004E59EE"/>
    <w:rsid w:val="004E5EAE"/>
    <w:rsid w:val="004E601F"/>
    <w:rsid w:val="004E6B08"/>
    <w:rsid w:val="004E6B37"/>
    <w:rsid w:val="004E6CFA"/>
    <w:rsid w:val="004E6E8A"/>
    <w:rsid w:val="004E7075"/>
    <w:rsid w:val="004E70D8"/>
    <w:rsid w:val="004E72C2"/>
    <w:rsid w:val="004E7337"/>
    <w:rsid w:val="004E7768"/>
    <w:rsid w:val="004E7793"/>
    <w:rsid w:val="004E77CE"/>
    <w:rsid w:val="004E7849"/>
    <w:rsid w:val="004E7F5A"/>
    <w:rsid w:val="004F00F9"/>
    <w:rsid w:val="004F01BF"/>
    <w:rsid w:val="004F03E8"/>
    <w:rsid w:val="004F03F0"/>
    <w:rsid w:val="004F044D"/>
    <w:rsid w:val="004F053B"/>
    <w:rsid w:val="004F06E8"/>
    <w:rsid w:val="004F099A"/>
    <w:rsid w:val="004F09B3"/>
    <w:rsid w:val="004F0AA0"/>
    <w:rsid w:val="004F0B66"/>
    <w:rsid w:val="004F0BF7"/>
    <w:rsid w:val="004F0DE2"/>
    <w:rsid w:val="004F103F"/>
    <w:rsid w:val="004F1059"/>
    <w:rsid w:val="004F1167"/>
    <w:rsid w:val="004F11D6"/>
    <w:rsid w:val="004F14C6"/>
    <w:rsid w:val="004F1504"/>
    <w:rsid w:val="004F1839"/>
    <w:rsid w:val="004F19D2"/>
    <w:rsid w:val="004F1A97"/>
    <w:rsid w:val="004F1D61"/>
    <w:rsid w:val="004F1DAA"/>
    <w:rsid w:val="004F1E21"/>
    <w:rsid w:val="004F1ED6"/>
    <w:rsid w:val="004F1F7B"/>
    <w:rsid w:val="004F2120"/>
    <w:rsid w:val="004F228A"/>
    <w:rsid w:val="004F22E9"/>
    <w:rsid w:val="004F24B0"/>
    <w:rsid w:val="004F2739"/>
    <w:rsid w:val="004F2746"/>
    <w:rsid w:val="004F28E7"/>
    <w:rsid w:val="004F2DCA"/>
    <w:rsid w:val="004F3157"/>
    <w:rsid w:val="004F32A6"/>
    <w:rsid w:val="004F33BA"/>
    <w:rsid w:val="004F3476"/>
    <w:rsid w:val="004F3D20"/>
    <w:rsid w:val="004F42D3"/>
    <w:rsid w:val="004F4325"/>
    <w:rsid w:val="004F4426"/>
    <w:rsid w:val="004F4461"/>
    <w:rsid w:val="004F460E"/>
    <w:rsid w:val="004F4692"/>
    <w:rsid w:val="004F47D7"/>
    <w:rsid w:val="004F4882"/>
    <w:rsid w:val="004F4B4A"/>
    <w:rsid w:val="004F4BB9"/>
    <w:rsid w:val="004F4BCA"/>
    <w:rsid w:val="004F4C46"/>
    <w:rsid w:val="004F5601"/>
    <w:rsid w:val="004F56E0"/>
    <w:rsid w:val="004F5771"/>
    <w:rsid w:val="004F5D22"/>
    <w:rsid w:val="004F63B9"/>
    <w:rsid w:val="004F63CF"/>
    <w:rsid w:val="004F63E7"/>
    <w:rsid w:val="004F6A5D"/>
    <w:rsid w:val="004F6E7A"/>
    <w:rsid w:val="004F6F19"/>
    <w:rsid w:val="004F6F2C"/>
    <w:rsid w:val="004F7506"/>
    <w:rsid w:val="004F75DD"/>
    <w:rsid w:val="004F762E"/>
    <w:rsid w:val="004F7785"/>
    <w:rsid w:val="004F79C5"/>
    <w:rsid w:val="004F7DCA"/>
    <w:rsid w:val="004F7E8C"/>
    <w:rsid w:val="00500015"/>
    <w:rsid w:val="00500092"/>
    <w:rsid w:val="00500371"/>
    <w:rsid w:val="005004BC"/>
    <w:rsid w:val="00500731"/>
    <w:rsid w:val="005009AD"/>
    <w:rsid w:val="00500A0F"/>
    <w:rsid w:val="00500AA8"/>
    <w:rsid w:val="00500C61"/>
    <w:rsid w:val="00500F50"/>
    <w:rsid w:val="0050100A"/>
    <w:rsid w:val="0050104F"/>
    <w:rsid w:val="0050111B"/>
    <w:rsid w:val="0050147E"/>
    <w:rsid w:val="005015D1"/>
    <w:rsid w:val="005017F7"/>
    <w:rsid w:val="00501A26"/>
    <w:rsid w:val="00501ADF"/>
    <w:rsid w:val="005020CB"/>
    <w:rsid w:val="005020DE"/>
    <w:rsid w:val="005023B2"/>
    <w:rsid w:val="0050281C"/>
    <w:rsid w:val="00502A13"/>
    <w:rsid w:val="00502A55"/>
    <w:rsid w:val="00502CFF"/>
    <w:rsid w:val="00502E76"/>
    <w:rsid w:val="00502F7F"/>
    <w:rsid w:val="005032D1"/>
    <w:rsid w:val="00503555"/>
    <w:rsid w:val="00503717"/>
    <w:rsid w:val="005038DB"/>
    <w:rsid w:val="00503BD4"/>
    <w:rsid w:val="00504073"/>
    <w:rsid w:val="0050407A"/>
    <w:rsid w:val="00504431"/>
    <w:rsid w:val="00504508"/>
    <w:rsid w:val="00505034"/>
    <w:rsid w:val="005053D2"/>
    <w:rsid w:val="0050560E"/>
    <w:rsid w:val="00505676"/>
    <w:rsid w:val="005056EA"/>
    <w:rsid w:val="0050574E"/>
    <w:rsid w:val="00505ED0"/>
    <w:rsid w:val="005063DC"/>
    <w:rsid w:val="005065EB"/>
    <w:rsid w:val="00506D26"/>
    <w:rsid w:val="00507499"/>
    <w:rsid w:val="00507656"/>
    <w:rsid w:val="005078F2"/>
    <w:rsid w:val="00507B19"/>
    <w:rsid w:val="00507C25"/>
    <w:rsid w:val="00507C74"/>
    <w:rsid w:val="00507CD6"/>
    <w:rsid w:val="00507E06"/>
    <w:rsid w:val="00507FA9"/>
    <w:rsid w:val="00510126"/>
    <w:rsid w:val="0051032E"/>
    <w:rsid w:val="00510345"/>
    <w:rsid w:val="005104ED"/>
    <w:rsid w:val="0051060F"/>
    <w:rsid w:val="0051064D"/>
    <w:rsid w:val="005106BB"/>
    <w:rsid w:val="0051093E"/>
    <w:rsid w:val="00510ABD"/>
    <w:rsid w:val="00510B75"/>
    <w:rsid w:val="00510D12"/>
    <w:rsid w:val="00510D28"/>
    <w:rsid w:val="00511253"/>
    <w:rsid w:val="005113D0"/>
    <w:rsid w:val="00511A39"/>
    <w:rsid w:val="00511BAD"/>
    <w:rsid w:val="00511C23"/>
    <w:rsid w:val="00511D9E"/>
    <w:rsid w:val="005120B1"/>
    <w:rsid w:val="0051259E"/>
    <w:rsid w:val="00512862"/>
    <w:rsid w:val="00512BF0"/>
    <w:rsid w:val="00512D1B"/>
    <w:rsid w:val="00512F23"/>
    <w:rsid w:val="00512FEA"/>
    <w:rsid w:val="005132E4"/>
    <w:rsid w:val="005135F0"/>
    <w:rsid w:val="00513968"/>
    <w:rsid w:val="00513A4B"/>
    <w:rsid w:val="00513DED"/>
    <w:rsid w:val="00513E68"/>
    <w:rsid w:val="00513E73"/>
    <w:rsid w:val="005140E8"/>
    <w:rsid w:val="005142CF"/>
    <w:rsid w:val="005145A9"/>
    <w:rsid w:val="00514690"/>
    <w:rsid w:val="0051479B"/>
    <w:rsid w:val="005147A0"/>
    <w:rsid w:val="00514D81"/>
    <w:rsid w:val="0051509F"/>
    <w:rsid w:val="005151F9"/>
    <w:rsid w:val="0051543B"/>
    <w:rsid w:val="00515A68"/>
    <w:rsid w:val="0051621A"/>
    <w:rsid w:val="0051676F"/>
    <w:rsid w:val="00516B21"/>
    <w:rsid w:val="00516C28"/>
    <w:rsid w:val="00516E41"/>
    <w:rsid w:val="00517090"/>
    <w:rsid w:val="005172C3"/>
    <w:rsid w:val="00517420"/>
    <w:rsid w:val="00517A78"/>
    <w:rsid w:val="00517B4F"/>
    <w:rsid w:val="00517C36"/>
    <w:rsid w:val="00517C8C"/>
    <w:rsid w:val="00517D19"/>
    <w:rsid w:val="005201F1"/>
    <w:rsid w:val="0052035E"/>
    <w:rsid w:val="005203DF"/>
    <w:rsid w:val="00520646"/>
    <w:rsid w:val="00520ABB"/>
    <w:rsid w:val="0052106C"/>
    <w:rsid w:val="005210A4"/>
    <w:rsid w:val="00521A10"/>
    <w:rsid w:val="00521CCB"/>
    <w:rsid w:val="00522480"/>
    <w:rsid w:val="005228AC"/>
    <w:rsid w:val="00522A41"/>
    <w:rsid w:val="00522D61"/>
    <w:rsid w:val="00522EA4"/>
    <w:rsid w:val="005232CA"/>
    <w:rsid w:val="00523A58"/>
    <w:rsid w:val="00523B78"/>
    <w:rsid w:val="00523C2E"/>
    <w:rsid w:val="00523F9C"/>
    <w:rsid w:val="0052430C"/>
    <w:rsid w:val="005243D8"/>
    <w:rsid w:val="005244D9"/>
    <w:rsid w:val="005245DF"/>
    <w:rsid w:val="00524877"/>
    <w:rsid w:val="00524C46"/>
    <w:rsid w:val="00524E6F"/>
    <w:rsid w:val="005255F3"/>
    <w:rsid w:val="0052562A"/>
    <w:rsid w:val="0052562F"/>
    <w:rsid w:val="005256BD"/>
    <w:rsid w:val="00525737"/>
    <w:rsid w:val="00525A92"/>
    <w:rsid w:val="00525B67"/>
    <w:rsid w:val="00526292"/>
    <w:rsid w:val="005263DF"/>
    <w:rsid w:val="005264A7"/>
    <w:rsid w:val="00526A60"/>
    <w:rsid w:val="00526C46"/>
    <w:rsid w:val="00527249"/>
    <w:rsid w:val="00527576"/>
    <w:rsid w:val="00527617"/>
    <w:rsid w:val="00527745"/>
    <w:rsid w:val="005277F2"/>
    <w:rsid w:val="005278FA"/>
    <w:rsid w:val="00527A70"/>
    <w:rsid w:val="00527B73"/>
    <w:rsid w:val="00527CA8"/>
    <w:rsid w:val="00527E09"/>
    <w:rsid w:val="00530024"/>
    <w:rsid w:val="0053028B"/>
    <w:rsid w:val="0053041F"/>
    <w:rsid w:val="0053071E"/>
    <w:rsid w:val="00530E0B"/>
    <w:rsid w:val="00531173"/>
    <w:rsid w:val="005312F9"/>
    <w:rsid w:val="0053135F"/>
    <w:rsid w:val="005315F9"/>
    <w:rsid w:val="0053175F"/>
    <w:rsid w:val="00531E7A"/>
    <w:rsid w:val="00532689"/>
    <w:rsid w:val="00532729"/>
    <w:rsid w:val="00532936"/>
    <w:rsid w:val="00532B5C"/>
    <w:rsid w:val="00532D7A"/>
    <w:rsid w:val="00532FB1"/>
    <w:rsid w:val="0053389D"/>
    <w:rsid w:val="00533922"/>
    <w:rsid w:val="005341EE"/>
    <w:rsid w:val="005342FB"/>
    <w:rsid w:val="005343DB"/>
    <w:rsid w:val="005346A4"/>
    <w:rsid w:val="00534893"/>
    <w:rsid w:val="005348A5"/>
    <w:rsid w:val="00534A26"/>
    <w:rsid w:val="00534CCB"/>
    <w:rsid w:val="00534D4F"/>
    <w:rsid w:val="00534DC0"/>
    <w:rsid w:val="00534E59"/>
    <w:rsid w:val="00534E65"/>
    <w:rsid w:val="00534ECD"/>
    <w:rsid w:val="00535362"/>
    <w:rsid w:val="0053547D"/>
    <w:rsid w:val="0053587B"/>
    <w:rsid w:val="005358F8"/>
    <w:rsid w:val="00536382"/>
    <w:rsid w:val="00536794"/>
    <w:rsid w:val="00536AAC"/>
    <w:rsid w:val="00536B66"/>
    <w:rsid w:val="00536CE9"/>
    <w:rsid w:val="00536E44"/>
    <w:rsid w:val="00536E81"/>
    <w:rsid w:val="00536EAF"/>
    <w:rsid w:val="0053737B"/>
    <w:rsid w:val="005376BE"/>
    <w:rsid w:val="00537FBF"/>
    <w:rsid w:val="00540129"/>
    <w:rsid w:val="00540515"/>
    <w:rsid w:val="00540522"/>
    <w:rsid w:val="00540711"/>
    <w:rsid w:val="0054080A"/>
    <w:rsid w:val="00540987"/>
    <w:rsid w:val="00540A1F"/>
    <w:rsid w:val="00540FA8"/>
    <w:rsid w:val="00541199"/>
    <w:rsid w:val="005411E7"/>
    <w:rsid w:val="00541423"/>
    <w:rsid w:val="0054145F"/>
    <w:rsid w:val="005414DF"/>
    <w:rsid w:val="00541913"/>
    <w:rsid w:val="00541A01"/>
    <w:rsid w:val="00541C7E"/>
    <w:rsid w:val="00541DD0"/>
    <w:rsid w:val="00542193"/>
    <w:rsid w:val="005423E8"/>
    <w:rsid w:val="005426EE"/>
    <w:rsid w:val="00542A98"/>
    <w:rsid w:val="00542E80"/>
    <w:rsid w:val="00543323"/>
    <w:rsid w:val="0054335B"/>
    <w:rsid w:val="005433A3"/>
    <w:rsid w:val="00543473"/>
    <w:rsid w:val="005436FE"/>
    <w:rsid w:val="00543ACD"/>
    <w:rsid w:val="00543C36"/>
    <w:rsid w:val="00543CFA"/>
    <w:rsid w:val="00543FB9"/>
    <w:rsid w:val="0054418D"/>
    <w:rsid w:val="005445CE"/>
    <w:rsid w:val="005447EB"/>
    <w:rsid w:val="00544A02"/>
    <w:rsid w:val="00544A05"/>
    <w:rsid w:val="00544A19"/>
    <w:rsid w:val="00544CB7"/>
    <w:rsid w:val="0054503F"/>
    <w:rsid w:val="0054509B"/>
    <w:rsid w:val="0054517F"/>
    <w:rsid w:val="005454AC"/>
    <w:rsid w:val="00545581"/>
    <w:rsid w:val="00545795"/>
    <w:rsid w:val="005459FD"/>
    <w:rsid w:val="00545CC4"/>
    <w:rsid w:val="00545D72"/>
    <w:rsid w:val="00545E4C"/>
    <w:rsid w:val="0054624C"/>
    <w:rsid w:val="00546467"/>
    <w:rsid w:val="005466D7"/>
    <w:rsid w:val="0054671A"/>
    <w:rsid w:val="00546856"/>
    <w:rsid w:val="00546A01"/>
    <w:rsid w:val="00546A62"/>
    <w:rsid w:val="00546BAE"/>
    <w:rsid w:val="00546D54"/>
    <w:rsid w:val="00546DA3"/>
    <w:rsid w:val="00546E1D"/>
    <w:rsid w:val="0054731D"/>
    <w:rsid w:val="005474B5"/>
    <w:rsid w:val="005476BF"/>
    <w:rsid w:val="00547899"/>
    <w:rsid w:val="00547A1F"/>
    <w:rsid w:val="00547A38"/>
    <w:rsid w:val="00547ACF"/>
    <w:rsid w:val="00547C86"/>
    <w:rsid w:val="00547DF8"/>
    <w:rsid w:val="00550163"/>
    <w:rsid w:val="005505B9"/>
    <w:rsid w:val="005508C6"/>
    <w:rsid w:val="00550A24"/>
    <w:rsid w:val="00550AFD"/>
    <w:rsid w:val="00550BED"/>
    <w:rsid w:val="00550CA7"/>
    <w:rsid w:val="00550FCE"/>
    <w:rsid w:val="005516C9"/>
    <w:rsid w:val="00551952"/>
    <w:rsid w:val="00551A04"/>
    <w:rsid w:val="00551EA0"/>
    <w:rsid w:val="00551EC2"/>
    <w:rsid w:val="00551F29"/>
    <w:rsid w:val="00551FE5"/>
    <w:rsid w:val="00552219"/>
    <w:rsid w:val="00552387"/>
    <w:rsid w:val="00552487"/>
    <w:rsid w:val="00552592"/>
    <w:rsid w:val="0055262F"/>
    <w:rsid w:val="005529F6"/>
    <w:rsid w:val="00552A43"/>
    <w:rsid w:val="00552AAB"/>
    <w:rsid w:val="00552D18"/>
    <w:rsid w:val="00552DEE"/>
    <w:rsid w:val="00552E24"/>
    <w:rsid w:val="00552EEB"/>
    <w:rsid w:val="005532CF"/>
    <w:rsid w:val="00553810"/>
    <w:rsid w:val="00553829"/>
    <w:rsid w:val="005538FA"/>
    <w:rsid w:val="00553A7E"/>
    <w:rsid w:val="00553A83"/>
    <w:rsid w:val="00553BB7"/>
    <w:rsid w:val="005542D5"/>
    <w:rsid w:val="005545A3"/>
    <w:rsid w:val="00554B2F"/>
    <w:rsid w:val="00555203"/>
    <w:rsid w:val="0055521F"/>
    <w:rsid w:val="0055537E"/>
    <w:rsid w:val="0055548D"/>
    <w:rsid w:val="00555542"/>
    <w:rsid w:val="00555C48"/>
    <w:rsid w:val="00555D2A"/>
    <w:rsid w:val="00555D6D"/>
    <w:rsid w:val="005561BD"/>
    <w:rsid w:val="0055622B"/>
    <w:rsid w:val="005563A5"/>
    <w:rsid w:val="005568D0"/>
    <w:rsid w:val="005568FD"/>
    <w:rsid w:val="00556E1F"/>
    <w:rsid w:val="005571ED"/>
    <w:rsid w:val="0055730A"/>
    <w:rsid w:val="005573CA"/>
    <w:rsid w:val="0055756F"/>
    <w:rsid w:val="005575E9"/>
    <w:rsid w:val="0055795D"/>
    <w:rsid w:val="00557B0E"/>
    <w:rsid w:val="00557FA0"/>
    <w:rsid w:val="00560075"/>
    <w:rsid w:val="005604A6"/>
    <w:rsid w:val="005604B8"/>
    <w:rsid w:val="005604E8"/>
    <w:rsid w:val="00560CC1"/>
    <w:rsid w:val="005610A0"/>
    <w:rsid w:val="0056112F"/>
    <w:rsid w:val="0056126C"/>
    <w:rsid w:val="0056127A"/>
    <w:rsid w:val="005614C1"/>
    <w:rsid w:val="005614D8"/>
    <w:rsid w:val="005617DC"/>
    <w:rsid w:val="00561B6F"/>
    <w:rsid w:val="00561CAF"/>
    <w:rsid w:val="00561E55"/>
    <w:rsid w:val="0056200D"/>
    <w:rsid w:val="00562220"/>
    <w:rsid w:val="005623CE"/>
    <w:rsid w:val="00562969"/>
    <w:rsid w:val="00562C5A"/>
    <w:rsid w:val="005631E0"/>
    <w:rsid w:val="00563230"/>
    <w:rsid w:val="00563267"/>
    <w:rsid w:val="00563351"/>
    <w:rsid w:val="005633F2"/>
    <w:rsid w:val="005634EE"/>
    <w:rsid w:val="0056355B"/>
    <w:rsid w:val="005635F1"/>
    <w:rsid w:val="00563F14"/>
    <w:rsid w:val="005646D1"/>
    <w:rsid w:val="00564890"/>
    <w:rsid w:val="005649E5"/>
    <w:rsid w:val="00564CED"/>
    <w:rsid w:val="005650B9"/>
    <w:rsid w:val="0056569C"/>
    <w:rsid w:val="00565775"/>
    <w:rsid w:val="00565E59"/>
    <w:rsid w:val="00565EBC"/>
    <w:rsid w:val="00566133"/>
    <w:rsid w:val="00566267"/>
    <w:rsid w:val="0056628A"/>
    <w:rsid w:val="005662F4"/>
    <w:rsid w:val="00566566"/>
    <w:rsid w:val="00566696"/>
    <w:rsid w:val="00566BEF"/>
    <w:rsid w:val="00566E90"/>
    <w:rsid w:val="00566FAF"/>
    <w:rsid w:val="005670E2"/>
    <w:rsid w:val="0056735A"/>
    <w:rsid w:val="005675BA"/>
    <w:rsid w:val="0056783F"/>
    <w:rsid w:val="00567A62"/>
    <w:rsid w:val="00567DBC"/>
    <w:rsid w:val="005704AB"/>
    <w:rsid w:val="0057078F"/>
    <w:rsid w:val="005708AA"/>
    <w:rsid w:val="005708AD"/>
    <w:rsid w:val="005709B5"/>
    <w:rsid w:val="00570A9E"/>
    <w:rsid w:val="00570B23"/>
    <w:rsid w:val="00570D58"/>
    <w:rsid w:val="005711E2"/>
    <w:rsid w:val="0057124B"/>
    <w:rsid w:val="005714B2"/>
    <w:rsid w:val="00571632"/>
    <w:rsid w:val="00571662"/>
    <w:rsid w:val="005716AF"/>
    <w:rsid w:val="005717A4"/>
    <w:rsid w:val="005719FB"/>
    <w:rsid w:val="00571C00"/>
    <w:rsid w:val="00571C19"/>
    <w:rsid w:val="00571C1E"/>
    <w:rsid w:val="005721EA"/>
    <w:rsid w:val="005729C9"/>
    <w:rsid w:val="00572A82"/>
    <w:rsid w:val="00572F9D"/>
    <w:rsid w:val="00573188"/>
    <w:rsid w:val="005731EA"/>
    <w:rsid w:val="0057327E"/>
    <w:rsid w:val="00573396"/>
    <w:rsid w:val="0057357C"/>
    <w:rsid w:val="00573700"/>
    <w:rsid w:val="00573776"/>
    <w:rsid w:val="00573B96"/>
    <w:rsid w:val="0057404A"/>
    <w:rsid w:val="00574124"/>
    <w:rsid w:val="00574242"/>
    <w:rsid w:val="00574353"/>
    <w:rsid w:val="005746A2"/>
    <w:rsid w:val="0057471E"/>
    <w:rsid w:val="005749BE"/>
    <w:rsid w:val="00574C2B"/>
    <w:rsid w:val="00574DE8"/>
    <w:rsid w:val="0057502F"/>
    <w:rsid w:val="005753E5"/>
    <w:rsid w:val="00575447"/>
    <w:rsid w:val="0057592F"/>
    <w:rsid w:val="00575CCC"/>
    <w:rsid w:val="0057600A"/>
    <w:rsid w:val="00576065"/>
    <w:rsid w:val="00576132"/>
    <w:rsid w:val="00576557"/>
    <w:rsid w:val="00577024"/>
    <w:rsid w:val="0057739D"/>
    <w:rsid w:val="00577441"/>
    <w:rsid w:val="0057796F"/>
    <w:rsid w:val="00577A8E"/>
    <w:rsid w:val="005803E6"/>
    <w:rsid w:val="00580479"/>
    <w:rsid w:val="0058052D"/>
    <w:rsid w:val="0058069F"/>
    <w:rsid w:val="005806B4"/>
    <w:rsid w:val="005807BA"/>
    <w:rsid w:val="00580CE9"/>
    <w:rsid w:val="00580E66"/>
    <w:rsid w:val="0058124A"/>
    <w:rsid w:val="0058132D"/>
    <w:rsid w:val="00581772"/>
    <w:rsid w:val="00581BD9"/>
    <w:rsid w:val="0058216D"/>
    <w:rsid w:val="00582353"/>
    <w:rsid w:val="005823BB"/>
    <w:rsid w:val="00582644"/>
    <w:rsid w:val="00582A8E"/>
    <w:rsid w:val="00582B7E"/>
    <w:rsid w:val="00582CDC"/>
    <w:rsid w:val="00582F51"/>
    <w:rsid w:val="00582FDF"/>
    <w:rsid w:val="005830DE"/>
    <w:rsid w:val="00583234"/>
    <w:rsid w:val="005832E9"/>
    <w:rsid w:val="0058369E"/>
    <w:rsid w:val="00583DA8"/>
    <w:rsid w:val="00583DDD"/>
    <w:rsid w:val="00584163"/>
    <w:rsid w:val="005845FA"/>
    <w:rsid w:val="005845FD"/>
    <w:rsid w:val="00584787"/>
    <w:rsid w:val="005849AB"/>
    <w:rsid w:val="00584CB7"/>
    <w:rsid w:val="00584CDC"/>
    <w:rsid w:val="00584FB5"/>
    <w:rsid w:val="00585135"/>
    <w:rsid w:val="0058513B"/>
    <w:rsid w:val="0058534C"/>
    <w:rsid w:val="00585487"/>
    <w:rsid w:val="00585BE0"/>
    <w:rsid w:val="00585CDB"/>
    <w:rsid w:val="00585D6D"/>
    <w:rsid w:val="00585F9F"/>
    <w:rsid w:val="005863E9"/>
    <w:rsid w:val="0058650E"/>
    <w:rsid w:val="005867D6"/>
    <w:rsid w:val="00586962"/>
    <w:rsid w:val="00586A6A"/>
    <w:rsid w:val="00586DB2"/>
    <w:rsid w:val="0058735E"/>
    <w:rsid w:val="005874FB"/>
    <w:rsid w:val="0058765E"/>
    <w:rsid w:val="00587B01"/>
    <w:rsid w:val="00587CA4"/>
    <w:rsid w:val="00587E09"/>
    <w:rsid w:val="00587EBE"/>
    <w:rsid w:val="005901D4"/>
    <w:rsid w:val="00590201"/>
    <w:rsid w:val="005904B0"/>
    <w:rsid w:val="00590707"/>
    <w:rsid w:val="00590A2E"/>
    <w:rsid w:val="00590C5D"/>
    <w:rsid w:val="00590CD5"/>
    <w:rsid w:val="00591063"/>
    <w:rsid w:val="0059111A"/>
    <w:rsid w:val="005911A1"/>
    <w:rsid w:val="00591481"/>
    <w:rsid w:val="0059178B"/>
    <w:rsid w:val="005917A8"/>
    <w:rsid w:val="00591F02"/>
    <w:rsid w:val="0059232C"/>
    <w:rsid w:val="00592461"/>
    <w:rsid w:val="005925F3"/>
    <w:rsid w:val="00592612"/>
    <w:rsid w:val="00592628"/>
    <w:rsid w:val="00592D01"/>
    <w:rsid w:val="005930BC"/>
    <w:rsid w:val="0059328E"/>
    <w:rsid w:val="005932E5"/>
    <w:rsid w:val="00593350"/>
    <w:rsid w:val="0059335E"/>
    <w:rsid w:val="00593576"/>
    <w:rsid w:val="0059369D"/>
    <w:rsid w:val="00593A0A"/>
    <w:rsid w:val="00593A8E"/>
    <w:rsid w:val="00593C81"/>
    <w:rsid w:val="00593DE5"/>
    <w:rsid w:val="00593F42"/>
    <w:rsid w:val="00594118"/>
    <w:rsid w:val="0059414B"/>
    <w:rsid w:val="005945FD"/>
    <w:rsid w:val="0059460C"/>
    <w:rsid w:val="00594851"/>
    <w:rsid w:val="00594857"/>
    <w:rsid w:val="005948C5"/>
    <w:rsid w:val="00594CA5"/>
    <w:rsid w:val="00595079"/>
    <w:rsid w:val="005954CD"/>
    <w:rsid w:val="005955DF"/>
    <w:rsid w:val="005958A8"/>
    <w:rsid w:val="00595B35"/>
    <w:rsid w:val="0059603C"/>
    <w:rsid w:val="005961BD"/>
    <w:rsid w:val="00596399"/>
    <w:rsid w:val="00596718"/>
    <w:rsid w:val="005967B6"/>
    <w:rsid w:val="00596826"/>
    <w:rsid w:val="00596958"/>
    <w:rsid w:val="00596973"/>
    <w:rsid w:val="00596999"/>
    <w:rsid w:val="00596A60"/>
    <w:rsid w:val="00596BD3"/>
    <w:rsid w:val="005970DE"/>
    <w:rsid w:val="005970E2"/>
    <w:rsid w:val="00597158"/>
    <w:rsid w:val="00597978"/>
    <w:rsid w:val="005979C3"/>
    <w:rsid w:val="00597A2D"/>
    <w:rsid w:val="00597F66"/>
    <w:rsid w:val="005A04B9"/>
    <w:rsid w:val="005A050F"/>
    <w:rsid w:val="005A076D"/>
    <w:rsid w:val="005A08FE"/>
    <w:rsid w:val="005A0949"/>
    <w:rsid w:val="005A0B0D"/>
    <w:rsid w:val="005A121A"/>
    <w:rsid w:val="005A1355"/>
    <w:rsid w:val="005A1540"/>
    <w:rsid w:val="005A1911"/>
    <w:rsid w:val="005A195D"/>
    <w:rsid w:val="005A1A8A"/>
    <w:rsid w:val="005A1EB6"/>
    <w:rsid w:val="005A1FE8"/>
    <w:rsid w:val="005A209F"/>
    <w:rsid w:val="005A21EB"/>
    <w:rsid w:val="005A2354"/>
    <w:rsid w:val="005A2632"/>
    <w:rsid w:val="005A267E"/>
    <w:rsid w:val="005A296C"/>
    <w:rsid w:val="005A3063"/>
    <w:rsid w:val="005A31BA"/>
    <w:rsid w:val="005A3403"/>
    <w:rsid w:val="005A3517"/>
    <w:rsid w:val="005A3624"/>
    <w:rsid w:val="005A392D"/>
    <w:rsid w:val="005A39BD"/>
    <w:rsid w:val="005A3B10"/>
    <w:rsid w:val="005A3B12"/>
    <w:rsid w:val="005A3B55"/>
    <w:rsid w:val="005A3B72"/>
    <w:rsid w:val="005A3EF7"/>
    <w:rsid w:val="005A3F20"/>
    <w:rsid w:val="005A41F0"/>
    <w:rsid w:val="005A41FF"/>
    <w:rsid w:val="005A4202"/>
    <w:rsid w:val="005A42ED"/>
    <w:rsid w:val="005A491A"/>
    <w:rsid w:val="005A4ECA"/>
    <w:rsid w:val="005A4EE0"/>
    <w:rsid w:val="005A5798"/>
    <w:rsid w:val="005A5869"/>
    <w:rsid w:val="005A5940"/>
    <w:rsid w:val="005A598C"/>
    <w:rsid w:val="005A5998"/>
    <w:rsid w:val="005A5A4B"/>
    <w:rsid w:val="005A5F32"/>
    <w:rsid w:val="005A6356"/>
    <w:rsid w:val="005A6493"/>
    <w:rsid w:val="005A64D4"/>
    <w:rsid w:val="005A65ED"/>
    <w:rsid w:val="005A66D2"/>
    <w:rsid w:val="005A69B0"/>
    <w:rsid w:val="005A6B13"/>
    <w:rsid w:val="005A6D9C"/>
    <w:rsid w:val="005A6DE2"/>
    <w:rsid w:val="005A7722"/>
    <w:rsid w:val="005A7A82"/>
    <w:rsid w:val="005A7C81"/>
    <w:rsid w:val="005A7F59"/>
    <w:rsid w:val="005A7FDE"/>
    <w:rsid w:val="005B012E"/>
    <w:rsid w:val="005B01DD"/>
    <w:rsid w:val="005B0283"/>
    <w:rsid w:val="005B03B8"/>
    <w:rsid w:val="005B0506"/>
    <w:rsid w:val="005B052E"/>
    <w:rsid w:val="005B0A55"/>
    <w:rsid w:val="005B0C69"/>
    <w:rsid w:val="005B0DC7"/>
    <w:rsid w:val="005B0F50"/>
    <w:rsid w:val="005B0FE8"/>
    <w:rsid w:val="005B11DD"/>
    <w:rsid w:val="005B131D"/>
    <w:rsid w:val="005B14CE"/>
    <w:rsid w:val="005B189D"/>
    <w:rsid w:val="005B1975"/>
    <w:rsid w:val="005B19F2"/>
    <w:rsid w:val="005B1A1E"/>
    <w:rsid w:val="005B1C58"/>
    <w:rsid w:val="005B1D91"/>
    <w:rsid w:val="005B233F"/>
    <w:rsid w:val="005B25B1"/>
    <w:rsid w:val="005B2678"/>
    <w:rsid w:val="005B2C78"/>
    <w:rsid w:val="005B2D1B"/>
    <w:rsid w:val="005B2EC5"/>
    <w:rsid w:val="005B307E"/>
    <w:rsid w:val="005B35FB"/>
    <w:rsid w:val="005B36DB"/>
    <w:rsid w:val="005B371D"/>
    <w:rsid w:val="005B3792"/>
    <w:rsid w:val="005B37E4"/>
    <w:rsid w:val="005B3F58"/>
    <w:rsid w:val="005B4037"/>
    <w:rsid w:val="005B414A"/>
    <w:rsid w:val="005B4153"/>
    <w:rsid w:val="005B4303"/>
    <w:rsid w:val="005B4611"/>
    <w:rsid w:val="005B4D0C"/>
    <w:rsid w:val="005B5035"/>
    <w:rsid w:val="005B503C"/>
    <w:rsid w:val="005B50F8"/>
    <w:rsid w:val="005B5344"/>
    <w:rsid w:val="005B5477"/>
    <w:rsid w:val="005B5483"/>
    <w:rsid w:val="005B5904"/>
    <w:rsid w:val="005B59E6"/>
    <w:rsid w:val="005B5AA3"/>
    <w:rsid w:val="005B5B54"/>
    <w:rsid w:val="005B5BE6"/>
    <w:rsid w:val="005B5D55"/>
    <w:rsid w:val="005B5F03"/>
    <w:rsid w:val="005B6741"/>
    <w:rsid w:val="005B6A17"/>
    <w:rsid w:val="005B6B0F"/>
    <w:rsid w:val="005B6BDD"/>
    <w:rsid w:val="005B6EE0"/>
    <w:rsid w:val="005B73C1"/>
    <w:rsid w:val="005B7509"/>
    <w:rsid w:val="005B752C"/>
    <w:rsid w:val="005B7601"/>
    <w:rsid w:val="005B77B4"/>
    <w:rsid w:val="005B7B4F"/>
    <w:rsid w:val="005B7ECE"/>
    <w:rsid w:val="005B7F1D"/>
    <w:rsid w:val="005C014C"/>
    <w:rsid w:val="005C0151"/>
    <w:rsid w:val="005C037F"/>
    <w:rsid w:val="005C04B5"/>
    <w:rsid w:val="005C065C"/>
    <w:rsid w:val="005C06AA"/>
    <w:rsid w:val="005C0CFF"/>
    <w:rsid w:val="005C0ECE"/>
    <w:rsid w:val="005C1258"/>
    <w:rsid w:val="005C1694"/>
    <w:rsid w:val="005C1859"/>
    <w:rsid w:val="005C189F"/>
    <w:rsid w:val="005C19AF"/>
    <w:rsid w:val="005C1AD2"/>
    <w:rsid w:val="005C1BA4"/>
    <w:rsid w:val="005C1C2E"/>
    <w:rsid w:val="005C1E39"/>
    <w:rsid w:val="005C240B"/>
    <w:rsid w:val="005C2775"/>
    <w:rsid w:val="005C2A9A"/>
    <w:rsid w:val="005C2CB3"/>
    <w:rsid w:val="005C2F2F"/>
    <w:rsid w:val="005C2FCE"/>
    <w:rsid w:val="005C35A3"/>
    <w:rsid w:val="005C35CF"/>
    <w:rsid w:val="005C3864"/>
    <w:rsid w:val="005C39C0"/>
    <w:rsid w:val="005C3C80"/>
    <w:rsid w:val="005C3DE6"/>
    <w:rsid w:val="005C3F62"/>
    <w:rsid w:val="005C3F79"/>
    <w:rsid w:val="005C40DE"/>
    <w:rsid w:val="005C4124"/>
    <w:rsid w:val="005C417E"/>
    <w:rsid w:val="005C4200"/>
    <w:rsid w:val="005C42A5"/>
    <w:rsid w:val="005C4683"/>
    <w:rsid w:val="005C48F9"/>
    <w:rsid w:val="005C4956"/>
    <w:rsid w:val="005C4BB1"/>
    <w:rsid w:val="005C4C76"/>
    <w:rsid w:val="005C4CBD"/>
    <w:rsid w:val="005C4DA4"/>
    <w:rsid w:val="005C4FED"/>
    <w:rsid w:val="005C522B"/>
    <w:rsid w:val="005C52B9"/>
    <w:rsid w:val="005C5663"/>
    <w:rsid w:val="005C5799"/>
    <w:rsid w:val="005C57E4"/>
    <w:rsid w:val="005C59BA"/>
    <w:rsid w:val="005C5C98"/>
    <w:rsid w:val="005C5E40"/>
    <w:rsid w:val="005C60DC"/>
    <w:rsid w:val="005C6160"/>
    <w:rsid w:val="005C6367"/>
    <w:rsid w:val="005C6733"/>
    <w:rsid w:val="005C6BAB"/>
    <w:rsid w:val="005C6D58"/>
    <w:rsid w:val="005C75BD"/>
    <w:rsid w:val="005C761E"/>
    <w:rsid w:val="005C7670"/>
    <w:rsid w:val="005C78FC"/>
    <w:rsid w:val="005C7AD6"/>
    <w:rsid w:val="005C7D50"/>
    <w:rsid w:val="005C7DDF"/>
    <w:rsid w:val="005C7DFF"/>
    <w:rsid w:val="005C7E11"/>
    <w:rsid w:val="005C7F78"/>
    <w:rsid w:val="005D00C0"/>
    <w:rsid w:val="005D00E0"/>
    <w:rsid w:val="005D0240"/>
    <w:rsid w:val="005D086C"/>
    <w:rsid w:val="005D0B7D"/>
    <w:rsid w:val="005D0B9F"/>
    <w:rsid w:val="005D0C0A"/>
    <w:rsid w:val="005D0D0F"/>
    <w:rsid w:val="005D13BE"/>
    <w:rsid w:val="005D14AA"/>
    <w:rsid w:val="005D1724"/>
    <w:rsid w:val="005D1785"/>
    <w:rsid w:val="005D1B5C"/>
    <w:rsid w:val="005D1B64"/>
    <w:rsid w:val="005D1C86"/>
    <w:rsid w:val="005D1E36"/>
    <w:rsid w:val="005D1E53"/>
    <w:rsid w:val="005D21C0"/>
    <w:rsid w:val="005D22D4"/>
    <w:rsid w:val="005D2421"/>
    <w:rsid w:val="005D244F"/>
    <w:rsid w:val="005D2814"/>
    <w:rsid w:val="005D2C35"/>
    <w:rsid w:val="005D2DDA"/>
    <w:rsid w:val="005D2FF1"/>
    <w:rsid w:val="005D35B3"/>
    <w:rsid w:val="005D3666"/>
    <w:rsid w:val="005D3682"/>
    <w:rsid w:val="005D3777"/>
    <w:rsid w:val="005D3804"/>
    <w:rsid w:val="005D39F1"/>
    <w:rsid w:val="005D3A29"/>
    <w:rsid w:val="005D3BB8"/>
    <w:rsid w:val="005D3C15"/>
    <w:rsid w:val="005D3EAD"/>
    <w:rsid w:val="005D3EEF"/>
    <w:rsid w:val="005D4006"/>
    <w:rsid w:val="005D40DC"/>
    <w:rsid w:val="005D455E"/>
    <w:rsid w:val="005D4670"/>
    <w:rsid w:val="005D49A4"/>
    <w:rsid w:val="005D4AE8"/>
    <w:rsid w:val="005D50BB"/>
    <w:rsid w:val="005D5187"/>
    <w:rsid w:val="005D518B"/>
    <w:rsid w:val="005D537B"/>
    <w:rsid w:val="005D57A4"/>
    <w:rsid w:val="005D5A63"/>
    <w:rsid w:val="005D5C2D"/>
    <w:rsid w:val="005D5EAE"/>
    <w:rsid w:val="005D6074"/>
    <w:rsid w:val="005D639C"/>
    <w:rsid w:val="005D664C"/>
    <w:rsid w:val="005D694F"/>
    <w:rsid w:val="005D696F"/>
    <w:rsid w:val="005D69E9"/>
    <w:rsid w:val="005D6A4D"/>
    <w:rsid w:val="005D6E0A"/>
    <w:rsid w:val="005D6E30"/>
    <w:rsid w:val="005D6FAA"/>
    <w:rsid w:val="005D6FEE"/>
    <w:rsid w:val="005D704B"/>
    <w:rsid w:val="005D70ED"/>
    <w:rsid w:val="005D74EE"/>
    <w:rsid w:val="005D7608"/>
    <w:rsid w:val="005D7735"/>
    <w:rsid w:val="005D7B06"/>
    <w:rsid w:val="005D7DE8"/>
    <w:rsid w:val="005D7EF3"/>
    <w:rsid w:val="005E017A"/>
    <w:rsid w:val="005E0480"/>
    <w:rsid w:val="005E0644"/>
    <w:rsid w:val="005E0935"/>
    <w:rsid w:val="005E0A52"/>
    <w:rsid w:val="005E0A90"/>
    <w:rsid w:val="005E0C56"/>
    <w:rsid w:val="005E0EDB"/>
    <w:rsid w:val="005E0F00"/>
    <w:rsid w:val="005E0FCB"/>
    <w:rsid w:val="005E110F"/>
    <w:rsid w:val="005E13C5"/>
    <w:rsid w:val="005E1656"/>
    <w:rsid w:val="005E16DC"/>
    <w:rsid w:val="005E17CE"/>
    <w:rsid w:val="005E1815"/>
    <w:rsid w:val="005E188F"/>
    <w:rsid w:val="005E1B4E"/>
    <w:rsid w:val="005E243F"/>
    <w:rsid w:val="005E24D5"/>
    <w:rsid w:val="005E24E7"/>
    <w:rsid w:val="005E250F"/>
    <w:rsid w:val="005E2623"/>
    <w:rsid w:val="005E2796"/>
    <w:rsid w:val="005E29DE"/>
    <w:rsid w:val="005E2BEA"/>
    <w:rsid w:val="005E2C00"/>
    <w:rsid w:val="005E2E6C"/>
    <w:rsid w:val="005E2EFA"/>
    <w:rsid w:val="005E3195"/>
    <w:rsid w:val="005E3508"/>
    <w:rsid w:val="005E3680"/>
    <w:rsid w:val="005E3930"/>
    <w:rsid w:val="005E3A16"/>
    <w:rsid w:val="005E3F04"/>
    <w:rsid w:val="005E4144"/>
    <w:rsid w:val="005E438F"/>
    <w:rsid w:val="005E454F"/>
    <w:rsid w:val="005E4866"/>
    <w:rsid w:val="005E4BA4"/>
    <w:rsid w:val="005E5118"/>
    <w:rsid w:val="005E5149"/>
    <w:rsid w:val="005E5192"/>
    <w:rsid w:val="005E62DF"/>
    <w:rsid w:val="005E69F5"/>
    <w:rsid w:val="005E6A21"/>
    <w:rsid w:val="005E6C6D"/>
    <w:rsid w:val="005E6DAD"/>
    <w:rsid w:val="005E729F"/>
    <w:rsid w:val="005E732F"/>
    <w:rsid w:val="005E73F6"/>
    <w:rsid w:val="005E74D7"/>
    <w:rsid w:val="005E758C"/>
    <w:rsid w:val="005E7894"/>
    <w:rsid w:val="005E79C6"/>
    <w:rsid w:val="005E7AF8"/>
    <w:rsid w:val="005F0031"/>
    <w:rsid w:val="005F027E"/>
    <w:rsid w:val="005F02F0"/>
    <w:rsid w:val="005F0454"/>
    <w:rsid w:val="005F0693"/>
    <w:rsid w:val="005F0709"/>
    <w:rsid w:val="005F073C"/>
    <w:rsid w:val="005F07BF"/>
    <w:rsid w:val="005F081C"/>
    <w:rsid w:val="005F0A5B"/>
    <w:rsid w:val="005F0C2C"/>
    <w:rsid w:val="005F0D3B"/>
    <w:rsid w:val="005F0DA3"/>
    <w:rsid w:val="005F0DAA"/>
    <w:rsid w:val="005F1101"/>
    <w:rsid w:val="005F1237"/>
    <w:rsid w:val="005F1A8E"/>
    <w:rsid w:val="005F1B1E"/>
    <w:rsid w:val="005F1B34"/>
    <w:rsid w:val="005F1F89"/>
    <w:rsid w:val="005F25A2"/>
    <w:rsid w:val="005F2922"/>
    <w:rsid w:val="005F2E64"/>
    <w:rsid w:val="005F2EF7"/>
    <w:rsid w:val="005F309B"/>
    <w:rsid w:val="005F34A8"/>
    <w:rsid w:val="005F34BD"/>
    <w:rsid w:val="005F39D9"/>
    <w:rsid w:val="005F39FE"/>
    <w:rsid w:val="005F3A0E"/>
    <w:rsid w:val="005F3BA5"/>
    <w:rsid w:val="005F3CDC"/>
    <w:rsid w:val="005F3E1E"/>
    <w:rsid w:val="005F3EE5"/>
    <w:rsid w:val="005F4497"/>
    <w:rsid w:val="005F44FD"/>
    <w:rsid w:val="005F453B"/>
    <w:rsid w:val="005F4A72"/>
    <w:rsid w:val="005F4A75"/>
    <w:rsid w:val="005F4AF2"/>
    <w:rsid w:val="005F4C8D"/>
    <w:rsid w:val="005F4CBF"/>
    <w:rsid w:val="005F4D04"/>
    <w:rsid w:val="005F4DE9"/>
    <w:rsid w:val="005F505A"/>
    <w:rsid w:val="005F55D7"/>
    <w:rsid w:val="005F572A"/>
    <w:rsid w:val="005F57B9"/>
    <w:rsid w:val="005F5B49"/>
    <w:rsid w:val="005F5CCB"/>
    <w:rsid w:val="005F5DD2"/>
    <w:rsid w:val="005F5E2B"/>
    <w:rsid w:val="005F5F24"/>
    <w:rsid w:val="005F63F2"/>
    <w:rsid w:val="005F641C"/>
    <w:rsid w:val="005F6436"/>
    <w:rsid w:val="005F6568"/>
    <w:rsid w:val="005F69FF"/>
    <w:rsid w:val="005F6BA6"/>
    <w:rsid w:val="005F6BEF"/>
    <w:rsid w:val="005F6C43"/>
    <w:rsid w:val="005F6E1A"/>
    <w:rsid w:val="005F711B"/>
    <w:rsid w:val="005F720D"/>
    <w:rsid w:val="005F72A1"/>
    <w:rsid w:val="005F73AB"/>
    <w:rsid w:val="005F784F"/>
    <w:rsid w:val="005F7AF1"/>
    <w:rsid w:val="005F7E54"/>
    <w:rsid w:val="005F7F62"/>
    <w:rsid w:val="005F7FCE"/>
    <w:rsid w:val="0060019B"/>
    <w:rsid w:val="00600604"/>
    <w:rsid w:val="006006C6"/>
    <w:rsid w:val="00600993"/>
    <w:rsid w:val="00600998"/>
    <w:rsid w:val="00600D0B"/>
    <w:rsid w:val="00600D24"/>
    <w:rsid w:val="00600E12"/>
    <w:rsid w:val="00601264"/>
    <w:rsid w:val="00601311"/>
    <w:rsid w:val="006014E0"/>
    <w:rsid w:val="0060177C"/>
    <w:rsid w:val="006017F9"/>
    <w:rsid w:val="00601830"/>
    <w:rsid w:val="00601955"/>
    <w:rsid w:val="00601B5C"/>
    <w:rsid w:val="00601BCE"/>
    <w:rsid w:val="006024F7"/>
    <w:rsid w:val="006027B4"/>
    <w:rsid w:val="00602BA6"/>
    <w:rsid w:val="00602C94"/>
    <w:rsid w:val="00602CD7"/>
    <w:rsid w:val="00602F80"/>
    <w:rsid w:val="00603048"/>
    <w:rsid w:val="006030FD"/>
    <w:rsid w:val="00603116"/>
    <w:rsid w:val="00603278"/>
    <w:rsid w:val="006032BC"/>
    <w:rsid w:val="006032FC"/>
    <w:rsid w:val="00603468"/>
    <w:rsid w:val="0060348F"/>
    <w:rsid w:val="00603514"/>
    <w:rsid w:val="0060380C"/>
    <w:rsid w:val="00603E1C"/>
    <w:rsid w:val="006040A0"/>
    <w:rsid w:val="006042D8"/>
    <w:rsid w:val="006043AB"/>
    <w:rsid w:val="00604442"/>
    <w:rsid w:val="00604B5E"/>
    <w:rsid w:val="00604D3F"/>
    <w:rsid w:val="00604FBC"/>
    <w:rsid w:val="00604FC0"/>
    <w:rsid w:val="0060505D"/>
    <w:rsid w:val="00605107"/>
    <w:rsid w:val="00605578"/>
    <w:rsid w:val="006056C3"/>
    <w:rsid w:val="006057F1"/>
    <w:rsid w:val="006058FA"/>
    <w:rsid w:val="00605A98"/>
    <w:rsid w:val="00605B19"/>
    <w:rsid w:val="00605B9F"/>
    <w:rsid w:val="00605C9B"/>
    <w:rsid w:val="00605EF3"/>
    <w:rsid w:val="00606309"/>
    <w:rsid w:val="0060671F"/>
    <w:rsid w:val="006069DA"/>
    <w:rsid w:val="00606BEC"/>
    <w:rsid w:val="00606D23"/>
    <w:rsid w:val="00606D2D"/>
    <w:rsid w:val="00607347"/>
    <w:rsid w:val="00607721"/>
    <w:rsid w:val="0060779A"/>
    <w:rsid w:val="0060787B"/>
    <w:rsid w:val="00607BD2"/>
    <w:rsid w:val="00607EDC"/>
    <w:rsid w:val="006100DA"/>
    <w:rsid w:val="00610227"/>
    <w:rsid w:val="00610532"/>
    <w:rsid w:val="006105D3"/>
    <w:rsid w:val="006105D6"/>
    <w:rsid w:val="006109BE"/>
    <w:rsid w:val="00610AD8"/>
    <w:rsid w:val="00610C3B"/>
    <w:rsid w:val="00610F5E"/>
    <w:rsid w:val="006111C0"/>
    <w:rsid w:val="006115C8"/>
    <w:rsid w:val="006117E3"/>
    <w:rsid w:val="0061190D"/>
    <w:rsid w:val="00611B74"/>
    <w:rsid w:val="00611CDE"/>
    <w:rsid w:val="00611CE2"/>
    <w:rsid w:val="00611E54"/>
    <w:rsid w:val="0061200D"/>
    <w:rsid w:val="006121ED"/>
    <w:rsid w:val="0061279E"/>
    <w:rsid w:val="00612825"/>
    <w:rsid w:val="00612978"/>
    <w:rsid w:val="00612B73"/>
    <w:rsid w:val="00612D90"/>
    <w:rsid w:val="00612F87"/>
    <w:rsid w:val="00612FC2"/>
    <w:rsid w:val="00613210"/>
    <w:rsid w:val="0061335F"/>
    <w:rsid w:val="00613390"/>
    <w:rsid w:val="006133A7"/>
    <w:rsid w:val="0061357D"/>
    <w:rsid w:val="00613784"/>
    <w:rsid w:val="006137AC"/>
    <w:rsid w:val="00613C75"/>
    <w:rsid w:val="00613D84"/>
    <w:rsid w:val="00613DF2"/>
    <w:rsid w:val="00613E98"/>
    <w:rsid w:val="0061444B"/>
    <w:rsid w:val="006145AF"/>
    <w:rsid w:val="006147BA"/>
    <w:rsid w:val="006149BB"/>
    <w:rsid w:val="00614AE1"/>
    <w:rsid w:val="0061500C"/>
    <w:rsid w:val="00615012"/>
    <w:rsid w:val="006151BF"/>
    <w:rsid w:val="00615255"/>
    <w:rsid w:val="00615430"/>
    <w:rsid w:val="00615542"/>
    <w:rsid w:val="00615796"/>
    <w:rsid w:val="0061589E"/>
    <w:rsid w:val="006158A7"/>
    <w:rsid w:val="006158D6"/>
    <w:rsid w:val="0061590B"/>
    <w:rsid w:val="00615CCA"/>
    <w:rsid w:val="00615D1B"/>
    <w:rsid w:val="00615F43"/>
    <w:rsid w:val="006160C7"/>
    <w:rsid w:val="006162D7"/>
    <w:rsid w:val="006163AC"/>
    <w:rsid w:val="006164EB"/>
    <w:rsid w:val="00616890"/>
    <w:rsid w:val="00616A26"/>
    <w:rsid w:val="00616B9B"/>
    <w:rsid w:val="00616BE2"/>
    <w:rsid w:val="00616C00"/>
    <w:rsid w:val="00616C5A"/>
    <w:rsid w:val="00616DB8"/>
    <w:rsid w:val="00616E46"/>
    <w:rsid w:val="00616E83"/>
    <w:rsid w:val="00616F5C"/>
    <w:rsid w:val="006170FA"/>
    <w:rsid w:val="006175E1"/>
    <w:rsid w:val="00617623"/>
    <w:rsid w:val="006177A9"/>
    <w:rsid w:val="00617A23"/>
    <w:rsid w:val="00617A8A"/>
    <w:rsid w:val="00617BDF"/>
    <w:rsid w:val="00617C03"/>
    <w:rsid w:val="00617DCB"/>
    <w:rsid w:val="00620017"/>
    <w:rsid w:val="0062003B"/>
    <w:rsid w:val="0062004D"/>
    <w:rsid w:val="006203D9"/>
    <w:rsid w:val="00620C5E"/>
    <w:rsid w:val="00620E13"/>
    <w:rsid w:val="00620E90"/>
    <w:rsid w:val="00620E93"/>
    <w:rsid w:val="006212BA"/>
    <w:rsid w:val="00621469"/>
    <w:rsid w:val="006214E2"/>
    <w:rsid w:val="00621531"/>
    <w:rsid w:val="00621BA1"/>
    <w:rsid w:val="00621C61"/>
    <w:rsid w:val="00621CAF"/>
    <w:rsid w:val="00621ED0"/>
    <w:rsid w:val="00621FC6"/>
    <w:rsid w:val="00622159"/>
    <w:rsid w:val="0062221F"/>
    <w:rsid w:val="00622515"/>
    <w:rsid w:val="0062254F"/>
    <w:rsid w:val="0062268A"/>
    <w:rsid w:val="00622A40"/>
    <w:rsid w:val="00622B91"/>
    <w:rsid w:val="00622B9B"/>
    <w:rsid w:val="00622C97"/>
    <w:rsid w:val="00622D48"/>
    <w:rsid w:val="00622FDD"/>
    <w:rsid w:val="00623099"/>
    <w:rsid w:val="00623357"/>
    <w:rsid w:val="006233D0"/>
    <w:rsid w:val="00623681"/>
    <w:rsid w:val="00623CA6"/>
    <w:rsid w:val="00624094"/>
    <w:rsid w:val="00624144"/>
    <w:rsid w:val="00624ACF"/>
    <w:rsid w:val="00624B42"/>
    <w:rsid w:val="00624CA6"/>
    <w:rsid w:val="00625650"/>
    <w:rsid w:val="00625833"/>
    <w:rsid w:val="00625C1A"/>
    <w:rsid w:val="00625E6C"/>
    <w:rsid w:val="006261D0"/>
    <w:rsid w:val="006264D8"/>
    <w:rsid w:val="00626549"/>
    <w:rsid w:val="00626744"/>
    <w:rsid w:val="00626783"/>
    <w:rsid w:val="006267A4"/>
    <w:rsid w:val="006268F3"/>
    <w:rsid w:val="00626B86"/>
    <w:rsid w:val="00626C53"/>
    <w:rsid w:val="00626E48"/>
    <w:rsid w:val="006275F7"/>
    <w:rsid w:val="00627633"/>
    <w:rsid w:val="0062792E"/>
    <w:rsid w:val="00627A41"/>
    <w:rsid w:val="00627AEF"/>
    <w:rsid w:val="00627FAE"/>
    <w:rsid w:val="006302C7"/>
    <w:rsid w:val="006302EE"/>
    <w:rsid w:val="0063040F"/>
    <w:rsid w:val="00630434"/>
    <w:rsid w:val="006304BC"/>
    <w:rsid w:val="006307A7"/>
    <w:rsid w:val="00630B33"/>
    <w:rsid w:val="00630B48"/>
    <w:rsid w:val="00630C6B"/>
    <w:rsid w:val="00630CA6"/>
    <w:rsid w:val="00630E1A"/>
    <w:rsid w:val="00630EE8"/>
    <w:rsid w:val="00630FDB"/>
    <w:rsid w:val="0063107F"/>
    <w:rsid w:val="00631758"/>
    <w:rsid w:val="00631823"/>
    <w:rsid w:val="00631840"/>
    <w:rsid w:val="0063185E"/>
    <w:rsid w:val="006319F7"/>
    <w:rsid w:val="00631BDD"/>
    <w:rsid w:val="00631F47"/>
    <w:rsid w:val="00632009"/>
    <w:rsid w:val="0063212D"/>
    <w:rsid w:val="00632211"/>
    <w:rsid w:val="00632538"/>
    <w:rsid w:val="00632672"/>
    <w:rsid w:val="0063270F"/>
    <w:rsid w:val="006329B5"/>
    <w:rsid w:val="00632C7E"/>
    <w:rsid w:val="00633430"/>
    <w:rsid w:val="00633601"/>
    <w:rsid w:val="00633648"/>
    <w:rsid w:val="00633D90"/>
    <w:rsid w:val="0063447D"/>
    <w:rsid w:val="006346C0"/>
    <w:rsid w:val="00634ABC"/>
    <w:rsid w:val="00634CF2"/>
    <w:rsid w:val="00634DDB"/>
    <w:rsid w:val="006352E8"/>
    <w:rsid w:val="006356CA"/>
    <w:rsid w:val="006356E5"/>
    <w:rsid w:val="0063586B"/>
    <w:rsid w:val="00635946"/>
    <w:rsid w:val="006359CA"/>
    <w:rsid w:val="00635B94"/>
    <w:rsid w:val="00635B98"/>
    <w:rsid w:val="00635BFB"/>
    <w:rsid w:val="00635ED5"/>
    <w:rsid w:val="00636498"/>
    <w:rsid w:val="006365A0"/>
    <w:rsid w:val="00636669"/>
    <w:rsid w:val="00636813"/>
    <w:rsid w:val="00637054"/>
    <w:rsid w:val="00637280"/>
    <w:rsid w:val="006374FD"/>
    <w:rsid w:val="00637505"/>
    <w:rsid w:val="0063753C"/>
    <w:rsid w:val="00637B1E"/>
    <w:rsid w:val="00637B5A"/>
    <w:rsid w:val="00637B9B"/>
    <w:rsid w:val="00637BA7"/>
    <w:rsid w:val="00637C79"/>
    <w:rsid w:val="00637EAB"/>
    <w:rsid w:val="00637FAE"/>
    <w:rsid w:val="006400DB"/>
    <w:rsid w:val="00640422"/>
    <w:rsid w:val="00640424"/>
    <w:rsid w:val="006408CD"/>
    <w:rsid w:val="00640AC1"/>
    <w:rsid w:val="006412C9"/>
    <w:rsid w:val="0064135C"/>
    <w:rsid w:val="006413F4"/>
    <w:rsid w:val="0064156D"/>
    <w:rsid w:val="00641A20"/>
    <w:rsid w:val="00641B70"/>
    <w:rsid w:val="00641BA7"/>
    <w:rsid w:val="00641CB4"/>
    <w:rsid w:val="00641D29"/>
    <w:rsid w:val="006420B6"/>
    <w:rsid w:val="00642509"/>
    <w:rsid w:val="00642571"/>
    <w:rsid w:val="006427DC"/>
    <w:rsid w:val="00642921"/>
    <w:rsid w:val="00642B1D"/>
    <w:rsid w:val="00642C99"/>
    <w:rsid w:val="00642EDD"/>
    <w:rsid w:val="00642EE2"/>
    <w:rsid w:val="00643064"/>
    <w:rsid w:val="00643573"/>
    <w:rsid w:val="00643624"/>
    <w:rsid w:val="00643994"/>
    <w:rsid w:val="00643F33"/>
    <w:rsid w:val="006443AB"/>
    <w:rsid w:val="006448BB"/>
    <w:rsid w:val="00644A48"/>
    <w:rsid w:val="00644C12"/>
    <w:rsid w:val="00644CA0"/>
    <w:rsid w:val="0064505B"/>
    <w:rsid w:val="006450E0"/>
    <w:rsid w:val="0064522A"/>
    <w:rsid w:val="00645284"/>
    <w:rsid w:val="0064547A"/>
    <w:rsid w:val="006454DF"/>
    <w:rsid w:val="0064567A"/>
    <w:rsid w:val="00645740"/>
    <w:rsid w:val="00645DC4"/>
    <w:rsid w:val="00646298"/>
    <w:rsid w:val="0064631B"/>
    <w:rsid w:val="00646394"/>
    <w:rsid w:val="00646463"/>
    <w:rsid w:val="00646514"/>
    <w:rsid w:val="006466D3"/>
    <w:rsid w:val="00646856"/>
    <w:rsid w:val="00646955"/>
    <w:rsid w:val="00646978"/>
    <w:rsid w:val="00646B02"/>
    <w:rsid w:val="00646BD3"/>
    <w:rsid w:val="00646C2D"/>
    <w:rsid w:val="006470A7"/>
    <w:rsid w:val="00647350"/>
    <w:rsid w:val="00647692"/>
    <w:rsid w:val="00647960"/>
    <w:rsid w:val="00647A4B"/>
    <w:rsid w:val="00647A86"/>
    <w:rsid w:val="00647EB6"/>
    <w:rsid w:val="00647FF1"/>
    <w:rsid w:val="00650713"/>
    <w:rsid w:val="00650857"/>
    <w:rsid w:val="00650B75"/>
    <w:rsid w:val="00650DDE"/>
    <w:rsid w:val="006511DD"/>
    <w:rsid w:val="0065139A"/>
    <w:rsid w:val="006513F1"/>
    <w:rsid w:val="0065147B"/>
    <w:rsid w:val="006514ED"/>
    <w:rsid w:val="00651705"/>
    <w:rsid w:val="00651C31"/>
    <w:rsid w:val="00651DB0"/>
    <w:rsid w:val="00651FBA"/>
    <w:rsid w:val="0065218E"/>
    <w:rsid w:val="0065227B"/>
    <w:rsid w:val="006522AC"/>
    <w:rsid w:val="0065238B"/>
    <w:rsid w:val="00652585"/>
    <w:rsid w:val="006525D6"/>
    <w:rsid w:val="00652651"/>
    <w:rsid w:val="0065292B"/>
    <w:rsid w:val="00652DC2"/>
    <w:rsid w:val="006530B2"/>
    <w:rsid w:val="00653266"/>
    <w:rsid w:val="006532F9"/>
    <w:rsid w:val="006539ED"/>
    <w:rsid w:val="00653BF6"/>
    <w:rsid w:val="00653C89"/>
    <w:rsid w:val="0065418A"/>
    <w:rsid w:val="006541A5"/>
    <w:rsid w:val="00654522"/>
    <w:rsid w:val="0065486A"/>
    <w:rsid w:val="00654A04"/>
    <w:rsid w:val="00654AA7"/>
    <w:rsid w:val="00654BDB"/>
    <w:rsid w:val="00654C90"/>
    <w:rsid w:val="00654EE0"/>
    <w:rsid w:val="00655168"/>
    <w:rsid w:val="00655330"/>
    <w:rsid w:val="00655615"/>
    <w:rsid w:val="006556B4"/>
    <w:rsid w:val="006557A9"/>
    <w:rsid w:val="0065597A"/>
    <w:rsid w:val="00656532"/>
    <w:rsid w:val="006567E6"/>
    <w:rsid w:val="006568D3"/>
    <w:rsid w:val="00657162"/>
    <w:rsid w:val="00657206"/>
    <w:rsid w:val="00657208"/>
    <w:rsid w:val="006578C8"/>
    <w:rsid w:val="006579DD"/>
    <w:rsid w:val="00657B3E"/>
    <w:rsid w:val="00657C12"/>
    <w:rsid w:val="00657E66"/>
    <w:rsid w:val="00657F95"/>
    <w:rsid w:val="00657FEC"/>
    <w:rsid w:val="00660151"/>
    <w:rsid w:val="006605F1"/>
    <w:rsid w:val="00660784"/>
    <w:rsid w:val="00660AC8"/>
    <w:rsid w:val="00660D26"/>
    <w:rsid w:val="00660E70"/>
    <w:rsid w:val="00660F2B"/>
    <w:rsid w:val="0066107E"/>
    <w:rsid w:val="006611C8"/>
    <w:rsid w:val="00661868"/>
    <w:rsid w:val="0066195B"/>
    <w:rsid w:val="00661C46"/>
    <w:rsid w:val="006622A1"/>
    <w:rsid w:val="0066243B"/>
    <w:rsid w:val="00662A7A"/>
    <w:rsid w:val="00662C23"/>
    <w:rsid w:val="00662CF1"/>
    <w:rsid w:val="00663048"/>
    <w:rsid w:val="00663049"/>
    <w:rsid w:val="0066313C"/>
    <w:rsid w:val="006631A5"/>
    <w:rsid w:val="006631F5"/>
    <w:rsid w:val="006634AF"/>
    <w:rsid w:val="0066376B"/>
    <w:rsid w:val="006637DF"/>
    <w:rsid w:val="0066381D"/>
    <w:rsid w:val="006639B6"/>
    <w:rsid w:val="00663C5D"/>
    <w:rsid w:val="00664020"/>
    <w:rsid w:val="0066460E"/>
    <w:rsid w:val="00664875"/>
    <w:rsid w:val="006649D7"/>
    <w:rsid w:val="00664BEF"/>
    <w:rsid w:val="00664CB1"/>
    <w:rsid w:val="00664F46"/>
    <w:rsid w:val="00664F4F"/>
    <w:rsid w:val="00665141"/>
    <w:rsid w:val="006654FC"/>
    <w:rsid w:val="0066588B"/>
    <w:rsid w:val="00665A4C"/>
    <w:rsid w:val="00665A97"/>
    <w:rsid w:val="00665E84"/>
    <w:rsid w:val="00666079"/>
    <w:rsid w:val="0066611C"/>
    <w:rsid w:val="0066634E"/>
    <w:rsid w:val="00666478"/>
    <w:rsid w:val="0066690C"/>
    <w:rsid w:val="00666971"/>
    <w:rsid w:val="00666CDF"/>
    <w:rsid w:val="00666D74"/>
    <w:rsid w:val="00667063"/>
    <w:rsid w:val="00667A28"/>
    <w:rsid w:val="00667AB6"/>
    <w:rsid w:val="00667BCD"/>
    <w:rsid w:val="0067000D"/>
    <w:rsid w:val="00670128"/>
    <w:rsid w:val="00670424"/>
    <w:rsid w:val="00670662"/>
    <w:rsid w:val="00670717"/>
    <w:rsid w:val="006708DB"/>
    <w:rsid w:val="00670A2D"/>
    <w:rsid w:val="00670A41"/>
    <w:rsid w:val="00670A4A"/>
    <w:rsid w:val="00670B06"/>
    <w:rsid w:val="00670EFD"/>
    <w:rsid w:val="00670F37"/>
    <w:rsid w:val="00671021"/>
    <w:rsid w:val="006710A4"/>
    <w:rsid w:val="006710C3"/>
    <w:rsid w:val="006713F6"/>
    <w:rsid w:val="0067154D"/>
    <w:rsid w:val="00671789"/>
    <w:rsid w:val="006719EB"/>
    <w:rsid w:val="00671CB9"/>
    <w:rsid w:val="00671DFE"/>
    <w:rsid w:val="00671EC3"/>
    <w:rsid w:val="00671F40"/>
    <w:rsid w:val="00671F7D"/>
    <w:rsid w:val="0067206B"/>
    <w:rsid w:val="006721A9"/>
    <w:rsid w:val="0067248C"/>
    <w:rsid w:val="00672718"/>
    <w:rsid w:val="0067283A"/>
    <w:rsid w:val="0067289B"/>
    <w:rsid w:val="00672D2C"/>
    <w:rsid w:val="00672FE6"/>
    <w:rsid w:val="00673662"/>
    <w:rsid w:val="0067371D"/>
    <w:rsid w:val="006737FD"/>
    <w:rsid w:val="00673896"/>
    <w:rsid w:val="0067394E"/>
    <w:rsid w:val="00673A2D"/>
    <w:rsid w:val="00673A48"/>
    <w:rsid w:val="00674077"/>
    <w:rsid w:val="006744B1"/>
    <w:rsid w:val="006745CD"/>
    <w:rsid w:val="00674632"/>
    <w:rsid w:val="0067468D"/>
    <w:rsid w:val="0067487D"/>
    <w:rsid w:val="00674B56"/>
    <w:rsid w:val="00674C99"/>
    <w:rsid w:val="00674F6D"/>
    <w:rsid w:val="00674FB7"/>
    <w:rsid w:val="00675047"/>
    <w:rsid w:val="006751BD"/>
    <w:rsid w:val="006752A4"/>
    <w:rsid w:val="006753FF"/>
    <w:rsid w:val="00675469"/>
    <w:rsid w:val="0067546C"/>
    <w:rsid w:val="006756B0"/>
    <w:rsid w:val="006757BD"/>
    <w:rsid w:val="006758B5"/>
    <w:rsid w:val="00675932"/>
    <w:rsid w:val="00675C6D"/>
    <w:rsid w:val="00675C7E"/>
    <w:rsid w:val="00675C80"/>
    <w:rsid w:val="00675D85"/>
    <w:rsid w:val="00675F5D"/>
    <w:rsid w:val="0067616A"/>
    <w:rsid w:val="00676379"/>
    <w:rsid w:val="006763F5"/>
    <w:rsid w:val="00676684"/>
    <w:rsid w:val="006766EB"/>
    <w:rsid w:val="00676722"/>
    <w:rsid w:val="00676A4C"/>
    <w:rsid w:val="00676ABB"/>
    <w:rsid w:val="00676D2E"/>
    <w:rsid w:val="00676D35"/>
    <w:rsid w:val="00676EBD"/>
    <w:rsid w:val="006770F7"/>
    <w:rsid w:val="006772A3"/>
    <w:rsid w:val="006774E2"/>
    <w:rsid w:val="00677652"/>
    <w:rsid w:val="006778AF"/>
    <w:rsid w:val="00677A8B"/>
    <w:rsid w:val="00677BF1"/>
    <w:rsid w:val="00677F0E"/>
    <w:rsid w:val="006801A1"/>
    <w:rsid w:val="0068032A"/>
    <w:rsid w:val="006804E4"/>
    <w:rsid w:val="0068050C"/>
    <w:rsid w:val="0068072B"/>
    <w:rsid w:val="00680882"/>
    <w:rsid w:val="00680D0E"/>
    <w:rsid w:val="00680F02"/>
    <w:rsid w:val="00681086"/>
    <w:rsid w:val="0068131D"/>
    <w:rsid w:val="006815C4"/>
    <w:rsid w:val="0068174E"/>
    <w:rsid w:val="00681984"/>
    <w:rsid w:val="00681A93"/>
    <w:rsid w:val="00681A94"/>
    <w:rsid w:val="00681B44"/>
    <w:rsid w:val="00681C26"/>
    <w:rsid w:val="00681D04"/>
    <w:rsid w:val="00681D2B"/>
    <w:rsid w:val="00681E98"/>
    <w:rsid w:val="00682647"/>
    <w:rsid w:val="00682687"/>
    <w:rsid w:val="006828C6"/>
    <w:rsid w:val="006828DE"/>
    <w:rsid w:val="00682999"/>
    <w:rsid w:val="00682F61"/>
    <w:rsid w:val="00682F70"/>
    <w:rsid w:val="00683106"/>
    <w:rsid w:val="006833C2"/>
    <w:rsid w:val="00683719"/>
    <w:rsid w:val="006839FD"/>
    <w:rsid w:val="00683AB1"/>
    <w:rsid w:val="00683B13"/>
    <w:rsid w:val="00683F37"/>
    <w:rsid w:val="006847CC"/>
    <w:rsid w:val="00684A1A"/>
    <w:rsid w:val="00684B6F"/>
    <w:rsid w:val="00684C33"/>
    <w:rsid w:val="00684D38"/>
    <w:rsid w:val="00684F85"/>
    <w:rsid w:val="00685114"/>
    <w:rsid w:val="006851BD"/>
    <w:rsid w:val="0068583C"/>
    <w:rsid w:val="00685944"/>
    <w:rsid w:val="006859EA"/>
    <w:rsid w:val="00685D32"/>
    <w:rsid w:val="00685DBA"/>
    <w:rsid w:val="00686158"/>
    <w:rsid w:val="006862B3"/>
    <w:rsid w:val="006862CD"/>
    <w:rsid w:val="006864A4"/>
    <w:rsid w:val="0068651F"/>
    <w:rsid w:val="00686549"/>
    <w:rsid w:val="0068662F"/>
    <w:rsid w:val="00686653"/>
    <w:rsid w:val="00686926"/>
    <w:rsid w:val="00686C0A"/>
    <w:rsid w:val="00686C56"/>
    <w:rsid w:val="00686DE1"/>
    <w:rsid w:val="0068746C"/>
    <w:rsid w:val="00687635"/>
    <w:rsid w:val="00687B64"/>
    <w:rsid w:val="00687BA0"/>
    <w:rsid w:val="00687F81"/>
    <w:rsid w:val="00687FD4"/>
    <w:rsid w:val="006900D7"/>
    <w:rsid w:val="006904C8"/>
    <w:rsid w:val="006906B2"/>
    <w:rsid w:val="00690777"/>
    <w:rsid w:val="0069079C"/>
    <w:rsid w:val="00690ADE"/>
    <w:rsid w:val="00690B4F"/>
    <w:rsid w:val="00690DD0"/>
    <w:rsid w:val="00690E2F"/>
    <w:rsid w:val="00690EF3"/>
    <w:rsid w:val="006910F6"/>
    <w:rsid w:val="0069134D"/>
    <w:rsid w:val="00691388"/>
    <w:rsid w:val="006913CD"/>
    <w:rsid w:val="00691444"/>
    <w:rsid w:val="0069169E"/>
    <w:rsid w:val="006916A9"/>
    <w:rsid w:val="0069194C"/>
    <w:rsid w:val="00691A43"/>
    <w:rsid w:val="00691ABF"/>
    <w:rsid w:val="00691D3A"/>
    <w:rsid w:val="00691F8C"/>
    <w:rsid w:val="0069214D"/>
    <w:rsid w:val="00692192"/>
    <w:rsid w:val="0069260C"/>
    <w:rsid w:val="0069269B"/>
    <w:rsid w:val="00692831"/>
    <w:rsid w:val="0069298B"/>
    <w:rsid w:val="00692FDB"/>
    <w:rsid w:val="006931BA"/>
    <w:rsid w:val="00693293"/>
    <w:rsid w:val="00693334"/>
    <w:rsid w:val="00693B42"/>
    <w:rsid w:val="006940FA"/>
    <w:rsid w:val="00694221"/>
    <w:rsid w:val="0069427F"/>
    <w:rsid w:val="0069464D"/>
    <w:rsid w:val="00694B5D"/>
    <w:rsid w:val="00694CE3"/>
    <w:rsid w:val="0069509C"/>
    <w:rsid w:val="006952A3"/>
    <w:rsid w:val="0069559C"/>
    <w:rsid w:val="00695A27"/>
    <w:rsid w:val="00695B8C"/>
    <w:rsid w:val="00695BC8"/>
    <w:rsid w:val="00695E47"/>
    <w:rsid w:val="0069600C"/>
    <w:rsid w:val="00696214"/>
    <w:rsid w:val="00696342"/>
    <w:rsid w:val="00696494"/>
    <w:rsid w:val="00696A3B"/>
    <w:rsid w:val="0069708E"/>
    <w:rsid w:val="00697269"/>
    <w:rsid w:val="00697318"/>
    <w:rsid w:val="0069756A"/>
    <w:rsid w:val="00697636"/>
    <w:rsid w:val="0069770E"/>
    <w:rsid w:val="0069781F"/>
    <w:rsid w:val="006979C2"/>
    <w:rsid w:val="00697A7A"/>
    <w:rsid w:val="00697FEB"/>
    <w:rsid w:val="006A0121"/>
    <w:rsid w:val="006A021F"/>
    <w:rsid w:val="006A0359"/>
    <w:rsid w:val="006A03B5"/>
    <w:rsid w:val="006A042F"/>
    <w:rsid w:val="006A04C7"/>
    <w:rsid w:val="006A0516"/>
    <w:rsid w:val="006A06E8"/>
    <w:rsid w:val="006A0810"/>
    <w:rsid w:val="006A0973"/>
    <w:rsid w:val="006A0D57"/>
    <w:rsid w:val="006A0D8C"/>
    <w:rsid w:val="006A0E68"/>
    <w:rsid w:val="006A0ED4"/>
    <w:rsid w:val="006A105B"/>
    <w:rsid w:val="006A11DC"/>
    <w:rsid w:val="006A138C"/>
    <w:rsid w:val="006A14F3"/>
    <w:rsid w:val="006A15AC"/>
    <w:rsid w:val="006A167E"/>
    <w:rsid w:val="006A17A8"/>
    <w:rsid w:val="006A1ACB"/>
    <w:rsid w:val="006A1BFF"/>
    <w:rsid w:val="006A1D75"/>
    <w:rsid w:val="006A2118"/>
    <w:rsid w:val="006A2182"/>
    <w:rsid w:val="006A21E0"/>
    <w:rsid w:val="006A2252"/>
    <w:rsid w:val="006A22F2"/>
    <w:rsid w:val="006A23DF"/>
    <w:rsid w:val="006A24BE"/>
    <w:rsid w:val="006A27F9"/>
    <w:rsid w:val="006A2B12"/>
    <w:rsid w:val="006A2BBD"/>
    <w:rsid w:val="006A2C70"/>
    <w:rsid w:val="006A32AE"/>
    <w:rsid w:val="006A3659"/>
    <w:rsid w:val="006A36DB"/>
    <w:rsid w:val="006A384A"/>
    <w:rsid w:val="006A3896"/>
    <w:rsid w:val="006A3A22"/>
    <w:rsid w:val="006A3C1F"/>
    <w:rsid w:val="006A3D00"/>
    <w:rsid w:val="006A3D0A"/>
    <w:rsid w:val="006A3DF8"/>
    <w:rsid w:val="006A3E9E"/>
    <w:rsid w:val="006A3F31"/>
    <w:rsid w:val="006A412C"/>
    <w:rsid w:val="006A42CA"/>
    <w:rsid w:val="006A4424"/>
    <w:rsid w:val="006A489D"/>
    <w:rsid w:val="006A48CD"/>
    <w:rsid w:val="006A4A3B"/>
    <w:rsid w:val="006A4C1A"/>
    <w:rsid w:val="006A52E7"/>
    <w:rsid w:val="006A56BF"/>
    <w:rsid w:val="006A5BAF"/>
    <w:rsid w:val="006A5EC6"/>
    <w:rsid w:val="006A633D"/>
    <w:rsid w:val="006A63A4"/>
    <w:rsid w:val="006A642B"/>
    <w:rsid w:val="006A671A"/>
    <w:rsid w:val="006A69E2"/>
    <w:rsid w:val="006A6BD2"/>
    <w:rsid w:val="006A6D86"/>
    <w:rsid w:val="006A6E84"/>
    <w:rsid w:val="006A702E"/>
    <w:rsid w:val="006A75C8"/>
    <w:rsid w:val="006A75E1"/>
    <w:rsid w:val="006A7718"/>
    <w:rsid w:val="006A7978"/>
    <w:rsid w:val="006A7D42"/>
    <w:rsid w:val="006A7D66"/>
    <w:rsid w:val="006A7E3D"/>
    <w:rsid w:val="006A7E73"/>
    <w:rsid w:val="006B02CB"/>
    <w:rsid w:val="006B04A6"/>
    <w:rsid w:val="006B0A8B"/>
    <w:rsid w:val="006B0B5C"/>
    <w:rsid w:val="006B0D66"/>
    <w:rsid w:val="006B0D98"/>
    <w:rsid w:val="006B0ECA"/>
    <w:rsid w:val="006B0FEB"/>
    <w:rsid w:val="006B110A"/>
    <w:rsid w:val="006B1255"/>
    <w:rsid w:val="006B1626"/>
    <w:rsid w:val="006B179C"/>
    <w:rsid w:val="006B1DBD"/>
    <w:rsid w:val="006B1FCF"/>
    <w:rsid w:val="006B208A"/>
    <w:rsid w:val="006B27CC"/>
    <w:rsid w:val="006B29C7"/>
    <w:rsid w:val="006B2AC9"/>
    <w:rsid w:val="006B2B14"/>
    <w:rsid w:val="006B319B"/>
    <w:rsid w:val="006B35C9"/>
    <w:rsid w:val="006B36D3"/>
    <w:rsid w:val="006B39C7"/>
    <w:rsid w:val="006B3B48"/>
    <w:rsid w:val="006B3E63"/>
    <w:rsid w:val="006B4564"/>
    <w:rsid w:val="006B4809"/>
    <w:rsid w:val="006B4A10"/>
    <w:rsid w:val="006B4FBC"/>
    <w:rsid w:val="006B5002"/>
    <w:rsid w:val="006B55FF"/>
    <w:rsid w:val="006B580B"/>
    <w:rsid w:val="006B5B62"/>
    <w:rsid w:val="006B5B8D"/>
    <w:rsid w:val="006B5C11"/>
    <w:rsid w:val="006B6138"/>
    <w:rsid w:val="006B6210"/>
    <w:rsid w:val="006B64D4"/>
    <w:rsid w:val="006B6641"/>
    <w:rsid w:val="006B669C"/>
    <w:rsid w:val="006B66EF"/>
    <w:rsid w:val="006B6779"/>
    <w:rsid w:val="006B67FF"/>
    <w:rsid w:val="006B6962"/>
    <w:rsid w:val="006B6AF5"/>
    <w:rsid w:val="006B6CBD"/>
    <w:rsid w:val="006B6D18"/>
    <w:rsid w:val="006B6DCB"/>
    <w:rsid w:val="006B71DF"/>
    <w:rsid w:val="006B7378"/>
    <w:rsid w:val="006B753A"/>
    <w:rsid w:val="006B7548"/>
    <w:rsid w:val="006B77EA"/>
    <w:rsid w:val="006B789C"/>
    <w:rsid w:val="006B7CBA"/>
    <w:rsid w:val="006B7D52"/>
    <w:rsid w:val="006B7E21"/>
    <w:rsid w:val="006C04DB"/>
    <w:rsid w:val="006C0637"/>
    <w:rsid w:val="006C0679"/>
    <w:rsid w:val="006C06C6"/>
    <w:rsid w:val="006C0BDB"/>
    <w:rsid w:val="006C0C9A"/>
    <w:rsid w:val="006C0F30"/>
    <w:rsid w:val="006C0FFA"/>
    <w:rsid w:val="006C14E7"/>
    <w:rsid w:val="006C15FC"/>
    <w:rsid w:val="006C1919"/>
    <w:rsid w:val="006C1C5D"/>
    <w:rsid w:val="006C1D1B"/>
    <w:rsid w:val="006C1E5A"/>
    <w:rsid w:val="006C1EE5"/>
    <w:rsid w:val="006C2100"/>
    <w:rsid w:val="006C2118"/>
    <w:rsid w:val="006C213C"/>
    <w:rsid w:val="006C22E8"/>
    <w:rsid w:val="006C2C39"/>
    <w:rsid w:val="006C2E37"/>
    <w:rsid w:val="006C2ED5"/>
    <w:rsid w:val="006C30B8"/>
    <w:rsid w:val="006C30C7"/>
    <w:rsid w:val="006C3379"/>
    <w:rsid w:val="006C37D3"/>
    <w:rsid w:val="006C3892"/>
    <w:rsid w:val="006C389B"/>
    <w:rsid w:val="006C3E08"/>
    <w:rsid w:val="006C4246"/>
    <w:rsid w:val="006C46DD"/>
    <w:rsid w:val="006C4A18"/>
    <w:rsid w:val="006C4ACE"/>
    <w:rsid w:val="006C4D9E"/>
    <w:rsid w:val="006C4F4D"/>
    <w:rsid w:val="006C517B"/>
    <w:rsid w:val="006C5203"/>
    <w:rsid w:val="006C586F"/>
    <w:rsid w:val="006C5D6B"/>
    <w:rsid w:val="006C5F03"/>
    <w:rsid w:val="006C5FB8"/>
    <w:rsid w:val="006C628E"/>
    <w:rsid w:val="006C6A1C"/>
    <w:rsid w:val="006C6D23"/>
    <w:rsid w:val="006C7031"/>
    <w:rsid w:val="006C72CE"/>
    <w:rsid w:val="006C7729"/>
    <w:rsid w:val="006C79CB"/>
    <w:rsid w:val="006C7ADC"/>
    <w:rsid w:val="006C7B32"/>
    <w:rsid w:val="006C7D9E"/>
    <w:rsid w:val="006C7E56"/>
    <w:rsid w:val="006D0116"/>
    <w:rsid w:val="006D011A"/>
    <w:rsid w:val="006D016E"/>
    <w:rsid w:val="006D0393"/>
    <w:rsid w:val="006D0597"/>
    <w:rsid w:val="006D0698"/>
    <w:rsid w:val="006D0825"/>
    <w:rsid w:val="006D0892"/>
    <w:rsid w:val="006D0AB3"/>
    <w:rsid w:val="006D0C7B"/>
    <w:rsid w:val="006D0F78"/>
    <w:rsid w:val="006D1093"/>
    <w:rsid w:val="006D1237"/>
    <w:rsid w:val="006D145F"/>
    <w:rsid w:val="006D14FE"/>
    <w:rsid w:val="006D1524"/>
    <w:rsid w:val="006D1677"/>
    <w:rsid w:val="006D1BEC"/>
    <w:rsid w:val="006D1D26"/>
    <w:rsid w:val="006D1D80"/>
    <w:rsid w:val="006D1DDF"/>
    <w:rsid w:val="006D1DE5"/>
    <w:rsid w:val="006D1F5C"/>
    <w:rsid w:val="006D201B"/>
    <w:rsid w:val="006D2062"/>
    <w:rsid w:val="006D213C"/>
    <w:rsid w:val="006D21BC"/>
    <w:rsid w:val="006D235A"/>
    <w:rsid w:val="006D252A"/>
    <w:rsid w:val="006D323C"/>
    <w:rsid w:val="006D3934"/>
    <w:rsid w:val="006D3AE3"/>
    <w:rsid w:val="006D3C22"/>
    <w:rsid w:val="006D3CBB"/>
    <w:rsid w:val="006D3CED"/>
    <w:rsid w:val="006D3DD1"/>
    <w:rsid w:val="006D4094"/>
    <w:rsid w:val="006D4243"/>
    <w:rsid w:val="006D4638"/>
    <w:rsid w:val="006D46E2"/>
    <w:rsid w:val="006D486C"/>
    <w:rsid w:val="006D4B63"/>
    <w:rsid w:val="006D4C22"/>
    <w:rsid w:val="006D4C8C"/>
    <w:rsid w:val="006D4ECF"/>
    <w:rsid w:val="006D4F15"/>
    <w:rsid w:val="006D4FAA"/>
    <w:rsid w:val="006D513D"/>
    <w:rsid w:val="006D517E"/>
    <w:rsid w:val="006D51FC"/>
    <w:rsid w:val="006D5386"/>
    <w:rsid w:val="006D53B8"/>
    <w:rsid w:val="006D53C5"/>
    <w:rsid w:val="006D54A0"/>
    <w:rsid w:val="006D56BC"/>
    <w:rsid w:val="006D5783"/>
    <w:rsid w:val="006D5815"/>
    <w:rsid w:val="006D591C"/>
    <w:rsid w:val="006D59DA"/>
    <w:rsid w:val="006D5A30"/>
    <w:rsid w:val="006D5B46"/>
    <w:rsid w:val="006D5BEB"/>
    <w:rsid w:val="006D5E25"/>
    <w:rsid w:val="006D5E4B"/>
    <w:rsid w:val="006D5F51"/>
    <w:rsid w:val="006D6070"/>
    <w:rsid w:val="006D60FF"/>
    <w:rsid w:val="006D6110"/>
    <w:rsid w:val="006D6235"/>
    <w:rsid w:val="006D6263"/>
    <w:rsid w:val="006D62B9"/>
    <w:rsid w:val="006D62FE"/>
    <w:rsid w:val="006D631E"/>
    <w:rsid w:val="006D65E6"/>
    <w:rsid w:val="006D6E9A"/>
    <w:rsid w:val="006D6EA2"/>
    <w:rsid w:val="006D6EE9"/>
    <w:rsid w:val="006D728D"/>
    <w:rsid w:val="006D78E3"/>
    <w:rsid w:val="006D7993"/>
    <w:rsid w:val="006D7994"/>
    <w:rsid w:val="006D7C59"/>
    <w:rsid w:val="006D7DB0"/>
    <w:rsid w:val="006D7E0D"/>
    <w:rsid w:val="006E00CE"/>
    <w:rsid w:val="006E044A"/>
    <w:rsid w:val="006E04C5"/>
    <w:rsid w:val="006E0D80"/>
    <w:rsid w:val="006E1122"/>
    <w:rsid w:val="006E121F"/>
    <w:rsid w:val="006E131C"/>
    <w:rsid w:val="006E162F"/>
    <w:rsid w:val="006E1690"/>
    <w:rsid w:val="006E1748"/>
    <w:rsid w:val="006E17EC"/>
    <w:rsid w:val="006E193C"/>
    <w:rsid w:val="006E1952"/>
    <w:rsid w:val="006E19B8"/>
    <w:rsid w:val="006E1AC2"/>
    <w:rsid w:val="006E244F"/>
    <w:rsid w:val="006E2483"/>
    <w:rsid w:val="006E278A"/>
    <w:rsid w:val="006E2847"/>
    <w:rsid w:val="006E288A"/>
    <w:rsid w:val="006E2A49"/>
    <w:rsid w:val="006E2BE5"/>
    <w:rsid w:val="006E2E01"/>
    <w:rsid w:val="006E2F6F"/>
    <w:rsid w:val="006E3131"/>
    <w:rsid w:val="006E3223"/>
    <w:rsid w:val="006E347C"/>
    <w:rsid w:val="006E396B"/>
    <w:rsid w:val="006E3A7F"/>
    <w:rsid w:val="006E3B27"/>
    <w:rsid w:val="006E3B41"/>
    <w:rsid w:val="006E3BFA"/>
    <w:rsid w:val="006E3E56"/>
    <w:rsid w:val="006E428C"/>
    <w:rsid w:val="006E44A7"/>
    <w:rsid w:val="006E4ECA"/>
    <w:rsid w:val="006E508D"/>
    <w:rsid w:val="006E5114"/>
    <w:rsid w:val="006E52BD"/>
    <w:rsid w:val="006E589D"/>
    <w:rsid w:val="006E60BD"/>
    <w:rsid w:val="006E66B7"/>
    <w:rsid w:val="006E6C73"/>
    <w:rsid w:val="006E6E08"/>
    <w:rsid w:val="006E7561"/>
    <w:rsid w:val="006E77C0"/>
    <w:rsid w:val="006E79C3"/>
    <w:rsid w:val="006E79C6"/>
    <w:rsid w:val="006E7A38"/>
    <w:rsid w:val="006E7B67"/>
    <w:rsid w:val="006E7FFB"/>
    <w:rsid w:val="006F062D"/>
    <w:rsid w:val="006F0962"/>
    <w:rsid w:val="006F0C68"/>
    <w:rsid w:val="006F10BD"/>
    <w:rsid w:val="006F1141"/>
    <w:rsid w:val="006F1304"/>
    <w:rsid w:val="006F13EE"/>
    <w:rsid w:val="006F16AA"/>
    <w:rsid w:val="006F175C"/>
    <w:rsid w:val="006F1B67"/>
    <w:rsid w:val="006F1BFD"/>
    <w:rsid w:val="006F1F4C"/>
    <w:rsid w:val="006F208C"/>
    <w:rsid w:val="006F2116"/>
    <w:rsid w:val="006F229A"/>
    <w:rsid w:val="006F2581"/>
    <w:rsid w:val="006F2925"/>
    <w:rsid w:val="006F2AC1"/>
    <w:rsid w:val="006F2B90"/>
    <w:rsid w:val="006F2CAB"/>
    <w:rsid w:val="006F3080"/>
    <w:rsid w:val="006F3173"/>
    <w:rsid w:val="006F320D"/>
    <w:rsid w:val="006F32C3"/>
    <w:rsid w:val="006F33BE"/>
    <w:rsid w:val="006F353B"/>
    <w:rsid w:val="006F37DA"/>
    <w:rsid w:val="006F3BAC"/>
    <w:rsid w:val="006F3BE2"/>
    <w:rsid w:val="006F3E77"/>
    <w:rsid w:val="006F3FC6"/>
    <w:rsid w:val="006F402F"/>
    <w:rsid w:val="006F412B"/>
    <w:rsid w:val="006F4271"/>
    <w:rsid w:val="006F43AF"/>
    <w:rsid w:val="006F47B9"/>
    <w:rsid w:val="006F4830"/>
    <w:rsid w:val="006F48A2"/>
    <w:rsid w:val="006F48B0"/>
    <w:rsid w:val="006F4AAE"/>
    <w:rsid w:val="006F4B5F"/>
    <w:rsid w:val="006F56CE"/>
    <w:rsid w:val="006F5748"/>
    <w:rsid w:val="006F5BE9"/>
    <w:rsid w:val="006F5F97"/>
    <w:rsid w:val="006F63A7"/>
    <w:rsid w:val="006F6533"/>
    <w:rsid w:val="006F65A3"/>
    <w:rsid w:val="006F6857"/>
    <w:rsid w:val="006F691D"/>
    <w:rsid w:val="006F6A12"/>
    <w:rsid w:val="006F6D98"/>
    <w:rsid w:val="006F6DF7"/>
    <w:rsid w:val="006F6F9C"/>
    <w:rsid w:val="006F6FFB"/>
    <w:rsid w:val="006F70D2"/>
    <w:rsid w:val="006F712E"/>
    <w:rsid w:val="006F717D"/>
    <w:rsid w:val="006F78D1"/>
    <w:rsid w:val="006F7BCC"/>
    <w:rsid w:val="006F7C53"/>
    <w:rsid w:val="006F7F72"/>
    <w:rsid w:val="006F7FAE"/>
    <w:rsid w:val="00700470"/>
    <w:rsid w:val="0070058A"/>
    <w:rsid w:val="00700D86"/>
    <w:rsid w:val="00700DD1"/>
    <w:rsid w:val="00700E2D"/>
    <w:rsid w:val="00700E8E"/>
    <w:rsid w:val="00700F23"/>
    <w:rsid w:val="00701035"/>
    <w:rsid w:val="00701368"/>
    <w:rsid w:val="00701506"/>
    <w:rsid w:val="00701563"/>
    <w:rsid w:val="00701810"/>
    <w:rsid w:val="0070183B"/>
    <w:rsid w:val="007018F4"/>
    <w:rsid w:val="0070190E"/>
    <w:rsid w:val="00701ADC"/>
    <w:rsid w:val="00701C34"/>
    <w:rsid w:val="00701ECB"/>
    <w:rsid w:val="00701EEA"/>
    <w:rsid w:val="00702384"/>
    <w:rsid w:val="007025D1"/>
    <w:rsid w:val="0070278C"/>
    <w:rsid w:val="007029F5"/>
    <w:rsid w:val="00702A86"/>
    <w:rsid w:val="00702AAC"/>
    <w:rsid w:val="00702F20"/>
    <w:rsid w:val="00702F35"/>
    <w:rsid w:val="00702FE2"/>
    <w:rsid w:val="00702FE7"/>
    <w:rsid w:val="0070301D"/>
    <w:rsid w:val="007031A9"/>
    <w:rsid w:val="007033ED"/>
    <w:rsid w:val="00703506"/>
    <w:rsid w:val="00703920"/>
    <w:rsid w:val="00703BF0"/>
    <w:rsid w:val="00703EF4"/>
    <w:rsid w:val="00703F58"/>
    <w:rsid w:val="0070423F"/>
    <w:rsid w:val="00704347"/>
    <w:rsid w:val="0070448F"/>
    <w:rsid w:val="00704578"/>
    <w:rsid w:val="0070463A"/>
    <w:rsid w:val="007046BE"/>
    <w:rsid w:val="007046F2"/>
    <w:rsid w:val="00704814"/>
    <w:rsid w:val="007049A0"/>
    <w:rsid w:val="00704A2F"/>
    <w:rsid w:val="00704A7F"/>
    <w:rsid w:val="00704BFF"/>
    <w:rsid w:val="00704D04"/>
    <w:rsid w:val="00704DD1"/>
    <w:rsid w:val="00705011"/>
    <w:rsid w:val="0070504B"/>
    <w:rsid w:val="00705241"/>
    <w:rsid w:val="007054BA"/>
    <w:rsid w:val="00705542"/>
    <w:rsid w:val="0070584B"/>
    <w:rsid w:val="00706487"/>
    <w:rsid w:val="0070660F"/>
    <w:rsid w:val="00706827"/>
    <w:rsid w:val="007068C9"/>
    <w:rsid w:val="00706AC9"/>
    <w:rsid w:val="00706F8F"/>
    <w:rsid w:val="00707205"/>
    <w:rsid w:val="007072BB"/>
    <w:rsid w:val="007073DB"/>
    <w:rsid w:val="00707536"/>
    <w:rsid w:val="0070783A"/>
    <w:rsid w:val="00707BD1"/>
    <w:rsid w:val="00707C94"/>
    <w:rsid w:val="00707CA4"/>
    <w:rsid w:val="00707E36"/>
    <w:rsid w:val="007100A8"/>
    <w:rsid w:val="0071021C"/>
    <w:rsid w:val="00710353"/>
    <w:rsid w:val="00710362"/>
    <w:rsid w:val="0071048B"/>
    <w:rsid w:val="00710599"/>
    <w:rsid w:val="007105CB"/>
    <w:rsid w:val="0071064B"/>
    <w:rsid w:val="00710661"/>
    <w:rsid w:val="00710770"/>
    <w:rsid w:val="00710C8E"/>
    <w:rsid w:val="00710E26"/>
    <w:rsid w:val="00710FFF"/>
    <w:rsid w:val="007110AC"/>
    <w:rsid w:val="007110AF"/>
    <w:rsid w:val="007110C0"/>
    <w:rsid w:val="007112E5"/>
    <w:rsid w:val="00711573"/>
    <w:rsid w:val="0071161D"/>
    <w:rsid w:val="007116B5"/>
    <w:rsid w:val="00711845"/>
    <w:rsid w:val="007119DD"/>
    <w:rsid w:val="00711A36"/>
    <w:rsid w:val="00711AD2"/>
    <w:rsid w:val="00711F50"/>
    <w:rsid w:val="00712019"/>
    <w:rsid w:val="00712137"/>
    <w:rsid w:val="00712315"/>
    <w:rsid w:val="00712528"/>
    <w:rsid w:val="00712696"/>
    <w:rsid w:val="00712927"/>
    <w:rsid w:val="00712981"/>
    <w:rsid w:val="00712AAB"/>
    <w:rsid w:val="00712B76"/>
    <w:rsid w:val="00712C24"/>
    <w:rsid w:val="0071308E"/>
    <w:rsid w:val="00713333"/>
    <w:rsid w:val="007133B6"/>
    <w:rsid w:val="0071355B"/>
    <w:rsid w:val="007135F2"/>
    <w:rsid w:val="00714258"/>
    <w:rsid w:val="00714711"/>
    <w:rsid w:val="0071489C"/>
    <w:rsid w:val="00714911"/>
    <w:rsid w:val="00714C34"/>
    <w:rsid w:val="00714F28"/>
    <w:rsid w:val="0071504B"/>
    <w:rsid w:val="007150F6"/>
    <w:rsid w:val="00715401"/>
    <w:rsid w:val="0071540E"/>
    <w:rsid w:val="0071540F"/>
    <w:rsid w:val="00715527"/>
    <w:rsid w:val="007157EF"/>
    <w:rsid w:val="00715BDB"/>
    <w:rsid w:val="00715D23"/>
    <w:rsid w:val="00715E07"/>
    <w:rsid w:val="00715FCD"/>
    <w:rsid w:val="00716338"/>
    <w:rsid w:val="0071640E"/>
    <w:rsid w:val="007164D5"/>
    <w:rsid w:val="00716520"/>
    <w:rsid w:val="007169EE"/>
    <w:rsid w:val="00716D4C"/>
    <w:rsid w:val="00716E6C"/>
    <w:rsid w:val="00717158"/>
    <w:rsid w:val="00717237"/>
    <w:rsid w:val="007172BA"/>
    <w:rsid w:val="007173BD"/>
    <w:rsid w:val="00717432"/>
    <w:rsid w:val="00717502"/>
    <w:rsid w:val="00717550"/>
    <w:rsid w:val="00717558"/>
    <w:rsid w:val="0071760B"/>
    <w:rsid w:val="00717704"/>
    <w:rsid w:val="007177AE"/>
    <w:rsid w:val="0071795A"/>
    <w:rsid w:val="00717D97"/>
    <w:rsid w:val="00720259"/>
    <w:rsid w:val="007204FA"/>
    <w:rsid w:val="007208DA"/>
    <w:rsid w:val="007209B6"/>
    <w:rsid w:val="00720C57"/>
    <w:rsid w:val="00720C74"/>
    <w:rsid w:val="00720D56"/>
    <w:rsid w:val="00721073"/>
    <w:rsid w:val="00721263"/>
    <w:rsid w:val="00721347"/>
    <w:rsid w:val="0072150D"/>
    <w:rsid w:val="00721B48"/>
    <w:rsid w:val="00721C9B"/>
    <w:rsid w:val="00721F8F"/>
    <w:rsid w:val="00722239"/>
    <w:rsid w:val="007222F5"/>
    <w:rsid w:val="00722562"/>
    <w:rsid w:val="00722862"/>
    <w:rsid w:val="00722982"/>
    <w:rsid w:val="00722AA3"/>
    <w:rsid w:val="00722B50"/>
    <w:rsid w:val="00722D90"/>
    <w:rsid w:val="00722DBE"/>
    <w:rsid w:val="00722E95"/>
    <w:rsid w:val="0072303E"/>
    <w:rsid w:val="00723063"/>
    <w:rsid w:val="00723075"/>
    <w:rsid w:val="007233E4"/>
    <w:rsid w:val="00723412"/>
    <w:rsid w:val="0072370D"/>
    <w:rsid w:val="007238BE"/>
    <w:rsid w:val="00723A6B"/>
    <w:rsid w:val="00723C21"/>
    <w:rsid w:val="00723C30"/>
    <w:rsid w:val="00723CCB"/>
    <w:rsid w:val="00723E10"/>
    <w:rsid w:val="00723F78"/>
    <w:rsid w:val="00724007"/>
    <w:rsid w:val="007244F5"/>
    <w:rsid w:val="007244FE"/>
    <w:rsid w:val="0072453F"/>
    <w:rsid w:val="0072455B"/>
    <w:rsid w:val="00724877"/>
    <w:rsid w:val="0072492D"/>
    <w:rsid w:val="00724F32"/>
    <w:rsid w:val="007252D8"/>
    <w:rsid w:val="00725344"/>
    <w:rsid w:val="007255B2"/>
    <w:rsid w:val="00725603"/>
    <w:rsid w:val="00725805"/>
    <w:rsid w:val="007259C5"/>
    <w:rsid w:val="00725C3A"/>
    <w:rsid w:val="00726125"/>
    <w:rsid w:val="0072629A"/>
    <w:rsid w:val="00726532"/>
    <w:rsid w:val="0072654C"/>
    <w:rsid w:val="00726652"/>
    <w:rsid w:val="007266D4"/>
    <w:rsid w:val="00726B79"/>
    <w:rsid w:val="00726D11"/>
    <w:rsid w:val="007270FA"/>
    <w:rsid w:val="0072710D"/>
    <w:rsid w:val="007271E5"/>
    <w:rsid w:val="00727404"/>
    <w:rsid w:val="00727909"/>
    <w:rsid w:val="0072791D"/>
    <w:rsid w:val="00727A51"/>
    <w:rsid w:val="00727A8E"/>
    <w:rsid w:val="007306A2"/>
    <w:rsid w:val="007308C3"/>
    <w:rsid w:val="0073092F"/>
    <w:rsid w:val="0073096D"/>
    <w:rsid w:val="00730A40"/>
    <w:rsid w:val="00730C55"/>
    <w:rsid w:val="0073100F"/>
    <w:rsid w:val="007311CF"/>
    <w:rsid w:val="00731247"/>
    <w:rsid w:val="007312C5"/>
    <w:rsid w:val="00731352"/>
    <w:rsid w:val="007313B6"/>
    <w:rsid w:val="007314FB"/>
    <w:rsid w:val="007319B3"/>
    <w:rsid w:val="00731A16"/>
    <w:rsid w:val="00731E9A"/>
    <w:rsid w:val="0073216E"/>
    <w:rsid w:val="0073268F"/>
    <w:rsid w:val="007328B4"/>
    <w:rsid w:val="00732DBA"/>
    <w:rsid w:val="00733133"/>
    <w:rsid w:val="00733153"/>
    <w:rsid w:val="007332D3"/>
    <w:rsid w:val="00733304"/>
    <w:rsid w:val="00733580"/>
    <w:rsid w:val="00733582"/>
    <w:rsid w:val="00733642"/>
    <w:rsid w:val="007337BA"/>
    <w:rsid w:val="00733ACD"/>
    <w:rsid w:val="00733CA8"/>
    <w:rsid w:val="00733D76"/>
    <w:rsid w:val="0073417D"/>
    <w:rsid w:val="007341CC"/>
    <w:rsid w:val="007341EF"/>
    <w:rsid w:val="00734210"/>
    <w:rsid w:val="0073428E"/>
    <w:rsid w:val="007345E8"/>
    <w:rsid w:val="007347F0"/>
    <w:rsid w:val="00734C9E"/>
    <w:rsid w:val="00735011"/>
    <w:rsid w:val="0073504B"/>
    <w:rsid w:val="0073530C"/>
    <w:rsid w:val="0073539E"/>
    <w:rsid w:val="007354B1"/>
    <w:rsid w:val="007356C2"/>
    <w:rsid w:val="00735A89"/>
    <w:rsid w:val="00735AC7"/>
    <w:rsid w:val="00735B2C"/>
    <w:rsid w:val="00735ED1"/>
    <w:rsid w:val="00735FD9"/>
    <w:rsid w:val="00736342"/>
    <w:rsid w:val="00736679"/>
    <w:rsid w:val="00736776"/>
    <w:rsid w:val="007367AB"/>
    <w:rsid w:val="00736946"/>
    <w:rsid w:val="0073697D"/>
    <w:rsid w:val="00736BF2"/>
    <w:rsid w:val="00736E5E"/>
    <w:rsid w:val="00736FF4"/>
    <w:rsid w:val="00737656"/>
    <w:rsid w:val="007377E6"/>
    <w:rsid w:val="00737812"/>
    <w:rsid w:val="0073786A"/>
    <w:rsid w:val="00737AFE"/>
    <w:rsid w:val="00737F83"/>
    <w:rsid w:val="00740258"/>
    <w:rsid w:val="00740308"/>
    <w:rsid w:val="007403BB"/>
    <w:rsid w:val="0074063A"/>
    <w:rsid w:val="007407EC"/>
    <w:rsid w:val="00740D12"/>
    <w:rsid w:val="00740D1D"/>
    <w:rsid w:val="00740D99"/>
    <w:rsid w:val="0074108B"/>
    <w:rsid w:val="007412E2"/>
    <w:rsid w:val="00741761"/>
    <w:rsid w:val="00741825"/>
    <w:rsid w:val="00741835"/>
    <w:rsid w:val="007419EA"/>
    <w:rsid w:val="00741BCA"/>
    <w:rsid w:val="00741CD2"/>
    <w:rsid w:val="00741D3A"/>
    <w:rsid w:val="0074206A"/>
    <w:rsid w:val="0074264B"/>
    <w:rsid w:val="00742660"/>
    <w:rsid w:val="0074278D"/>
    <w:rsid w:val="00742872"/>
    <w:rsid w:val="007428A6"/>
    <w:rsid w:val="00742B3E"/>
    <w:rsid w:val="00742E71"/>
    <w:rsid w:val="00742EA5"/>
    <w:rsid w:val="00742F4C"/>
    <w:rsid w:val="007433A8"/>
    <w:rsid w:val="00743BA0"/>
    <w:rsid w:val="00743D22"/>
    <w:rsid w:val="00743D7E"/>
    <w:rsid w:val="00743E50"/>
    <w:rsid w:val="007440B2"/>
    <w:rsid w:val="00744428"/>
    <w:rsid w:val="007445F3"/>
    <w:rsid w:val="00744BF8"/>
    <w:rsid w:val="00744C1A"/>
    <w:rsid w:val="00744C6E"/>
    <w:rsid w:val="00744FCF"/>
    <w:rsid w:val="007451F2"/>
    <w:rsid w:val="00745211"/>
    <w:rsid w:val="00745283"/>
    <w:rsid w:val="00745354"/>
    <w:rsid w:val="00745698"/>
    <w:rsid w:val="00745727"/>
    <w:rsid w:val="00745844"/>
    <w:rsid w:val="00745B2F"/>
    <w:rsid w:val="00745C19"/>
    <w:rsid w:val="00745C45"/>
    <w:rsid w:val="0074648E"/>
    <w:rsid w:val="0074649E"/>
    <w:rsid w:val="007464F1"/>
    <w:rsid w:val="00746705"/>
    <w:rsid w:val="00746E22"/>
    <w:rsid w:val="007473AE"/>
    <w:rsid w:val="0074756E"/>
    <w:rsid w:val="00747EA6"/>
    <w:rsid w:val="00747EEC"/>
    <w:rsid w:val="007500FA"/>
    <w:rsid w:val="00750275"/>
    <w:rsid w:val="007503D2"/>
    <w:rsid w:val="0075047A"/>
    <w:rsid w:val="00750502"/>
    <w:rsid w:val="0075059C"/>
    <w:rsid w:val="007508D2"/>
    <w:rsid w:val="00750E65"/>
    <w:rsid w:val="00750F52"/>
    <w:rsid w:val="00750FA5"/>
    <w:rsid w:val="007510F6"/>
    <w:rsid w:val="00751164"/>
    <w:rsid w:val="007512D0"/>
    <w:rsid w:val="007513D7"/>
    <w:rsid w:val="007514A8"/>
    <w:rsid w:val="007515EF"/>
    <w:rsid w:val="00751792"/>
    <w:rsid w:val="00751F30"/>
    <w:rsid w:val="0075238A"/>
    <w:rsid w:val="00752392"/>
    <w:rsid w:val="00752703"/>
    <w:rsid w:val="00752732"/>
    <w:rsid w:val="00752899"/>
    <w:rsid w:val="007528A9"/>
    <w:rsid w:val="0075298E"/>
    <w:rsid w:val="00752D54"/>
    <w:rsid w:val="00752D98"/>
    <w:rsid w:val="00752F1E"/>
    <w:rsid w:val="007533F8"/>
    <w:rsid w:val="007537C3"/>
    <w:rsid w:val="00753A3D"/>
    <w:rsid w:val="00753EAF"/>
    <w:rsid w:val="00753FDE"/>
    <w:rsid w:val="007540A0"/>
    <w:rsid w:val="007542B6"/>
    <w:rsid w:val="007543B1"/>
    <w:rsid w:val="00754581"/>
    <w:rsid w:val="007546F9"/>
    <w:rsid w:val="007547D0"/>
    <w:rsid w:val="0075487F"/>
    <w:rsid w:val="00754A07"/>
    <w:rsid w:val="00754BAF"/>
    <w:rsid w:val="00754D90"/>
    <w:rsid w:val="00754F37"/>
    <w:rsid w:val="007552C4"/>
    <w:rsid w:val="00755ACA"/>
    <w:rsid w:val="00755E60"/>
    <w:rsid w:val="00755F2E"/>
    <w:rsid w:val="00755F58"/>
    <w:rsid w:val="007561D5"/>
    <w:rsid w:val="0075630B"/>
    <w:rsid w:val="0075639F"/>
    <w:rsid w:val="00756497"/>
    <w:rsid w:val="00756544"/>
    <w:rsid w:val="0075689E"/>
    <w:rsid w:val="007568A1"/>
    <w:rsid w:val="0075695B"/>
    <w:rsid w:val="00756CA9"/>
    <w:rsid w:val="00757024"/>
    <w:rsid w:val="00757055"/>
    <w:rsid w:val="00757492"/>
    <w:rsid w:val="007574B1"/>
    <w:rsid w:val="00757CD1"/>
    <w:rsid w:val="00760285"/>
    <w:rsid w:val="00760655"/>
    <w:rsid w:val="00760678"/>
    <w:rsid w:val="00760923"/>
    <w:rsid w:val="007609AB"/>
    <w:rsid w:val="00760A5C"/>
    <w:rsid w:val="00760B97"/>
    <w:rsid w:val="0076169B"/>
    <w:rsid w:val="007617C0"/>
    <w:rsid w:val="00761874"/>
    <w:rsid w:val="007619EE"/>
    <w:rsid w:val="00761BF7"/>
    <w:rsid w:val="00761CC8"/>
    <w:rsid w:val="00761D0A"/>
    <w:rsid w:val="00762438"/>
    <w:rsid w:val="00762974"/>
    <w:rsid w:val="00762CE7"/>
    <w:rsid w:val="00763207"/>
    <w:rsid w:val="0076334B"/>
    <w:rsid w:val="00763368"/>
    <w:rsid w:val="0076359F"/>
    <w:rsid w:val="0076399E"/>
    <w:rsid w:val="00763A12"/>
    <w:rsid w:val="00763AA9"/>
    <w:rsid w:val="00763DEF"/>
    <w:rsid w:val="00763E5E"/>
    <w:rsid w:val="007642BB"/>
    <w:rsid w:val="0076451B"/>
    <w:rsid w:val="00764696"/>
    <w:rsid w:val="00764B8E"/>
    <w:rsid w:val="00764E9F"/>
    <w:rsid w:val="00765266"/>
    <w:rsid w:val="00765675"/>
    <w:rsid w:val="0076567B"/>
    <w:rsid w:val="0076582C"/>
    <w:rsid w:val="007658EF"/>
    <w:rsid w:val="00765AA3"/>
    <w:rsid w:val="00765F57"/>
    <w:rsid w:val="00765F87"/>
    <w:rsid w:val="0076611E"/>
    <w:rsid w:val="007662C1"/>
    <w:rsid w:val="007666AE"/>
    <w:rsid w:val="00766881"/>
    <w:rsid w:val="00766891"/>
    <w:rsid w:val="00766B91"/>
    <w:rsid w:val="00766FEB"/>
    <w:rsid w:val="0076772C"/>
    <w:rsid w:val="00767861"/>
    <w:rsid w:val="007678AD"/>
    <w:rsid w:val="00767958"/>
    <w:rsid w:val="00767BEE"/>
    <w:rsid w:val="00767C7D"/>
    <w:rsid w:val="00767D8A"/>
    <w:rsid w:val="00767F22"/>
    <w:rsid w:val="00767FA6"/>
    <w:rsid w:val="00770176"/>
    <w:rsid w:val="007701C0"/>
    <w:rsid w:val="0077055D"/>
    <w:rsid w:val="00770853"/>
    <w:rsid w:val="007708C2"/>
    <w:rsid w:val="00770969"/>
    <w:rsid w:val="00770CCA"/>
    <w:rsid w:val="00770E79"/>
    <w:rsid w:val="00771059"/>
    <w:rsid w:val="00771258"/>
    <w:rsid w:val="007715AB"/>
    <w:rsid w:val="0077161B"/>
    <w:rsid w:val="0077169E"/>
    <w:rsid w:val="00771733"/>
    <w:rsid w:val="007717AB"/>
    <w:rsid w:val="00771892"/>
    <w:rsid w:val="00771AC1"/>
    <w:rsid w:val="00771E1A"/>
    <w:rsid w:val="00771EF7"/>
    <w:rsid w:val="00771F2B"/>
    <w:rsid w:val="00772419"/>
    <w:rsid w:val="00772500"/>
    <w:rsid w:val="007726D3"/>
    <w:rsid w:val="00772783"/>
    <w:rsid w:val="00772E22"/>
    <w:rsid w:val="00772E9C"/>
    <w:rsid w:val="00772ECA"/>
    <w:rsid w:val="00773140"/>
    <w:rsid w:val="007732D4"/>
    <w:rsid w:val="00773399"/>
    <w:rsid w:val="00773483"/>
    <w:rsid w:val="007734FE"/>
    <w:rsid w:val="0077351E"/>
    <w:rsid w:val="00773548"/>
    <w:rsid w:val="007735C6"/>
    <w:rsid w:val="00773832"/>
    <w:rsid w:val="0077385F"/>
    <w:rsid w:val="007739DD"/>
    <w:rsid w:val="00773A54"/>
    <w:rsid w:val="00773B4A"/>
    <w:rsid w:val="0077416B"/>
    <w:rsid w:val="00774704"/>
    <w:rsid w:val="00774DC4"/>
    <w:rsid w:val="00774F4C"/>
    <w:rsid w:val="00774F8E"/>
    <w:rsid w:val="00775052"/>
    <w:rsid w:val="00775307"/>
    <w:rsid w:val="00775354"/>
    <w:rsid w:val="00775A6E"/>
    <w:rsid w:val="00775B9D"/>
    <w:rsid w:val="00775F0F"/>
    <w:rsid w:val="007761E3"/>
    <w:rsid w:val="00776779"/>
    <w:rsid w:val="00776B79"/>
    <w:rsid w:val="00776C41"/>
    <w:rsid w:val="00776E3A"/>
    <w:rsid w:val="007774C0"/>
    <w:rsid w:val="007774C9"/>
    <w:rsid w:val="007777B8"/>
    <w:rsid w:val="007778F5"/>
    <w:rsid w:val="00777B03"/>
    <w:rsid w:val="00780107"/>
    <w:rsid w:val="00780159"/>
    <w:rsid w:val="007801F1"/>
    <w:rsid w:val="007803D3"/>
    <w:rsid w:val="0078041A"/>
    <w:rsid w:val="0078044A"/>
    <w:rsid w:val="00780530"/>
    <w:rsid w:val="00780595"/>
    <w:rsid w:val="0078071C"/>
    <w:rsid w:val="00780D1C"/>
    <w:rsid w:val="00781544"/>
    <w:rsid w:val="0078185C"/>
    <w:rsid w:val="00781A59"/>
    <w:rsid w:val="00781AE6"/>
    <w:rsid w:val="00781C5B"/>
    <w:rsid w:val="00781D3A"/>
    <w:rsid w:val="00781DB3"/>
    <w:rsid w:val="0078210F"/>
    <w:rsid w:val="00782368"/>
    <w:rsid w:val="00782444"/>
    <w:rsid w:val="00782572"/>
    <w:rsid w:val="00782840"/>
    <w:rsid w:val="00782A32"/>
    <w:rsid w:val="00782A39"/>
    <w:rsid w:val="00782CAC"/>
    <w:rsid w:val="00782CCB"/>
    <w:rsid w:val="00782E22"/>
    <w:rsid w:val="00782F98"/>
    <w:rsid w:val="0078333C"/>
    <w:rsid w:val="007835A7"/>
    <w:rsid w:val="00783C12"/>
    <w:rsid w:val="00783C4D"/>
    <w:rsid w:val="00783F92"/>
    <w:rsid w:val="0078414E"/>
    <w:rsid w:val="00784A14"/>
    <w:rsid w:val="00784BE3"/>
    <w:rsid w:val="00784DC1"/>
    <w:rsid w:val="007853A6"/>
    <w:rsid w:val="007853F8"/>
    <w:rsid w:val="00785548"/>
    <w:rsid w:val="007860EE"/>
    <w:rsid w:val="007861AB"/>
    <w:rsid w:val="007861AD"/>
    <w:rsid w:val="007861D6"/>
    <w:rsid w:val="00786252"/>
    <w:rsid w:val="00786395"/>
    <w:rsid w:val="0078649B"/>
    <w:rsid w:val="00786767"/>
    <w:rsid w:val="0078687B"/>
    <w:rsid w:val="00786E10"/>
    <w:rsid w:val="00786E1D"/>
    <w:rsid w:val="00786E4A"/>
    <w:rsid w:val="00786FDF"/>
    <w:rsid w:val="0078705B"/>
    <w:rsid w:val="00787293"/>
    <w:rsid w:val="0078733D"/>
    <w:rsid w:val="0078764E"/>
    <w:rsid w:val="007876C4"/>
    <w:rsid w:val="00787ADA"/>
    <w:rsid w:val="00787D59"/>
    <w:rsid w:val="00787DD8"/>
    <w:rsid w:val="00787E7F"/>
    <w:rsid w:val="00787F56"/>
    <w:rsid w:val="00790034"/>
    <w:rsid w:val="007900C4"/>
    <w:rsid w:val="00790186"/>
    <w:rsid w:val="007902C8"/>
    <w:rsid w:val="00790367"/>
    <w:rsid w:val="00790902"/>
    <w:rsid w:val="0079095E"/>
    <w:rsid w:val="007909AF"/>
    <w:rsid w:val="00790E5A"/>
    <w:rsid w:val="00791199"/>
    <w:rsid w:val="00791255"/>
    <w:rsid w:val="00791383"/>
    <w:rsid w:val="007914CC"/>
    <w:rsid w:val="00791524"/>
    <w:rsid w:val="00791559"/>
    <w:rsid w:val="007915FC"/>
    <w:rsid w:val="00791A78"/>
    <w:rsid w:val="00791B66"/>
    <w:rsid w:val="00791C3B"/>
    <w:rsid w:val="00791C62"/>
    <w:rsid w:val="00791C7A"/>
    <w:rsid w:val="00791F3C"/>
    <w:rsid w:val="00792754"/>
    <w:rsid w:val="00792790"/>
    <w:rsid w:val="0079291C"/>
    <w:rsid w:val="00792DC9"/>
    <w:rsid w:val="00793108"/>
    <w:rsid w:val="00793186"/>
    <w:rsid w:val="007933D8"/>
    <w:rsid w:val="00793CF3"/>
    <w:rsid w:val="00793F84"/>
    <w:rsid w:val="0079489B"/>
    <w:rsid w:val="0079490E"/>
    <w:rsid w:val="0079497E"/>
    <w:rsid w:val="00794BC4"/>
    <w:rsid w:val="00794DE1"/>
    <w:rsid w:val="00794E16"/>
    <w:rsid w:val="00795420"/>
    <w:rsid w:val="00795AA8"/>
    <w:rsid w:val="0079632F"/>
    <w:rsid w:val="0079676C"/>
    <w:rsid w:val="00796963"/>
    <w:rsid w:val="00796E6B"/>
    <w:rsid w:val="007970B6"/>
    <w:rsid w:val="0079720D"/>
    <w:rsid w:val="0079726A"/>
    <w:rsid w:val="007972CD"/>
    <w:rsid w:val="007976E2"/>
    <w:rsid w:val="00797A75"/>
    <w:rsid w:val="00797E7C"/>
    <w:rsid w:val="00797FBE"/>
    <w:rsid w:val="007A0127"/>
    <w:rsid w:val="007A013D"/>
    <w:rsid w:val="007A01AB"/>
    <w:rsid w:val="007A01B8"/>
    <w:rsid w:val="007A04CF"/>
    <w:rsid w:val="007A0508"/>
    <w:rsid w:val="007A077E"/>
    <w:rsid w:val="007A08EE"/>
    <w:rsid w:val="007A09D0"/>
    <w:rsid w:val="007A0F1D"/>
    <w:rsid w:val="007A11D8"/>
    <w:rsid w:val="007A11E0"/>
    <w:rsid w:val="007A144F"/>
    <w:rsid w:val="007A16DC"/>
    <w:rsid w:val="007A1897"/>
    <w:rsid w:val="007A1925"/>
    <w:rsid w:val="007A1AF6"/>
    <w:rsid w:val="007A1B03"/>
    <w:rsid w:val="007A1B2D"/>
    <w:rsid w:val="007A20AB"/>
    <w:rsid w:val="007A21BB"/>
    <w:rsid w:val="007A22E5"/>
    <w:rsid w:val="007A232D"/>
    <w:rsid w:val="007A263B"/>
    <w:rsid w:val="007A26E6"/>
    <w:rsid w:val="007A27F7"/>
    <w:rsid w:val="007A28FE"/>
    <w:rsid w:val="007A2989"/>
    <w:rsid w:val="007A2F35"/>
    <w:rsid w:val="007A2FE6"/>
    <w:rsid w:val="007A334A"/>
    <w:rsid w:val="007A3842"/>
    <w:rsid w:val="007A3B8D"/>
    <w:rsid w:val="007A3BD0"/>
    <w:rsid w:val="007A3E51"/>
    <w:rsid w:val="007A3EFE"/>
    <w:rsid w:val="007A3FBB"/>
    <w:rsid w:val="007A42E8"/>
    <w:rsid w:val="007A42FA"/>
    <w:rsid w:val="007A44D8"/>
    <w:rsid w:val="007A4569"/>
    <w:rsid w:val="007A45DB"/>
    <w:rsid w:val="007A4B57"/>
    <w:rsid w:val="007A4D19"/>
    <w:rsid w:val="007A4E81"/>
    <w:rsid w:val="007A5421"/>
    <w:rsid w:val="007A544D"/>
    <w:rsid w:val="007A5D81"/>
    <w:rsid w:val="007A5E76"/>
    <w:rsid w:val="007A5EAB"/>
    <w:rsid w:val="007A5F50"/>
    <w:rsid w:val="007A5F86"/>
    <w:rsid w:val="007A61E5"/>
    <w:rsid w:val="007A63FF"/>
    <w:rsid w:val="007A6563"/>
    <w:rsid w:val="007A6C77"/>
    <w:rsid w:val="007A740D"/>
    <w:rsid w:val="007A7452"/>
    <w:rsid w:val="007A7495"/>
    <w:rsid w:val="007A7843"/>
    <w:rsid w:val="007A793F"/>
    <w:rsid w:val="007A794A"/>
    <w:rsid w:val="007A7AB2"/>
    <w:rsid w:val="007A7AE1"/>
    <w:rsid w:val="007A7BCA"/>
    <w:rsid w:val="007B0131"/>
    <w:rsid w:val="007B015F"/>
    <w:rsid w:val="007B035F"/>
    <w:rsid w:val="007B03FE"/>
    <w:rsid w:val="007B0583"/>
    <w:rsid w:val="007B062E"/>
    <w:rsid w:val="007B09D2"/>
    <w:rsid w:val="007B0CE6"/>
    <w:rsid w:val="007B0DA7"/>
    <w:rsid w:val="007B111E"/>
    <w:rsid w:val="007B11AD"/>
    <w:rsid w:val="007B131A"/>
    <w:rsid w:val="007B1527"/>
    <w:rsid w:val="007B1B18"/>
    <w:rsid w:val="007B1B20"/>
    <w:rsid w:val="007B1C81"/>
    <w:rsid w:val="007B1D8D"/>
    <w:rsid w:val="007B21F0"/>
    <w:rsid w:val="007B24D9"/>
    <w:rsid w:val="007B25CB"/>
    <w:rsid w:val="007B29A2"/>
    <w:rsid w:val="007B29B8"/>
    <w:rsid w:val="007B2C5C"/>
    <w:rsid w:val="007B2D2F"/>
    <w:rsid w:val="007B306A"/>
    <w:rsid w:val="007B3160"/>
    <w:rsid w:val="007B3341"/>
    <w:rsid w:val="007B355D"/>
    <w:rsid w:val="007B3AFC"/>
    <w:rsid w:val="007B3B03"/>
    <w:rsid w:val="007B3D9A"/>
    <w:rsid w:val="007B412D"/>
    <w:rsid w:val="007B484C"/>
    <w:rsid w:val="007B4F74"/>
    <w:rsid w:val="007B505B"/>
    <w:rsid w:val="007B5110"/>
    <w:rsid w:val="007B5134"/>
    <w:rsid w:val="007B53A3"/>
    <w:rsid w:val="007B54C3"/>
    <w:rsid w:val="007B566F"/>
    <w:rsid w:val="007B5926"/>
    <w:rsid w:val="007B596F"/>
    <w:rsid w:val="007B5BB7"/>
    <w:rsid w:val="007B5D94"/>
    <w:rsid w:val="007B5EF3"/>
    <w:rsid w:val="007B5FAB"/>
    <w:rsid w:val="007B5FF2"/>
    <w:rsid w:val="007B6021"/>
    <w:rsid w:val="007B6133"/>
    <w:rsid w:val="007B629A"/>
    <w:rsid w:val="007B6452"/>
    <w:rsid w:val="007B6839"/>
    <w:rsid w:val="007B68C5"/>
    <w:rsid w:val="007B6B76"/>
    <w:rsid w:val="007B6CD5"/>
    <w:rsid w:val="007B6E81"/>
    <w:rsid w:val="007B6F29"/>
    <w:rsid w:val="007B701B"/>
    <w:rsid w:val="007B7168"/>
    <w:rsid w:val="007B718C"/>
    <w:rsid w:val="007B7264"/>
    <w:rsid w:val="007B740F"/>
    <w:rsid w:val="007B74F1"/>
    <w:rsid w:val="007C0032"/>
    <w:rsid w:val="007C00FC"/>
    <w:rsid w:val="007C03E4"/>
    <w:rsid w:val="007C051A"/>
    <w:rsid w:val="007C07CE"/>
    <w:rsid w:val="007C091D"/>
    <w:rsid w:val="007C09F8"/>
    <w:rsid w:val="007C0B82"/>
    <w:rsid w:val="007C0C55"/>
    <w:rsid w:val="007C0CF7"/>
    <w:rsid w:val="007C0EB9"/>
    <w:rsid w:val="007C11F7"/>
    <w:rsid w:val="007C13F8"/>
    <w:rsid w:val="007C17D6"/>
    <w:rsid w:val="007C17FA"/>
    <w:rsid w:val="007C1898"/>
    <w:rsid w:val="007C1B6B"/>
    <w:rsid w:val="007C1BD2"/>
    <w:rsid w:val="007C1D99"/>
    <w:rsid w:val="007C1EBB"/>
    <w:rsid w:val="007C228C"/>
    <w:rsid w:val="007C23F3"/>
    <w:rsid w:val="007C23F5"/>
    <w:rsid w:val="007C2404"/>
    <w:rsid w:val="007C24E7"/>
    <w:rsid w:val="007C24EC"/>
    <w:rsid w:val="007C27CF"/>
    <w:rsid w:val="007C2D33"/>
    <w:rsid w:val="007C3180"/>
    <w:rsid w:val="007C3506"/>
    <w:rsid w:val="007C3571"/>
    <w:rsid w:val="007C361A"/>
    <w:rsid w:val="007C378A"/>
    <w:rsid w:val="007C39DA"/>
    <w:rsid w:val="007C3B43"/>
    <w:rsid w:val="007C3BE3"/>
    <w:rsid w:val="007C3E46"/>
    <w:rsid w:val="007C3E48"/>
    <w:rsid w:val="007C3F02"/>
    <w:rsid w:val="007C4328"/>
    <w:rsid w:val="007C453A"/>
    <w:rsid w:val="007C4700"/>
    <w:rsid w:val="007C47A0"/>
    <w:rsid w:val="007C47AE"/>
    <w:rsid w:val="007C4A12"/>
    <w:rsid w:val="007C4A43"/>
    <w:rsid w:val="007C4C9E"/>
    <w:rsid w:val="007C4E55"/>
    <w:rsid w:val="007C4E7F"/>
    <w:rsid w:val="007C56EA"/>
    <w:rsid w:val="007C589A"/>
    <w:rsid w:val="007C5CB9"/>
    <w:rsid w:val="007C5CC3"/>
    <w:rsid w:val="007C5DFE"/>
    <w:rsid w:val="007C63B2"/>
    <w:rsid w:val="007C63BE"/>
    <w:rsid w:val="007C6550"/>
    <w:rsid w:val="007C6D65"/>
    <w:rsid w:val="007C6D92"/>
    <w:rsid w:val="007C6FFD"/>
    <w:rsid w:val="007C7074"/>
    <w:rsid w:val="007C711F"/>
    <w:rsid w:val="007C72E9"/>
    <w:rsid w:val="007C742B"/>
    <w:rsid w:val="007C7974"/>
    <w:rsid w:val="007C7C2C"/>
    <w:rsid w:val="007C7F1D"/>
    <w:rsid w:val="007D0045"/>
    <w:rsid w:val="007D03F7"/>
    <w:rsid w:val="007D052A"/>
    <w:rsid w:val="007D0941"/>
    <w:rsid w:val="007D0A1E"/>
    <w:rsid w:val="007D1087"/>
    <w:rsid w:val="007D1325"/>
    <w:rsid w:val="007D132A"/>
    <w:rsid w:val="007D13AD"/>
    <w:rsid w:val="007D14B7"/>
    <w:rsid w:val="007D15FF"/>
    <w:rsid w:val="007D19E5"/>
    <w:rsid w:val="007D1C36"/>
    <w:rsid w:val="007D1D24"/>
    <w:rsid w:val="007D2034"/>
    <w:rsid w:val="007D220F"/>
    <w:rsid w:val="007D297B"/>
    <w:rsid w:val="007D2AFC"/>
    <w:rsid w:val="007D2C20"/>
    <w:rsid w:val="007D2CCC"/>
    <w:rsid w:val="007D308D"/>
    <w:rsid w:val="007D30E7"/>
    <w:rsid w:val="007D359D"/>
    <w:rsid w:val="007D391F"/>
    <w:rsid w:val="007D3A43"/>
    <w:rsid w:val="007D3AE0"/>
    <w:rsid w:val="007D3DB2"/>
    <w:rsid w:val="007D43ED"/>
    <w:rsid w:val="007D4620"/>
    <w:rsid w:val="007D468F"/>
    <w:rsid w:val="007D4721"/>
    <w:rsid w:val="007D4867"/>
    <w:rsid w:val="007D4BA6"/>
    <w:rsid w:val="007D500C"/>
    <w:rsid w:val="007D567F"/>
    <w:rsid w:val="007D571B"/>
    <w:rsid w:val="007D5825"/>
    <w:rsid w:val="007D5B3B"/>
    <w:rsid w:val="007D5BCA"/>
    <w:rsid w:val="007D5C23"/>
    <w:rsid w:val="007D5CD3"/>
    <w:rsid w:val="007D68AF"/>
    <w:rsid w:val="007D6A92"/>
    <w:rsid w:val="007D6C94"/>
    <w:rsid w:val="007D6D2A"/>
    <w:rsid w:val="007D71B5"/>
    <w:rsid w:val="007D753E"/>
    <w:rsid w:val="007D75B8"/>
    <w:rsid w:val="007D7665"/>
    <w:rsid w:val="007D7AE7"/>
    <w:rsid w:val="007D7BEE"/>
    <w:rsid w:val="007D7E12"/>
    <w:rsid w:val="007D7E6A"/>
    <w:rsid w:val="007D7F3E"/>
    <w:rsid w:val="007E00EF"/>
    <w:rsid w:val="007E025C"/>
    <w:rsid w:val="007E038D"/>
    <w:rsid w:val="007E0953"/>
    <w:rsid w:val="007E1265"/>
    <w:rsid w:val="007E1441"/>
    <w:rsid w:val="007E1636"/>
    <w:rsid w:val="007E1899"/>
    <w:rsid w:val="007E196C"/>
    <w:rsid w:val="007E1CB3"/>
    <w:rsid w:val="007E1D4F"/>
    <w:rsid w:val="007E20CF"/>
    <w:rsid w:val="007E2299"/>
    <w:rsid w:val="007E23BA"/>
    <w:rsid w:val="007E283B"/>
    <w:rsid w:val="007E2857"/>
    <w:rsid w:val="007E2F08"/>
    <w:rsid w:val="007E2F63"/>
    <w:rsid w:val="007E3045"/>
    <w:rsid w:val="007E3157"/>
    <w:rsid w:val="007E353A"/>
    <w:rsid w:val="007E39BE"/>
    <w:rsid w:val="007E3B82"/>
    <w:rsid w:val="007E3BF0"/>
    <w:rsid w:val="007E3EBE"/>
    <w:rsid w:val="007E4224"/>
    <w:rsid w:val="007E43E0"/>
    <w:rsid w:val="007E48B1"/>
    <w:rsid w:val="007E4D8F"/>
    <w:rsid w:val="007E4E03"/>
    <w:rsid w:val="007E5003"/>
    <w:rsid w:val="007E5323"/>
    <w:rsid w:val="007E532F"/>
    <w:rsid w:val="007E5414"/>
    <w:rsid w:val="007E5564"/>
    <w:rsid w:val="007E57DD"/>
    <w:rsid w:val="007E5B46"/>
    <w:rsid w:val="007E5B5D"/>
    <w:rsid w:val="007E5D23"/>
    <w:rsid w:val="007E5D69"/>
    <w:rsid w:val="007E62C5"/>
    <w:rsid w:val="007E6379"/>
    <w:rsid w:val="007E659A"/>
    <w:rsid w:val="007E661E"/>
    <w:rsid w:val="007E69FD"/>
    <w:rsid w:val="007E6E27"/>
    <w:rsid w:val="007E717A"/>
    <w:rsid w:val="007E7360"/>
    <w:rsid w:val="007E7642"/>
    <w:rsid w:val="007E7850"/>
    <w:rsid w:val="007F009A"/>
    <w:rsid w:val="007F00EC"/>
    <w:rsid w:val="007F0130"/>
    <w:rsid w:val="007F014D"/>
    <w:rsid w:val="007F02C0"/>
    <w:rsid w:val="007F02FC"/>
    <w:rsid w:val="007F0396"/>
    <w:rsid w:val="007F075E"/>
    <w:rsid w:val="007F078F"/>
    <w:rsid w:val="007F0D89"/>
    <w:rsid w:val="007F104D"/>
    <w:rsid w:val="007F114E"/>
    <w:rsid w:val="007F1826"/>
    <w:rsid w:val="007F1C1E"/>
    <w:rsid w:val="007F1CD4"/>
    <w:rsid w:val="007F21E6"/>
    <w:rsid w:val="007F279C"/>
    <w:rsid w:val="007F28CF"/>
    <w:rsid w:val="007F2C8D"/>
    <w:rsid w:val="007F2CDE"/>
    <w:rsid w:val="007F2E2B"/>
    <w:rsid w:val="007F2E5C"/>
    <w:rsid w:val="007F30C3"/>
    <w:rsid w:val="007F31AE"/>
    <w:rsid w:val="007F32F2"/>
    <w:rsid w:val="007F33CA"/>
    <w:rsid w:val="007F33FC"/>
    <w:rsid w:val="007F37A0"/>
    <w:rsid w:val="007F39D8"/>
    <w:rsid w:val="007F3C3D"/>
    <w:rsid w:val="007F3C4C"/>
    <w:rsid w:val="007F3C5D"/>
    <w:rsid w:val="007F3F61"/>
    <w:rsid w:val="007F4008"/>
    <w:rsid w:val="007F444D"/>
    <w:rsid w:val="007F4562"/>
    <w:rsid w:val="007F469F"/>
    <w:rsid w:val="007F49E0"/>
    <w:rsid w:val="007F4AC8"/>
    <w:rsid w:val="007F4AD6"/>
    <w:rsid w:val="007F4E42"/>
    <w:rsid w:val="007F4EF6"/>
    <w:rsid w:val="007F512B"/>
    <w:rsid w:val="007F51E1"/>
    <w:rsid w:val="007F53B9"/>
    <w:rsid w:val="007F5570"/>
    <w:rsid w:val="007F55B3"/>
    <w:rsid w:val="007F5863"/>
    <w:rsid w:val="007F5F54"/>
    <w:rsid w:val="007F61BF"/>
    <w:rsid w:val="007F6516"/>
    <w:rsid w:val="007F65BF"/>
    <w:rsid w:val="007F674B"/>
    <w:rsid w:val="007F6C57"/>
    <w:rsid w:val="007F6C7B"/>
    <w:rsid w:val="007F6F88"/>
    <w:rsid w:val="007F71B2"/>
    <w:rsid w:val="007F735B"/>
    <w:rsid w:val="007F73B2"/>
    <w:rsid w:val="007F75AB"/>
    <w:rsid w:val="007F75DC"/>
    <w:rsid w:val="007F7828"/>
    <w:rsid w:val="007F785C"/>
    <w:rsid w:val="007F7895"/>
    <w:rsid w:val="007F7AC9"/>
    <w:rsid w:val="007F7FFA"/>
    <w:rsid w:val="0080005B"/>
    <w:rsid w:val="00800230"/>
    <w:rsid w:val="008003D4"/>
    <w:rsid w:val="008006BD"/>
    <w:rsid w:val="008008DF"/>
    <w:rsid w:val="00800DDE"/>
    <w:rsid w:val="008011DB"/>
    <w:rsid w:val="008013F4"/>
    <w:rsid w:val="00801695"/>
    <w:rsid w:val="00801879"/>
    <w:rsid w:val="00801A6D"/>
    <w:rsid w:val="00801E74"/>
    <w:rsid w:val="00801EF1"/>
    <w:rsid w:val="00801FC9"/>
    <w:rsid w:val="008020CC"/>
    <w:rsid w:val="008021DA"/>
    <w:rsid w:val="008024C7"/>
    <w:rsid w:val="0080256C"/>
    <w:rsid w:val="008026EF"/>
    <w:rsid w:val="008026F0"/>
    <w:rsid w:val="0080284F"/>
    <w:rsid w:val="00802BD4"/>
    <w:rsid w:val="0080349D"/>
    <w:rsid w:val="00803693"/>
    <w:rsid w:val="008038FF"/>
    <w:rsid w:val="00803989"/>
    <w:rsid w:val="008039A6"/>
    <w:rsid w:val="00803A4E"/>
    <w:rsid w:val="00803A9C"/>
    <w:rsid w:val="00803AFD"/>
    <w:rsid w:val="00803C43"/>
    <w:rsid w:val="00804116"/>
    <w:rsid w:val="0080413D"/>
    <w:rsid w:val="0080417F"/>
    <w:rsid w:val="00804E0D"/>
    <w:rsid w:val="00804E59"/>
    <w:rsid w:val="00805371"/>
    <w:rsid w:val="00805441"/>
    <w:rsid w:val="008056BA"/>
    <w:rsid w:val="0080579C"/>
    <w:rsid w:val="0080588A"/>
    <w:rsid w:val="00805A1F"/>
    <w:rsid w:val="00805E78"/>
    <w:rsid w:val="00806153"/>
    <w:rsid w:val="00806266"/>
    <w:rsid w:val="008064D0"/>
    <w:rsid w:val="008066A9"/>
    <w:rsid w:val="008068D0"/>
    <w:rsid w:val="00806A5C"/>
    <w:rsid w:val="00806C78"/>
    <w:rsid w:val="0080708F"/>
    <w:rsid w:val="008070C0"/>
    <w:rsid w:val="008070FD"/>
    <w:rsid w:val="008072BC"/>
    <w:rsid w:val="008073AF"/>
    <w:rsid w:val="00807B62"/>
    <w:rsid w:val="00807E2D"/>
    <w:rsid w:val="00807F09"/>
    <w:rsid w:val="00810516"/>
    <w:rsid w:val="00810693"/>
    <w:rsid w:val="0081081E"/>
    <w:rsid w:val="00810B53"/>
    <w:rsid w:val="00810B84"/>
    <w:rsid w:val="00810D17"/>
    <w:rsid w:val="008110C7"/>
    <w:rsid w:val="00811461"/>
    <w:rsid w:val="00811A2B"/>
    <w:rsid w:val="00811D3A"/>
    <w:rsid w:val="00811FC0"/>
    <w:rsid w:val="00812A23"/>
    <w:rsid w:val="00812A37"/>
    <w:rsid w:val="00812A7D"/>
    <w:rsid w:val="00812B24"/>
    <w:rsid w:val="0081307B"/>
    <w:rsid w:val="00813399"/>
    <w:rsid w:val="0081366E"/>
    <w:rsid w:val="00813A45"/>
    <w:rsid w:val="00813B9E"/>
    <w:rsid w:val="00813C60"/>
    <w:rsid w:val="00813C8F"/>
    <w:rsid w:val="00813CC2"/>
    <w:rsid w:val="00813CDE"/>
    <w:rsid w:val="00813D84"/>
    <w:rsid w:val="00813F48"/>
    <w:rsid w:val="008141E0"/>
    <w:rsid w:val="00814252"/>
    <w:rsid w:val="008146FE"/>
    <w:rsid w:val="008147D8"/>
    <w:rsid w:val="008148C0"/>
    <w:rsid w:val="00814950"/>
    <w:rsid w:val="00814D7D"/>
    <w:rsid w:val="00814EC4"/>
    <w:rsid w:val="0081538F"/>
    <w:rsid w:val="0081562A"/>
    <w:rsid w:val="00815712"/>
    <w:rsid w:val="008158E5"/>
    <w:rsid w:val="00815B8B"/>
    <w:rsid w:val="00815C23"/>
    <w:rsid w:val="00815D2D"/>
    <w:rsid w:val="00815EEB"/>
    <w:rsid w:val="00815F18"/>
    <w:rsid w:val="00815FE8"/>
    <w:rsid w:val="0081613F"/>
    <w:rsid w:val="008161BB"/>
    <w:rsid w:val="008163E7"/>
    <w:rsid w:val="008165F7"/>
    <w:rsid w:val="00816781"/>
    <w:rsid w:val="008168CF"/>
    <w:rsid w:val="00816C9F"/>
    <w:rsid w:val="00816F7A"/>
    <w:rsid w:val="00817467"/>
    <w:rsid w:val="008178A9"/>
    <w:rsid w:val="00817B41"/>
    <w:rsid w:val="00817BCE"/>
    <w:rsid w:val="00820267"/>
    <w:rsid w:val="0082054E"/>
    <w:rsid w:val="0082076D"/>
    <w:rsid w:val="008207D6"/>
    <w:rsid w:val="00820B95"/>
    <w:rsid w:val="008211F3"/>
    <w:rsid w:val="008214B2"/>
    <w:rsid w:val="00821727"/>
    <w:rsid w:val="008218C0"/>
    <w:rsid w:val="00821B3D"/>
    <w:rsid w:val="00821D1A"/>
    <w:rsid w:val="00821FA9"/>
    <w:rsid w:val="00822054"/>
    <w:rsid w:val="0082206A"/>
    <w:rsid w:val="0082268B"/>
    <w:rsid w:val="00822870"/>
    <w:rsid w:val="00822B9C"/>
    <w:rsid w:val="00822DAA"/>
    <w:rsid w:val="00822DB1"/>
    <w:rsid w:val="00823DBE"/>
    <w:rsid w:val="00823F78"/>
    <w:rsid w:val="0082418E"/>
    <w:rsid w:val="008244B3"/>
    <w:rsid w:val="00824608"/>
    <w:rsid w:val="00824959"/>
    <w:rsid w:val="00824AB0"/>
    <w:rsid w:val="00824F2F"/>
    <w:rsid w:val="00825029"/>
    <w:rsid w:val="008250A9"/>
    <w:rsid w:val="008251CE"/>
    <w:rsid w:val="00825354"/>
    <w:rsid w:val="0082568D"/>
    <w:rsid w:val="008259CB"/>
    <w:rsid w:val="00825B03"/>
    <w:rsid w:val="00825B1A"/>
    <w:rsid w:val="00825CBA"/>
    <w:rsid w:val="00825E76"/>
    <w:rsid w:val="00826419"/>
    <w:rsid w:val="008268A4"/>
    <w:rsid w:val="00826ADA"/>
    <w:rsid w:val="00826C49"/>
    <w:rsid w:val="00826E2B"/>
    <w:rsid w:val="00826FFA"/>
    <w:rsid w:val="008272B7"/>
    <w:rsid w:val="00827346"/>
    <w:rsid w:val="0082734A"/>
    <w:rsid w:val="00827733"/>
    <w:rsid w:val="00827817"/>
    <w:rsid w:val="008278D6"/>
    <w:rsid w:val="0082795E"/>
    <w:rsid w:val="00827B0A"/>
    <w:rsid w:val="00827C48"/>
    <w:rsid w:val="00827EEA"/>
    <w:rsid w:val="0083039A"/>
    <w:rsid w:val="008303E2"/>
    <w:rsid w:val="008307D8"/>
    <w:rsid w:val="00830B1B"/>
    <w:rsid w:val="00830EB6"/>
    <w:rsid w:val="00831433"/>
    <w:rsid w:val="00831473"/>
    <w:rsid w:val="00831951"/>
    <w:rsid w:val="00831989"/>
    <w:rsid w:val="00831AA0"/>
    <w:rsid w:val="00831D15"/>
    <w:rsid w:val="00831F92"/>
    <w:rsid w:val="00832149"/>
    <w:rsid w:val="008322DB"/>
    <w:rsid w:val="00832483"/>
    <w:rsid w:val="00832495"/>
    <w:rsid w:val="0083285B"/>
    <w:rsid w:val="00832EAF"/>
    <w:rsid w:val="00832FA1"/>
    <w:rsid w:val="00833094"/>
    <w:rsid w:val="008332E9"/>
    <w:rsid w:val="0083338C"/>
    <w:rsid w:val="00833775"/>
    <w:rsid w:val="0083379C"/>
    <w:rsid w:val="008338F9"/>
    <w:rsid w:val="008339AC"/>
    <w:rsid w:val="00833B9B"/>
    <w:rsid w:val="00833D09"/>
    <w:rsid w:val="00833F8A"/>
    <w:rsid w:val="0083450A"/>
    <w:rsid w:val="0083475E"/>
    <w:rsid w:val="00834BFC"/>
    <w:rsid w:val="00834DEE"/>
    <w:rsid w:val="00835159"/>
    <w:rsid w:val="00835160"/>
    <w:rsid w:val="008352E2"/>
    <w:rsid w:val="00835521"/>
    <w:rsid w:val="008355A5"/>
    <w:rsid w:val="008356FD"/>
    <w:rsid w:val="00835ECD"/>
    <w:rsid w:val="0083600A"/>
    <w:rsid w:val="0083638A"/>
    <w:rsid w:val="0083656F"/>
    <w:rsid w:val="008366D7"/>
    <w:rsid w:val="00836957"/>
    <w:rsid w:val="00836B9C"/>
    <w:rsid w:val="00836EE7"/>
    <w:rsid w:val="00836F15"/>
    <w:rsid w:val="008370FD"/>
    <w:rsid w:val="008372B5"/>
    <w:rsid w:val="008376E2"/>
    <w:rsid w:val="008379A5"/>
    <w:rsid w:val="00837CA4"/>
    <w:rsid w:val="00840071"/>
    <w:rsid w:val="008406F1"/>
    <w:rsid w:val="008407D7"/>
    <w:rsid w:val="0084080C"/>
    <w:rsid w:val="00840915"/>
    <w:rsid w:val="00840ADD"/>
    <w:rsid w:val="00840BD2"/>
    <w:rsid w:val="00840C6F"/>
    <w:rsid w:val="00840D3A"/>
    <w:rsid w:val="00840EBE"/>
    <w:rsid w:val="008411FC"/>
    <w:rsid w:val="0084136A"/>
    <w:rsid w:val="008414A2"/>
    <w:rsid w:val="008414CF"/>
    <w:rsid w:val="00841AAA"/>
    <w:rsid w:val="00841D39"/>
    <w:rsid w:val="00841D63"/>
    <w:rsid w:val="00841D9A"/>
    <w:rsid w:val="00841F7E"/>
    <w:rsid w:val="0084206C"/>
    <w:rsid w:val="00842115"/>
    <w:rsid w:val="0084222A"/>
    <w:rsid w:val="008424B4"/>
    <w:rsid w:val="00842552"/>
    <w:rsid w:val="0084263F"/>
    <w:rsid w:val="0084265F"/>
    <w:rsid w:val="0084279A"/>
    <w:rsid w:val="00842931"/>
    <w:rsid w:val="00842BBD"/>
    <w:rsid w:val="00842E05"/>
    <w:rsid w:val="00842F7C"/>
    <w:rsid w:val="008431DC"/>
    <w:rsid w:val="0084320D"/>
    <w:rsid w:val="00843257"/>
    <w:rsid w:val="008433B9"/>
    <w:rsid w:val="00843423"/>
    <w:rsid w:val="00843553"/>
    <w:rsid w:val="00843C25"/>
    <w:rsid w:val="00843D12"/>
    <w:rsid w:val="00843D3F"/>
    <w:rsid w:val="00843FC4"/>
    <w:rsid w:val="008440E2"/>
    <w:rsid w:val="00844677"/>
    <w:rsid w:val="00844733"/>
    <w:rsid w:val="00844759"/>
    <w:rsid w:val="0084494F"/>
    <w:rsid w:val="00844963"/>
    <w:rsid w:val="00844A91"/>
    <w:rsid w:val="00844AE4"/>
    <w:rsid w:val="00844C2C"/>
    <w:rsid w:val="00844F17"/>
    <w:rsid w:val="00845268"/>
    <w:rsid w:val="008452C5"/>
    <w:rsid w:val="008454CD"/>
    <w:rsid w:val="008460C4"/>
    <w:rsid w:val="008462BA"/>
    <w:rsid w:val="008462C8"/>
    <w:rsid w:val="0084648F"/>
    <w:rsid w:val="00846666"/>
    <w:rsid w:val="00846777"/>
    <w:rsid w:val="008468A8"/>
    <w:rsid w:val="00846F5B"/>
    <w:rsid w:val="00846F6C"/>
    <w:rsid w:val="008473EB"/>
    <w:rsid w:val="0084740E"/>
    <w:rsid w:val="008476EB"/>
    <w:rsid w:val="00847743"/>
    <w:rsid w:val="008477F6"/>
    <w:rsid w:val="00847B2F"/>
    <w:rsid w:val="00847BE7"/>
    <w:rsid w:val="00847DA6"/>
    <w:rsid w:val="00847F4B"/>
    <w:rsid w:val="00850001"/>
    <w:rsid w:val="00850217"/>
    <w:rsid w:val="008502F9"/>
    <w:rsid w:val="008503AE"/>
    <w:rsid w:val="008506A2"/>
    <w:rsid w:val="008507FB"/>
    <w:rsid w:val="0085098F"/>
    <w:rsid w:val="00850A53"/>
    <w:rsid w:val="00850AD2"/>
    <w:rsid w:val="00850C03"/>
    <w:rsid w:val="00851292"/>
    <w:rsid w:val="00851309"/>
    <w:rsid w:val="008515A1"/>
    <w:rsid w:val="0085173E"/>
    <w:rsid w:val="00851781"/>
    <w:rsid w:val="008517D6"/>
    <w:rsid w:val="00851B42"/>
    <w:rsid w:val="00851BD4"/>
    <w:rsid w:val="00851DA8"/>
    <w:rsid w:val="0085207D"/>
    <w:rsid w:val="00852083"/>
    <w:rsid w:val="008520FA"/>
    <w:rsid w:val="008525DB"/>
    <w:rsid w:val="008527FC"/>
    <w:rsid w:val="00852A68"/>
    <w:rsid w:val="00852D54"/>
    <w:rsid w:val="00853289"/>
    <w:rsid w:val="008533D7"/>
    <w:rsid w:val="00853643"/>
    <w:rsid w:val="008536B5"/>
    <w:rsid w:val="008536C9"/>
    <w:rsid w:val="00853AE5"/>
    <w:rsid w:val="00853B7E"/>
    <w:rsid w:val="00853CCF"/>
    <w:rsid w:val="00853E56"/>
    <w:rsid w:val="00853E80"/>
    <w:rsid w:val="00853FEC"/>
    <w:rsid w:val="0085402B"/>
    <w:rsid w:val="00854198"/>
    <w:rsid w:val="00854249"/>
    <w:rsid w:val="00854512"/>
    <w:rsid w:val="0085455D"/>
    <w:rsid w:val="008546EB"/>
    <w:rsid w:val="00854C6A"/>
    <w:rsid w:val="00854DA5"/>
    <w:rsid w:val="00854E68"/>
    <w:rsid w:val="00854EAA"/>
    <w:rsid w:val="00854F50"/>
    <w:rsid w:val="0085525C"/>
    <w:rsid w:val="00855760"/>
    <w:rsid w:val="0085585C"/>
    <w:rsid w:val="00855A6A"/>
    <w:rsid w:val="00856099"/>
    <w:rsid w:val="008560AB"/>
    <w:rsid w:val="008560B5"/>
    <w:rsid w:val="0085610D"/>
    <w:rsid w:val="008561D8"/>
    <w:rsid w:val="008562FF"/>
    <w:rsid w:val="00856665"/>
    <w:rsid w:val="008566F2"/>
    <w:rsid w:val="008566FB"/>
    <w:rsid w:val="00856806"/>
    <w:rsid w:val="00856978"/>
    <w:rsid w:val="00856DB5"/>
    <w:rsid w:val="0085730C"/>
    <w:rsid w:val="0085746E"/>
    <w:rsid w:val="0085768E"/>
    <w:rsid w:val="00857ED4"/>
    <w:rsid w:val="00857F1A"/>
    <w:rsid w:val="0086005D"/>
    <w:rsid w:val="008601EC"/>
    <w:rsid w:val="0086045F"/>
    <w:rsid w:val="008606E9"/>
    <w:rsid w:val="00860746"/>
    <w:rsid w:val="00860815"/>
    <w:rsid w:val="00860932"/>
    <w:rsid w:val="00860B1E"/>
    <w:rsid w:val="00860CBB"/>
    <w:rsid w:val="00860D25"/>
    <w:rsid w:val="00860F31"/>
    <w:rsid w:val="008610E3"/>
    <w:rsid w:val="008619B9"/>
    <w:rsid w:val="00861CB3"/>
    <w:rsid w:val="0086212D"/>
    <w:rsid w:val="00862233"/>
    <w:rsid w:val="008622BC"/>
    <w:rsid w:val="0086246F"/>
    <w:rsid w:val="0086269D"/>
    <w:rsid w:val="00862B1B"/>
    <w:rsid w:val="00862CC5"/>
    <w:rsid w:val="00862DBC"/>
    <w:rsid w:val="00862FEB"/>
    <w:rsid w:val="00863169"/>
    <w:rsid w:val="008631C4"/>
    <w:rsid w:val="008635BD"/>
    <w:rsid w:val="008635E6"/>
    <w:rsid w:val="0086395D"/>
    <w:rsid w:val="00863BA0"/>
    <w:rsid w:val="00863BF2"/>
    <w:rsid w:val="00863CFB"/>
    <w:rsid w:val="00863D1C"/>
    <w:rsid w:val="00863E24"/>
    <w:rsid w:val="008640DB"/>
    <w:rsid w:val="00864134"/>
    <w:rsid w:val="00864737"/>
    <w:rsid w:val="00864813"/>
    <w:rsid w:val="00864A2B"/>
    <w:rsid w:val="00864B00"/>
    <w:rsid w:val="00864C85"/>
    <w:rsid w:val="0086508C"/>
    <w:rsid w:val="008650E3"/>
    <w:rsid w:val="008655BF"/>
    <w:rsid w:val="008655F2"/>
    <w:rsid w:val="0086564F"/>
    <w:rsid w:val="008657C6"/>
    <w:rsid w:val="00865D7D"/>
    <w:rsid w:val="00865EA2"/>
    <w:rsid w:val="00865EFF"/>
    <w:rsid w:val="008661D5"/>
    <w:rsid w:val="00866751"/>
    <w:rsid w:val="00866921"/>
    <w:rsid w:val="008669E9"/>
    <w:rsid w:val="00866A4E"/>
    <w:rsid w:val="00866A5C"/>
    <w:rsid w:val="00866ADF"/>
    <w:rsid w:val="00866B13"/>
    <w:rsid w:val="008670F0"/>
    <w:rsid w:val="00867154"/>
    <w:rsid w:val="008673E9"/>
    <w:rsid w:val="00867544"/>
    <w:rsid w:val="00867897"/>
    <w:rsid w:val="0086796B"/>
    <w:rsid w:val="0086798A"/>
    <w:rsid w:val="00867998"/>
    <w:rsid w:val="00867B1D"/>
    <w:rsid w:val="00867B7A"/>
    <w:rsid w:val="00867C9B"/>
    <w:rsid w:val="00867EA2"/>
    <w:rsid w:val="00867F9E"/>
    <w:rsid w:val="00870136"/>
    <w:rsid w:val="0087044E"/>
    <w:rsid w:val="00870606"/>
    <w:rsid w:val="008707A1"/>
    <w:rsid w:val="00870949"/>
    <w:rsid w:val="00870BA7"/>
    <w:rsid w:val="0087116E"/>
    <w:rsid w:val="00871650"/>
    <w:rsid w:val="008718A2"/>
    <w:rsid w:val="008718FD"/>
    <w:rsid w:val="00871D4C"/>
    <w:rsid w:val="00871E23"/>
    <w:rsid w:val="00871E59"/>
    <w:rsid w:val="00872525"/>
    <w:rsid w:val="00872A10"/>
    <w:rsid w:val="008733CE"/>
    <w:rsid w:val="00873544"/>
    <w:rsid w:val="008736E0"/>
    <w:rsid w:val="0087382B"/>
    <w:rsid w:val="008738E9"/>
    <w:rsid w:val="00873B00"/>
    <w:rsid w:val="00873C76"/>
    <w:rsid w:val="00873CD1"/>
    <w:rsid w:val="00874242"/>
    <w:rsid w:val="0087434D"/>
    <w:rsid w:val="008748A4"/>
    <w:rsid w:val="00874A8C"/>
    <w:rsid w:val="00874D22"/>
    <w:rsid w:val="00874E7C"/>
    <w:rsid w:val="00874FEA"/>
    <w:rsid w:val="008757E1"/>
    <w:rsid w:val="00875921"/>
    <w:rsid w:val="008759A2"/>
    <w:rsid w:val="008759E3"/>
    <w:rsid w:val="00875A76"/>
    <w:rsid w:val="00875B59"/>
    <w:rsid w:val="00875D42"/>
    <w:rsid w:val="00875F9A"/>
    <w:rsid w:val="00875FF7"/>
    <w:rsid w:val="00876024"/>
    <w:rsid w:val="008763AB"/>
    <w:rsid w:val="0087667E"/>
    <w:rsid w:val="008767E5"/>
    <w:rsid w:val="00876837"/>
    <w:rsid w:val="00876926"/>
    <w:rsid w:val="008771D2"/>
    <w:rsid w:val="008775ED"/>
    <w:rsid w:val="0087773C"/>
    <w:rsid w:val="008778C9"/>
    <w:rsid w:val="00877A96"/>
    <w:rsid w:val="00877B04"/>
    <w:rsid w:val="00877D8C"/>
    <w:rsid w:val="00877E09"/>
    <w:rsid w:val="00877EF2"/>
    <w:rsid w:val="00877F66"/>
    <w:rsid w:val="00880030"/>
    <w:rsid w:val="0088003E"/>
    <w:rsid w:val="0088017A"/>
    <w:rsid w:val="00880870"/>
    <w:rsid w:val="0088089A"/>
    <w:rsid w:val="008808D8"/>
    <w:rsid w:val="00880D9A"/>
    <w:rsid w:val="00880E0C"/>
    <w:rsid w:val="00880E5E"/>
    <w:rsid w:val="0088115C"/>
    <w:rsid w:val="0088123A"/>
    <w:rsid w:val="0088126D"/>
    <w:rsid w:val="0088151D"/>
    <w:rsid w:val="0088158E"/>
    <w:rsid w:val="008815F7"/>
    <w:rsid w:val="00881ACE"/>
    <w:rsid w:val="00881BFF"/>
    <w:rsid w:val="00881F41"/>
    <w:rsid w:val="00881F59"/>
    <w:rsid w:val="00882297"/>
    <w:rsid w:val="008822E1"/>
    <w:rsid w:val="008829B0"/>
    <w:rsid w:val="00882A94"/>
    <w:rsid w:val="00882AE3"/>
    <w:rsid w:val="0088355F"/>
    <w:rsid w:val="008835FE"/>
    <w:rsid w:val="008837F1"/>
    <w:rsid w:val="00883882"/>
    <w:rsid w:val="008839FA"/>
    <w:rsid w:val="00883B46"/>
    <w:rsid w:val="00883C7C"/>
    <w:rsid w:val="00883F29"/>
    <w:rsid w:val="00884487"/>
    <w:rsid w:val="008845B7"/>
    <w:rsid w:val="00884702"/>
    <w:rsid w:val="0088473F"/>
    <w:rsid w:val="00884A21"/>
    <w:rsid w:val="00884C50"/>
    <w:rsid w:val="00884FC9"/>
    <w:rsid w:val="00885179"/>
    <w:rsid w:val="0088534A"/>
    <w:rsid w:val="0088546A"/>
    <w:rsid w:val="0088546D"/>
    <w:rsid w:val="00885697"/>
    <w:rsid w:val="00885924"/>
    <w:rsid w:val="00885AA8"/>
    <w:rsid w:val="00885AF7"/>
    <w:rsid w:val="0088618C"/>
    <w:rsid w:val="008863CF"/>
    <w:rsid w:val="00886412"/>
    <w:rsid w:val="008865C0"/>
    <w:rsid w:val="00886B07"/>
    <w:rsid w:val="00886D5B"/>
    <w:rsid w:val="00886E14"/>
    <w:rsid w:val="00886E5C"/>
    <w:rsid w:val="00887193"/>
    <w:rsid w:val="008872BE"/>
    <w:rsid w:val="008873A5"/>
    <w:rsid w:val="008875FE"/>
    <w:rsid w:val="00887894"/>
    <w:rsid w:val="0088795C"/>
    <w:rsid w:val="00887A3C"/>
    <w:rsid w:val="00887ECC"/>
    <w:rsid w:val="00887FFB"/>
    <w:rsid w:val="0089005D"/>
    <w:rsid w:val="008901DE"/>
    <w:rsid w:val="0089055A"/>
    <w:rsid w:val="00890607"/>
    <w:rsid w:val="0089074F"/>
    <w:rsid w:val="00890A9A"/>
    <w:rsid w:val="00890ABA"/>
    <w:rsid w:val="00890BD6"/>
    <w:rsid w:val="00890E61"/>
    <w:rsid w:val="008912E0"/>
    <w:rsid w:val="008913E5"/>
    <w:rsid w:val="00891609"/>
    <w:rsid w:val="00891762"/>
    <w:rsid w:val="008919E2"/>
    <w:rsid w:val="00891BF6"/>
    <w:rsid w:val="00891CFE"/>
    <w:rsid w:val="00892136"/>
    <w:rsid w:val="008921F8"/>
    <w:rsid w:val="00892251"/>
    <w:rsid w:val="0089252B"/>
    <w:rsid w:val="008926DE"/>
    <w:rsid w:val="008929EA"/>
    <w:rsid w:val="00892B15"/>
    <w:rsid w:val="00892D2E"/>
    <w:rsid w:val="00892E56"/>
    <w:rsid w:val="008932B1"/>
    <w:rsid w:val="00893355"/>
    <w:rsid w:val="008933E6"/>
    <w:rsid w:val="008934F3"/>
    <w:rsid w:val="0089354A"/>
    <w:rsid w:val="00893B46"/>
    <w:rsid w:val="00894178"/>
    <w:rsid w:val="00894229"/>
    <w:rsid w:val="008944E1"/>
    <w:rsid w:val="008944E2"/>
    <w:rsid w:val="00894596"/>
    <w:rsid w:val="008946F1"/>
    <w:rsid w:val="008947F1"/>
    <w:rsid w:val="00894959"/>
    <w:rsid w:val="00894FB8"/>
    <w:rsid w:val="00894FDF"/>
    <w:rsid w:val="008955E4"/>
    <w:rsid w:val="0089577A"/>
    <w:rsid w:val="00895A8A"/>
    <w:rsid w:val="00895ACB"/>
    <w:rsid w:val="00895AD8"/>
    <w:rsid w:val="00895AEC"/>
    <w:rsid w:val="008960DB"/>
    <w:rsid w:val="008961F3"/>
    <w:rsid w:val="008966B9"/>
    <w:rsid w:val="0089693D"/>
    <w:rsid w:val="008969DE"/>
    <w:rsid w:val="00896B41"/>
    <w:rsid w:val="00896CDB"/>
    <w:rsid w:val="00896E7B"/>
    <w:rsid w:val="00896EBC"/>
    <w:rsid w:val="00896EDB"/>
    <w:rsid w:val="00896F2B"/>
    <w:rsid w:val="008970A2"/>
    <w:rsid w:val="0089712B"/>
    <w:rsid w:val="00897144"/>
    <w:rsid w:val="00897280"/>
    <w:rsid w:val="008972FC"/>
    <w:rsid w:val="00897797"/>
    <w:rsid w:val="008977D8"/>
    <w:rsid w:val="00897A9F"/>
    <w:rsid w:val="00897CE7"/>
    <w:rsid w:val="00897DDB"/>
    <w:rsid w:val="008A022D"/>
    <w:rsid w:val="008A0281"/>
    <w:rsid w:val="008A07CF"/>
    <w:rsid w:val="008A097B"/>
    <w:rsid w:val="008A09C1"/>
    <w:rsid w:val="008A0C23"/>
    <w:rsid w:val="008A100A"/>
    <w:rsid w:val="008A12B0"/>
    <w:rsid w:val="008A132F"/>
    <w:rsid w:val="008A15FF"/>
    <w:rsid w:val="008A1B8F"/>
    <w:rsid w:val="008A1CE3"/>
    <w:rsid w:val="008A1F35"/>
    <w:rsid w:val="008A1FCA"/>
    <w:rsid w:val="008A2104"/>
    <w:rsid w:val="008A2248"/>
    <w:rsid w:val="008A2413"/>
    <w:rsid w:val="008A241D"/>
    <w:rsid w:val="008A2B26"/>
    <w:rsid w:val="008A2ED7"/>
    <w:rsid w:val="008A352B"/>
    <w:rsid w:val="008A35CB"/>
    <w:rsid w:val="008A3630"/>
    <w:rsid w:val="008A39DB"/>
    <w:rsid w:val="008A3A27"/>
    <w:rsid w:val="008A3C3E"/>
    <w:rsid w:val="008A3F4C"/>
    <w:rsid w:val="008A3FD6"/>
    <w:rsid w:val="008A41F7"/>
    <w:rsid w:val="008A42AB"/>
    <w:rsid w:val="008A4358"/>
    <w:rsid w:val="008A45EB"/>
    <w:rsid w:val="008A474C"/>
    <w:rsid w:val="008A488A"/>
    <w:rsid w:val="008A49C9"/>
    <w:rsid w:val="008A4A28"/>
    <w:rsid w:val="008A4D64"/>
    <w:rsid w:val="008A4E89"/>
    <w:rsid w:val="008A5405"/>
    <w:rsid w:val="008A5660"/>
    <w:rsid w:val="008A59EA"/>
    <w:rsid w:val="008A5A2D"/>
    <w:rsid w:val="008A5BF3"/>
    <w:rsid w:val="008A5ECF"/>
    <w:rsid w:val="008A5F80"/>
    <w:rsid w:val="008A61A7"/>
    <w:rsid w:val="008A631B"/>
    <w:rsid w:val="008A68E7"/>
    <w:rsid w:val="008A765F"/>
    <w:rsid w:val="008A78D4"/>
    <w:rsid w:val="008A7A70"/>
    <w:rsid w:val="008A7B91"/>
    <w:rsid w:val="008A7EC9"/>
    <w:rsid w:val="008B0070"/>
    <w:rsid w:val="008B015B"/>
    <w:rsid w:val="008B01C1"/>
    <w:rsid w:val="008B021C"/>
    <w:rsid w:val="008B02F1"/>
    <w:rsid w:val="008B043F"/>
    <w:rsid w:val="008B05F9"/>
    <w:rsid w:val="008B07B6"/>
    <w:rsid w:val="008B07E9"/>
    <w:rsid w:val="008B09EA"/>
    <w:rsid w:val="008B0B4E"/>
    <w:rsid w:val="008B0BF3"/>
    <w:rsid w:val="008B0CA6"/>
    <w:rsid w:val="008B0DA5"/>
    <w:rsid w:val="008B0E4E"/>
    <w:rsid w:val="008B1159"/>
    <w:rsid w:val="008B11A3"/>
    <w:rsid w:val="008B1236"/>
    <w:rsid w:val="008B12EA"/>
    <w:rsid w:val="008B14E7"/>
    <w:rsid w:val="008B15BE"/>
    <w:rsid w:val="008B162E"/>
    <w:rsid w:val="008B1F1A"/>
    <w:rsid w:val="008B21AC"/>
    <w:rsid w:val="008B239A"/>
    <w:rsid w:val="008B252C"/>
    <w:rsid w:val="008B2804"/>
    <w:rsid w:val="008B2A2E"/>
    <w:rsid w:val="008B2DC6"/>
    <w:rsid w:val="008B2EB2"/>
    <w:rsid w:val="008B31B8"/>
    <w:rsid w:val="008B31DF"/>
    <w:rsid w:val="008B3278"/>
    <w:rsid w:val="008B352B"/>
    <w:rsid w:val="008B3909"/>
    <w:rsid w:val="008B3EBE"/>
    <w:rsid w:val="008B3F20"/>
    <w:rsid w:val="008B4236"/>
    <w:rsid w:val="008B440F"/>
    <w:rsid w:val="008B48C2"/>
    <w:rsid w:val="008B4CB5"/>
    <w:rsid w:val="008B4EEC"/>
    <w:rsid w:val="008B4FC8"/>
    <w:rsid w:val="008B51E1"/>
    <w:rsid w:val="008B54AF"/>
    <w:rsid w:val="008B5528"/>
    <w:rsid w:val="008B5995"/>
    <w:rsid w:val="008B5C1E"/>
    <w:rsid w:val="008B5D7E"/>
    <w:rsid w:val="008B5F22"/>
    <w:rsid w:val="008B5FA5"/>
    <w:rsid w:val="008B684B"/>
    <w:rsid w:val="008B68F8"/>
    <w:rsid w:val="008B6A65"/>
    <w:rsid w:val="008B6A9F"/>
    <w:rsid w:val="008B6CA8"/>
    <w:rsid w:val="008B6E42"/>
    <w:rsid w:val="008B6F50"/>
    <w:rsid w:val="008B70FB"/>
    <w:rsid w:val="008B718B"/>
    <w:rsid w:val="008B7716"/>
    <w:rsid w:val="008B77C6"/>
    <w:rsid w:val="008B78EA"/>
    <w:rsid w:val="008B7BC1"/>
    <w:rsid w:val="008B7DDF"/>
    <w:rsid w:val="008B7E0D"/>
    <w:rsid w:val="008B7F6D"/>
    <w:rsid w:val="008C024D"/>
    <w:rsid w:val="008C05A8"/>
    <w:rsid w:val="008C0632"/>
    <w:rsid w:val="008C075B"/>
    <w:rsid w:val="008C087C"/>
    <w:rsid w:val="008C0BC2"/>
    <w:rsid w:val="008C0C95"/>
    <w:rsid w:val="008C0EEE"/>
    <w:rsid w:val="008C0F11"/>
    <w:rsid w:val="008C10BC"/>
    <w:rsid w:val="008C11BA"/>
    <w:rsid w:val="008C1247"/>
    <w:rsid w:val="008C13D2"/>
    <w:rsid w:val="008C143D"/>
    <w:rsid w:val="008C165E"/>
    <w:rsid w:val="008C16B2"/>
    <w:rsid w:val="008C1A68"/>
    <w:rsid w:val="008C1C7C"/>
    <w:rsid w:val="008C1D57"/>
    <w:rsid w:val="008C1FAB"/>
    <w:rsid w:val="008C20C1"/>
    <w:rsid w:val="008C21D2"/>
    <w:rsid w:val="008C2339"/>
    <w:rsid w:val="008C2952"/>
    <w:rsid w:val="008C2C5C"/>
    <w:rsid w:val="008C2CA7"/>
    <w:rsid w:val="008C2D4F"/>
    <w:rsid w:val="008C305E"/>
    <w:rsid w:val="008C3202"/>
    <w:rsid w:val="008C34EA"/>
    <w:rsid w:val="008C355F"/>
    <w:rsid w:val="008C369F"/>
    <w:rsid w:val="008C4089"/>
    <w:rsid w:val="008C419F"/>
    <w:rsid w:val="008C420A"/>
    <w:rsid w:val="008C4404"/>
    <w:rsid w:val="008C4590"/>
    <w:rsid w:val="008C45D2"/>
    <w:rsid w:val="008C46C5"/>
    <w:rsid w:val="008C4935"/>
    <w:rsid w:val="008C499C"/>
    <w:rsid w:val="008C4BB5"/>
    <w:rsid w:val="008C4D03"/>
    <w:rsid w:val="008C5007"/>
    <w:rsid w:val="008C51F0"/>
    <w:rsid w:val="008C53F0"/>
    <w:rsid w:val="008C544C"/>
    <w:rsid w:val="008C5545"/>
    <w:rsid w:val="008C55A2"/>
    <w:rsid w:val="008C5746"/>
    <w:rsid w:val="008C5B02"/>
    <w:rsid w:val="008C5C4B"/>
    <w:rsid w:val="008C5D79"/>
    <w:rsid w:val="008C5E8F"/>
    <w:rsid w:val="008C5F02"/>
    <w:rsid w:val="008C5FCE"/>
    <w:rsid w:val="008C6343"/>
    <w:rsid w:val="008C6348"/>
    <w:rsid w:val="008C6942"/>
    <w:rsid w:val="008C69EC"/>
    <w:rsid w:val="008C6ACD"/>
    <w:rsid w:val="008C6FE1"/>
    <w:rsid w:val="008C7787"/>
    <w:rsid w:val="008C788B"/>
    <w:rsid w:val="008C7949"/>
    <w:rsid w:val="008C7E49"/>
    <w:rsid w:val="008C7E4A"/>
    <w:rsid w:val="008C7FE9"/>
    <w:rsid w:val="008D03F2"/>
    <w:rsid w:val="008D0458"/>
    <w:rsid w:val="008D056A"/>
    <w:rsid w:val="008D08EE"/>
    <w:rsid w:val="008D0F81"/>
    <w:rsid w:val="008D1193"/>
    <w:rsid w:val="008D1309"/>
    <w:rsid w:val="008D1333"/>
    <w:rsid w:val="008D16AC"/>
    <w:rsid w:val="008D1A6B"/>
    <w:rsid w:val="008D1AC2"/>
    <w:rsid w:val="008D1AC5"/>
    <w:rsid w:val="008D1C17"/>
    <w:rsid w:val="008D1EF2"/>
    <w:rsid w:val="008D2091"/>
    <w:rsid w:val="008D2138"/>
    <w:rsid w:val="008D2179"/>
    <w:rsid w:val="008D22AF"/>
    <w:rsid w:val="008D2306"/>
    <w:rsid w:val="008D23F7"/>
    <w:rsid w:val="008D2554"/>
    <w:rsid w:val="008D2913"/>
    <w:rsid w:val="008D2C9C"/>
    <w:rsid w:val="008D2FBA"/>
    <w:rsid w:val="008D30C3"/>
    <w:rsid w:val="008D31D0"/>
    <w:rsid w:val="008D3330"/>
    <w:rsid w:val="008D335E"/>
    <w:rsid w:val="008D351C"/>
    <w:rsid w:val="008D3768"/>
    <w:rsid w:val="008D3785"/>
    <w:rsid w:val="008D379B"/>
    <w:rsid w:val="008D395C"/>
    <w:rsid w:val="008D399A"/>
    <w:rsid w:val="008D3B7D"/>
    <w:rsid w:val="008D427F"/>
    <w:rsid w:val="008D42E8"/>
    <w:rsid w:val="008D4535"/>
    <w:rsid w:val="008D4847"/>
    <w:rsid w:val="008D4C46"/>
    <w:rsid w:val="008D4CFE"/>
    <w:rsid w:val="008D5371"/>
    <w:rsid w:val="008D5629"/>
    <w:rsid w:val="008D5C0B"/>
    <w:rsid w:val="008D5C58"/>
    <w:rsid w:val="008D5DA1"/>
    <w:rsid w:val="008D600E"/>
    <w:rsid w:val="008D6182"/>
    <w:rsid w:val="008D63AA"/>
    <w:rsid w:val="008D65D5"/>
    <w:rsid w:val="008D664B"/>
    <w:rsid w:val="008D69DE"/>
    <w:rsid w:val="008D6CCF"/>
    <w:rsid w:val="008D6E70"/>
    <w:rsid w:val="008D6FEA"/>
    <w:rsid w:val="008D7370"/>
    <w:rsid w:val="008D754B"/>
    <w:rsid w:val="008D770E"/>
    <w:rsid w:val="008D793A"/>
    <w:rsid w:val="008D79CB"/>
    <w:rsid w:val="008D7A41"/>
    <w:rsid w:val="008D7AE5"/>
    <w:rsid w:val="008D7D8F"/>
    <w:rsid w:val="008D7E66"/>
    <w:rsid w:val="008D7F95"/>
    <w:rsid w:val="008D7FF4"/>
    <w:rsid w:val="008E0059"/>
    <w:rsid w:val="008E00B0"/>
    <w:rsid w:val="008E01AE"/>
    <w:rsid w:val="008E01EC"/>
    <w:rsid w:val="008E022A"/>
    <w:rsid w:val="008E05AB"/>
    <w:rsid w:val="008E0CF5"/>
    <w:rsid w:val="008E1043"/>
    <w:rsid w:val="008E1123"/>
    <w:rsid w:val="008E1658"/>
    <w:rsid w:val="008E17B0"/>
    <w:rsid w:val="008E18C8"/>
    <w:rsid w:val="008E1985"/>
    <w:rsid w:val="008E1C9D"/>
    <w:rsid w:val="008E1DE2"/>
    <w:rsid w:val="008E1E19"/>
    <w:rsid w:val="008E214A"/>
    <w:rsid w:val="008E26BE"/>
    <w:rsid w:val="008E290E"/>
    <w:rsid w:val="008E2912"/>
    <w:rsid w:val="008E3324"/>
    <w:rsid w:val="008E36A9"/>
    <w:rsid w:val="008E378F"/>
    <w:rsid w:val="008E3C40"/>
    <w:rsid w:val="008E3FF2"/>
    <w:rsid w:val="008E4021"/>
    <w:rsid w:val="008E40C6"/>
    <w:rsid w:val="008E414A"/>
    <w:rsid w:val="008E444C"/>
    <w:rsid w:val="008E44D1"/>
    <w:rsid w:val="008E49A9"/>
    <w:rsid w:val="008E4B49"/>
    <w:rsid w:val="008E4B5A"/>
    <w:rsid w:val="008E4EA7"/>
    <w:rsid w:val="008E5180"/>
    <w:rsid w:val="008E535E"/>
    <w:rsid w:val="008E5501"/>
    <w:rsid w:val="008E5638"/>
    <w:rsid w:val="008E5721"/>
    <w:rsid w:val="008E5ACD"/>
    <w:rsid w:val="008E5C38"/>
    <w:rsid w:val="008E5D2C"/>
    <w:rsid w:val="008E5D33"/>
    <w:rsid w:val="008E5F0D"/>
    <w:rsid w:val="008E5F62"/>
    <w:rsid w:val="008E5F88"/>
    <w:rsid w:val="008E6314"/>
    <w:rsid w:val="008E63C5"/>
    <w:rsid w:val="008E65C2"/>
    <w:rsid w:val="008E6BB0"/>
    <w:rsid w:val="008E6C24"/>
    <w:rsid w:val="008E6D54"/>
    <w:rsid w:val="008E6D73"/>
    <w:rsid w:val="008E6DCD"/>
    <w:rsid w:val="008E6E22"/>
    <w:rsid w:val="008E6FA5"/>
    <w:rsid w:val="008E7383"/>
    <w:rsid w:val="008E741E"/>
    <w:rsid w:val="008E7463"/>
    <w:rsid w:val="008E75C5"/>
    <w:rsid w:val="008E75D7"/>
    <w:rsid w:val="008E76D5"/>
    <w:rsid w:val="008E79AE"/>
    <w:rsid w:val="008E7A67"/>
    <w:rsid w:val="008E7ABE"/>
    <w:rsid w:val="008E7F66"/>
    <w:rsid w:val="008E7FAE"/>
    <w:rsid w:val="008F0061"/>
    <w:rsid w:val="008F033C"/>
    <w:rsid w:val="008F03BC"/>
    <w:rsid w:val="008F041E"/>
    <w:rsid w:val="008F0503"/>
    <w:rsid w:val="008F0592"/>
    <w:rsid w:val="008F0BA2"/>
    <w:rsid w:val="008F0DCF"/>
    <w:rsid w:val="008F14FE"/>
    <w:rsid w:val="008F1704"/>
    <w:rsid w:val="008F1877"/>
    <w:rsid w:val="008F18DA"/>
    <w:rsid w:val="008F1929"/>
    <w:rsid w:val="008F1AC8"/>
    <w:rsid w:val="008F1B94"/>
    <w:rsid w:val="008F1DDA"/>
    <w:rsid w:val="008F21A8"/>
    <w:rsid w:val="008F285D"/>
    <w:rsid w:val="008F2A01"/>
    <w:rsid w:val="008F2B5F"/>
    <w:rsid w:val="008F2DE7"/>
    <w:rsid w:val="008F2DFF"/>
    <w:rsid w:val="008F2ED6"/>
    <w:rsid w:val="008F2F64"/>
    <w:rsid w:val="008F3027"/>
    <w:rsid w:val="008F32E1"/>
    <w:rsid w:val="008F367A"/>
    <w:rsid w:val="008F3747"/>
    <w:rsid w:val="008F37F4"/>
    <w:rsid w:val="008F38D1"/>
    <w:rsid w:val="008F39C2"/>
    <w:rsid w:val="008F3A34"/>
    <w:rsid w:val="008F4043"/>
    <w:rsid w:val="008F441C"/>
    <w:rsid w:val="008F46BE"/>
    <w:rsid w:val="008F4A53"/>
    <w:rsid w:val="008F4ACF"/>
    <w:rsid w:val="008F4ADA"/>
    <w:rsid w:val="008F4ADF"/>
    <w:rsid w:val="008F4D9C"/>
    <w:rsid w:val="008F5018"/>
    <w:rsid w:val="008F51E8"/>
    <w:rsid w:val="008F55C5"/>
    <w:rsid w:val="008F5641"/>
    <w:rsid w:val="008F58CF"/>
    <w:rsid w:val="008F58FE"/>
    <w:rsid w:val="008F5AA6"/>
    <w:rsid w:val="008F60FF"/>
    <w:rsid w:val="008F6173"/>
    <w:rsid w:val="008F61AB"/>
    <w:rsid w:val="008F6444"/>
    <w:rsid w:val="008F6456"/>
    <w:rsid w:val="008F6565"/>
    <w:rsid w:val="008F66CE"/>
    <w:rsid w:val="008F6964"/>
    <w:rsid w:val="008F6A01"/>
    <w:rsid w:val="008F6A14"/>
    <w:rsid w:val="008F723D"/>
    <w:rsid w:val="008F7363"/>
    <w:rsid w:val="008F7675"/>
    <w:rsid w:val="008F7848"/>
    <w:rsid w:val="008F796C"/>
    <w:rsid w:val="008F7AC8"/>
    <w:rsid w:val="008F7BE3"/>
    <w:rsid w:val="008F7C96"/>
    <w:rsid w:val="008F7FD2"/>
    <w:rsid w:val="00900880"/>
    <w:rsid w:val="009014DF"/>
    <w:rsid w:val="00901878"/>
    <w:rsid w:val="00901A77"/>
    <w:rsid w:val="00902195"/>
    <w:rsid w:val="00902805"/>
    <w:rsid w:val="00902CE0"/>
    <w:rsid w:val="00902F01"/>
    <w:rsid w:val="00902F04"/>
    <w:rsid w:val="00902FC0"/>
    <w:rsid w:val="00903140"/>
    <w:rsid w:val="0090322B"/>
    <w:rsid w:val="0090329C"/>
    <w:rsid w:val="00903325"/>
    <w:rsid w:val="0090381E"/>
    <w:rsid w:val="00903CA2"/>
    <w:rsid w:val="00903CEE"/>
    <w:rsid w:val="00904014"/>
    <w:rsid w:val="009044E8"/>
    <w:rsid w:val="00904812"/>
    <w:rsid w:val="00904C3B"/>
    <w:rsid w:val="00904C62"/>
    <w:rsid w:val="00905177"/>
    <w:rsid w:val="009051DE"/>
    <w:rsid w:val="0090562A"/>
    <w:rsid w:val="0090564C"/>
    <w:rsid w:val="00905689"/>
    <w:rsid w:val="00905791"/>
    <w:rsid w:val="009059A3"/>
    <w:rsid w:val="00905A3A"/>
    <w:rsid w:val="00905B68"/>
    <w:rsid w:val="00905C50"/>
    <w:rsid w:val="00905EC3"/>
    <w:rsid w:val="0090643B"/>
    <w:rsid w:val="00906486"/>
    <w:rsid w:val="0090653A"/>
    <w:rsid w:val="009067DE"/>
    <w:rsid w:val="00906BBD"/>
    <w:rsid w:val="00906D92"/>
    <w:rsid w:val="00907647"/>
    <w:rsid w:val="009076E6"/>
    <w:rsid w:val="00907CA6"/>
    <w:rsid w:val="00907EA8"/>
    <w:rsid w:val="009100C3"/>
    <w:rsid w:val="00910394"/>
    <w:rsid w:val="00910D64"/>
    <w:rsid w:val="00910DF2"/>
    <w:rsid w:val="00910EED"/>
    <w:rsid w:val="00910F27"/>
    <w:rsid w:val="00910FF2"/>
    <w:rsid w:val="009110B9"/>
    <w:rsid w:val="0091112E"/>
    <w:rsid w:val="009111C2"/>
    <w:rsid w:val="009112E4"/>
    <w:rsid w:val="009112ED"/>
    <w:rsid w:val="00911348"/>
    <w:rsid w:val="00911553"/>
    <w:rsid w:val="009115FA"/>
    <w:rsid w:val="00911695"/>
    <w:rsid w:val="00911CA1"/>
    <w:rsid w:val="00911DC1"/>
    <w:rsid w:val="00911DCE"/>
    <w:rsid w:val="009120C2"/>
    <w:rsid w:val="00912170"/>
    <w:rsid w:val="0091243D"/>
    <w:rsid w:val="009125D2"/>
    <w:rsid w:val="00912644"/>
    <w:rsid w:val="009128B5"/>
    <w:rsid w:val="0091293D"/>
    <w:rsid w:val="00912B38"/>
    <w:rsid w:val="00912C9B"/>
    <w:rsid w:val="00912CCA"/>
    <w:rsid w:val="00912D47"/>
    <w:rsid w:val="00912E89"/>
    <w:rsid w:val="00913128"/>
    <w:rsid w:val="00913271"/>
    <w:rsid w:val="0091328D"/>
    <w:rsid w:val="00913346"/>
    <w:rsid w:val="00913601"/>
    <w:rsid w:val="00913A9A"/>
    <w:rsid w:val="00913F5E"/>
    <w:rsid w:val="00914052"/>
    <w:rsid w:val="00914333"/>
    <w:rsid w:val="00914A2E"/>
    <w:rsid w:val="00914B18"/>
    <w:rsid w:val="00914B26"/>
    <w:rsid w:val="00914C00"/>
    <w:rsid w:val="00914F3E"/>
    <w:rsid w:val="0091542F"/>
    <w:rsid w:val="009155CE"/>
    <w:rsid w:val="009157AB"/>
    <w:rsid w:val="009159A9"/>
    <w:rsid w:val="00915B28"/>
    <w:rsid w:val="00915C02"/>
    <w:rsid w:val="00915E7C"/>
    <w:rsid w:val="00915EE5"/>
    <w:rsid w:val="009161A7"/>
    <w:rsid w:val="009161E8"/>
    <w:rsid w:val="009161F6"/>
    <w:rsid w:val="009163CE"/>
    <w:rsid w:val="009165C9"/>
    <w:rsid w:val="009165EA"/>
    <w:rsid w:val="00916626"/>
    <w:rsid w:val="00916A29"/>
    <w:rsid w:val="00916ADC"/>
    <w:rsid w:val="00916C8A"/>
    <w:rsid w:val="00916C9B"/>
    <w:rsid w:val="00916FBA"/>
    <w:rsid w:val="0091738D"/>
    <w:rsid w:val="009174D7"/>
    <w:rsid w:val="00917501"/>
    <w:rsid w:val="00917928"/>
    <w:rsid w:val="00917D39"/>
    <w:rsid w:val="00917E43"/>
    <w:rsid w:val="00920127"/>
    <w:rsid w:val="009201B3"/>
    <w:rsid w:val="009202DE"/>
    <w:rsid w:val="009206C8"/>
    <w:rsid w:val="0092072F"/>
    <w:rsid w:val="009207B7"/>
    <w:rsid w:val="009209D7"/>
    <w:rsid w:val="00920DE1"/>
    <w:rsid w:val="00921092"/>
    <w:rsid w:val="009216CE"/>
    <w:rsid w:val="00921EBA"/>
    <w:rsid w:val="00921FFC"/>
    <w:rsid w:val="00922456"/>
    <w:rsid w:val="009226A6"/>
    <w:rsid w:val="0092286A"/>
    <w:rsid w:val="009229FA"/>
    <w:rsid w:val="00922AEB"/>
    <w:rsid w:val="00922B23"/>
    <w:rsid w:val="00922D32"/>
    <w:rsid w:val="00922DAA"/>
    <w:rsid w:val="00922EC6"/>
    <w:rsid w:val="00923067"/>
    <w:rsid w:val="009230A5"/>
    <w:rsid w:val="00923183"/>
    <w:rsid w:val="009234D7"/>
    <w:rsid w:val="009236DC"/>
    <w:rsid w:val="009236F1"/>
    <w:rsid w:val="0092394A"/>
    <w:rsid w:val="00923D2B"/>
    <w:rsid w:val="00924104"/>
    <w:rsid w:val="00924377"/>
    <w:rsid w:val="00924422"/>
    <w:rsid w:val="00924627"/>
    <w:rsid w:val="00924666"/>
    <w:rsid w:val="00924D44"/>
    <w:rsid w:val="00924D75"/>
    <w:rsid w:val="00925259"/>
    <w:rsid w:val="00925574"/>
    <w:rsid w:val="009256B2"/>
    <w:rsid w:val="00925970"/>
    <w:rsid w:val="00925A30"/>
    <w:rsid w:val="00925A3E"/>
    <w:rsid w:val="00925AF3"/>
    <w:rsid w:val="00925B32"/>
    <w:rsid w:val="00925C48"/>
    <w:rsid w:val="00925CBE"/>
    <w:rsid w:val="00925D05"/>
    <w:rsid w:val="00925E57"/>
    <w:rsid w:val="00925EFB"/>
    <w:rsid w:val="00925F5D"/>
    <w:rsid w:val="00925F64"/>
    <w:rsid w:val="00926216"/>
    <w:rsid w:val="009263F2"/>
    <w:rsid w:val="0092647E"/>
    <w:rsid w:val="00926654"/>
    <w:rsid w:val="00926779"/>
    <w:rsid w:val="00926AC4"/>
    <w:rsid w:val="00926D0D"/>
    <w:rsid w:val="00926ED0"/>
    <w:rsid w:val="00926FC5"/>
    <w:rsid w:val="0092752C"/>
    <w:rsid w:val="009275D1"/>
    <w:rsid w:val="009275DE"/>
    <w:rsid w:val="00927A77"/>
    <w:rsid w:val="00927AFF"/>
    <w:rsid w:val="00927D77"/>
    <w:rsid w:val="009301CD"/>
    <w:rsid w:val="009302C7"/>
    <w:rsid w:val="009302F4"/>
    <w:rsid w:val="0093044B"/>
    <w:rsid w:val="00930457"/>
    <w:rsid w:val="00930746"/>
    <w:rsid w:val="009307A2"/>
    <w:rsid w:val="00930BEC"/>
    <w:rsid w:val="00930C11"/>
    <w:rsid w:val="00930C2A"/>
    <w:rsid w:val="00930D09"/>
    <w:rsid w:val="00930D94"/>
    <w:rsid w:val="009311CE"/>
    <w:rsid w:val="009314EA"/>
    <w:rsid w:val="00931630"/>
    <w:rsid w:val="00931942"/>
    <w:rsid w:val="00931A00"/>
    <w:rsid w:val="00931C71"/>
    <w:rsid w:val="00931ED1"/>
    <w:rsid w:val="00931F07"/>
    <w:rsid w:val="009321A8"/>
    <w:rsid w:val="00932217"/>
    <w:rsid w:val="009324EA"/>
    <w:rsid w:val="009325A3"/>
    <w:rsid w:val="009328BD"/>
    <w:rsid w:val="00932B99"/>
    <w:rsid w:val="00932DC1"/>
    <w:rsid w:val="00932F2E"/>
    <w:rsid w:val="0093312E"/>
    <w:rsid w:val="00933488"/>
    <w:rsid w:val="00933A17"/>
    <w:rsid w:val="00933B12"/>
    <w:rsid w:val="00933C68"/>
    <w:rsid w:val="00933F19"/>
    <w:rsid w:val="00934335"/>
    <w:rsid w:val="0093472D"/>
    <w:rsid w:val="0093487C"/>
    <w:rsid w:val="00934BF1"/>
    <w:rsid w:val="00934D60"/>
    <w:rsid w:val="00934F59"/>
    <w:rsid w:val="00934FA0"/>
    <w:rsid w:val="0093514B"/>
    <w:rsid w:val="00935BAA"/>
    <w:rsid w:val="00935C5B"/>
    <w:rsid w:val="00935E8A"/>
    <w:rsid w:val="009360C1"/>
    <w:rsid w:val="00936186"/>
    <w:rsid w:val="009365D0"/>
    <w:rsid w:val="00936610"/>
    <w:rsid w:val="009366ED"/>
    <w:rsid w:val="009367A8"/>
    <w:rsid w:val="00936AE2"/>
    <w:rsid w:val="00936D94"/>
    <w:rsid w:val="00936F31"/>
    <w:rsid w:val="009370F2"/>
    <w:rsid w:val="009371B0"/>
    <w:rsid w:val="0093767E"/>
    <w:rsid w:val="00937688"/>
    <w:rsid w:val="0093770F"/>
    <w:rsid w:val="00937988"/>
    <w:rsid w:val="00937B07"/>
    <w:rsid w:val="00937B31"/>
    <w:rsid w:val="00940031"/>
    <w:rsid w:val="00940386"/>
    <w:rsid w:val="009403D6"/>
    <w:rsid w:val="009404DD"/>
    <w:rsid w:val="009404F6"/>
    <w:rsid w:val="009409E7"/>
    <w:rsid w:val="00940B1C"/>
    <w:rsid w:val="00940E19"/>
    <w:rsid w:val="00940EA3"/>
    <w:rsid w:val="009411BC"/>
    <w:rsid w:val="0094146E"/>
    <w:rsid w:val="009414B0"/>
    <w:rsid w:val="009414DB"/>
    <w:rsid w:val="00941678"/>
    <w:rsid w:val="00942068"/>
    <w:rsid w:val="0094214B"/>
    <w:rsid w:val="009422BA"/>
    <w:rsid w:val="0094242A"/>
    <w:rsid w:val="00942468"/>
    <w:rsid w:val="009429FF"/>
    <w:rsid w:val="00942C6D"/>
    <w:rsid w:val="00942E41"/>
    <w:rsid w:val="00943148"/>
    <w:rsid w:val="0094324E"/>
    <w:rsid w:val="0094345D"/>
    <w:rsid w:val="009437D1"/>
    <w:rsid w:val="00943ADF"/>
    <w:rsid w:val="00943DA4"/>
    <w:rsid w:val="00943EAA"/>
    <w:rsid w:val="0094413E"/>
    <w:rsid w:val="00944380"/>
    <w:rsid w:val="0094440C"/>
    <w:rsid w:val="009448F0"/>
    <w:rsid w:val="00944D64"/>
    <w:rsid w:val="00944E2B"/>
    <w:rsid w:val="0094503D"/>
    <w:rsid w:val="009451BB"/>
    <w:rsid w:val="009451CE"/>
    <w:rsid w:val="00945264"/>
    <w:rsid w:val="00945344"/>
    <w:rsid w:val="0094537E"/>
    <w:rsid w:val="00945548"/>
    <w:rsid w:val="00945768"/>
    <w:rsid w:val="009457C0"/>
    <w:rsid w:val="009459A1"/>
    <w:rsid w:val="009459FA"/>
    <w:rsid w:val="00945B54"/>
    <w:rsid w:val="00945E62"/>
    <w:rsid w:val="00945F53"/>
    <w:rsid w:val="009462CA"/>
    <w:rsid w:val="00946481"/>
    <w:rsid w:val="009464CA"/>
    <w:rsid w:val="009464EC"/>
    <w:rsid w:val="0094655B"/>
    <w:rsid w:val="0094659E"/>
    <w:rsid w:val="00946C39"/>
    <w:rsid w:val="00946C9C"/>
    <w:rsid w:val="00946D9D"/>
    <w:rsid w:val="00947035"/>
    <w:rsid w:val="0094756F"/>
    <w:rsid w:val="0094776D"/>
    <w:rsid w:val="009477CA"/>
    <w:rsid w:val="00947887"/>
    <w:rsid w:val="00947D30"/>
    <w:rsid w:val="00947D66"/>
    <w:rsid w:val="00947D78"/>
    <w:rsid w:val="00947FE3"/>
    <w:rsid w:val="00950094"/>
    <w:rsid w:val="00950601"/>
    <w:rsid w:val="0095094A"/>
    <w:rsid w:val="009510E9"/>
    <w:rsid w:val="00951264"/>
    <w:rsid w:val="0095128F"/>
    <w:rsid w:val="009512D7"/>
    <w:rsid w:val="009516AD"/>
    <w:rsid w:val="009517D4"/>
    <w:rsid w:val="00951DAE"/>
    <w:rsid w:val="009522AA"/>
    <w:rsid w:val="009522C2"/>
    <w:rsid w:val="009522EC"/>
    <w:rsid w:val="0095239A"/>
    <w:rsid w:val="00952642"/>
    <w:rsid w:val="0095270B"/>
    <w:rsid w:val="00952810"/>
    <w:rsid w:val="00952845"/>
    <w:rsid w:val="0095289B"/>
    <w:rsid w:val="00953666"/>
    <w:rsid w:val="0095371D"/>
    <w:rsid w:val="00953A36"/>
    <w:rsid w:val="00953DC0"/>
    <w:rsid w:val="00953DE5"/>
    <w:rsid w:val="00953F72"/>
    <w:rsid w:val="00954CFF"/>
    <w:rsid w:val="00954D40"/>
    <w:rsid w:val="00955030"/>
    <w:rsid w:val="009550DC"/>
    <w:rsid w:val="0095518B"/>
    <w:rsid w:val="009551F9"/>
    <w:rsid w:val="009554CD"/>
    <w:rsid w:val="00955581"/>
    <w:rsid w:val="00955AD4"/>
    <w:rsid w:val="00955DC4"/>
    <w:rsid w:val="00955F74"/>
    <w:rsid w:val="009561DB"/>
    <w:rsid w:val="0095663A"/>
    <w:rsid w:val="009566BA"/>
    <w:rsid w:val="009569BE"/>
    <w:rsid w:val="009569EE"/>
    <w:rsid w:val="00956B5B"/>
    <w:rsid w:val="00956FAD"/>
    <w:rsid w:val="009570FC"/>
    <w:rsid w:val="0095711B"/>
    <w:rsid w:val="00957196"/>
    <w:rsid w:val="00957421"/>
    <w:rsid w:val="00957560"/>
    <w:rsid w:val="00957780"/>
    <w:rsid w:val="009579D5"/>
    <w:rsid w:val="00957D35"/>
    <w:rsid w:val="00957F28"/>
    <w:rsid w:val="00957FD7"/>
    <w:rsid w:val="0096030E"/>
    <w:rsid w:val="0096033D"/>
    <w:rsid w:val="0096057A"/>
    <w:rsid w:val="009605EE"/>
    <w:rsid w:val="0096060F"/>
    <w:rsid w:val="00960872"/>
    <w:rsid w:val="00960BDF"/>
    <w:rsid w:val="00960D2F"/>
    <w:rsid w:val="009614FD"/>
    <w:rsid w:val="0096151E"/>
    <w:rsid w:val="009615C1"/>
    <w:rsid w:val="0096164C"/>
    <w:rsid w:val="009617E3"/>
    <w:rsid w:val="009618C2"/>
    <w:rsid w:val="00961D53"/>
    <w:rsid w:val="0096216A"/>
    <w:rsid w:val="00962170"/>
    <w:rsid w:val="009622A0"/>
    <w:rsid w:val="009622CB"/>
    <w:rsid w:val="00962315"/>
    <w:rsid w:val="0096240E"/>
    <w:rsid w:val="00962414"/>
    <w:rsid w:val="00962C99"/>
    <w:rsid w:val="009630F5"/>
    <w:rsid w:val="0096316A"/>
    <w:rsid w:val="009631EE"/>
    <w:rsid w:val="009632AB"/>
    <w:rsid w:val="00963768"/>
    <w:rsid w:val="00963ADD"/>
    <w:rsid w:val="00963DA6"/>
    <w:rsid w:val="00963DAD"/>
    <w:rsid w:val="00963DF3"/>
    <w:rsid w:val="00964046"/>
    <w:rsid w:val="009641B3"/>
    <w:rsid w:val="009642A7"/>
    <w:rsid w:val="009643E8"/>
    <w:rsid w:val="009645EE"/>
    <w:rsid w:val="0096467A"/>
    <w:rsid w:val="00964A3C"/>
    <w:rsid w:val="00964CD4"/>
    <w:rsid w:val="00964DC6"/>
    <w:rsid w:val="00964E12"/>
    <w:rsid w:val="00965232"/>
    <w:rsid w:val="00965293"/>
    <w:rsid w:val="00965341"/>
    <w:rsid w:val="00965768"/>
    <w:rsid w:val="00965D16"/>
    <w:rsid w:val="0096630D"/>
    <w:rsid w:val="0096662B"/>
    <w:rsid w:val="009667A6"/>
    <w:rsid w:val="00966819"/>
    <w:rsid w:val="00966A90"/>
    <w:rsid w:val="00966B7E"/>
    <w:rsid w:val="00966C8D"/>
    <w:rsid w:val="00966E3E"/>
    <w:rsid w:val="0096715D"/>
    <w:rsid w:val="00967340"/>
    <w:rsid w:val="009673CB"/>
    <w:rsid w:val="00967583"/>
    <w:rsid w:val="009677A1"/>
    <w:rsid w:val="009678DE"/>
    <w:rsid w:val="00967BB6"/>
    <w:rsid w:val="00967D82"/>
    <w:rsid w:val="009706E0"/>
    <w:rsid w:val="009707FB"/>
    <w:rsid w:val="00970844"/>
    <w:rsid w:val="00970B72"/>
    <w:rsid w:val="00970BF4"/>
    <w:rsid w:val="00970E5C"/>
    <w:rsid w:val="00971625"/>
    <w:rsid w:val="009717EA"/>
    <w:rsid w:val="00971952"/>
    <w:rsid w:val="00971FAD"/>
    <w:rsid w:val="009721D7"/>
    <w:rsid w:val="009722F9"/>
    <w:rsid w:val="009723D0"/>
    <w:rsid w:val="00972688"/>
    <w:rsid w:val="009726BE"/>
    <w:rsid w:val="0097286C"/>
    <w:rsid w:val="00972B11"/>
    <w:rsid w:val="00972D30"/>
    <w:rsid w:val="00972E63"/>
    <w:rsid w:val="0097305B"/>
    <w:rsid w:val="009730B3"/>
    <w:rsid w:val="009737AA"/>
    <w:rsid w:val="00973C0C"/>
    <w:rsid w:val="00973C3A"/>
    <w:rsid w:val="00973D65"/>
    <w:rsid w:val="00973DEF"/>
    <w:rsid w:val="00974015"/>
    <w:rsid w:val="00974046"/>
    <w:rsid w:val="0097410D"/>
    <w:rsid w:val="009742E7"/>
    <w:rsid w:val="009745C5"/>
    <w:rsid w:val="009748E9"/>
    <w:rsid w:val="009749C2"/>
    <w:rsid w:val="00974BCD"/>
    <w:rsid w:val="00974C0A"/>
    <w:rsid w:val="00974FC4"/>
    <w:rsid w:val="00975011"/>
    <w:rsid w:val="00975219"/>
    <w:rsid w:val="009755CA"/>
    <w:rsid w:val="00975862"/>
    <w:rsid w:val="00975867"/>
    <w:rsid w:val="009758DE"/>
    <w:rsid w:val="00975AEA"/>
    <w:rsid w:val="00975B6A"/>
    <w:rsid w:val="00975C09"/>
    <w:rsid w:val="00975D6F"/>
    <w:rsid w:val="00975ECA"/>
    <w:rsid w:val="00975F24"/>
    <w:rsid w:val="00975F6F"/>
    <w:rsid w:val="009761A4"/>
    <w:rsid w:val="009762BD"/>
    <w:rsid w:val="00976414"/>
    <w:rsid w:val="00976491"/>
    <w:rsid w:val="00976A04"/>
    <w:rsid w:val="00976AA0"/>
    <w:rsid w:val="00976BDB"/>
    <w:rsid w:val="00976D29"/>
    <w:rsid w:val="00976DB2"/>
    <w:rsid w:val="0097720A"/>
    <w:rsid w:val="00977300"/>
    <w:rsid w:val="00977557"/>
    <w:rsid w:val="0097755C"/>
    <w:rsid w:val="009776C7"/>
    <w:rsid w:val="00977A8C"/>
    <w:rsid w:val="00980200"/>
    <w:rsid w:val="009803FA"/>
    <w:rsid w:val="0098069A"/>
    <w:rsid w:val="0098085F"/>
    <w:rsid w:val="00980B29"/>
    <w:rsid w:val="00980B92"/>
    <w:rsid w:val="00980D62"/>
    <w:rsid w:val="00981076"/>
    <w:rsid w:val="00981341"/>
    <w:rsid w:val="0098151E"/>
    <w:rsid w:val="0098152D"/>
    <w:rsid w:val="00981588"/>
    <w:rsid w:val="00981B59"/>
    <w:rsid w:val="00981D76"/>
    <w:rsid w:val="00981D79"/>
    <w:rsid w:val="00981EF5"/>
    <w:rsid w:val="00981F56"/>
    <w:rsid w:val="00982366"/>
    <w:rsid w:val="00982389"/>
    <w:rsid w:val="00982A00"/>
    <w:rsid w:val="00982D62"/>
    <w:rsid w:val="00982F91"/>
    <w:rsid w:val="00983269"/>
    <w:rsid w:val="009834B1"/>
    <w:rsid w:val="009835D8"/>
    <w:rsid w:val="0098368B"/>
    <w:rsid w:val="00983DBB"/>
    <w:rsid w:val="00983DC9"/>
    <w:rsid w:val="00983EC1"/>
    <w:rsid w:val="009841A4"/>
    <w:rsid w:val="00984311"/>
    <w:rsid w:val="009845D7"/>
    <w:rsid w:val="00984A0A"/>
    <w:rsid w:val="00985368"/>
    <w:rsid w:val="009853A6"/>
    <w:rsid w:val="009855B3"/>
    <w:rsid w:val="00985D23"/>
    <w:rsid w:val="00985D4C"/>
    <w:rsid w:val="00985F2A"/>
    <w:rsid w:val="0098618E"/>
    <w:rsid w:val="00986198"/>
    <w:rsid w:val="0098665F"/>
    <w:rsid w:val="0098698A"/>
    <w:rsid w:val="00986A48"/>
    <w:rsid w:val="00986BF7"/>
    <w:rsid w:val="009875D9"/>
    <w:rsid w:val="009877EE"/>
    <w:rsid w:val="0098781B"/>
    <w:rsid w:val="009879D2"/>
    <w:rsid w:val="00987B60"/>
    <w:rsid w:val="00987BC2"/>
    <w:rsid w:val="00987E16"/>
    <w:rsid w:val="00987FCD"/>
    <w:rsid w:val="0099021C"/>
    <w:rsid w:val="00990226"/>
    <w:rsid w:val="00990319"/>
    <w:rsid w:val="009903D7"/>
    <w:rsid w:val="0099040C"/>
    <w:rsid w:val="009905E4"/>
    <w:rsid w:val="0099063A"/>
    <w:rsid w:val="009907DB"/>
    <w:rsid w:val="00990F9A"/>
    <w:rsid w:val="009911D2"/>
    <w:rsid w:val="009913A5"/>
    <w:rsid w:val="009914CC"/>
    <w:rsid w:val="009914DF"/>
    <w:rsid w:val="009914E4"/>
    <w:rsid w:val="00991792"/>
    <w:rsid w:val="009917AB"/>
    <w:rsid w:val="00991834"/>
    <w:rsid w:val="009919C6"/>
    <w:rsid w:val="00991B6C"/>
    <w:rsid w:val="00991C6B"/>
    <w:rsid w:val="00992013"/>
    <w:rsid w:val="009922F3"/>
    <w:rsid w:val="009926F6"/>
    <w:rsid w:val="00992846"/>
    <w:rsid w:val="00992902"/>
    <w:rsid w:val="00992B44"/>
    <w:rsid w:val="00992D40"/>
    <w:rsid w:val="00993251"/>
    <w:rsid w:val="0099325E"/>
    <w:rsid w:val="00993A76"/>
    <w:rsid w:val="00994030"/>
    <w:rsid w:val="009940A8"/>
    <w:rsid w:val="00994186"/>
    <w:rsid w:val="0099469B"/>
    <w:rsid w:val="009946EF"/>
    <w:rsid w:val="00994929"/>
    <w:rsid w:val="00994A45"/>
    <w:rsid w:val="00994BBB"/>
    <w:rsid w:val="00994BD6"/>
    <w:rsid w:val="00994FF8"/>
    <w:rsid w:val="00995156"/>
    <w:rsid w:val="00995611"/>
    <w:rsid w:val="00995BE8"/>
    <w:rsid w:val="00995BF9"/>
    <w:rsid w:val="00995E5E"/>
    <w:rsid w:val="00995E90"/>
    <w:rsid w:val="00995ECD"/>
    <w:rsid w:val="00996075"/>
    <w:rsid w:val="00996287"/>
    <w:rsid w:val="00996330"/>
    <w:rsid w:val="009963E8"/>
    <w:rsid w:val="0099648B"/>
    <w:rsid w:val="00996711"/>
    <w:rsid w:val="00996742"/>
    <w:rsid w:val="009968EF"/>
    <w:rsid w:val="00996DA4"/>
    <w:rsid w:val="00997013"/>
    <w:rsid w:val="0099702F"/>
    <w:rsid w:val="009972D1"/>
    <w:rsid w:val="00997609"/>
    <w:rsid w:val="00997637"/>
    <w:rsid w:val="00997917"/>
    <w:rsid w:val="009979ED"/>
    <w:rsid w:val="00997B0A"/>
    <w:rsid w:val="00997EBE"/>
    <w:rsid w:val="009A01DB"/>
    <w:rsid w:val="009A01E8"/>
    <w:rsid w:val="009A03E2"/>
    <w:rsid w:val="009A06BE"/>
    <w:rsid w:val="009A0795"/>
    <w:rsid w:val="009A0995"/>
    <w:rsid w:val="009A0B1C"/>
    <w:rsid w:val="009A0B4A"/>
    <w:rsid w:val="009A0DEA"/>
    <w:rsid w:val="009A0FFB"/>
    <w:rsid w:val="009A1237"/>
    <w:rsid w:val="009A18CD"/>
    <w:rsid w:val="009A19BE"/>
    <w:rsid w:val="009A1E10"/>
    <w:rsid w:val="009A1E3A"/>
    <w:rsid w:val="009A1F29"/>
    <w:rsid w:val="009A1FF4"/>
    <w:rsid w:val="009A200E"/>
    <w:rsid w:val="009A20B2"/>
    <w:rsid w:val="009A214F"/>
    <w:rsid w:val="009A30FA"/>
    <w:rsid w:val="009A31BB"/>
    <w:rsid w:val="009A31FB"/>
    <w:rsid w:val="009A3537"/>
    <w:rsid w:val="009A3713"/>
    <w:rsid w:val="009A38C2"/>
    <w:rsid w:val="009A3A69"/>
    <w:rsid w:val="009A3F58"/>
    <w:rsid w:val="009A426A"/>
    <w:rsid w:val="009A4329"/>
    <w:rsid w:val="009A468D"/>
    <w:rsid w:val="009A4C7C"/>
    <w:rsid w:val="009A4D08"/>
    <w:rsid w:val="009A4D67"/>
    <w:rsid w:val="009A501F"/>
    <w:rsid w:val="009A5304"/>
    <w:rsid w:val="009A5469"/>
    <w:rsid w:val="009A5A54"/>
    <w:rsid w:val="009A5B13"/>
    <w:rsid w:val="009A5B4F"/>
    <w:rsid w:val="009A5F21"/>
    <w:rsid w:val="009A5F70"/>
    <w:rsid w:val="009A5F71"/>
    <w:rsid w:val="009A60BF"/>
    <w:rsid w:val="009A61C6"/>
    <w:rsid w:val="009A6562"/>
    <w:rsid w:val="009A66A7"/>
    <w:rsid w:val="009A6B51"/>
    <w:rsid w:val="009A6F04"/>
    <w:rsid w:val="009A6F26"/>
    <w:rsid w:val="009A6F40"/>
    <w:rsid w:val="009A7348"/>
    <w:rsid w:val="009A74DA"/>
    <w:rsid w:val="009A76D6"/>
    <w:rsid w:val="009A772B"/>
    <w:rsid w:val="009A797D"/>
    <w:rsid w:val="009A799A"/>
    <w:rsid w:val="009A79E7"/>
    <w:rsid w:val="009A7B49"/>
    <w:rsid w:val="009A7C7F"/>
    <w:rsid w:val="009A7F69"/>
    <w:rsid w:val="009A7FEF"/>
    <w:rsid w:val="009B0457"/>
    <w:rsid w:val="009B0573"/>
    <w:rsid w:val="009B09C5"/>
    <w:rsid w:val="009B0A8D"/>
    <w:rsid w:val="009B16BE"/>
    <w:rsid w:val="009B179C"/>
    <w:rsid w:val="009B17C6"/>
    <w:rsid w:val="009B18DC"/>
    <w:rsid w:val="009B19A6"/>
    <w:rsid w:val="009B1BA9"/>
    <w:rsid w:val="009B1FD5"/>
    <w:rsid w:val="009B2155"/>
    <w:rsid w:val="009B2417"/>
    <w:rsid w:val="009B24E8"/>
    <w:rsid w:val="009B2588"/>
    <w:rsid w:val="009B298E"/>
    <w:rsid w:val="009B2CD4"/>
    <w:rsid w:val="009B2D0E"/>
    <w:rsid w:val="009B2EEF"/>
    <w:rsid w:val="009B3361"/>
    <w:rsid w:val="009B3562"/>
    <w:rsid w:val="009B365E"/>
    <w:rsid w:val="009B370A"/>
    <w:rsid w:val="009B393E"/>
    <w:rsid w:val="009B39BA"/>
    <w:rsid w:val="009B3B32"/>
    <w:rsid w:val="009B3BC2"/>
    <w:rsid w:val="009B3E30"/>
    <w:rsid w:val="009B3EE5"/>
    <w:rsid w:val="009B44A0"/>
    <w:rsid w:val="009B4C36"/>
    <w:rsid w:val="009B4DB4"/>
    <w:rsid w:val="009B509F"/>
    <w:rsid w:val="009B537F"/>
    <w:rsid w:val="009B55E2"/>
    <w:rsid w:val="009B56B5"/>
    <w:rsid w:val="009B5978"/>
    <w:rsid w:val="009B5C02"/>
    <w:rsid w:val="009B6146"/>
    <w:rsid w:val="009B6314"/>
    <w:rsid w:val="009B6367"/>
    <w:rsid w:val="009B6718"/>
    <w:rsid w:val="009B6844"/>
    <w:rsid w:val="009B6896"/>
    <w:rsid w:val="009B6D15"/>
    <w:rsid w:val="009B6E15"/>
    <w:rsid w:val="009B6EE2"/>
    <w:rsid w:val="009B7959"/>
    <w:rsid w:val="009B7B74"/>
    <w:rsid w:val="009C01E9"/>
    <w:rsid w:val="009C0441"/>
    <w:rsid w:val="009C0A91"/>
    <w:rsid w:val="009C0B5A"/>
    <w:rsid w:val="009C0C89"/>
    <w:rsid w:val="009C0F24"/>
    <w:rsid w:val="009C0FD8"/>
    <w:rsid w:val="009C1092"/>
    <w:rsid w:val="009C1183"/>
    <w:rsid w:val="009C11FF"/>
    <w:rsid w:val="009C13C7"/>
    <w:rsid w:val="009C13DB"/>
    <w:rsid w:val="009C15A5"/>
    <w:rsid w:val="009C17C6"/>
    <w:rsid w:val="009C18B1"/>
    <w:rsid w:val="009C1A55"/>
    <w:rsid w:val="009C1C96"/>
    <w:rsid w:val="009C1D89"/>
    <w:rsid w:val="009C1F35"/>
    <w:rsid w:val="009C24EB"/>
    <w:rsid w:val="009C2DDF"/>
    <w:rsid w:val="009C2E37"/>
    <w:rsid w:val="009C2EFA"/>
    <w:rsid w:val="009C2FF5"/>
    <w:rsid w:val="009C3105"/>
    <w:rsid w:val="009C321D"/>
    <w:rsid w:val="009C3363"/>
    <w:rsid w:val="009C35D2"/>
    <w:rsid w:val="009C37C1"/>
    <w:rsid w:val="009C38F3"/>
    <w:rsid w:val="009C3CD6"/>
    <w:rsid w:val="009C3E45"/>
    <w:rsid w:val="009C3FEF"/>
    <w:rsid w:val="009C40FB"/>
    <w:rsid w:val="009C426F"/>
    <w:rsid w:val="009C457F"/>
    <w:rsid w:val="009C4904"/>
    <w:rsid w:val="009C4A71"/>
    <w:rsid w:val="009C4BB8"/>
    <w:rsid w:val="009C4BB9"/>
    <w:rsid w:val="009C4C49"/>
    <w:rsid w:val="009C4C53"/>
    <w:rsid w:val="009C4C67"/>
    <w:rsid w:val="009C4D9A"/>
    <w:rsid w:val="009C4DCB"/>
    <w:rsid w:val="009C5050"/>
    <w:rsid w:val="009C510A"/>
    <w:rsid w:val="009C52BD"/>
    <w:rsid w:val="009C546D"/>
    <w:rsid w:val="009C54D1"/>
    <w:rsid w:val="009C56F2"/>
    <w:rsid w:val="009C5704"/>
    <w:rsid w:val="009C5C6E"/>
    <w:rsid w:val="009C62A4"/>
    <w:rsid w:val="009C63E5"/>
    <w:rsid w:val="009C6430"/>
    <w:rsid w:val="009C6546"/>
    <w:rsid w:val="009C65D6"/>
    <w:rsid w:val="009C6B2C"/>
    <w:rsid w:val="009C6B7F"/>
    <w:rsid w:val="009C6FA5"/>
    <w:rsid w:val="009C750B"/>
    <w:rsid w:val="009C76C0"/>
    <w:rsid w:val="009C7858"/>
    <w:rsid w:val="009C78B1"/>
    <w:rsid w:val="009C78BD"/>
    <w:rsid w:val="009C79BE"/>
    <w:rsid w:val="009C7AA7"/>
    <w:rsid w:val="009C7B41"/>
    <w:rsid w:val="009C7C98"/>
    <w:rsid w:val="009C7E3B"/>
    <w:rsid w:val="009D02AE"/>
    <w:rsid w:val="009D03F6"/>
    <w:rsid w:val="009D0702"/>
    <w:rsid w:val="009D07FE"/>
    <w:rsid w:val="009D0A47"/>
    <w:rsid w:val="009D0C70"/>
    <w:rsid w:val="009D1060"/>
    <w:rsid w:val="009D1168"/>
    <w:rsid w:val="009D1175"/>
    <w:rsid w:val="009D1EBF"/>
    <w:rsid w:val="009D1EFE"/>
    <w:rsid w:val="009D1FDD"/>
    <w:rsid w:val="009D2048"/>
    <w:rsid w:val="009D2302"/>
    <w:rsid w:val="009D29F4"/>
    <w:rsid w:val="009D2D7F"/>
    <w:rsid w:val="009D31E0"/>
    <w:rsid w:val="009D3659"/>
    <w:rsid w:val="009D417F"/>
    <w:rsid w:val="009D4408"/>
    <w:rsid w:val="009D4F50"/>
    <w:rsid w:val="009D5029"/>
    <w:rsid w:val="009D5122"/>
    <w:rsid w:val="009D528F"/>
    <w:rsid w:val="009D5483"/>
    <w:rsid w:val="009D5555"/>
    <w:rsid w:val="009D56ED"/>
    <w:rsid w:val="009D57FF"/>
    <w:rsid w:val="009D5AB3"/>
    <w:rsid w:val="009D5D63"/>
    <w:rsid w:val="009D612C"/>
    <w:rsid w:val="009D638E"/>
    <w:rsid w:val="009D655D"/>
    <w:rsid w:val="009D673A"/>
    <w:rsid w:val="009D6CA6"/>
    <w:rsid w:val="009D6D9E"/>
    <w:rsid w:val="009D7293"/>
    <w:rsid w:val="009D72DD"/>
    <w:rsid w:val="009D7347"/>
    <w:rsid w:val="009D73BE"/>
    <w:rsid w:val="009D75D6"/>
    <w:rsid w:val="009D7659"/>
    <w:rsid w:val="009D7697"/>
    <w:rsid w:val="009D798E"/>
    <w:rsid w:val="009D7D4C"/>
    <w:rsid w:val="009D7DE0"/>
    <w:rsid w:val="009D7E0B"/>
    <w:rsid w:val="009D7FE4"/>
    <w:rsid w:val="009E0237"/>
    <w:rsid w:val="009E0259"/>
    <w:rsid w:val="009E0347"/>
    <w:rsid w:val="009E0561"/>
    <w:rsid w:val="009E057F"/>
    <w:rsid w:val="009E062A"/>
    <w:rsid w:val="009E06FC"/>
    <w:rsid w:val="009E095D"/>
    <w:rsid w:val="009E0C81"/>
    <w:rsid w:val="009E105B"/>
    <w:rsid w:val="009E12BA"/>
    <w:rsid w:val="009E151D"/>
    <w:rsid w:val="009E195A"/>
    <w:rsid w:val="009E1A69"/>
    <w:rsid w:val="009E1D61"/>
    <w:rsid w:val="009E1D6F"/>
    <w:rsid w:val="009E1D84"/>
    <w:rsid w:val="009E1DB0"/>
    <w:rsid w:val="009E1F76"/>
    <w:rsid w:val="009E20CA"/>
    <w:rsid w:val="009E2269"/>
    <w:rsid w:val="009E22B9"/>
    <w:rsid w:val="009E23D2"/>
    <w:rsid w:val="009E2604"/>
    <w:rsid w:val="009E28D6"/>
    <w:rsid w:val="009E2CE2"/>
    <w:rsid w:val="009E2E24"/>
    <w:rsid w:val="009E2E95"/>
    <w:rsid w:val="009E3010"/>
    <w:rsid w:val="009E33DD"/>
    <w:rsid w:val="009E3980"/>
    <w:rsid w:val="009E3E79"/>
    <w:rsid w:val="009E3FBA"/>
    <w:rsid w:val="009E41D2"/>
    <w:rsid w:val="009E45FC"/>
    <w:rsid w:val="009E484E"/>
    <w:rsid w:val="009E495A"/>
    <w:rsid w:val="009E49F0"/>
    <w:rsid w:val="009E4CA5"/>
    <w:rsid w:val="009E4CBE"/>
    <w:rsid w:val="009E4E5E"/>
    <w:rsid w:val="009E5220"/>
    <w:rsid w:val="009E52DA"/>
    <w:rsid w:val="009E550B"/>
    <w:rsid w:val="009E5538"/>
    <w:rsid w:val="009E5556"/>
    <w:rsid w:val="009E5648"/>
    <w:rsid w:val="009E579F"/>
    <w:rsid w:val="009E589A"/>
    <w:rsid w:val="009E5CDB"/>
    <w:rsid w:val="009E5D4B"/>
    <w:rsid w:val="009E5D4D"/>
    <w:rsid w:val="009E5D7C"/>
    <w:rsid w:val="009E5FD7"/>
    <w:rsid w:val="009E6458"/>
    <w:rsid w:val="009E64AF"/>
    <w:rsid w:val="009E66CE"/>
    <w:rsid w:val="009E6AB2"/>
    <w:rsid w:val="009E6CAB"/>
    <w:rsid w:val="009E70EC"/>
    <w:rsid w:val="009E70F6"/>
    <w:rsid w:val="009E71B8"/>
    <w:rsid w:val="009E71FD"/>
    <w:rsid w:val="009E748A"/>
    <w:rsid w:val="009E763D"/>
    <w:rsid w:val="009E7733"/>
    <w:rsid w:val="009E776C"/>
    <w:rsid w:val="009E78DE"/>
    <w:rsid w:val="009E7999"/>
    <w:rsid w:val="009E79F9"/>
    <w:rsid w:val="009E7D20"/>
    <w:rsid w:val="009E7D48"/>
    <w:rsid w:val="009E7E37"/>
    <w:rsid w:val="009F01DB"/>
    <w:rsid w:val="009F052D"/>
    <w:rsid w:val="009F0602"/>
    <w:rsid w:val="009F0B65"/>
    <w:rsid w:val="009F0B76"/>
    <w:rsid w:val="009F0D42"/>
    <w:rsid w:val="009F12B5"/>
    <w:rsid w:val="009F13E7"/>
    <w:rsid w:val="009F13EC"/>
    <w:rsid w:val="009F1461"/>
    <w:rsid w:val="009F1475"/>
    <w:rsid w:val="009F19C8"/>
    <w:rsid w:val="009F1BFE"/>
    <w:rsid w:val="009F1CB7"/>
    <w:rsid w:val="009F1FE5"/>
    <w:rsid w:val="009F2143"/>
    <w:rsid w:val="009F21D3"/>
    <w:rsid w:val="009F2916"/>
    <w:rsid w:val="009F2A3D"/>
    <w:rsid w:val="009F300D"/>
    <w:rsid w:val="009F33ED"/>
    <w:rsid w:val="009F3FE7"/>
    <w:rsid w:val="009F4745"/>
    <w:rsid w:val="009F48CA"/>
    <w:rsid w:val="009F4D0D"/>
    <w:rsid w:val="009F4F0A"/>
    <w:rsid w:val="009F4F0C"/>
    <w:rsid w:val="009F4F52"/>
    <w:rsid w:val="009F4FC3"/>
    <w:rsid w:val="009F50AF"/>
    <w:rsid w:val="009F50E7"/>
    <w:rsid w:val="009F515A"/>
    <w:rsid w:val="009F54BC"/>
    <w:rsid w:val="009F55A9"/>
    <w:rsid w:val="009F585A"/>
    <w:rsid w:val="009F5A93"/>
    <w:rsid w:val="009F5B4D"/>
    <w:rsid w:val="009F5B69"/>
    <w:rsid w:val="009F5BB1"/>
    <w:rsid w:val="009F5D69"/>
    <w:rsid w:val="009F5FB1"/>
    <w:rsid w:val="009F6759"/>
    <w:rsid w:val="009F6778"/>
    <w:rsid w:val="009F6B7F"/>
    <w:rsid w:val="009F6BCC"/>
    <w:rsid w:val="009F6C7F"/>
    <w:rsid w:val="009F72B1"/>
    <w:rsid w:val="009F75F0"/>
    <w:rsid w:val="009F7618"/>
    <w:rsid w:val="009F7723"/>
    <w:rsid w:val="009F788B"/>
    <w:rsid w:val="00A000BB"/>
    <w:rsid w:val="00A00214"/>
    <w:rsid w:val="00A00279"/>
    <w:rsid w:val="00A002D4"/>
    <w:rsid w:val="00A003A8"/>
    <w:rsid w:val="00A00803"/>
    <w:rsid w:val="00A00E55"/>
    <w:rsid w:val="00A0144F"/>
    <w:rsid w:val="00A017EC"/>
    <w:rsid w:val="00A01841"/>
    <w:rsid w:val="00A01BBD"/>
    <w:rsid w:val="00A01C06"/>
    <w:rsid w:val="00A01C2E"/>
    <w:rsid w:val="00A01E34"/>
    <w:rsid w:val="00A01E40"/>
    <w:rsid w:val="00A01F89"/>
    <w:rsid w:val="00A0203D"/>
    <w:rsid w:val="00A0227A"/>
    <w:rsid w:val="00A022BF"/>
    <w:rsid w:val="00A023D1"/>
    <w:rsid w:val="00A0289E"/>
    <w:rsid w:val="00A02A1B"/>
    <w:rsid w:val="00A02C2D"/>
    <w:rsid w:val="00A02C83"/>
    <w:rsid w:val="00A02ECD"/>
    <w:rsid w:val="00A02FD8"/>
    <w:rsid w:val="00A0360B"/>
    <w:rsid w:val="00A0370C"/>
    <w:rsid w:val="00A0399C"/>
    <w:rsid w:val="00A03A2A"/>
    <w:rsid w:val="00A03AEC"/>
    <w:rsid w:val="00A03B27"/>
    <w:rsid w:val="00A03C36"/>
    <w:rsid w:val="00A03F76"/>
    <w:rsid w:val="00A03FBD"/>
    <w:rsid w:val="00A0417D"/>
    <w:rsid w:val="00A04186"/>
    <w:rsid w:val="00A0425F"/>
    <w:rsid w:val="00A044E5"/>
    <w:rsid w:val="00A04645"/>
    <w:rsid w:val="00A04F15"/>
    <w:rsid w:val="00A04F85"/>
    <w:rsid w:val="00A04FB1"/>
    <w:rsid w:val="00A0510D"/>
    <w:rsid w:val="00A053D6"/>
    <w:rsid w:val="00A05583"/>
    <w:rsid w:val="00A05953"/>
    <w:rsid w:val="00A059B4"/>
    <w:rsid w:val="00A05D8D"/>
    <w:rsid w:val="00A05DB1"/>
    <w:rsid w:val="00A06091"/>
    <w:rsid w:val="00A060B1"/>
    <w:rsid w:val="00A061C0"/>
    <w:rsid w:val="00A0627B"/>
    <w:rsid w:val="00A0666A"/>
    <w:rsid w:val="00A06696"/>
    <w:rsid w:val="00A067E0"/>
    <w:rsid w:val="00A068F3"/>
    <w:rsid w:val="00A06B5D"/>
    <w:rsid w:val="00A06B97"/>
    <w:rsid w:val="00A06C66"/>
    <w:rsid w:val="00A07002"/>
    <w:rsid w:val="00A070B9"/>
    <w:rsid w:val="00A0732D"/>
    <w:rsid w:val="00A074CF"/>
    <w:rsid w:val="00A075A0"/>
    <w:rsid w:val="00A0768A"/>
    <w:rsid w:val="00A07728"/>
    <w:rsid w:val="00A078B9"/>
    <w:rsid w:val="00A07AA6"/>
    <w:rsid w:val="00A07E1F"/>
    <w:rsid w:val="00A07E41"/>
    <w:rsid w:val="00A103A3"/>
    <w:rsid w:val="00A107A1"/>
    <w:rsid w:val="00A107DB"/>
    <w:rsid w:val="00A10CE2"/>
    <w:rsid w:val="00A10F13"/>
    <w:rsid w:val="00A1105F"/>
    <w:rsid w:val="00A11127"/>
    <w:rsid w:val="00A1138B"/>
    <w:rsid w:val="00A115E5"/>
    <w:rsid w:val="00A11776"/>
    <w:rsid w:val="00A11B89"/>
    <w:rsid w:val="00A11BB7"/>
    <w:rsid w:val="00A11E02"/>
    <w:rsid w:val="00A11EA2"/>
    <w:rsid w:val="00A121E0"/>
    <w:rsid w:val="00A122E0"/>
    <w:rsid w:val="00A12308"/>
    <w:rsid w:val="00A124D0"/>
    <w:rsid w:val="00A12580"/>
    <w:rsid w:val="00A125B6"/>
    <w:rsid w:val="00A12798"/>
    <w:rsid w:val="00A127A2"/>
    <w:rsid w:val="00A12825"/>
    <w:rsid w:val="00A12951"/>
    <w:rsid w:val="00A129A3"/>
    <w:rsid w:val="00A12A47"/>
    <w:rsid w:val="00A12C1E"/>
    <w:rsid w:val="00A12D04"/>
    <w:rsid w:val="00A12DAC"/>
    <w:rsid w:val="00A13233"/>
    <w:rsid w:val="00A13482"/>
    <w:rsid w:val="00A135CA"/>
    <w:rsid w:val="00A1370E"/>
    <w:rsid w:val="00A1375B"/>
    <w:rsid w:val="00A13831"/>
    <w:rsid w:val="00A13951"/>
    <w:rsid w:val="00A13A05"/>
    <w:rsid w:val="00A13D10"/>
    <w:rsid w:val="00A13DB5"/>
    <w:rsid w:val="00A13E04"/>
    <w:rsid w:val="00A13E8B"/>
    <w:rsid w:val="00A14062"/>
    <w:rsid w:val="00A141EB"/>
    <w:rsid w:val="00A1426F"/>
    <w:rsid w:val="00A1436B"/>
    <w:rsid w:val="00A1444B"/>
    <w:rsid w:val="00A14651"/>
    <w:rsid w:val="00A148E0"/>
    <w:rsid w:val="00A149E1"/>
    <w:rsid w:val="00A14B0F"/>
    <w:rsid w:val="00A14BED"/>
    <w:rsid w:val="00A14C99"/>
    <w:rsid w:val="00A14E6C"/>
    <w:rsid w:val="00A14EA8"/>
    <w:rsid w:val="00A14F34"/>
    <w:rsid w:val="00A1519E"/>
    <w:rsid w:val="00A151D1"/>
    <w:rsid w:val="00A15526"/>
    <w:rsid w:val="00A1555D"/>
    <w:rsid w:val="00A1558C"/>
    <w:rsid w:val="00A156CF"/>
    <w:rsid w:val="00A1572A"/>
    <w:rsid w:val="00A15785"/>
    <w:rsid w:val="00A15B9B"/>
    <w:rsid w:val="00A16192"/>
    <w:rsid w:val="00A1636C"/>
    <w:rsid w:val="00A16595"/>
    <w:rsid w:val="00A166A8"/>
    <w:rsid w:val="00A1698C"/>
    <w:rsid w:val="00A16A45"/>
    <w:rsid w:val="00A16B43"/>
    <w:rsid w:val="00A16C6C"/>
    <w:rsid w:val="00A171AD"/>
    <w:rsid w:val="00A172C0"/>
    <w:rsid w:val="00A17397"/>
    <w:rsid w:val="00A176DE"/>
    <w:rsid w:val="00A17792"/>
    <w:rsid w:val="00A17B7A"/>
    <w:rsid w:val="00A17C3D"/>
    <w:rsid w:val="00A17CC8"/>
    <w:rsid w:val="00A17F04"/>
    <w:rsid w:val="00A200AC"/>
    <w:rsid w:val="00A2041B"/>
    <w:rsid w:val="00A20693"/>
    <w:rsid w:val="00A20D90"/>
    <w:rsid w:val="00A20DA3"/>
    <w:rsid w:val="00A20DBD"/>
    <w:rsid w:val="00A20DFC"/>
    <w:rsid w:val="00A20F82"/>
    <w:rsid w:val="00A210EA"/>
    <w:rsid w:val="00A216B5"/>
    <w:rsid w:val="00A217C9"/>
    <w:rsid w:val="00A21D47"/>
    <w:rsid w:val="00A21E6F"/>
    <w:rsid w:val="00A22130"/>
    <w:rsid w:val="00A22391"/>
    <w:rsid w:val="00A223F5"/>
    <w:rsid w:val="00A22442"/>
    <w:rsid w:val="00A22743"/>
    <w:rsid w:val="00A22C7A"/>
    <w:rsid w:val="00A2304D"/>
    <w:rsid w:val="00A23074"/>
    <w:rsid w:val="00A23199"/>
    <w:rsid w:val="00A234D2"/>
    <w:rsid w:val="00A2375A"/>
    <w:rsid w:val="00A237BA"/>
    <w:rsid w:val="00A2388B"/>
    <w:rsid w:val="00A23895"/>
    <w:rsid w:val="00A23C09"/>
    <w:rsid w:val="00A2405A"/>
    <w:rsid w:val="00A24194"/>
    <w:rsid w:val="00A24520"/>
    <w:rsid w:val="00A2464E"/>
    <w:rsid w:val="00A246AA"/>
    <w:rsid w:val="00A249C9"/>
    <w:rsid w:val="00A24D06"/>
    <w:rsid w:val="00A24E1C"/>
    <w:rsid w:val="00A24F08"/>
    <w:rsid w:val="00A24F93"/>
    <w:rsid w:val="00A252DA"/>
    <w:rsid w:val="00A254DD"/>
    <w:rsid w:val="00A25585"/>
    <w:rsid w:val="00A255A6"/>
    <w:rsid w:val="00A255E2"/>
    <w:rsid w:val="00A25709"/>
    <w:rsid w:val="00A258C7"/>
    <w:rsid w:val="00A25B49"/>
    <w:rsid w:val="00A25D04"/>
    <w:rsid w:val="00A26299"/>
    <w:rsid w:val="00A2635C"/>
    <w:rsid w:val="00A2661C"/>
    <w:rsid w:val="00A268D7"/>
    <w:rsid w:val="00A2695B"/>
    <w:rsid w:val="00A269C8"/>
    <w:rsid w:val="00A26B02"/>
    <w:rsid w:val="00A26B16"/>
    <w:rsid w:val="00A26D2E"/>
    <w:rsid w:val="00A26EF8"/>
    <w:rsid w:val="00A2712B"/>
    <w:rsid w:val="00A273F8"/>
    <w:rsid w:val="00A274A2"/>
    <w:rsid w:val="00A27605"/>
    <w:rsid w:val="00A27650"/>
    <w:rsid w:val="00A27774"/>
    <w:rsid w:val="00A27D35"/>
    <w:rsid w:val="00A30652"/>
    <w:rsid w:val="00A3069F"/>
    <w:rsid w:val="00A30738"/>
    <w:rsid w:val="00A30991"/>
    <w:rsid w:val="00A30AAD"/>
    <w:rsid w:val="00A30AB8"/>
    <w:rsid w:val="00A30ABB"/>
    <w:rsid w:val="00A30BFC"/>
    <w:rsid w:val="00A3106F"/>
    <w:rsid w:val="00A313CF"/>
    <w:rsid w:val="00A31668"/>
    <w:rsid w:val="00A317A2"/>
    <w:rsid w:val="00A31A15"/>
    <w:rsid w:val="00A31AAA"/>
    <w:rsid w:val="00A31ACC"/>
    <w:rsid w:val="00A31AF3"/>
    <w:rsid w:val="00A323D3"/>
    <w:rsid w:val="00A32482"/>
    <w:rsid w:val="00A325DB"/>
    <w:rsid w:val="00A32756"/>
    <w:rsid w:val="00A327A0"/>
    <w:rsid w:val="00A329ED"/>
    <w:rsid w:val="00A32B09"/>
    <w:rsid w:val="00A32C1B"/>
    <w:rsid w:val="00A32E99"/>
    <w:rsid w:val="00A33574"/>
    <w:rsid w:val="00A33956"/>
    <w:rsid w:val="00A33D31"/>
    <w:rsid w:val="00A33F34"/>
    <w:rsid w:val="00A33F74"/>
    <w:rsid w:val="00A34A6C"/>
    <w:rsid w:val="00A34F82"/>
    <w:rsid w:val="00A34FAC"/>
    <w:rsid w:val="00A350EB"/>
    <w:rsid w:val="00A3514D"/>
    <w:rsid w:val="00A354CA"/>
    <w:rsid w:val="00A359EE"/>
    <w:rsid w:val="00A35AF4"/>
    <w:rsid w:val="00A35B4D"/>
    <w:rsid w:val="00A35C8E"/>
    <w:rsid w:val="00A35D34"/>
    <w:rsid w:val="00A35D67"/>
    <w:rsid w:val="00A35E7C"/>
    <w:rsid w:val="00A36294"/>
    <w:rsid w:val="00A364FB"/>
    <w:rsid w:val="00A366AF"/>
    <w:rsid w:val="00A366EB"/>
    <w:rsid w:val="00A36758"/>
    <w:rsid w:val="00A36B74"/>
    <w:rsid w:val="00A36CEA"/>
    <w:rsid w:val="00A36F55"/>
    <w:rsid w:val="00A370B8"/>
    <w:rsid w:val="00A37251"/>
    <w:rsid w:val="00A3726A"/>
    <w:rsid w:val="00A372A7"/>
    <w:rsid w:val="00A374BC"/>
    <w:rsid w:val="00A37525"/>
    <w:rsid w:val="00A375B4"/>
    <w:rsid w:val="00A37916"/>
    <w:rsid w:val="00A40546"/>
    <w:rsid w:val="00A40A79"/>
    <w:rsid w:val="00A40B40"/>
    <w:rsid w:val="00A413DD"/>
    <w:rsid w:val="00A413FE"/>
    <w:rsid w:val="00A4154E"/>
    <w:rsid w:val="00A4162D"/>
    <w:rsid w:val="00A418A6"/>
    <w:rsid w:val="00A41923"/>
    <w:rsid w:val="00A41A68"/>
    <w:rsid w:val="00A41B1B"/>
    <w:rsid w:val="00A41C31"/>
    <w:rsid w:val="00A41C51"/>
    <w:rsid w:val="00A42162"/>
    <w:rsid w:val="00A424BD"/>
    <w:rsid w:val="00A427E6"/>
    <w:rsid w:val="00A42C6B"/>
    <w:rsid w:val="00A42D02"/>
    <w:rsid w:val="00A42EB7"/>
    <w:rsid w:val="00A42FBF"/>
    <w:rsid w:val="00A4347F"/>
    <w:rsid w:val="00A43527"/>
    <w:rsid w:val="00A43797"/>
    <w:rsid w:val="00A437E3"/>
    <w:rsid w:val="00A439A9"/>
    <w:rsid w:val="00A43C37"/>
    <w:rsid w:val="00A43CF5"/>
    <w:rsid w:val="00A44047"/>
    <w:rsid w:val="00A44516"/>
    <w:rsid w:val="00A448D3"/>
    <w:rsid w:val="00A44B6B"/>
    <w:rsid w:val="00A44DC3"/>
    <w:rsid w:val="00A451CA"/>
    <w:rsid w:val="00A45271"/>
    <w:rsid w:val="00A45331"/>
    <w:rsid w:val="00A45342"/>
    <w:rsid w:val="00A45362"/>
    <w:rsid w:val="00A454BB"/>
    <w:rsid w:val="00A45509"/>
    <w:rsid w:val="00A4558B"/>
    <w:rsid w:val="00A455A7"/>
    <w:rsid w:val="00A459DB"/>
    <w:rsid w:val="00A45A28"/>
    <w:rsid w:val="00A45CC7"/>
    <w:rsid w:val="00A45F1D"/>
    <w:rsid w:val="00A46044"/>
    <w:rsid w:val="00A4613F"/>
    <w:rsid w:val="00A46750"/>
    <w:rsid w:val="00A46AA8"/>
    <w:rsid w:val="00A46AE2"/>
    <w:rsid w:val="00A46CEE"/>
    <w:rsid w:val="00A46EC6"/>
    <w:rsid w:val="00A472AD"/>
    <w:rsid w:val="00A47384"/>
    <w:rsid w:val="00A47C2C"/>
    <w:rsid w:val="00A47CA0"/>
    <w:rsid w:val="00A47D47"/>
    <w:rsid w:val="00A5019B"/>
    <w:rsid w:val="00A504A9"/>
    <w:rsid w:val="00A504E6"/>
    <w:rsid w:val="00A5052D"/>
    <w:rsid w:val="00A5063C"/>
    <w:rsid w:val="00A50CB1"/>
    <w:rsid w:val="00A50DDD"/>
    <w:rsid w:val="00A50E7E"/>
    <w:rsid w:val="00A50F54"/>
    <w:rsid w:val="00A50F81"/>
    <w:rsid w:val="00A5115F"/>
    <w:rsid w:val="00A511F0"/>
    <w:rsid w:val="00A517EF"/>
    <w:rsid w:val="00A5191C"/>
    <w:rsid w:val="00A51B05"/>
    <w:rsid w:val="00A51DCD"/>
    <w:rsid w:val="00A51FB7"/>
    <w:rsid w:val="00A51FFA"/>
    <w:rsid w:val="00A521C1"/>
    <w:rsid w:val="00A524EB"/>
    <w:rsid w:val="00A528B5"/>
    <w:rsid w:val="00A52ADB"/>
    <w:rsid w:val="00A52BBE"/>
    <w:rsid w:val="00A52BDD"/>
    <w:rsid w:val="00A52CF9"/>
    <w:rsid w:val="00A52F6C"/>
    <w:rsid w:val="00A5304E"/>
    <w:rsid w:val="00A53604"/>
    <w:rsid w:val="00A53668"/>
    <w:rsid w:val="00A53760"/>
    <w:rsid w:val="00A53A8F"/>
    <w:rsid w:val="00A53BB2"/>
    <w:rsid w:val="00A53CFB"/>
    <w:rsid w:val="00A53D23"/>
    <w:rsid w:val="00A53D25"/>
    <w:rsid w:val="00A5402C"/>
    <w:rsid w:val="00A547A5"/>
    <w:rsid w:val="00A54957"/>
    <w:rsid w:val="00A5496E"/>
    <w:rsid w:val="00A54BD3"/>
    <w:rsid w:val="00A54FD5"/>
    <w:rsid w:val="00A552F4"/>
    <w:rsid w:val="00A554A5"/>
    <w:rsid w:val="00A55603"/>
    <w:rsid w:val="00A55A3C"/>
    <w:rsid w:val="00A55A89"/>
    <w:rsid w:val="00A55B5D"/>
    <w:rsid w:val="00A55B77"/>
    <w:rsid w:val="00A55C2A"/>
    <w:rsid w:val="00A55C5D"/>
    <w:rsid w:val="00A55E6F"/>
    <w:rsid w:val="00A56161"/>
    <w:rsid w:val="00A56255"/>
    <w:rsid w:val="00A5652E"/>
    <w:rsid w:val="00A56614"/>
    <w:rsid w:val="00A5692C"/>
    <w:rsid w:val="00A569BC"/>
    <w:rsid w:val="00A56F17"/>
    <w:rsid w:val="00A57342"/>
    <w:rsid w:val="00A57891"/>
    <w:rsid w:val="00A579FF"/>
    <w:rsid w:val="00A57BB5"/>
    <w:rsid w:val="00A57E16"/>
    <w:rsid w:val="00A57E29"/>
    <w:rsid w:val="00A602A0"/>
    <w:rsid w:val="00A604B0"/>
    <w:rsid w:val="00A605C0"/>
    <w:rsid w:val="00A607B1"/>
    <w:rsid w:val="00A607FF"/>
    <w:rsid w:val="00A60976"/>
    <w:rsid w:val="00A60AE7"/>
    <w:rsid w:val="00A60C00"/>
    <w:rsid w:val="00A60C76"/>
    <w:rsid w:val="00A60FE8"/>
    <w:rsid w:val="00A6192D"/>
    <w:rsid w:val="00A619F0"/>
    <w:rsid w:val="00A61CD1"/>
    <w:rsid w:val="00A61D9E"/>
    <w:rsid w:val="00A61EBC"/>
    <w:rsid w:val="00A61EEE"/>
    <w:rsid w:val="00A61F23"/>
    <w:rsid w:val="00A621BF"/>
    <w:rsid w:val="00A623EC"/>
    <w:rsid w:val="00A625AD"/>
    <w:rsid w:val="00A625BC"/>
    <w:rsid w:val="00A625FB"/>
    <w:rsid w:val="00A62F24"/>
    <w:rsid w:val="00A62F8C"/>
    <w:rsid w:val="00A63258"/>
    <w:rsid w:val="00A63494"/>
    <w:rsid w:val="00A6378D"/>
    <w:rsid w:val="00A63964"/>
    <w:rsid w:val="00A63FD2"/>
    <w:rsid w:val="00A6405F"/>
    <w:rsid w:val="00A647E9"/>
    <w:rsid w:val="00A64865"/>
    <w:rsid w:val="00A64D40"/>
    <w:rsid w:val="00A6519A"/>
    <w:rsid w:val="00A651B6"/>
    <w:rsid w:val="00A65700"/>
    <w:rsid w:val="00A659C8"/>
    <w:rsid w:val="00A65A03"/>
    <w:rsid w:val="00A65BF0"/>
    <w:rsid w:val="00A65F95"/>
    <w:rsid w:val="00A66135"/>
    <w:rsid w:val="00A662A0"/>
    <w:rsid w:val="00A6660B"/>
    <w:rsid w:val="00A666A2"/>
    <w:rsid w:val="00A667A7"/>
    <w:rsid w:val="00A66CCC"/>
    <w:rsid w:val="00A66FD6"/>
    <w:rsid w:val="00A6702C"/>
    <w:rsid w:val="00A670D8"/>
    <w:rsid w:val="00A6717D"/>
    <w:rsid w:val="00A6724F"/>
    <w:rsid w:val="00A67445"/>
    <w:rsid w:val="00A677F3"/>
    <w:rsid w:val="00A67A8B"/>
    <w:rsid w:val="00A67B95"/>
    <w:rsid w:val="00A67C1C"/>
    <w:rsid w:val="00A67C49"/>
    <w:rsid w:val="00A67C9A"/>
    <w:rsid w:val="00A67DA3"/>
    <w:rsid w:val="00A70495"/>
    <w:rsid w:val="00A708EC"/>
    <w:rsid w:val="00A709A3"/>
    <w:rsid w:val="00A70B17"/>
    <w:rsid w:val="00A70B85"/>
    <w:rsid w:val="00A70D78"/>
    <w:rsid w:val="00A70E81"/>
    <w:rsid w:val="00A71101"/>
    <w:rsid w:val="00A7113E"/>
    <w:rsid w:val="00A7134A"/>
    <w:rsid w:val="00A714E6"/>
    <w:rsid w:val="00A71597"/>
    <w:rsid w:val="00A71977"/>
    <w:rsid w:val="00A71C1F"/>
    <w:rsid w:val="00A71E23"/>
    <w:rsid w:val="00A71F67"/>
    <w:rsid w:val="00A720D7"/>
    <w:rsid w:val="00A7221D"/>
    <w:rsid w:val="00A72314"/>
    <w:rsid w:val="00A72577"/>
    <w:rsid w:val="00A72935"/>
    <w:rsid w:val="00A730E5"/>
    <w:rsid w:val="00A7327D"/>
    <w:rsid w:val="00A7352B"/>
    <w:rsid w:val="00A73586"/>
    <w:rsid w:val="00A735F5"/>
    <w:rsid w:val="00A736FF"/>
    <w:rsid w:val="00A738C1"/>
    <w:rsid w:val="00A739B8"/>
    <w:rsid w:val="00A73F44"/>
    <w:rsid w:val="00A73F64"/>
    <w:rsid w:val="00A74304"/>
    <w:rsid w:val="00A744C2"/>
    <w:rsid w:val="00A74505"/>
    <w:rsid w:val="00A74621"/>
    <w:rsid w:val="00A749C1"/>
    <w:rsid w:val="00A749C4"/>
    <w:rsid w:val="00A74AF2"/>
    <w:rsid w:val="00A74C0F"/>
    <w:rsid w:val="00A74F48"/>
    <w:rsid w:val="00A74F77"/>
    <w:rsid w:val="00A75014"/>
    <w:rsid w:val="00A75614"/>
    <w:rsid w:val="00A75655"/>
    <w:rsid w:val="00A75916"/>
    <w:rsid w:val="00A75CAB"/>
    <w:rsid w:val="00A75E65"/>
    <w:rsid w:val="00A75EB2"/>
    <w:rsid w:val="00A76722"/>
    <w:rsid w:val="00A76730"/>
    <w:rsid w:val="00A76824"/>
    <w:rsid w:val="00A76BB4"/>
    <w:rsid w:val="00A76D2D"/>
    <w:rsid w:val="00A76DC2"/>
    <w:rsid w:val="00A76FA2"/>
    <w:rsid w:val="00A76FDC"/>
    <w:rsid w:val="00A77068"/>
    <w:rsid w:val="00A7711C"/>
    <w:rsid w:val="00A771E6"/>
    <w:rsid w:val="00A77248"/>
    <w:rsid w:val="00A7731B"/>
    <w:rsid w:val="00A773B5"/>
    <w:rsid w:val="00A7748A"/>
    <w:rsid w:val="00A774E3"/>
    <w:rsid w:val="00A77594"/>
    <w:rsid w:val="00A775CF"/>
    <w:rsid w:val="00A77608"/>
    <w:rsid w:val="00A77683"/>
    <w:rsid w:val="00A77802"/>
    <w:rsid w:val="00A7790C"/>
    <w:rsid w:val="00A77AD9"/>
    <w:rsid w:val="00A77B90"/>
    <w:rsid w:val="00A77D26"/>
    <w:rsid w:val="00A77E8F"/>
    <w:rsid w:val="00A800DF"/>
    <w:rsid w:val="00A800EF"/>
    <w:rsid w:val="00A80137"/>
    <w:rsid w:val="00A808A4"/>
    <w:rsid w:val="00A808F2"/>
    <w:rsid w:val="00A81001"/>
    <w:rsid w:val="00A813EC"/>
    <w:rsid w:val="00A81421"/>
    <w:rsid w:val="00A815D0"/>
    <w:rsid w:val="00A81B8B"/>
    <w:rsid w:val="00A822BC"/>
    <w:rsid w:val="00A8249A"/>
    <w:rsid w:val="00A824DF"/>
    <w:rsid w:val="00A8268E"/>
    <w:rsid w:val="00A82E48"/>
    <w:rsid w:val="00A830DA"/>
    <w:rsid w:val="00A831E3"/>
    <w:rsid w:val="00A8343D"/>
    <w:rsid w:val="00A835D3"/>
    <w:rsid w:val="00A83692"/>
    <w:rsid w:val="00A837CF"/>
    <w:rsid w:val="00A83846"/>
    <w:rsid w:val="00A83A46"/>
    <w:rsid w:val="00A83AB1"/>
    <w:rsid w:val="00A83CE6"/>
    <w:rsid w:val="00A83FE6"/>
    <w:rsid w:val="00A843F7"/>
    <w:rsid w:val="00A845B7"/>
    <w:rsid w:val="00A845C6"/>
    <w:rsid w:val="00A84781"/>
    <w:rsid w:val="00A8491B"/>
    <w:rsid w:val="00A84A77"/>
    <w:rsid w:val="00A84B26"/>
    <w:rsid w:val="00A84B6A"/>
    <w:rsid w:val="00A84D71"/>
    <w:rsid w:val="00A84EED"/>
    <w:rsid w:val="00A84F75"/>
    <w:rsid w:val="00A850EA"/>
    <w:rsid w:val="00A850ED"/>
    <w:rsid w:val="00A8522E"/>
    <w:rsid w:val="00A85442"/>
    <w:rsid w:val="00A85560"/>
    <w:rsid w:val="00A858CB"/>
    <w:rsid w:val="00A85C09"/>
    <w:rsid w:val="00A85F04"/>
    <w:rsid w:val="00A86073"/>
    <w:rsid w:val="00A86100"/>
    <w:rsid w:val="00A86158"/>
    <w:rsid w:val="00A8620E"/>
    <w:rsid w:val="00A8648F"/>
    <w:rsid w:val="00A86604"/>
    <w:rsid w:val="00A866C1"/>
    <w:rsid w:val="00A868CE"/>
    <w:rsid w:val="00A86DE9"/>
    <w:rsid w:val="00A86E5D"/>
    <w:rsid w:val="00A86EA2"/>
    <w:rsid w:val="00A86F55"/>
    <w:rsid w:val="00A87056"/>
    <w:rsid w:val="00A87073"/>
    <w:rsid w:val="00A870B8"/>
    <w:rsid w:val="00A872FA"/>
    <w:rsid w:val="00A87409"/>
    <w:rsid w:val="00A8751F"/>
    <w:rsid w:val="00A8756C"/>
    <w:rsid w:val="00A87598"/>
    <w:rsid w:val="00A875DE"/>
    <w:rsid w:val="00A876FC"/>
    <w:rsid w:val="00A87B37"/>
    <w:rsid w:val="00A87D00"/>
    <w:rsid w:val="00A87E09"/>
    <w:rsid w:val="00A87E4F"/>
    <w:rsid w:val="00A87FC0"/>
    <w:rsid w:val="00A9056A"/>
    <w:rsid w:val="00A9056F"/>
    <w:rsid w:val="00A906C2"/>
    <w:rsid w:val="00A9079F"/>
    <w:rsid w:val="00A90810"/>
    <w:rsid w:val="00A9081A"/>
    <w:rsid w:val="00A90A8A"/>
    <w:rsid w:val="00A90C9F"/>
    <w:rsid w:val="00A90F81"/>
    <w:rsid w:val="00A90FD1"/>
    <w:rsid w:val="00A9110E"/>
    <w:rsid w:val="00A91629"/>
    <w:rsid w:val="00A91AD1"/>
    <w:rsid w:val="00A91B24"/>
    <w:rsid w:val="00A91B9E"/>
    <w:rsid w:val="00A91CA6"/>
    <w:rsid w:val="00A91CC5"/>
    <w:rsid w:val="00A91D2E"/>
    <w:rsid w:val="00A91D72"/>
    <w:rsid w:val="00A92087"/>
    <w:rsid w:val="00A92794"/>
    <w:rsid w:val="00A92808"/>
    <w:rsid w:val="00A92965"/>
    <w:rsid w:val="00A92CA0"/>
    <w:rsid w:val="00A92EAB"/>
    <w:rsid w:val="00A93153"/>
    <w:rsid w:val="00A93191"/>
    <w:rsid w:val="00A934BE"/>
    <w:rsid w:val="00A938E4"/>
    <w:rsid w:val="00A93953"/>
    <w:rsid w:val="00A93A93"/>
    <w:rsid w:val="00A93B56"/>
    <w:rsid w:val="00A93CB0"/>
    <w:rsid w:val="00A93D96"/>
    <w:rsid w:val="00A93DD2"/>
    <w:rsid w:val="00A93E15"/>
    <w:rsid w:val="00A93EDB"/>
    <w:rsid w:val="00A93EF5"/>
    <w:rsid w:val="00A9418A"/>
    <w:rsid w:val="00A941BE"/>
    <w:rsid w:val="00A945B6"/>
    <w:rsid w:val="00A94A6D"/>
    <w:rsid w:val="00A94D1B"/>
    <w:rsid w:val="00A950C9"/>
    <w:rsid w:val="00A95670"/>
    <w:rsid w:val="00A95677"/>
    <w:rsid w:val="00A9568C"/>
    <w:rsid w:val="00A95A0B"/>
    <w:rsid w:val="00A95B30"/>
    <w:rsid w:val="00A95D0C"/>
    <w:rsid w:val="00A95E14"/>
    <w:rsid w:val="00A95EF5"/>
    <w:rsid w:val="00A95FC4"/>
    <w:rsid w:val="00A962AD"/>
    <w:rsid w:val="00A962D8"/>
    <w:rsid w:val="00A963E4"/>
    <w:rsid w:val="00A96440"/>
    <w:rsid w:val="00A96565"/>
    <w:rsid w:val="00A96732"/>
    <w:rsid w:val="00A967E3"/>
    <w:rsid w:val="00A968A0"/>
    <w:rsid w:val="00A96929"/>
    <w:rsid w:val="00A96E0E"/>
    <w:rsid w:val="00A96E14"/>
    <w:rsid w:val="00A96E8D"/>
    <w:rsid w:val="00A96E94"/>
    <w:rsid w:val="00A96FA2"/>
    <w:rsid w:val="00A96FF3"/>
    <w:rsid w:val="00A972D8"/>
    <w:rsid w:val="00A97433"/>
    <w:rsid w:val="00A97463"/>
    <w:rsid w:val="00A9792E"/>
    <w:rsid w:val="00A979C6"/>
    <w:rsid w:val="00A97AB5"/>
    <w:rsid w:val="00A97E1F"/>
    <w:rsid w:val="00A97F3D"/>
    <w:rsid w:val="00A97F8B"/>
    <w:rsid w:val="00AA0109"/>
    <w:rsid w:val="00AA04E5"/>
    <w:rsid w:val="00AA054C"/>
    <w:rsid w:val="00AA0586"/>
    <w:rsid w:val="00AA05EF"/>
    <w:rsid w:val="00AA0DD5"/>
    <w:rsid w:val="00AA1106"/>
    <w:rsid w:val="00AA124C"/>
    <w:rsid w:val="00AA12A2"/>
    <w:rsid w:val="00AA13CD"/>
    <w:rsid w:val="00AA1626"/>
    <w:rsid w:val="00AA1669"/>
    <w:rsid w:val="00AA1924"/>
    <w:rsid w:val="00AA1928"/>
    <w:rsid w:val="00AA1AF4"/>
    <w:rsid w:val="00AA1B3E"/>
    <w:rsid w:val="00AA1E24"/>
    <w:rsid w:val="00AA1EA7"/>
    <w:rsid w:val="00AA1EE6"/>
    <w:rsid w:val="00AA2110"/>
    <w:rsid w:val="00AA23A3"/>
    <w:rsid w:val="00AA253D"/>
    <w:rsid w:val="00AA29FF"/>
    <w:rsid w:val="00AA2A7F"/>
    <w:rsid w:val="00AA2A82"/>
    <w:rsid w:val="00AA2BE8"/>
    <w:rsid w:val="00AA2E55"/>
    <w:rsid w:val="00AA2FA8"/>
    <w:rsid w:val="00AA3130"/>
    <w:rsid w:val="00AA34D0"/>
    <w:rsid w:val="00AA35E8"/>
    <w:rsid w:val="00AA3A4C"/>
    <w:rsid w:val="00AA3B32"/>
    <w:rsid w:val="00AA3B99"/>
    <w:rsid w:val="00AA3DF5"/>
    <w:rsid w:val="00AA3FAF"/>
    <w:rsid w:val="00AA4256"/>
    <w:rsid w:val="00AA4425"/>
    <w:rsid w:val="00AA470F"/>
    <w:rsid w:val="00AA4BD1"/>
    <w:rsid w:val="00AA4CC0"/>
    <w:rsid w:val="00AA4FE2"/>
    <w:rsid w:val="00AA50DF"/>
    <w:rsid w:val="00AA5101"/>
    <w:rsid w:val="00AA5114"/>
    <w:rsid w:val="00AA579B"/>
    <w:rsid w:val="00AA59C0"/>
    <w:rsid w:val="00AA5A3F"/>
    <w:rsid w:val="00AA5F33"/>
    <w:rsid w:val="00AA6133"/>
    <w:rsid w:val="00AA61BF"/>
    <w:rsid w:val="00AA620C"/>
    <w:rsid w:val="00AA62A7"/>
    <w:rsid w:val="00AA64B2"/>
    <w:rsid w:val="00AA65BF"/>
    <w:rsid w:val="00AA66FA"/>
    <w:rsid w:val="00AA6B61"/>
    <w:rsid w:val="00AA6F62"/>
    <w:rsid w:val="00AA7236"/>
    <w:rsid w:val="00AA74EC"/>
    <w:rsid w:val="00AA76C0"/>
    <w:rsid w:val="00AA7761"/>
    <w:rsid w:val="00AA7834"/>
    <w:rsid w:val="00AA788C"/>
    <w:rsid w:val="00AA7892"/>
    <w:rsid w:val="00AA7915"/>
    <w:rsid w:val="00AA79BF"/>
    <w:rsid w:val="00AA79E8"/>
    <w:rsid w:val="00AA7C8B"/>
    <w:rsid w:val="00AA7EFB"/>
    <w:rsid w:val="00AB0394"/>
    <w:rsid w:val="00AB0425"/>
    <w:rsid w:val="00AB042A"/>
    <w:rsid w:val="00AB07C4"/>
    <w:rsid w:val="00AB087F"/>
    <w:rsid w:val="00AB0A37"/>
    <w:rsid w:val="00AB0A80"/>
    <w:rsid w:val="00AB0F54"/>
    <w:rsid w:val="00AB0F78"/>
    <w:rsid w:val="00AB0FF0"/>
    <w:rsid w:val="00AB10CC"/>
    <w:rsid w:val="00AB16ED"/>
    <w:rsid w:val="00AB17E2"/>
    <w:rsid w:val="00AB191B"/>
    <w:rsid w:val="00AB19C4"/>
    <w:rsid w:val="00AB1A5F"/>
    <w:rsid w:val="00AB1ACA"/>
    <w:rsid w:val="00AB1B9D"/>
    <w:rsid w:val="00AB2073"/>
    <w:rsid w:val="00AB2557"/>
    <w:rsid w:val="00AB2850"/>
    <w:rsid w:val="00AB2A16"/>
    <w:rsid w:val="00AB2F9E"/>
    <w:rsid w:val="00AB395B"/>
    <w:rsid w:val="00AB3A3F"/>
    <w:rsid w:val="00AB3D04"/>
    <w:rsid w:val="00AB3F07"/>
    <w:rsid w:val="00AB40AD"/>
    <w:rsid w:val="00AB43C5"/>
    <w:rsid w:val="00AB45C1"/>
    <w:rsid w:val="00AB46DE"/>
    <w:rsid w:val="00AB4792"/>
    <w:rsid w:val="00AB4C81"/>
    <w:rsid w:val="00AB4D48"/>
    <w:rsid w:val="00AB4DCC"/>
    <w:rsid w:val="00AB4DF5"/>
    <w:rsid w:val="00AB4EA9"/>
    <w:rsid w:val="00AB5333"/>
    <w:rsid w:val="00AB5638"/>
    <w:rsid w:val="00AB5786"/>
    <w:rsid w:val="00AB57D0"/>
    <w:rsid w:val="00AB5DC8"/>
    <w:rsid w:val="00AB5E17"/>
    <w:rsid w:val="00AB5E55"/>
    <w:rsid w:val="00AB5F99"/>
    <w:rsid w:val="00AB6451"/>
    <w:rsid w:val="00AB64A9"/>
    <w:rsid w:val="00AB6AFC"/>
    <w:rsid w:val="00AB6EC0"/>
    <w:rsid w:val="00AB70BB"/>
    <w:rsid w:val="00AB717E"/>
    <w:rsid w:val="00AB79A8"/>
    <w:rsid w:val="00AB7A37"/>
    <w:rsid w:val="00AB7DC5"/>
    <w:rsid w:val="00AB7DF9"/>
    <w:rsid w:val="00AB7F3B"/>
    <w:rsid w:val="00AC0241"/>
    <w:rsid w:val="00AC02E8"/>
    <w:rsid w:val="00AC037E"/>
    <w:rsid w:val="00AC03AC"/>
    <w:rsid w:val="00AC03CD"/>
    <w:rsid w:val="00AC0426"/>
    <w:rsid w:val="00AC04D1"/>
    <w:rsid w:val="00AC0576"/>
    <w:rsid w:val="00AC08C9"/>
    <w:rsid w:val="00AC0AD4"/>
    <w:rsid w:val="00AC0ADC"/>
    <w:rsid w:val="00AC0D6F"/>
    <w:rsid w:val="00AC0E2A"/>
    <w:rsid w:val="00AC0E60"/>
    <w:rsid w:val="00AC0EE8"/>
    <w:rsid w:val="00AC12BF"/>
    <w:rsid w:val="00AC144C"/>
    <w:rsid w:val="00AC163F"/>
    <w:rsid w:val="00AC17E1"/>
    <w:rsid w:val="00AC181C"/>
    <w:rsid w:val="00AC183C"/>
    <w:rsid w:val="00AC19B7"/>
    <w:rsid w:val="00AC1C18"/>
    <w:rsid w:val="00AC1C63"/>
    <w:rsid w:val="00AC1F70"/>
    <w:rsid w:val="00AC201A"/>
    <w:rsid w:val="00AC2022"/>
    <w:rsid w:val="00AC213C"/>
    <w:rsid w:val="00AC2339"/>
    <w:rsid w:val="00AC2362"/>
    <w:rsid w:val="00AC240C"/>
    <w:rsid w:val="00AC2A46"/>
    <w:rsid w:val="00AC2B0B"/>
    <w:rsid w:val="00AC2D47"/>
    <w:rsid w:val="00AC3486"/>
    <w:rsid w:val="00AC3673"/>
    <w:rsid w:val="00AC3CC5"/>
    <w:rsid w:val="00AC3CC7"/>
    <w:rsid w:val="00AC3D2C"/>
    <w:rsid w:val="00AC4048"/>
    <w:rsid w:val="00AC430B"/>
    <w:rsid w:val="00AC454C"/>
    <w:rsid w:val="00AC47DC"/>
    <w:rsid w:val="00AC4823"/>
    <w:rsid w:val="00AC4A6A"/>
    <w:rsid w:val="00AC503A"/>
    <w:rsid w:val="00AC5413"/>
    <w:rsid w:val="00AC5519"/>
    <w:rsid w:val="00AC5547"/>
    <w:rsid w:val="00AC5745"/>
    <w:rsid w:val="00AC597A"/>
    <w:rsid w:val="00AC5A66"/>
    <w:rsid w:val="00AC5AFF"/>
    <w:rsid w:val="00AC5C62"/>
    <w:rsid w:val="00AC5C7A"/>
    <w:rsid w:val="00AC6039"/>
    <w:rsid w:val="00AC624B"/>
    <w:rsid w:val="00AC64C7"/>
    <w:rsid w:val="00AC68A6"/>
    <w:rsid w:val="00AC6949"/>
    <w:rsid w:val="00AC6963"/>
    <w:rsid w:val="00AC6A0A"/>
    <w:rsid w:val="00AC6BF6"/>
    <w:rsid w:val="00AC6D3E"/>
    <w:rsid w:val="00AC6D6B"/>
    <w:rsid w:val="00AC7046"/>
    <w:rsid w:val="00AC7416"/>
    <w:rsid w:val="00AC7570"/>
    <w:rsid w:val="00AC761A"/>
    <w:rsid w:val="00AC7675"/>
    <w:rsid w:val="00AC7708"/>
    <w:rsid w:val="00AC77FB"/>
    <w:rsid w:val="00AC79CA"/>
    <w:rsid w:val="00AC7C25"/>
    <w:rsid w:val="00AC7CB3"/>
    <w:rsid w:val="00AC7D1F"/>
    <w:rsid w:val="00AC7E37"/>
    <w:rsid w:val="00AC7F78"/>
    <w:rsid w:val="00AD0281"/>
    <w:rsid w:val="00AD07BA"/>
    <w:rsid w:val="00AD09D5"/>
    <w:rsid w:val="00AD09FB"/>
    <w:rsid w:val="00AD0B23"/>
    <w:rsid w:val="00AD0D65"/>
    <w:rsid w:val="00AD0F0F"/>
    <w:rsid w:val="00AD1078"/>
    <w:rsid w:val="00AD1269"/>
    <w:rsid w:val="00AD1366"/>
    <w:rsid w:val="00AD1599"/>
    <w:rsid w:val="00AD15DE"/>
    <w:rsid w:val="00AD1717"/>
    <w:rsid w:val="00AD1A1D"/>
    <w:rsid w:val="00AD1CD2"/>
    <w:rsid w:val="00AD202E"/>
    <w:rsid w:val="00AD22EE"/>
    <w:rsid w:val="00AD22F3"/>
    <w:rsid w:val="00AD2346"/>
    <w:rsid w:val="00AD2387"/>
    <w:rsid w:val="00AD23AD"/>
    <w:rsid w:val="00AD2A4D"/>
    <w:rsid w:val="00AD3201"/>
    <w:rsid w:val="00AD3484"/>
    <w:rsid w:val="00AD36D0"/>
    <w:rsid w:val="00AD39A0"/>
    <w:rsid w:val="00AD3BB6"/>
    <w:rsid w:val="00AD3C97"/>
    <w:rsid w:val="00AD3E60"/>
    <w:rsid w:val="00AD3ED4"/>
    <w:rsid w:val="00AD4500"/>
    <w:rsid w:val="00AD45A9"/>
    <w:rsid w:val="00AD47A4"/>
    <w:rsid w:val="00AD4D06"/>
    <w:rsid w:val="00AD4DA7"/>
    <w:rsid w:val="00AD4E6B"/>
    <w:rsid w:val="00AD4E98"/>
    <w:rsid w:val="00AD4FA1"/>
    <w:rsid w:val="00AD515E"/>
    <w:rsid w:val="00AD519B"/>
    <w:rsid w:val="00AD5289"/>
    <w:rsid w:val="00AD545E"/>
    <w:rsid w:val="00AD5657"/>
    <w:rsid w:val="00AD5A6E"/>
    <w:rsid w:val="00AD5BF9"/>
    <w:rsid w:val="00AD5DF8"/>
    <w:rsid w:val="00AD5ED0"/>
    <w:rsid w:val="00AD5EDA"/>
    <w:rsid w:val="00AD5F7D"/>
    <w:rsid w:val="00AD5FA9"/>
    <w:rsid w:val="00AD5FC1"/>
    <w:rsid w:val="00AD637B"/>
    <w:rsid w:val="00AD66B0"/>
    <w:rsid w:val="00AD6A4E"/>
    <w:rsid w:val="00AD6DD8"/>
    <w:rsid w:val="00AD7536"/>
    <w:rsid w:val="00AD7996"/>
    <w:rsid w:val="00AD7FEA"/>
    <w:rsid w:val="00AE0A09"/>
    <w:rsid w:val="00AE0D36"/>
    <w:rsid w:val="00AE0D80"/>
    <w:rsid w:val="00AE0E6C"/>
    <w:rsid w:val="00AE0EA7"/>
    <w:rsid w:val="00AE11E6"/>
    <w:rsid w:val="00AE151B"/>
    <w:rsid w:val="00AE1692"/>
    <w:rsid w:val="00AE19F0"/>
    <w:rsid w:val="00AE1BC7"/>
    <w:rsid w:val="00AE1C68"/>
    <w:rsid w:val="00AE29C1"/>
    <w:rsid w:val="00AE2C16"/>
    <w:rsid w:val="00AE30FC"/>
    <w:rsid w:val="00AE33FA"/>
    <w:rsid w:val="00AE3AAB"/>
    <w:rsid w:val="00AE3BA9"/>
    <w:rsid w:val="00AE3C64"/>
    <w:rsid w:val="00AE3CCC"/>
    <w:rsid w:val="00AE3D92"/>
    <w:rsid w:val="00AE4140"/>
    <w:rsid w:val="00AE41B3"/>
    <w:rsid w:val="00AE488A"/>
    <w:rsid w:val="00AE4BC2"/>
    <w:rsid w:val="00AE50AD"/>
    <w:rsid w:val="00AE515D"/>
    <w:rsid w:val="00AE51AE"/>
    <w:rsid w:val="00AE532F"/>
    <w:rsid w:val="00AE5394"/>
    <w:rsid w:val="00AE557D"/>
    <w:rsid w:val="00AE55B7"/>
    <w:rsid w:val="00AE58CE"/>
    <w:rsid w:val="00AE5A41"/>
    <w:rsid w:val="00AE5BC3"/>
    <w:rsid w:val="00AE5E60"/>
    <w:rsid w:val="00AE601D"/>
    <w:rsid w:val="00AE60BF"/>
    <w:rsid w:val="00AE60F7"/>
    <w:rsid w:val="00AE638D"/>
    <w:rsid w:val="00AE63A8"/>
    <w:rsid w:val="00AE6498"/>
    <w:rsid w:val="00AE674F"/>
    <w:rsid w:val="00AE67A8"/>
    <w:rsid w:val="00AE6809"/>
    <w:rsid w:val="00AE6883"/>
    <w:rsid w:val="00AE68D0"/>
    <w:rsid w:val="00AE6AA7"/>
    <w:rsid w:val="00AE6BB4"/>
    <w:rsid w:val="00AE6D95"/>
    <w:rsid w:val="00AE6F00"/>
    <w:rsid w:val="00AE70A1"/>
    <w:rsid w:val="00AE721C"/>
    <w:rsid w:val="00AE7295"/>
    <w:rsid w:val="00AE74B5"/>
    <w:rsid w:val="00AE758A"/>
    <w:rsid w:val="00AE7937"/>
    <w:rsid w:val="00AE79C8"/>
    <w:rsid w:val="00AE7B5C"/>
    <w:rsid w:val="00AE7CFB"/>
    <w:rsid w:val="00AF0983"/>
    <w:rsid w:val="00AF0C1E"/>
    <w:rsid w:val="00AF0CF1"/>
    <w:rsid w:val="00AF11F7"/>
    <w:rsid w:val="00AF13D5"/>
    <w:rsid w:val="00AF143C"/>
    <w:rsid w:val="00AF1467"/>
    <w:rsid w:val="00AF1662"/>
    <w:rsid w:val="00AF1969"/>
    <w:rsid w:val="00AF19E4"/>
    <w:rsid w:val="00AF1CE9"/>
    <w:rsid w:val="00AF1D09"/>
    <w:rsid w:val="00AF1DA5"/>
    <w:rsid w:val="00AF1E0C"/>
    <w:rsid w:val="00AF1E22"/>
    <w:rsid w:val="00AF254F"/>
    <w:rsid w:val="00AF2D07"/>
    <w:rsid w:val="00AF2DAB"/>
    <w:rsid w:val="00AF2E42"/>
    <w:rsid w:val="00AF2EB9"/>
    <w:rsid w:val="00AF2FB2"/>
    <w:rsid w:val="00AF307A"/>
    <w:rsid w:val="00AF3171"/>
    <w:rsid w:val="00AF31F4"/>
    <w:rsid w:val="00AF3255"/>
    <w:rsid w:val="00AF332E"/>
    <w:rsid w:val="00AF3719"/>
    <w:rsid w:val="00AF3AD0"/>
    <w:rsid w:val="00AF3C2D"/>
    <w:rsid w:val="00AF3FF8"/>
    <w:rsid w:val="00AF4013"/>
    <w:rsid w:val="00AF417D"/>
    <w:rsid w:val="00AF4366"/>
    <w:rsid w:val="00AF43FA"/>
    <w:rsid w:val="00AF459E"/>
    <w:rsid w:val="00AF4DDB"/>
    <w:rsid w:val="00AF4E6F"/>
    <w:rsid w:val="00AF55C7"/>
    <w:rsid w:val="00AF5CF3"/>
    <w:rsid w:val="00AF6052"/>
    <w:rsid w:val="00AF6116"/>
    <w:rsid w:val="00AF69BC"/>
    <w:rsid w:val="00AF6A5B"/>
    <w:rsid w:val="00AF70F6"/>
    <w:rsid w:val="00AF715F"/>
    <w:rsid w:val="00AF725C"/>
    <w:rsid w:val="00AF7550"/>
    <w:rsid w:val="00AF7666"/>
    <w:rsid w:val="00AF77D3"/>
    <w:rsid w:val="00AF7C82"/>
    <w:rsid w:val="00AF7E1A"/>
    <w:rsid w:val="00AF7E97"/>
    <w:rsid w:val="00AF7F22"/>
    <w:rsid w:val="00AF7F5F"/>
    <w:rsid w:val="00B00270"/>
    <w:rsid w:val="00B00478"/>
    <w:rsid w:val="00B005F5"/>
    <w:rsid w:val="00B00737"/>
    <w:rsid w:val="00B008E4"/>
    <w:rsid w:val="00B00F75"/>
    <w:rsid w:val="00B012D3"/>
    <w:rsid w:val="00B016D2"/>
    <w:rsid w:val="00B01743"/>
    <w:rsid w:val="00B019A1"/>
    <w:rsid w:val="00B019FB"/>
    <w:rsid w:val="00B01F70"/>
    <w:rsid w:val="00B020FE"/>
    <w:rsid w:val="00B02225"/>
    <w:rsid w:val="00B02230"/>
    <w:rsid w:val="00B0231B"/>
    <w:rsid w:val="00B023FD"/>
    <w:rsid w:val="00B02528"/>
    <w:rsid w:val="00B02924"/>
    <w:rsid w:val="00B0295F"/>
    <w:rsid w:val="00B02A8C"/>
    <w:rsid w:val="00B02C97"/>
    <w:rsid w:val="00B02E92"/>
    <w:rsid w:val="00B02F4C"/>
    <w:rsid w:val="00B02FF5"/>
    <w:rsid w:val="00B03066"/>
    <w:rsid w:val="00B03B32"/>
    <w:rsid w:val="00B03C15"/>
    <w:rsid w:val="00B03C69"/>
    <w:rsid w:val="00B03C78"/>
    <w:rsid w:val="00B03D92"/>
    <w:rsid w:val="00B03E64"/>
    <w:rsid w:val="00B03FA5"/>
    <w:rsid w:val="00B03FBB"/>
    <w:rsid w:val="00B04019"/>
    <w:rsid w:val="00B0477F"/>
    <w:rsid w:val="00B047D7"/>
    <w:rsid w:val="00B04822"/>
    <w:rsid w:val="00B048E9"/>
    <w:rsid w:val="00B04A3A"/>
    <w:rsid w:val="00B04BD6"/>
    <w:rsid w:val="00B04BF4"/>
    <w:rsid w:val="00B04E1A"/>
    <w:rsid w:val="00B04E2A"/>
    <w:rsid w:val="00B04FDD"/>
    <w:rsid w:val="00B05043"/>
    <w:rsid w:val="00B05338"/>
    <w:rsid w:val="00B0556A"/>
    <w:rsid w:val="00B057B4"/>
    <w:rsid w:val="00B05A6A"/>
    <w:rsid w:val="00B05E25"/>
    <w:rsid w:val="00B05FA7"/>
    <w:rsid w:val="00B05FBD"/>
    <w:rsid w:val="00B05FBF"/>
    <w:rsid w:val="00B060B1"/>
    <w:rsid w:val="00B062DD"/>
    <w:rsid w:val="00B063A7"/>
    <w:rsid w:val="00B063B4"/>
    <w:rsid w:val="00B064D0"/>
    <w:rsid w:val="00B06851"/>
    <w:rsid w:val="00B0688B"/>
    <w:rsid w:val="00B068AA"/>
    <w:rsid w:val="00B068C9"/>
    <w:rsid w:val="00B068D7"/>
    <w:rsid w:val="00B06AE3"/>
    <w:rsid w:val="00B06AE5"/>
    <w:rsid w:val="00B06DDE"/>
    <w:rsid w:val="00B06EC0"/>
    <w:rsid w:val="00B06FA0"/>
    <w:rsid w:val="00B070DB"/>
    <w:rsid w:val="00B0713C"/>
    <w:rsid w:val="00B0743B"/>
    <w:rsid w:val="00B0767E"/>
    <w:rsid w:val="00B076F0"/>
    <w:rsid w:val="00B0776C"/>
    <w:rsid w:val="00B078BF"/>
    <w:rsid w:val="00B07C2E"/>
    <w:rsid w:val="00B07F1F"/>
    <w:rsid w:val="00B10346"/>
    <w:rsid w:val="00B10369"/>
    <w:rsid w:val="00B10582"/>
    <w:rsid w:val="00B10772"/>
    <w:rsid w:val="00B110CA"/>
    <w:rsid w:val="00B111DF"/>
    <w:rsid w:val="00B11212"/>
    <w:rsid w:val="00B11441"/>
    <w:rsid w:val="00B11B25"/>
    <w:rsid w:val="00B11BBF"/>
    <w:rsid w:val="00B11D2D"/>
    <w:rsid w:val="00B12016"/>
    <w:rsid w:val="00B1203A"/>
    <w:rsid w:val="00B12286"/>
    <w:rsid w:val="00B12307"/>
    <w:rsid w:val="00B1250E"/>
    <w:rsid w:val="00B126A2"/>
    <w:rsid w:val="00B129B4"/>
    <w:rsid w:val="00B12C69"/>
    <w:rsid w:val="00B12D37"/>
    <w:rsid w:val="00B12F69"/>
    <w:rsid w:val="00B12F7F"/>
    <w:rsid w:val="00B12FB1"/>
    <w:rsid w:val="00B13234"/>
    <w:rsid w:val="00B13A5A"/>
    <w:rsid w:val="00B13C79"/>
    <w:rsid w:val="00B13D19"/>
    <w:rsid w:val="00B13D1C"/>
    <w:rsid w:val="00B13D56"/>
    <w:rsid w:val="00B14340"/>
    <w:rsid w:val="00B1437B"/>
    <w:rsid w:val="00B14821"/>
    <w:rsid w:val="00B14826"/>
    <w:rsid w:val="00B148AC"/>
    <w:rsid w:val="00B14AF3"/>
    <w:rsid w:val="00B14BA4"/>
    <w:rsid w:val="00B14C86"/>
    <w:rsid w:val="00B14DA0"/>
    <w:rsid w:val="00B14DE7"/>
    <w:rsid w:val="00B1512C"/>
    <w:rsid w:val="00B152DA"/>
    <w:rsid w:val="00B15BDA"/>
    <w:rsid w:val="00B15D74"/>
    <w:rsid w:val="00B15DE1"/>
    <w:rsid w:val="00B15EAF"/>
    <w:rsid w:val="00B16204"/>
    <w:rsid w:val="00B1664F"/>
    <w:rsid w:val="00B16666"/>
    <w:rsid w:val="00B16854"/>
    <w:rsid w:val="00B169EC"/>
    <w:rsid w:val="00B16B21"/>
    <w:rsid w:val="00B16C93"/>
    <w:rsid w:val="00B16F53"/>
    <w:rsid w:val="00B17011"/>
    <w:rsid w:val="00B17244"/>
    <w:rsid w:val="00B173A5"/>
    <w:rsid w:val="00B173F3"/>
    <w:rsid w:val="00B174B6"/>
    <w:rsid w:val="00B17619"/>
    <w:rsid w:val="00B17A76"/>
    <w:rsid w:val="00B17C3C"/>
    <w:rsid w:val="00B17FEB"/>
    <w:rsid w:val="00B20036"/>
    <w:rsid w:val="00B201BE"/>
    <w:rsid w:val="00B205ED"/>
    <w:rsid w:val="00B208D1"/>
    <w:rsid w:val="00B20F4A"/>
    <w:rsid w:val="00B21279"/>
    <w:rsid w:val="00B213EF"/>
    <w:rsid w:val="00B21524"/>
    <w:rsid w:val="00B217D7"/>
    <w:rsid w:val="00B221CC"/>
    <w:rsid w:val="00B221EE"/>
    <w:rsid w:val="00B2258B"/>
    <w:rsid w:val="00B2260E"/>
    <w:rsid w:val="00B229D9"/>
    <w:rsid w:val="00B22A44"/>
    <w:rsid w:val="00B22B35"/>
    <w:rsid w:val="00B22C36"/>
    <w:rsid w:val="00B23552"/>
    <w:rsid w:val="00B23755"/>
    <w:rsid w:val="00B23764"/>
    <w:rsid w:val="00B2394A"/>
    <w:rsid w:val="00B23AEE"/>
    <w:rsid w:val="00B23C1A"/>
    <w:rsid w:val="00B23CF4"/>
    <w:rsid w:val="00B23E0B"/>
    <w:rsid w:val="00B23F44"/>
    <w:rsid w:val="00B242FF"/>
    <w:rsid w:val="00B24372"/>
    <w:rsid w:val="00B2474C"/>
    <w:rsid w:val="00B2480B"/>
    <w:rsid w:val="00B24BC2"/>
    <w:rsid w:val="00B24CC0"/>
    <w:rsid w:val="00B24E07"/>
    <w:rsid w:val="00B24FB6"/>
    <w:rsid w:val="00B250B4"/>
    <w:rsid w:val="00B2547C"/>
    <w:rsid w:val="00B2553D"/>
    <w:rsid w:val="00B259F5"/>
    <w:rsid w:val="00B25A17"/>
    <w:rsid w:val="00B25B51"/>
    <w:rsid w:val="00B25FE5"/>
    <w:rsid w:val="00B261D1"/>
    <w:rsid w:val="00B26206"/>
    <w:rsid w:val="00B262AA"/>
    <w:rsid w:val="00B263E1"/>
    <w:rsid w:val="00B2652F"/>
    <w:rsid w:val="00B2667D"/>
    <w:rsid w:val="00B267EE"/>
    <w:rsid w:val="00B26BA1"/>
    <w:rsid w:val="00B26D8F"/>
    <w:rsid w:val="00B271A8"/>
    <w:rsid w:val="00B273F0"/>
    <w:rsid w:val="00B27E05"/>
    <w:rsid w:val="00B27E55"/>
    <w:rsid w:val="00B30070"/>
    <w:rsid w:val="00B30122"/>
    <w:rsid w:val="00B30279"/>
    <w:rsid w:val="00B302A1"/>
    <w:rsid w:val="00B3045C"/>
    <w:rsid w:val="00B30561"/>
    <w:rsid w:val="00B3067D"/>
    <w:rsid w:val="00B30A6F"/>
    <w:rsid w:val="00B30AAB"/>
    <w:rsid w:val="00B30B68"/>
    <w:rsid w:val="00B30C68"/>
    <w:rsid w:val="00B30D3A"/>
    <w:rsid w:val="00B312FA"/>
    <w:rsid w:val="00B31377"/>
    <w:rsid w:val="00B31C38"/>
    <w:rsid w:val="00B31D5E"/>
    <w:rsid w:val="00B320ED"/>
    <w:rsid w:val="00B32212"/>
    <w:rsid w:val="00B32380"/>
    <w:rsid w:val="00B32448"/>
    <w:rsid w:val="00B32875"/>
    <w:rsid w:val="00B3292E"/>
    <w:rsid w:val="00B329DA"/>
    <w:rsid w:val="00B32BAA"/>
    <w:rsid w:val="00B32D50"/>
    <w:rsid w:val="00B32EB0"/>
    <w:rsid w:val="00B331A6"/>
    <w:rsid w:val="00B3349B"/>
    <w:rsid w:val="00B335D7"/>
    <w:rsid w:val="00B33C08"/>
    <w:rsid w:val="00B33CBA"/>
    <w:rsid w:val="00B33E9B"/>
    <w:rsid w:val="00B343F1"/>
    <w:rsid w:val="00B34527"/>
    <w:rsid w:val="00B349EE"/>
    <w:rsid w:val="00B34ABB"/>
    <w:rsid w:val="00B34D4E"/>
    <w:rsid w:val="00B34D8C"/>
    <w:rsid w:val="00B34EEA"/>
    <w:rsid w:val="00B35073"/>
    <w:rsid w:val="00B350B6"/>
    <w:rsid w:val="00B35241"/>
    <w:rsid w:val="00B35520"/>
    <w:rsid w:val="00B356A1"/>
    <w:rsid w:val="00B35B11"/>
    <w:rsid w:val="00B35BC2"/>
    <w:rsid w:val="00B35D71"/>
    <w:rsid w:val="00B3602D"/>
    <w:rsid w:val="00B36085"/>
    <w:rsid w:val="00B361B3"/>
    <w:rsid w:val="00B36454"/>
    <w:rsid w:val="00B36669"/>
    <w:rsid w:val="00B36954"/>
    <w:rsid w:val="00B36B66"/>
    <w:rsid w:val="00B36C3C"/>
    <w:rsid w:val="00B36CB4"/>
    <w:rsid w:val="00B3743E"/>
    <w:rsid w:val="00B37B9D"/>
    <w:rsid w:val="00B37F85"/>
    <w:rsid w:val="00B400D2"/>
    <w:rsid w:val="00B400E8"/>
    <w:rsid w:val="00B401BF"/>
    <w:rsid w:val="00B40255"/>
    <w:rsid w:val="00B40608"/>
    <w:rsid w:val="00B4066D"/>
    <w:rsid w:val="00B407FA"/>
    <w:rsid w:val="00B40E0B"/>
    <w:rsid w:val="00B40F5E"/>
    <w:rsid w:val="00B410A1"/>
    <w:rsid w:val="00B415CA"/>
    <w:rsid w:val="00B417F6"/>
    <w:rsid w:val="00B4184A"/>
    <w:rsid w:val="00B41875"/>
    <w:rsid w:val="00B41B89"/>
    <w:rsid w:val="00B41F3E"/>
    <w:rsid w:val="00B4208B"/>
    <w:rsid w:val="00B424FB"/>
    <w:rsid w:val="00B4270E"/>
    <w:rsid w:val="00B42EE1"/>
    <w:rsid w:val="00B43190"/>
    <w:rsid w:val="00B431F3"/>
    <w:rsid w:val="00B433AC"/>
    <w:rsid w:val="00B433EB"/>
    <w:rsid w:val="00B436DC"/>
    <w:rsid w:val="00B43867"/>
    <w:rsid w:val="00B43CD0"/>
    <w:rsid w:val="00B43D0D"/>
    <w:rsid w:val="00B43FC5"/>
    <w:rsid w:val="00B442F1"/>
    <w:rsid w:val="00B443ED"/>
    <w:rsid w:val="00B445AA"/>
    <w:rsid w:val="00B445BC"/>
    <w:rsid w:val="00B44F87"/>
    <w:rsid w:val="00B450CB"/>
    <w:rsid w:val="00B455BA"/>
    <w:rsid w:val="00B456EC"/>
    <w:rsid w:val="00B45882"/>
    <w:rsid w:val="00B45C3C"/>
    <w:rsid w:val="00B45FA1"/>
    <w:rsid w:val="00B4610E"/>
    <w:rsid w:val="00B461D8"/>
    <w:rsid w:val="00B4624C"/>
    <w:rsid w:val="00B46354"/>
    <w:rsid w:val="00B46415"/>
    <w:rsid w:val="00B46B07"/>
    <w:rsid w:val="00B46D8B"/>
    <w:rsid w:val="00B4706D"/>
    <w:rsid w:val="00B4718A"/>
    <w:rsid w:val="00B472C2"/>
    <w:rsid w:val="00B47431"/>
    <w:rsid w:val="00B47727"/>
    <w:rsid w:val="00B477F1"/>
    <w:rsid w:val="00B47968"/>
    <w:rsid w:val="00B47AA5"/>
    <w:rsid w:val="00B47B54"/>
    <w:rsid w:val="00B47BF6"/>
    <w:rsid w:val="00B47E53"/>
    <w:rsid w:val="00B47ED7"/>
    <w:rsid w:val="00B50044"/>
    <w:rsid w:val="00B500B1"/>
    <w:rsid w:val="00B501B6"/>
    <w:rsid w:val="00B502D8"/>
    <w:rsid w:val="00B50605"/>
    <w:rsid w:val="00B50755"/>
    <w:rsid w:val="00B5078B"/>
    <w:rsid w:val="00B50A38"/>
    <w:rsid w:val="00B50A3A"/>
    <w:rsid w:val="00B50AC8"/>
    <w:rsid w:val="00B50D6D"/>
    <w:rsid w:val="00B50F7F"/>
    <w:rsid w:val="00B51115"/>
    <w:rsid w:val="00B514CE"/>
    <w:rsid w:val="00B51594"/>
    <w:rsid w:val="00B517C1"/>
    <w:rsid w:val="00B5184B"/>
    <w:rsid w:val="00B51DB9"/>
    <w:rsid w:val="00B5229B"/>
    <w:rsid w:val="00B527CA"/>
    <w:rsid w:val="00B529C3"/>
    <w:rsid w:val="00B52A57"/>
    <w:rsid w:val="00B52DAF"/>
    <w:rsid w:val="00B52DE0"/>
    <w:rsid w:val="00B53210"/>
    <w:rsid w:val="00B5338A"/>
    <w:rsid w:val="00B5389F"/>
    <w:rsid w:val="00B539DB"/>
    <w:rsid w:val="00B53AE9"/>
    <w:rsid w:val="00B53F01"/>
    <w:rsid w:val="00B54073"/>
    <w:rsid w:val="00B5425E"/>
    <w:rsid w:val="00B542F1"/>
    <w:rsid w:val="00B545E6"/>
    <w:rsid w:val="00B5471E"/>
    <w:rsid w:val="00B549EA"/>
    <w:rsid w:val="00B54C09"/>
    <w:rsid w:val="00B54CB4"/>
    <w:rsid w:val="00B5510B"/>
    <w:rsid w:val="00B5532C"/>
    <w:rsid w:val="00B553E3"/>
    <w:rsid w:val="00B55549"/>
    <w:rsid w:val="00B55697"/>
    <w:rsid w:val="00B55AC3"/>
    <w:rsid w:val="00B55BDC"/>
    <w:rsid w:val="00B55C1A"/>
    <w:rsid w:val="00B55E26"/>
    <w:rsid w:val="00B5655F"/>
    <w:rsid w:val="00B56769"/>
    <w:rsid w:val="00B56DCB"/>
    <w:rsid w:val="00B56DD7"/>
    <w:rsid w:val="00B57298"/>
    <w:rsid w:val="00B57346"/>
    <w:rsid w:val="00B576F7"/>
    <w:rsid w:val="00B57702"/>
    <w:rsid w:val="00B577E3"/>
    <w:rsid w:val="00B57884"/>
    <w:rsid w:val="00B57BDF"/>
    <w:rsid w:val="00B57E62"/>
    <w:rsid w:val="00B602D9"/>
    <w:rsid w:val="00B60305"/>
    <w:rsid w:val="00B60917"/>
    <w:rsid w:val="00B60B8F"/>
    <w:rsid w:val="00B60D42"/>
    <w:rsid w:val="00B60EDE"/>
    <w:rsid w:val="00B61137"/>
    <w:rsid w:val="00B611C2"/>
    <w:rsid w:val="00B6158A"/>
    <w:rsid w:val="00B61A2C"/>
    <w:rsid w:val="00B61A73"/>
    <w:rsid w:val="00B6207B"/>
    <w:rsid w:val="00B62347"/>
    <w:rsid w:val="00B62445"/>
    <w:rsid w:val="00B626C4"/>
    <w:rsid w:val="00B62807"/>
    <w:rsid w:val="00B63059"/>
    <w:rsid w:val="00B63246"/>
    <w:rsid w:val="00B63292"/>
    <w:rsid w:val="00B63702"/>
    <w:rsid w:val="00B63781"/>
    <w:rsid w:val="00B63917"/>
    <w:rsid w:val="00B63941"/>
    <w:rsid w:val="00B63B5B"/>
    <w:rsid w:val="00B63EC2"/>
    <w:rsid w:val="00B63F20"/>
    <w:rsid w:val="00B6404F"/>
    <w:rsid w:val="00B643D2"/>
    <w:rsid w:val="00B6470F"/>
    <w:rsid w:val="00B64754"/>
    <w:rsid w:val="00B648C9"/>
    <w:rsid w:val="00B64B0D"/>
    <w:rsid w:val="00B6500E"/>
    <w:rsid w:val="00B65086"/>
    <w:rsid w:val="00B650B1"/>
    <w:rsid w:val="00B65391"/>
    <w:rsid w:val="00B65869"/>
    <w:rsid w:val="00B65A57"/>
    <w:rsid w:val="00B6606D"/>
    <w:rsid w:val="00B66118"/>
    <w:rsid w:val="00B66141"/>
    <w:rsid w:val="00B66273"/>
    <w:rsid w:val="00B663CC"/>
    <w:rsid w:val="00B6643E"/>
    <w:rsid w:val="00B66476"/>
    <w:rsid w:val="00B66BBE"/>
    <w:rsid w:val="00B66BE1"/>
    <w:rsid w:val="00B6700F"/>
    <w:rsid w:val="00B6717F"/>
    <w:rsid w:val="00B67189"/>
    <w:rsid w:val="00B672B2"/>
    <w:rsid w:val="00B676F4"/>
    <w:rsid w:val="00B67BB2"/>
    <w:rsid w:val="00B70065"/>
    <w:rsid w:val="00B7038E"/>
    <w:rsid w:val="00B70759"/>
    <w:rsid w:val="00B70A02"/>
    <w:rsid w:val="00B70A2C"/>
    <w:rsid w:val="00B70BF4"/>
    <w:rsid w:val="00B70FCD"/>
    <w:rsid w:val="00B71236"/>
    <w:rsid w:val="00B71521"/>
    <w:rsid w:val="00B7173C"/>
    <w:rsid w:val="00B717C0"/>
    <w:rsid w:val="00B71924"/>
    <w:rsid w:val="00B71950"/>
    <w:rsid w:val="00B719AE"/>
    <w:rsid w:val="00B71B6C"/>
    <w:rsid w:val="00B71E65"/>
    <w:rsid w:val="00B71E83"/>
    <w:rsid w:val="00B71E90"/>
    <w:rsid w:val="00B7252B"/>
    <w:rsid w:val="00B72B9F"/>
    <w:rsid w:val="00B72E5C"/>
    <w:rsid w:val="00B72FAF"/>
    <w:rsid w:val="00B73197"/>
    <w:rsid w:val="00B733ED"/>
    <w:rsid w:val="00B735E8"/>
    <w:rsid w:val="00B7360D"/>
    <w:rsid w:val="00B73CFD"/>
    <w:rsid w:val="00B73EF4"/>
    <w:rsid w:val="00B73FC6"/>
    <w:rsid w:val="00B743DC"/>
    <w:rsid w:val="00B74A9E"/>
    <w:rsid w:val="00B74D72"/>
    <w:rsid w:val="00B74EFF"/>
    <w:rsid w:val="00B74F8E"/>
    <w:rsid w:val="00B752DD"/>
    <w:rsid w:val="00B756B8"/>
    <w:rsid w:val="00B75989"/>
    <w:rsid w:val="00B7619C"/>
    <w:rsid w:val="00B76221"/>
    <w:rsid w:val="00B76381"/>
    <w:rsid w:val="00B76549"/>
    <w:rsid w:val="00B766CB"/>
    <w:rsid w:val="00B767C4"/>
    <w:rsid w:val="00B76AE1"/>
    <w:rsid w:val="00B76BCE"/>
    <w:rsid w:val="00B76F05"/>
    <w:rsid w:val="00B76F8A"/>
    <w:rsid w:val="00B77004"/>
    <w:rsid w:val="00B772F2"/>
    <w:rsid w:val="00B77449"/>
    <w:rsid w:val="00B777E5"/>
    <w:rsid w:val="00B77807"/>
    <w:rsid w:val="00B77839"/>
    <w:rsid w:val="00B779B3"/>
    <w:rsid w:val="00B77A42"/>
    <w:rsid w:val="00B77B0C"/>
    <w:rsid w:val="00B77C0D"/>
    <w:rsid w:val="00B77C4D"/>
    <w:rsid w:val="00B77F41"/>
    <w:rsid w:val="00B8031A"/>
    <w:rsid w:val="00B807D7"/>
    <w:rsid w:val="00B80834"/>
    <w:rsid w:val="00B80ABA"/>
    <w:rsid w:val="00B80ADD"/>
    <w:rsid w:val="00B80CA4"/>
    <w:rsid w:val="00B8118E"/>
    <w:rsid w:val="00B81209"/>
    <w:rsid w:val="00B81551"/>
    <w:rsid w:val="00B816AF"/>
    <w:rsid w:val="00B81C7F"/>
    <w:rsid w:val="00B81E79"/>
    <w:rsid w:val="00B81F8D"/>
    <w:rsid w:val="00B8207A"/>
    <w:rsid w:val="00B82080"/>
    <w:rsid w:val="00B82456"/>
    <w:rsid w:val="00B824E7"/>
    <w:rsid w:val="00B827AE"/>
    <w:rsid w:val="00B82B09"/>
    <w:rsid w:val="00B82BA9"/>
    <w:rsid w:val="00B82D51"/>
    <w:rsid w:val="00B82D66"/>
    <w:rsid w:val="00B82DCB"/>
    <w:rsid w:val="00B8320F"/>
    <w:rsid w:val="00B835BF"/>
    <w:rsid w:val="00B836A6"/>
    <w:rsid w:val="00B839A0"/>
    <w:rsid w:val="00B83BCA"/>
    <w:rsid w:val="00B840D5"/>
    <w:rsid w:val="00B841D1"/>
    <w:rsid w:val="00B8430A"/>
    <w:rsid w:val="00B84988"/>
    <w:rsid w:val="00B84A2E"/>
    <w:rsid w:val="00B84AA0"/>
    <w:rsid w:val="00B84C8D"/>
    <w:rsid w:val="00B84DBF"/>
    <w:rsid w:val="00B84EA3"/>
    <w:rsid w:val="00B84EE9"/>
    <w:rsid w:val="00B85274"/>
    <w:rsid w:val="00B85740"/>
    <w:rsid w:val="00B857C7"/>
    <w:rsid w:val="00B85823"/>
    <w:rsid w:val="00B8584D"/>
    <w:rsid w:val="00B8596B"/>
    <w:rsid w:val="00B85D21"/>
    <w:rsid w:val="00B85E6E"/>
    <w:rsid w:val="00B86056"/>
    <w:rsid w:val="00B8611D"/>
    <w:rsid w:val="00B863F4"/>
    <w:rsid w:val="00B87095"/>
    <w:rsid w:val="00B873D4"/>
    <w:rsid w:val="00B873DC"/>
    <w:rsid w:val="00B87596"/>
    <w:rsid w:val="00B8776C"/>
    <w:rsid w:val="00B87A61"/>
    <w:rsid w:val="00B87BB5"/>
    <w:rsid w:val="00B9022C"/>
    <w:rsid w:val="00B903FE"/>
    <w:rsid w:val="00B90443"/>
    <w:rsid w:val="00B906AB"/>
    <w:rsid w:val="00B906B8"/>
    <w:rsid w:val="00B90839"/>
    <w:rsid w:val="00B908BA"/>
    <w:rsid w:val="00B90BC9"/>
    <w:rsid w:val="00B90D1B"/>
    <w:rsid w:val="00B91297"/>
    <w:rsid w:val="00B91765"/>
    <w:rsid w:val="00B917BE"/>
    <w:rsid w:val="00B91BAB"/>
    <w:rsid w:val="00B91BD5"/>
    <w:rsid w:val="00B91DFC"/>
    <w:rsid w:val="00B923CF"/>
    <w:rsid w:val="00B924C0"/>
    <w:rsid w:val="00B926A3"/>
    <w:rsid w:val="00B928DC"/>
    <w:rsid w:val="00B92E71"/>
    <w:rsid w:val="00B932BE"/>
    <w:rsid w:val="00B9356A"/>
    <w:rsid w:val="00B935C5"/>
    <w:rsid w:val="00B93828"/>
    <w:rsid w:val="00B93CF2"/>
    <w:rsid w:val="00B940B7"/>
    <w:rsid w:val="00B940BD"/>
    <w:rsid w:val="00B9420D"/>
    <w:rsid w:val="00B942A7"/>
    <w:rsid w:val="00B942FA"/>
    <w:rsid w:val="00B94332"/>
    <w:rsid w:val="00B943F4"/>
    <w:rsid w:val="00B9492E"/>
    <w:rsid w:val="00B94A1E"/>
    <w:rsid w:val="00B94BBA"/>
    <w:rsid w:val="00B94DF4"/>
    <w:rsid w:val="00B94E6B"/>
    <w:rsid w:val="00B95683"/>
    <w:rsid w:val="00B9573A"/>
    <w:rsid w:val="00B95822"/>
    <w:rsid w:val="00B95EC5"/>
    <w:rsid w:val="00B95ED9"/>
    <w:rsid w:val="00B9606A"/>
    <w:rsid w:val="00B96154"/>
    <w:rsid w:val="00B96291"/>
    <w:rsid w:val="00B9637F"/>
    <w:rsid w:val="00B96433"/>
    <w:rsid w:val="00B96A7F"/>
    <w:rsid w:val="00B96DD5"/>
    <w:rsid w:val="00B96E18"/>
    <w:rsid w:val="00B97019"/>
    <w:rsid w:val="00B97168"/>
    <w:rsid w:val="00B972F1"/>
    <w:rsid w:val="00B974B6"/>
    <w:rsid w:val="00B977EE"/>
    <w:rsid w:val="00B979B3"/>
    <w:rsid w:val="00B97D53"/>
    <w:rsid w:val="00BA0189"/>
    <w:rsid w:val="00BA06EC"/>
    <w:rsid w:val="00BA082A"/>
    <w:rsid w:val="00BA0B33"/>
    <w:rsid w:val="00BA110C"/>
    <w:rsid w:val="00BA121A"/>
    <w:rsid w:val="00BA126D"/>
    <w:rsid w:val="00BA12B4"/>
    <w:rsid w:val="00BA174F"/>
    <w:rsid w:val="00BA1792"/>
    <w:rsid w:val="00BA1857"/>
    <w:rsid w:val="00BA1A8A"/>
    <w:rsid w:val="00BA1AA0"/>
    <w:rsid w:val="00BA1F1E"/>
    <w:rsid w:val="00BA1FA9"/>
    <w:rsid w:val="00BA2050"/>
    <w:rsid w:val="00BA22AF"/>
    <w:rsid w:val="00BA23C7"/>
    <w:rsid w:val="00BA26A4"/>
    <w:rsid w:val="00BA2B16"/>
    <w:rsid w:val="00BA2EC9"/>
    <w:rsid w:val="00BA317C"/>
    <w:rsid w:val="00BA322E"/>
    <w:rsid w:val="00BA32F2"/>
    <w:rsid w:val="00BA358F"/>
    <w:rsid w:val="00BA3B8C"/>
    <w:rsid w:val="00BA3DDC"/>
    <w:rsid w:val="00BA3E49"/>
    <w:rsid w:val="00BA3F1F"/>
    <w:rsid w:val="00BA4383"/>
    <w:rsid w:val="00BA4620"/>
    <w:rsid w:val="00BA4708"/>
    <w:rsid w:val="00BA4A58"/>
    <w:rsid w:val="00BA4BBE"/>
    <w:rsid w:val="00BA4C25"/>
    <w:rsid w:val="00BA4C96"/>
    <w:rsid w:val="00BA4F03"/>
    <w:rsid w:val="00BA510C"/>
    <w:rsid w:val="00BA51DA"/>
    <w:rsid w:val="00BA5376"/>
    <w:rsid w:val="00BA5506"/>
    <w:rsid w:val="00BA580B"/>
    <w:rsid w:val="00BA59B2"/>
    <w:rsid w:val="00BA5B62"/>
    <w:rsid w:val="00BA5CDF"/>
    <w:rsid w:val="00BA5E9A"/>
    <w:rsid w:val="00BA61FB"/>
    <w:rsid w:val="00BA64CA"/>
    <w:rsid w:val="00BA6703"/>
    <w:rsid w:val="00BA672A"/>
    <w:rsid w:val="00BA6823"/>
    <w:rsid w:val="00BA6848"/>
    <w:rsid w:val="00BA69CB"/>
    <w:rsid w:val="00BA6BD9"/>
    <w:rsid w:val="00BA6D3D"/>
    <w:rsid w:val="00BA6D64"/>
    <w:rsid w:val="00BA6DA3"/>
    <w:rsid w:val="00BA7376"/>
    <w:rsid w:val="00BA7521"/>
    <w:rsid w:val="00BA7633"/>
    <w:rsid w:val="00BA7919"/>
    <w:rsid w:val="00BA7A1B"/>
    <w:rsid w:val="00BA7BE4"/>
    <w:rsid w:val="00BA7EB5"/>
    <w:rsid w:val="00BA7FCD"/>
    <w:rsid w:val="00BB0151"/>
    <w:rsid w:val="00BB02A6"/>
    <w:rsid w:val="00BB06E7"/>
    <w:rsid w:val="00BB0BF0"/>
    <w:rsid w:val="00BB0C5C"/>
    <w:rsid w:val="00BB0E81"/>
    <w:rsid w:val="00BB0F3C"/>
    <w:rsid w:val="00BB12FC"/>
    <w:rsid w:val="00BB1972"/>
    <w:rsid w:val="00BB1DA5"/>
    <w:rsid w:val="00BB1E12"/>
    <w:rsid w:val="00BB1E82"/>
    <w:rsid w:val="00BB1F2E"/>
    <w:rsid w:val="00BB1FE0"/>
    <w:rsid w:val="00BB218A"/>
    <w:rsid w:val="00BB218C"/>
    <w:rsid w:val="00BB2477"/>
    <w:rsid w:val="00BB2611"/>
    <w:rsid w:val="00BB2BB6"/>
    <w:rsid w:val="00BB2C0D"/>
    <w:rsid w:val="00BB2E28"/>
    <w:rsid w:val="00BB309F"/>
    <w:rsid w:val="00BB3458"/>
    <w:rsid w:val="00BB34F1"/>
    <w:rsid w:val="00BB38AE"/>
    <w:rsid w:val="00BB38E0"/>
    <w:rsid w:val="00BB39E7"/>
    <w:rsid w:val="00BB3CFA"/>
    <w:rsid w:val="00BB3D68"/>
    <w:rsid w:val="00BB418D"/>
    <w:rsid w:val="00BB4496"/>
    <w:rsid w:val="00BB4AB2"/>
    <w:rsid w:val="00BB4C68"/>
    <w:rsid w:val="00BB4C9F"/>
    <w:rsid w:val="00BB4E6E"/>
    <w:rsid w:val="00BB50CD"/>
    <w:rsid w:val="00BB51A1"/>
    <w:rsid w:val="00BB5305"/>
    <w:rsid w:val="00BB55C9"/>
    <w:rsid w:val="00BB564C"/>
    <w:rsid w:val="00BB57FB"/>
    <w:rsid w:val="00BB5B31"/>
    <w:rsid w:val="00BB5C99"/>
    <w:rsid w:val="00BB5E3E"/>
    <w:rsid w:val="00BB606D"/>
    <w:rsid w:val="00BB6135"/>
    <w:rsid w:val="00BB6281"/>
    <w:rsid w:val="00BB67C4"/>
    <w:rsid w:val="00BB68E9"/>
    <w:rsid w:val="00BB6AE2"/>
    <w:rsid w:val="00BB6B52"/>
    <w:rsid w:val="00BB6D6F"/>
    <w:rsid w:val="00BB711A"/>
    <w:rsid w:val="00BB7185"/>
    <w:rsid w:val="00BB7281"/>
    <w:rsid w:val="00BB7406"/>
    <w:rsid w:val="00BB74AF"/>
    <w:rsid w:val="00BB7AC5"/>
    <w:rsid w:val="00BB7B10"/>
    <w:rsid w:val="00BB7C53"/>
    <w:rsid w:val="00BB7DDB"/>
    <w:rsid w:val="00BB7F19"/>
    <w:rsid w:val="00BB7FDF"/>
    <w:rsid w:val="00BC00CF"/>
    <w:rsid w:val="00BC0121"/>
    <w:rsid w:val="00BC059C"/>
    <w:rsid w:val="00BC06FE"/>
    <w:rsid w:val="00BC0812"/>
    <w:rsid w:val="00BC0956"/>
    <w:rsid w:val="00BC097B"/>
    <w:rsid w:val="00BC099E"/>
    <w:rsid w:val="00BC0A15"/>
    <w:rsid w:val="00BC0BE4"/>
    <w:rsid w:val="00BC0E7B"/>
    <w:rsid w:val="00BC0E8E"/>
    <w:rsid w:val="00BC0F4D"/>
    <w:rsid w:val="00BC0F8D"/>
    <w:rsid w:val="00BC12BC"/>
    <w:rsid w:val="00BC12F1"/>
    <w:rsid w:val="00BC159F"/>
    <w:rsid w:val="00BC1A65"/>
    <w:rsid w:val="00BC1B73"/>
    <w:rsid w:val="00BC1BC8"/>
    <w:rsid w:val="00BC1D74"/>
    <w:rsid w:val="00BC1E53"/>
    <w:rsid w:val="00BC1EC4"/>
    <w:rsid w:val="00BC216E"/>
    <w:rsid w:val="00BC2A8C"/>
    <w:rsid w:val="00BC39E6"/>
    <w:rsid w:val="00BC3A58"/>
    <w:rsid w:val="00BC3B0B"/>
    <w:rsid w:val="00BC3BE1"/>
    <w:rsid w:val="00BC3D69"/>
    <w:rsid w:val="00BC3D7B"/>
    <w:rsid w:val="00BC3F24"/>
    <w:rsid w:val="00BC3F2B"/>
    <w:rsid w:val="00BC3F91"/>
    <w:rsid w:val="00BC4249"/>
    <w:rsid w:val="00BC4447"/>
    <w:rsid w:val="00BC4847"/>
    <w:rsid w:val="00BC48C8"/>
    <w:rsid w:val="00BC4B10"/>
    <w:rsid w:val="00BC4C1F"/>
    <w:rsid w:val="00BC5418"/>
    <w:rsid w:val="00BC54E0"/>
    <w:rsid w:val="00BC5848"/>
    <w:rsid w:val="00BC5AFA"/>
    <w:rsid w:val="00BC5B58"/>
    <w:rsid w:val="00BC5B62"/>
    <w:rsid w:val="00BC61A6"/>
    <w:rsid w:val="00BC6263"/>
    <w:rsid w:val="00BC6546"/>
    <w:rsid w:val="00BC6B1E"/>
    <w:rsid w:val="00BC6D76"/>
    <w:rsid w:val="00BC70DD"/>
    <w:rsid w:val="00BC7334"/>
    <w:rsid w:val="00BC740D"/>
    <w:rsid w:val="00BC7493"/>
    <w:rsid w:val="00BC74E2"/>
    <w:rsid w:val="00BC770E"/>
    <w:rsid w:val="00BC7A40"/>
    <w:rsid w:val="00BC7D0A"/>
    <w:rsid w:val="00BD01F7"/>
    <w:rsid w:val="00BD036D"/>
    <w:rsid w:val="00BD041B"/>
    <w:rsid w:val="00BD04FE"/>
    <w:rsid w:val="00BD06A9"/>
    <w:rsid w:val="00BD0D03"/>
    <w:rsid w:val="00BD0DB2"/>
    <w:rsid w:val="00BD0E37"/>
    <w:rsid w:val="00BD0F0C"/>
    <w:rsid w:val="00BD1070"/>
    <w:rsid w:val="00BD110A"/>
    <w:rsid w:val="00BD1276"/>
    <w:rsid w:val="00BD12C2"/>
    <w:rsid w:val="00BD13F0"/>
    <w:rsid w:val="00BD1444"/>
    <w:rsid w:val="00BD1956"/>
    <w:rsid w:val="00BD1C06"/>
    <w:rsid w:val="00BD1E87"/>
    <w:rsid w:val="00BD20D4"/>
    <w:rsid w:val="00BD216A"/>
    <w:rsid w:val="00BD2359"/>
    <w:rsid w:val="00BD2528"/>
    <w:rsid w:val="00BD2580"/>
    <w:rsid w:val="00BD270B"/>
    <w:rsid w:val="00BD28B5"/>
    <w:rsid w:val="00BD2AB5"/>
    <w:rsid w:val="00BD2D7C"/>
    <w:rsid w:val="00BD2D9E"/>
    <w:rsid w:val="00BD2DF8"/>
    <w:rsid w:val="00BD2E51"/>
    <w:rsid w:val="00BD3575"/>
    <w:rsid w:val="00BD35EC"/>
    <w:rsid w:val="00BD36C6"/>
    <w:rsid w:val="00BD3AF0"/>
    <w:rsid w:val="00BD3D3C"/>
    <w:rsid w:val="00BD4058"/>
    <w:rsid w:val="00BD40C5"/>
    <w:rsid w:val="00BD4182"/>
    <w:rsid w:val="00BD426D"/>
    <w:rsid w:val="00BD43CD"/>
    <w:rsid w:val="00BD43DA"/>
    <w:rsid w:val="00BD46D1"/>
    <w:rsid w:val="00BD490B"/>
    <w:rsid w:val="00BD4A73"/>
    <w:rsid w:val="00BD4B3D"/>
    <w:rsid w:val="00BD4CA0"/>
    <w:rsid w:val="00BD5186"/>
    <w:rsid w:val="00BD56C8"/>
    <w:rsid w:val="00BD56DA"/>
    <w:rsid w:val="00BD5770"/>
    <w:rsid w:val="00BD57AF"/>
    <w:rsid w:val="00BD5B20"/>
    <w:rsid w:val="00BD5DDD"/>
    <w:rsid w:val="00BD5F44"/>
    <w:rsid w:val="00BD6048"/>
    <w:rsid w:val="00BD6184"/>
    <w:rsid w:val="00BD66DF"/>
    <w:rsid w:val="00BD6732"/>
    <w:rsid w:val="00BD67DB"/>
    <w:rsid w:val="00BD69AD"/>
    <w:rsid w:val="00BD69C4"/>
    <w:rsid w:val="00BD6AE3"/>
    <w:rsid w:val="00BD6BD5"/>
    <w:rsid w:val="00BD6E7B"/>
    <w:rsid w:val="00BD7368"/>
    <w:rsid w:val="00BD7446"/>
    <w:rsid w:val="00BD770A"/>
    <w:rsid w:val="00BD7B8E"/>
    <w:rsid w:val="00BD7BCB"/>
    <w:rsid w:val="00BE01EA"/>
    <w:rsid w:val="00BE033F"/>
    <w:rsid w:val="00BE0412"/>
    <w:rsid w:val="00BE0633"/>
    <w:rsid w:val="00BE07B8"/>
    <w:rsid w:val="00BE08F9"/>
    <w:rsid w:val="00BE0AD6"/>
    <w:rsid w:val="00BE0CE4"/>
    <w:rsid w:val="00BE0CF5"/>
    <w:rsid w:val="00BE0F87"/>
    <w:rsid w:val="00BE11FA"/>
    <w:rsid w:val="00BE14E7"/>
    <w:rsid w:val="00BE14FB"/>
    <w:rsid w:val="00BE16A5"/>
    <w:rsid w:val="00BE16C5"/>
    <w:rsid w:val="00BE1799"/>
    <w:rsid w:val="00BE1853"/>
    <w:rsid w:val="00BE1C42"/>
    <w:rsid w:val="00BE1F37"/>
    <w:rsid w:val="00BE20C3"/>
    <w:rsid w:val="00BE20E7"/>
    <w:rsid w:val="00BE219D"/>
    <w:rsid w:val="00BE2247"/>
    <w:rsid w:val="00BE23CA"/>
    <w:rsid w:val="00BE2579"/>
    <w:rsid w:val="00BE259F"/>
    <w:rsid w:val="00BE27CE"/>
    <w:rsid w:val="00BE2940"/>
    <w:rsid w:val="00BE2DBE"/>
    <w:rsid w:val="00BE314C"/>
    <w:rsid w:val="00BE3155"/>
    <w:rsid w:val="00BE327E"/>
    <w:rsid w:val="00BE34A2"/>
    <w:rsid w:val="00BE3780"/>
    <w:rsid w:val="00BE39D0"/>
    <w:rsid w:val="00BE3A0C"/>
    <w:rsid w:val="00BE3A0F"/>
    <w:rsid w:val="00BE3A8B"/>
    <w:rsid w:val="00BE3AEC"/>
    <w:rsid w:val="00BE3C11"/>
    <w:rsid w:val="00BE40EE"/>
    <w:rsid w:val="00BE4799"/>
    <w:rsid w:val="00BE4854"/>
    <w:rsid w:val="00BE4899"/>
    <w:rsid w:val="00BE48AC"/>
    <w:rsid w:val="00BE48B1"/>
    <w:rsid w:val="00BE4B0B"/>
    <w:rsid w:val="00BE4DEA"/>
    <w:rsid w:val="00BE4F86"/>
    <w:rsid w:val="00BE4FDE"/>
    <w:rsid w:val="00BE4FF3"/>
    <w:rsid w:val="00BE56A8"/>
    <w:rsid w:val="00BE574D"/>
    <w:rsid w:val="00BE587C"/>
    <w:rsid w:val="00BE59DD"/>
    <w:rsid w:val="00BE5E4B"/>
    <w:rsid w:val="00BE6394"/>
    <w:rsid w:val="00BE67FC"/>
    <w:rsid w:val="00BE6890"/>
    <w:rsid w:val="00BE68AF"/>
    <w:rsid w:val="00BE69FD"/>
    <w:rsid w:val="00BE6EAE"/>
    <w:rsid w:val="00BE704D"/>
    <w:rsid w:val="00BE730D"/>
    <w:rsid w:val="00BE7560"/>
    <w:rsid w:val="00BE77F1"/>
    <w:rsid w:val="00BE7ABF"/>
    <w:rsid w:val="00BE7C0D"/>
    <w:rsid w:val="00BE7CC9"/>
    <w:rsid w:val="00BE7D2C"/>
    <w:rsid w:val="00BE7D6A"/>
    <w:rsid w:val="00BE7D98"/>
    <w:rsid w:val="00BF0078"/>
    <w:rsid w:val="00BF0232"/>
    <w:rsid w:val="00BF02FF"/>
    <w:rsid w:val="00BF03A6"/>
    <w:rsid w:val="00BF0801"/>
    <w:rsid w:val="00BF0805"/>
    <w:rsid w:val="00BF0912"/>
    <w:rsid w:val="00BF092B"/>
    <w:rsid w:val="00BF0A10"/>
    <w:rsid w:val="00BF0AFF"/>
    <w:rsid w:val="00BF0B0B"/>
    <w:rsid w:val="00BF0C3B"/>
    <w:rsid w:val="00BF0FA7"/>
    <w:rsid w:val="00BF1362"/>
    <w:rsid w:val="00BF1424"/>
    <w:rsid w:val="00BF1626"/>
    <w:rsid w:val="00BF16BC"/>
    <w:rsid w:val="00BF19B6"/>
    <w:rsid w:val="00BF19F9"/>
    <w:rsid w:val="00BF1B89"/>
    <w:rsid w:val="00BF1DE7"/>
    <w:rsid w:val="00BF2050"/>
    <w:rsid w:val="00BF213E"/>
    <w:rsid w:val="00BF22A5"/>
    <w:rsid w:val="00BF23BC"/>
    <w:rsid w:val="00BF24D7"/>
    <w:rsid w:val="00BF251D"/>
    <w:rsid w:val="00BF260C"/>
    <w:rsid w:val="00BF2907"/>
    <w:rsid w:val="00BF2BB3"/>
    <w:rsid w:val="00BF2F5E"/>
    <w:rsid w:val="00BF300A"/>
    <w:rsid w:val="00BF311E"/>
    <w:rsid w:val="00BF3123"/>
    <w:rsid w:val="00BF31A3"/>
    <w:rsid w:val="00BF31AA"/>
    <w:rsid w:val="00BF32B2"/>
    <w:rsid w:val="00BF3335"/>
    <w:rsid w:val="00BF33FD"/>
    <w:rsid w:val="00BF3543"/>
    <w:rsid w:val="00BF3611"/>
    <w:rsid w:val="00BF388B"/>
    <w:rsid w:val="00BF3B56"/>
    <w:rsid w:val="00BF3DAD"/>
    <w:rsid w:val="00BF45AF"/>
    <w:rsid w:val="00BF47E7"/>
    <w:rsid w:val="00BF48A3"/>
    <w:rsid w:val="00BF48CC"/>
    <w:rsid w:val="00BF496D"/>
    <w:rsid w:val="00BF49FE"/>
    <w:rsid w:val="00BF4CFF"/>
    <w:rsid w:val="00BF4E9D"/>
    <w:rsid w:val="00BF4F11"/>
    <w:rsid w:val="00BF4FA2"/>
    <w:rsid w:val="00BF5455"/>
    <w:rsid w:val="00BF5812"/>
    <w:rsid w:val="00BF593B"/>
    <w:rsid w:val="00BF5A5B"/>
    <w:rsid w:val="00BF5ECA"/>
    <w:rsid w:val="00BF5FEA"/>
    <w:rsid w:val="00BF63D0"/>
    <w:rsid w:val="00BF63E1"/>
    <w:rsid w:val="00BF661B"/>
    <w:rsid w:val="00BF6677"/>
    <w:rsid w:val="00BF68CF"/>
    <w:rsid w:val="00BF6B56"/>
    <w:rsid w:val="00BF6E00"/>
    <w:rsid w:val="00BF6F4C"/>
    <w:rsid w:val="00BF7104"/>
    <w:rsid w:val="00BF7AED"/>
    <w:rsid w:val="00BF7CFA"/>
    <w:rsid w:val="00C000FC"/>
    <w:rsid w:val="00C00597"/>
    <w:rsid w:val="00C005DE"/>
    <w:rsid w:val="00C008BD"/>
    <w:rsid w:val="00C01327"/>
    <w:rsid w:val="00C01473"/>
    <w:rsid w:val="00C01565"/>
    <w:rsid w:val="00C01594"/>
    <w:rsid w:val="00C0169E"/>
    <w:rsid w:val="00C01BAD"/>
    <w:rsid w:val="00C01C56"/>
    <w:rsid w:val="00C01D9A"/>
    <w:rsid w:val="00C01E18"/>
    <w:rsid w:val="00C0236B"/>
    <w:rsid w:val="00C02A94"/>
    <w:rsid w:val="00C02B5E"/>
    <w:rsid w:val="00C02D5D"/>
    <w:rsid w:val="00C02E38"/>
    <w:rsid w:val="00C02E76"/>
    <w:rsid w:val="00C02FEB"/>
    <w:rsid w:val="00C030F1"/>
    <w:rsid w:val="00C031EA"/>
    <w:rsid w:val="00C0353A"/>
    <w:rsid w:val="00C037C6"/>
    <w:rsid w:val="00C0388C"/>
    <w:rsid w:val="00C03ADC"/>
    <w:rsid w:val="00C03CC6"/>
    <w:rsid w:val="00C03E43"/>
    <w:rsid w:val="00C0407B"/>
    <w:rsid w:val="00C04241"/>
    <w:rsid w:val="00C04370"/>
    <w:rsid w:val="00C04483"/>
    <w:rsid w:val="00C0455F"/>
    <w:rsid w:val="00C04975"/>
    <w:rsid w:val="00C04A24"/>
    <w:rsid w:val="00C04C46"/>
    <w:rsid w:val="00C04DC9"/>
    <w:rsid w:val="00C050BA"/>
    <w:rsid w:val="00C05108"/>
    <w:rsid w:val="00C051C0"/>
    <w:rsid w:val="00C0527F"/>
    <w:rsid w:val="00C05454"/>
    <w:rsid w:val="00C054A7"/>
    <w:rsid w:val="00C057F8"/>
    <w:rsid w:val="00C05956"/>
    <w:rsid w:val="00C05BAA"/>
    <w:rsid w:val="00C0606D"/>
    <w:rsid w:val="00C06326"/>
    <w:rsid w:val="00C0665A"/>
    <w:rsid w:val="00C069A1"/>
    <w:rsid w:val="00C06B32"/>
    <w:rsid w:val="00C06CD1"/>
    <w:rsid w:val="00C06D12"/>
    <w:rsid w:val="00C06DBB"/>
    <w:rsid w:val="00C06DE4"/>
    <w:rsid w:val="00C06E9F"/>
    <w:rsid w:val="00C06F32"/>
    <w:rsid w:val="00C0717D"/>
    <w:rsid w:val="00C07258"/>
    <w:rsid w:val="00C072F7"/>
    <w:rsid w:val="00C07737"/>
    <w:rsid w:val="00C07AAF"/>
    <w:rsid w:val="00C07B05"/>
    <w:rsid w:val="00C07D1D"/>
    <w:rsid w:val="00C07FD9"/>
    <w:rsid w:val="00C109A3"/>
    <w:rsid w:val="00C10AD9"/>
    <w:rsid w:val="00C10F2F"/>
    <w:rsid w:val="00C110A5"/>
    <w:rsid w:val="00C113CD"/>
    <w:rsid w:val="00C11476"/>
    <w:rsid w:val="00C11AD5"/>
    <w:rsid w:val="00C11B6A"/>
    <w:rsid w:val="00C124A4"/>
    <w:rsid w:val="00C1256C"/>
    <w:rsid w:val="00C12996"/>
    <w:rsid w:val="00C13096"/>
    <w:rsid w:val="00C130E4"/>
    <w:rsid w:val="00C13149"/>
    <w:rsid w:val="00C1347A"/>
    <w:rsid w:val="00C137D0"/>
    <w:rsid w:val="00C139E0"/>
    <w:rsid w:val="00C13A6C"/>
    <w:rsid w:val="00C13BD9"/>
    <w:rsid w:val="00C13C01"/>
    <w:rsid w:val="00C14145"/>
    <w:rsid w:val="00C142B2"/>
    <w:rsid w:val="00C142C7"/>
    <w:rsid w:val="00C148EE"/>
    <w:rsid w:val="00C149B4"/>
    <w:rsid w:val="00C14ADD"/>
    <w:rsid w:val="00C14E5D"/>
    <w:rsid w:val="00C14FDE"/>
    <w:rsid w:val="00C152C8"/>
    <w:rsid w:val="00C153C9"/>
    <w:rsid w:val="00C1560F"/>
    <w:rsid w:val="00C1578B"/>
    <w:rsid w:val="00C15E84"/>
    <w:rsid w:val="00C15F40"/>
    <w:rsid w:val="00C15FBD"/>
    <w:rsid w:val="00C16111"/>
    <w:rsid w:val="00C1618D"/>
    <w:rsid w:val="00C16263"/>
    <w:rsid w:val="00C16565"/>
    <w:rsid w:val="00C16692"/>
    <w:rsid w:val="00C16BFD"/>
    <w:rsid w:val="00C16ED3"/>
    <w:rsid w:val="00C170B0"/>
    <w:rsid w:val="00C173E9"/>
    <w:rsid w:val="00C17433"/>
    <w:rsid w:val="00C176E2"/>
    <w:rsid w:val="00C17977"/>
    <w:rsid w:val="00C17B45"/>
    <w:rsid w:val="00C17B89"/>
    <w:rsid w:val="00C2005B"/>
    <w:rsid w:val="00C20122"/>
    <w:rsid w:val="00C201DF"/>
    <w:rsid w:val="00C205E4"/>
    <w:rsid w:val="00C206FD"/>
    <w:rsid w:val="00C20743"/>
    <w:rsid w:val="00C207B3"/>
    <w:rsid w:val="00C209BF"/>
    <w:rsid w:val="00C20F19"/>
    <w:rsid w:val="00C21029"/>
    <w:rsid w:val="00C21515"/>
    <w:rsid w:val="00C215DC"/>
    <w:rsid w:val="00C217D9"/>
    <w:rsid w:val="00C2181D"/>
    <w:rsid w:val="00C2187E"/>
    <w:rsid w:val="00C21C9C"/>
    <w:rsid w:val="00C21D6E"/>
    <w:rsid w:val="00C22107"/>
    <w:rsid w:val="00C221FE"/>
    <w:rsid w:val="00C229B4"/>
    <w:rsid w:val="00C22CD1"/>
    <w:rsid w:val="00C22CD4"/>
    <w:rsid w:val="00C22FD4"/>
    <w:rsid w:val="00C22FE8"/>
    <w:rsid w:val="00C23196"/>
    <w:rsid w:val="00C231EB"/>
    <w:rsid w:val="00C23348"/>
    <w:rsid w:val="00C234C7"/>
    <w:rsid w:val="00C23A69"/>
    <w:rsid w:val="00C23C26"/>
    <w:rsid w:val="00C23E1B"/>
    <w:rsid w:val="00C240DA"/>
    <w:rsid w:val="00C243E6"/>
    <w:rsid w:val="00C2445E"/>
    <w:rsid w:val="00C24636"/>
    <w:rsid w:val="00C24668"/>
    <w:rsid w:val="00C248F6"/>
    <w:rsid w:val="00C24912"/>
    <w:rsid w:val="00C24D6A"/>
    <w:rsid w:val="00C24D92"/>
    <w:rsid w:val="00C24DDF"/>
    <w:rsid w:val="00C24E33"/>
    <w:rsid w:val="00C25003"/>
    <w:rsid w:val="00C25191"/>
    <w:rsid w:val="00C25381"/>
    <w:rsid w:val="00C2543B"/>
    <w:rsid w:val="00C255E7"/>
    <w:rsid w:val="00C25B7B"/>
    <w:rsid w:val="00C25D0A"/>
    <w:rsid w:val="00C26188"/>
    <w:rsid w:val="00C265D8"/>
    <w:rsid w:val="00C2678B"/>
    <w:rsid w:val="00C267ED"/>
    <w:rsid w:val="00C268FB"/>
    <w:rsid w:val="00C26A3B"/>
    <w:rsid w:val="00C26DA9"/>
    <w:rsid w:val="00C27123"/>
    <w:rsid w:val="00C2713B"/>
    <w:rsid w:val="00C2727C"/>
    <w:rsid w:val="00C2757F"/>
    <w:rsid w:val="00C27BFD"/>
    <w:rsid w:val="00C27CA3"/>
    <w:rsid w:val="00C27CFB"/>
    <w:rsid w:val="00C301FC"/>
    <w:rsid w:val="00C3037C"/>
    <w:rsid w:val="00C3072D"/>
    <w:rsid w:val="00C30789"/>
    <w:rsid w:val="00C30B98"/>
    <w:rsid w:val="00C30DAB"/>
    <w:rsid w:val="00C3113C"/>
    <w:rsid w:val="00C313C4"/>
    <w:rsid w:val="00C31562"/>
    <w:rsid w:val="00C3161D"/>
    <w:rsid w:val="00C31768"/>
    <w:rsid w:val="00C31CFF"/>
    <w:rsid w:val="00C31F13"/>
    <w:rsid w:val="00C320E1"/>
    <w:rsid w:val="00C32282"/>
    <w:rsid w:val="00C3236E"/>
    <w:rsid w:val="00C324A1"/>
    <w:rsid w:val="00C3263C"/>
    <w:rsid w:val="00C32BBC"/>
    <w:rsid w:val="00C32C9B"/>
    <w:rsid w:val="00C32CC8"/>
    <w:rsid w:val="00C32CEF"/>
    <w:rsid w:val="00C32FA6"/>
    <w:rsid w:val="00C330B4"/>
    <w:rsid w:val="00C330FE"/>
    <w:rsid w:val="00C3315A"/>
    <w:rsid w:val="00C33207"/>
    <w:rsid w:val="00C33294"/>
    <w:rsid w:val="00C3333C"/>
    <w:rsid w:val="00C33540"/>
    <w:rsid w:val="00C33556"/>
    <w:rsid w:val="00C3384C"/>
    <w:rsid w:val="00C3386D"/>
    <w:rsid w:val="00C3386E"/>
    <w:rsid w:val="00C339C0"/>
    <w:rsid w:val="00C33A0F"/>
    <w:rsid w:val="00C33B3F"/>
    <w:rsid w:val="00C3428D"/>
    <w:rsid w:val="00C344C8"/>
    <w:rsid w:val="00C345A8"/>
    <w:rsid w:val="00C346FB"/>
    <w:rsid w:val="00C34874"/>
    <w:rsid w:val="00C34BD7"/>
    <w:rsid w:val="00C34F2D"/>
    <w:rsid w:val="00C35096"/>
    <w:rsid w:val="00C35373"/>
    <w:rsid w:val="00C3551C"/>
    <w:rsid w:val="00C356EA"/>
    <w:rsid w:val="00C35DD2"/>
    <w:rsid w:val="00C36295"/>
    <w:rsid w:val="00C36730"/>
    <w:rsid w:val="00C36939"/>
    <w:rsid w:val="00C369BF"/>
    <w:rsid w:val="00C36E6F"/>
    <w:rsid w:val="00C37558"/>
    <w:rsid w:val="00C37A32"/>
    <w:rsid w:val="00C37AE7"/>
    <w:rsid w:val="00C37EEB"/>
    <w:rsid w:val="00C37F72"/>
    <w:rsid w:val="00C40887"/>
    <w:rsid w:val="00C409E5"/>
    <w:rsid w:val="00C40BED"/>
    <w:rsid w:val="00C40CA0"/>
    <w:rsid w:val="00C40D48"/>
    <w:rsid w:val="00C40E8D"/>
    <w:rsid w:val="00C412D9"/>
    <w:rsid w:val="00C413D0"/>
    <w:rsid w:val="00C418DC"/>
    <w:rsid w:val="00C41AC8"/>
    <w:rsid w:val="00C41C1F"/>
    <w:rsid w:val="00C42040"/>
    <w:rsid w:val="00C420DD"/>
    <w:rsid w:val="00C42235"/>
    <w:rsid w:val="00C425DF"/>
    <w:rsid w:val="00C42C19"/>
    <w:rsid w:val="00C42D8C"/>
    <w:rsid w:val="00C42DF6"/>
    <w:rsid w:val="00C42F82"/>
    <w:rsid w:val="00C4319F"/>
    <w:rsid w:val="00C432ED"/>
    <w:rsid w:val="00C43346"/>
    <w:rsid w:val="00C433E7"/>
    <w:rsid w:val="00C437A1"/>
    <w:rsid w:val="00C43846"/>
    <w:rsid w:val="00C43B1A"/>
    <w:rsid w:val="00C43F82"/>
    <w:rsid w:val="00C440EB"/>
    <w:rsid w:val="00C44315"/>
    <w:rsid w:val="00C44705"/>
    <w:rsid w:val="00C4480C"/>
    <w:rsid w:val="00C4481A"/>
    <w:rsid w:val="00C449AA"/>
    <w:rsid w:val="00C44A70"/>
    <w:rsid w:val="00C44A9F"/>
    <w:rsid w:val="00C44BED"/>
    <w:rsid w:val="00C45201"/>
    <w:rsid w:val="00C4527D"/>
    <w:rsid w:val="00C45303"/>
    <w:rsid w:val="00C45636"/>
    <w:rsid w:val="00C45A44"/>
    <w:rsid w:val="00C45B42"/>
    <w:rsid w:val="00C45EBF"/>
    <w:rsid w:val="00C463D6"/>
    <w:rsid w:val="00C4647B"/>
    <w:rsid w:val="00C46744"/>
    <w:rsid w:val="00C46943"/>
    <w:rsid w:val="00C469FC"/>
    <w:rsid w:val="00C46B0B"/>
    <w:rsid w:val="00C46C61"/>
    <w:rsid w:val="00C46D7A"/>
    <w:rsid w:val="00C46DE2"/>
    <w:rsid w:val="00C4706F"/>
    <w:rsid w:val="00C47077"/>
    <w:rsid w:val="00C470C7"/>
    <w:rsid w:val="00C4733E"/>
    <w:rsid w:val="00C474AE"/>
    <w:rsid w:val="00C474D0"/>
    <w:rsid w:val="00C4760F"/>
    <w:rsid w:val="00C47C5D"/>
    <w:rsid w:val="00C47D31"/>
    <w:rsid w:val="00C47DD4"/>
    <w:rsid w:val="00C502A5"/>
    <w:rsid w:val="00C502E1"/>
    <w:rsid w:val="00C50619"/>
    <w:rsid w:val="00C50D1C"/>
    <w:rsid w:val="00C50E28"/>
    <w:rsid w:val="00C50F25"/>
    <w:rsid w:val="00C51098"/>
    <w:rsid w:val="00C5138C"/>
    <w:rsid w:val="00C5199F"/>
    <w:rsid w:val="00C51AC5"/>
    <w:rsid w:val="00C51D91"/>
    <w:rsid w:val="00C51ED1"/>
    <w:rsid w:val="00C5217F"/>
    <w:rsid w:val="00C524A7"/>
    <w:rsid w:val="00C527E9"/>
    <w:rsid w:val="00C52860"/>
    <w:rsid w:val="00C529EA"/>
    <w:rsid w:val="00C52F33"/>
    <w:rsid w:val="00C534F3"/>
    <w:rsid w:val="00C53550"/>
    <w:rsid w:val="00C5357D"/>
    <w:rsid w:val="00C5359B"/>
    <w:rsid w:val="00C536EA"/>
    <w:rsid w:val="00C53BA1"/>
    <w:rsid w:val="00C53CB0"/>
    <w:rsid w:val="00C53EFE"/>
    <w:rsid w:val="00C540E5"/>
    <w:rsid w:val="00C5419A"/>
    <w:rsid w:val="00C5419B"/>
    <w:rsid w:val="00C545DA"/>
    <w:rsid w:val="00C5479D"/>
    <w:rsid w:val="00C55001"/>
    <w:rsid w:val="00C5525B"/>
    <w:rsid w:val="00C55689"/>
    <w:rsid w:val="00C556E4"/>
    <w:rsid w:val="00C55751"/>
    <w:rsid w:val="00C55793"/>
    <w:rsid w:val="00C557F7"/>
    <w:rsid w:val="00C5592A"/>
    <w:rsid w:val="00C55C17"/>
    <w:rsid w:val="00C55F90"/>
    <w:rsid w:val="00C55FEE"/>
    <w:rsid w:val="00C56137"/>
    <w:rsid w:val="00C5615B"/>
    <w:rsid w:val="00C561A6"/>
    <w:rsid w:val="00C563C1"/>
    <w:rsid w:val="00C56C07"/>
    <w:rsid w:val="00C56C88"/>
    <w:rsid w:val="00C56D06"/>
    <w:rsid w:val="00C5701E"/>
    <w:rsid w:val="00C57073"/>
    <w:rsid w:val="00C5720A"/>
    <w:rsid w:val="00C573EB"/>
    <w:rsid w:val="00C5763F"/>
    <w:rsid w:val="00C57E41"/>
    <w:rsid w:val="00C60008"/>
    <w:rsid w:val="00C604C0"/>
    <w:rsid w:val="00C6161E"/>
    <w:rsid w:val="00C618F9"/>
    <w:rsid w:val="00C61A8A"/>
    <w:rsid w:val="00C61BAA"/>
    <w:rsid w:val="00C61C28"/>
    <w:rsid w:val="00C62227"/>
    <w:rsid w:val="00C6230B"/>
    <w:rsid w:val="00C62542"/>
    <w:rsid w:val="00C62656"/>
    <w:rsid w:val="00C6281B"/>
    <w:rsid w:val="00C62952"/>
    <w:rsid w:val="00C62ABC"/>
    <w:rsid w:val="00C62C33"/>
    <w:rsid w:val="00C62CC9"/>
    <w:rsid w:val="00C6300D"/>
    <w:rsid w:val="00C630CA"/>
    <w:rsid w:val="00C635D8"/>
    <w:rsid w:val="00C635E9"/>
    <w:rsid w:val="00C6368A"/>
    <w:rsid w:val="00C6368E"/>
    <w:rsid w:val="00C6389F"/>
    <w:rsid w:val="00C63966"/>
    <w:rsid w:val="00C63AD6"/>
    <w:rsid w:val="00C63C82"/>
    <w:rsid w:val="00C63D8E"/>
    <w:rsid w:val="00C64032"/>
    <w:rsid w:val="00C6423F"/>
    <w:rsid w:val="00C64370"/>
    <w:rsid w:val="00C645A8"/>
    <w:rsid w:val="00C646EB"/>
    <w:rsid w:val="00C64809"/>
    <w:rsid w:val="00C64AF1"/>
    <w:rsid w:val="00C64B0F"/>
    <w:rsid w:val="00C64DA3"/>
    <w:rsid w:val="00C6505D"/>
    <w:rsid w:val="00C651CD"/>
    <w:rsid w:val="00C6528E"/>
    <w:rsid w:val="00C659A8"/>
    <w:rsid w:val="00C65A12"/>
    <w:rsid w:val="00C65B79"/>
    <w:rsid w:val="00C65C02"/>
    <w:rsid w:val="00C65D05"/>
    <w:rsid w:val="00C66020"/>
    <w:rsid w:val="00C661D4"/>
    <w:rsid w:val="00C661D7"/>
    <w:rsid w:val="00C662F0"/>
    <w:rsid w:val="00C66388"/>
    <w:rsid w:val="00C663F0"/>
    <w:rsid w:val="00C66741"/>
    <w:rsid w:val="00C669BC"/>
    <w:rsid w:val="00C66B59"/>
    <w:rsid w:val="00C66FF6"/>
    <w:rsid w:val="00C670CE"/>
    <w:rsid w:val="00C67153"/>
    <w:rsid w:val="00C671DF"/>
    <w:rsid w:val="00C675C6"/>
    <w:rsid w:val="00C67632"/>
    <w:rsid w:val="00C67B3D"/>
    <w:rsid w:val="00C67D27"/>
    <w:rsid w:val="00C67FB0"/>
    <w:rsid w:val="00C7011E"/>
    <w:rsid w:val="00C701AD"/>
    <w:rsid w:val="00C702C9"/>
    <w:rsid w:val="00C70501"/>
    <w:rsid w:val="00C70B4E"/>
    <w:rsid w:val="00C70D22"/>
    <w:rsid w:val="00C70E52"/>
    <w:rsid w:val="00C70F74"/>
    <w:rsid w:val="00C70FE8"/>
    <w:rsid w:val="00C7132A"/>
    <w:rsid w:val="00C71375"/>
    <w:rsid w:val="00C71412"/>
    <w:rsid w:val="00C715AF"/>
    <w:rsid w:val="00C71847"/>
    <w:rsid w:val="00C71A51"/>
    <w:rsid w:val="00C71C7F"/>
    <w:rsid w:val="00C71F81"/>
    <w:rsid w:val="00C71FC3"/>
    <w:rsid w:val="00C7212A"/>
    <w:rsid w:val="00C72396"/>
    <w:rsid w:val="00C72405"/>
    <w:rsid w:val="00C725FA"/>
    <w:rsid w:val="00C728AB"/>
    <w:rsid w:val="00C72AEB"/>
    <w:rsid w:val="00C72F38"/>
    <w:rsid w:val="00C73332"/>
    <w:rsid w:val="00C733D5"/>
    <w:rsid w:val="00C73519"/>
    <w:rsid w:val="00C73880"/>
    <w:rsid w:val="00C73A78"/>
    <w:rsid w:val="00C73A89"/>
    <w:rsid w:val="00C73E43"/>
    <w:rsid w:val="00C740C0"/>
    <w:rsid w:val="00C744B4"/>
    <w:rsid w:val="00C74512"/>
    <w:rsid w:val="00C74791"/>
    <w:rsid w:val="00C7479F"/>
    <w:rsid w:val="00C74A95"/>
    <w:rsid w:val="00C7503E"/>
    <w:rsid w:val="00C75320"/>
    <w:rsid w:val="00C75338"/>
    <w:rsid w:val="00C753FA"/>
    <w:rsid w:val="00C75530"/>
    <w:rsid w:val="00C758C8"/>
    <w:rsid w:val="00C75A92"/>
    <w:rsid w:val="00C75DFC"/>
    <w:rsid w:val="00C75EA9"/>
    <w:rsid w:val="00C760BE"/>
    <w:rsid w:val="00C765A4"/>
    <w:rsid w:val="00C767BD"/>
    <w:rsid w:val="00C76A34"/>
    <w:rsid w:val="00C76A5C"/>
    <w:rsid w:val="00C76CE5"/>
    <w:rsid w:val="00C76D62"/>
    <w:rsid w:val="00C7713E"/>
    <w:rsid w:val="00C774BF"/>
    <w:rsid w:val="00C774FB"/>
    <w:rsid w:val="00C77716"/>
    <w:rsid w:val="00C777DF"/>
    <w:rsid w:val="00C778CB"/>
    <w:rsid w:val="00C779EC"/>
    <w:rsid w:val="00C77D02"/>
    <w:rsid w:val="00C802E0"/>
    <w:rsid w:val="00C80389"/>
    <w:rsid w:val="00C804EF"/>
    <w:rsid w:val="00C8051D"/>
    <w:rsid w:val="00C807EE"/>
    <w:rsid w:val="00C808D3"/>
    <w:rsid w:val="00C8093D"/>
    <w:rsid w:val="00C80BF7"/>
    <w:rsid w:val="00C80BFD"/>
    <w:rsid w:val="00C81379"/>
    <w:rsid w:val="00C81441"/>
    <w:rsid w:val="00C814F9"/>
    <w:rsid w:val="00C815F2"/>
    <w:rsid w:val="00C819C5"/>
    <w:rsid w:val="00C81D3F"/>
    <w:rsid w:val="00C81D66"/>
    <w:rsid w:val="00C82101"/>
    <w:rsid w:val="00C822A5"/>
    <w:rsid w:val="00C82717"/>
    <w:rsid w:val="00C82B36"/>
    <w:rsid w:val="00C82BFF"/>
    <w:rsid w:val="00C82E2A"/>
    <w:rsid w:val="00C82E98"/>
    <w:rsid w:val="00C82F88"/>
    <w:rsid w:val="00C8334C"/>
    <w:rsid w:val="00C834B0"/>
    <w:rsid w:val="00C836AD"/>
    <w:rsid w:val="00C8375A"/>
    <w:rsid w:val="00C8380E"/>
    <w:rsid w:val="00C838B4"/>
    <w:rsid w:val="00C83B57"/>
    <w:rsid w:val="00C83B83"/>
    <w:rsid w:val="00C83E57"/>
    <w:rsid w:val="00C83F32"/>
    <w:rsid w:val="00C8402F"/>
    <w:rsid w:val="00C84675"/>
    <w:rsid w:val="00C846A8"/>
    <w:rsid w:val="00C8483D"/>
    <w:rsid w:val="00C84870"/>
    <w:rsid w:val="00C84874"/>
    <w:rsid w:val="00C84BF5"/>
    <w:rsid w:val="00C84C90"/>
    <w:rsid w:val="00C84DCF"/>
    <w:rsid w:val="00C8534C"/>
    <w:rsid w:val="00C8535E"/>
    <w:rsid w:val="00C85559"/>
    <w:rsid w:val="00C8557C"/>
    <w:rsid w:val="00C85637"/>
    <w:rsid w:val="00C85CC6"/>
    <w:rsid w:val="00C85CCF"/>
    <w:rsid w:val="00C85CF9"/>
    <w:rsid w:val="00C85DB3"/>
    <w:rsid w:val="00C85E41"/>
    <w:rsid w:val="00C85E85"/>
    <w:rsid w:val="00C8613B"/>
    <w:rsid w:val="00C8640D"/>
    <w:rsid w:val="00C86A42"/>
    <w:rsid w:val="00C86C62"/>
    <w:rsid w:val="00C86E11"/>
    <w:rsid w:val="00C870FE"/>
    <w:rsid w:val="00C8719D"/>
    <w:rsid w:val="00C871FB"/>
    <w:rsid w:val="00C87303"/>
    <w:rsid w:val="00C8754F"/>
    <w:rsid w:val="00C8762F"/>
    <w:rsid w:val="00C877FA"/>
    <w:rsid w:val="00C879C6"/>
    <w:rsid w:val="00C87A66"/>
    <w:rsid w:val="00C87C7F"/>
    <w:rsid w:val="00C87D04"/>
    <w:rsid w:val="00C87F55"/>
    <w:rsid w:val="00C903FE"/>
    <w:rsid w:val="00C904FC"/>
    <w:rsid w:val="00C907D7"/>
    <w:rsid w:val="00C90C6A"/>
    <w:rsid w:val="00C90F20"/>
    <w:rsid w:val="00C91291"/>
    <w:rsid w:val="00C913DE"/>
    <w:rsid w:val="00C91449"/>
    <w:rsid w:val="00C914D6"/>
    <w:rsid w:val="00C91AFC"/>
    <w:rsid w:val="00C91BD6"/>
    <w:rsid w:val="00C91BD9"/>
    <w:rsid w:val="00C91C55"/>
    <w:rsid w:val="00C91C5C"/>
    <w:rsid w:val="00C91D0D"/>
    <w:rsid w:val="00C92105"/>
    <w:rsid w:val="00C923CC"/>
    <w:rsid w:val="00C92423"/>
    <w:rsid w:val="00C928AA"/>
    <w:rsid w:val="00C92A47"/>
    <w:rsid w:val="00C92C5E"/>
    <w:rsid w:val="00C932B7"/>
    <w:rsid w:val="00C933AF"/>
    <w:rsid w:val="00C93635"/>
    <w:rsid w:val="00C93D34"/>
    <w:rsid w:val="00C93E9E"/>
    <w:rsid w:val="00C940C9"/>
    <w:rsid w:val="00C941B7"/>
    <w:rsid w:val="00C942D9"/>
    <w:rsid w:val="00C943C9"/>
    <w:rsid w:val="00C9481C"/>
    <w:rsid w:val="00C94876"/>
    <w:rsid w:val="00C94AEC"/>
    <w:rsid w:val="00C94D5C"/>
    <w:rsid w:val="00C94E20"/>
    <w:rsid w:val="00C94F91"/>
    <w:rsid w:val="00C95291"/>
    <w:rsid w:val="00C95486"/>
    <w:rsid w:val="00C95619"/>
    <w:rsid w:val="00C95686"/>
    <w:rsid w:val="00C957D2"/>
    <w:rsid w:val="00C95BF8"/>
    <w:rsid w:val="00C95CBC"/>
    <w:rsid w:val="00C960C7"/>
    <w:rsid w:val="00C960EC"/>
    <w:rsid w:val="00C9612D"/>
    <w:rsid w:val="00C962E2"/>
    <w:rsid w:val="00C96E57"/>
    <w:rsid w:val="00C96E88"/>
    <w:rsid w:val="00C96EEC"/>
    <w:rsid w:val="00C9710A"/>
    <w:rsid w:val="00C971C9"/>
    <w:rsid w:val="00C972A1"/>
    <w:rsid w:val="00C972FE"/>
    <w:rsid w:val="00C9732A"/>
    <w:rsid w:val="00C9768F"/>
    <w:rsid w:val="00C97C1C"/>
    <w:rsid w:val="00C97F3B"/>
    <w:rsid w:val="00CA00FB"/>
    <w:rsid w:val="00CA025C"/>
    <w:rsid w:val="00CA03C4"/>
    <w:rsid w:val="00CA0D49"/>
    <w:rsid w:val="00CA0F5E"/>
    <w:rsid w:val="00CA148B"/>
    <w:rsid w:val="00CA1642"/>
    <w:rsid w:val="00CA1884"/>
    <w:rsid w:val="00CA19D3"/>
    <w:rsid w:val="00CA1E99"/>
    <w:rsid w:val="00CA20D7"/>
    <w:rsid w:val="00CA21BB"/>
    <w:rsid w:val="00CA253D"/>
    <w:rsid w:val="00CA2559"/>
    <w:rsid w:val="00CA268F"/>
    <w:rsid w:val="00CA277C"/>
    <w:rsid w:val="00CA29E6"/>
    <w:rsid w:val="00CA2BDF"/>
    <w:rsid w:val="00CA2EA9"/>
    <w:rsid w:val="00CA31DE"/>
    <w:rsid w:val="00CA34BF"/>
    <w:rsid w:val="00CA34E5"/>
    <w:rsid w:val="00CA36A5"/>
    <w:rsid w:val="00CA371B"/>
    <w:rsid w:val="00CA37F9"/>
    <w:rsid w:val="00CA3839"/>
    <w:rsid w:val="00CA4512"/>
    <w:rsid w:val="00CA45E0"/>
    <w:rsid w:val="00CA4727"/>
    <w:rsid w:val="00CA4B25"/>
    <w:rsid w:val="00CA4CAD"/>
    <w:rsid w:val="00CA4E63"/>
    <w:rsid w:val="00CA4F1A"/>
    <w:rsid w:val="00CA5164"/>
    <w:rsid w:val="00CA51D5"/>
    <w:rsid w:val="00CA5396"/>
    <w:rsid w:val="00CA53C4"/>
    <w:rsid w:val="00CA5421"/>
    <w:rsid w:val="00CA542E"/>
    <w:rsid w:val="00CA54FA"/>
    <w:rsid w:val="00CA589D"/>
    <w:rsid w:val="00CA59BE"/>
    <w:rsid w:val="00CA5B07"/>
    <w:rsid w:val="00CA5C15"/>
    <w:rsid w:val="00CA618B"/>
    <w:rsid w:val="00CA631D"/>
    <w:rsid w:val="00CA6573"/>
    <w:rsid w:val="00CA661C"/>
    <w:rsid w:val="00CA6624"/>
    <w:rsid w:val="00CA68B8"/>
    <w:rsid w:val="00CA68C2"/>
    <w:rsid w:val="00CA69FE"/>
    <w:rsid w:val="00CA6E93"/>
    <w:rsid w:val="00CA6E9C"/>
    <w:rsid w:val="00CA6F36"/>
    <w:rsid w:val="00CA6FA9"/>
    <w:rsid w:val="00CA7142"/>
    <w:rsid w:val="00CA71D7"/>
    <w:rsid w:val="00CA74C7"/>
    <w:rsid w:val="00CA75E4"/>
    <w:rsid w:val="00CA7709"/>
    <w:rsid w:val="00CA7880"/>
    <w:rsid w:val="00CA7953"/>
    <w:rsid w:val="00CA7BBD"/>
    <w:rsid w:val="00CA7C72"/>
    <w:rsid w:val="00CA7CF5"/>
    <w:rsid w:val="00CB0273"/>
    <w:rsid w:val="00CB0589"/>
    <w:rsid w:val="00CB05F5"/>
    <w:rsid w:val="00CB0A48"/>
    <w:rsid w:val="00CB0B84"/>
    <w:rsid w:val="00CB0BEF"/>
    <w:rsid w:val="00CB10F9"/>
    <w:rsid w:val="00CB1326"/>
    <w:rsid w:val="00CB14FC"/>
    <w:rsid w:val="00CB1694"/>
    <w:rsid w:val="00CB1793"/>
    <w:rsid w:val="00CB1B2F"/>
    <w:rsid w:val="00CB1C89"/>
    <w:rsid w:val="00CB221C"/>
    <w:rsid w:val="00CB2403"/>
    <w:rsid w:val="00CB2668"/>
    <w:rsid w:val="00CB2827"/>
    <w:rsid w:val="00CB2853"/>
    <w:rsid w:val="00CB29EF"/>
    <w:rsid w:val="00CB2E6B"/>
    <w:rsid w:val="00CB2ED9"/>
    <w:rsid w:val="00CB2FE9"/>
    <w:rsid w:val="00CB3217"/>
    <w:rsid w:val="00CB339A"/>
    <w:rsid w:val="00CB33CA"/>
    <w:rsid w:val="00CB3439"/>
    <w:rsid w:val="00CB3A4A"/>
    <w:rsid w:val="00CB4056"/>
    <w:rsid w:val="00CB407B"/>
    <w:rsid w:val="00CB4226"/>
    <w:rsid w:val="00CB44B0"/>
    <w:rsid w:val="00CB44B7"/>
    <w:rsid w:val="00CB450F"/>
    <w:rsid w:val="00CB45C3"/>
    <w:rsid w:val="00CB46CB"/>
    <w:rsid w:val="00CB4807"/>
    <w:rsid w:val="00CB492E"/>
    <w:rsid w:val="00CB4DA7"/>
    <w:rsid w:val="00CB53C3"/>
    <w:rsid w:val="00CB54D6"/>
    <w:rsid w:val="00CB59F2"/>
    <w:rsid w:val="00CB5D15"/>
    <w:rsid w:val="00CB6000"/>
    <w:rsid w:val="00CB605A"/>
    <w:rsid w:val="00CB62D0"/>
    <w:rsid w:val="00CB62D2"/>
    <w:rsid w:val="00CB655D"/>
    <w:rsid w:val="00CB656C"/>
    <w:rsid w:val="00CB66BA"/>
    <w:rsid w:val="00CB6704"/>
    <w:rsid w:val="00CB67CD"/>
    <w:rsid w:val="00CB6C77"/>
    <w:rsid w:val="00CB6DB5"/>
    <w:rsid w:val="00CB6EF0"/>
    <w:rsid w:val="00CB6F76"/>
    <w:rsid w:val="00CB70A8"/>
    <w:rsid w:val="00CB747C"/>
    <w:rsid w:val="00CB7720"/>
    <w:rsid w:val="00CB7901"/>
    <w:rsid w:val="00CB7A54"/>
    <w:rsid w:val="00CB7D31"/>
    <w:rsid w:val="00CB7E26"/>
    <w:rsid w:val="00CC01F6"/>
    <w:rsid w:val="00CC057A"/>
    <w:rsid w:val="00CC0850"/>
    <w:rsid w:val="00CC0A9C"/>
    <w:rsid w:val="00CC0E02"/>
    <w:rsid w:val="00CC0F7D"/>
    <w:rsid w:val="00CC12F9"/>
    <w:rsid w:val="00CC134F"/>
    <w:rsid w:val="00CC1431"/>
    <w:rsid w:val="00CC1645"/>
    <w:rsid w:val="00CC19A1"/>
    <w:rsid w:val="00CC1A77"/>
    <w:rsid w:val="00CC1B1E"/>
    <w:rsid w:val="00CC1BA5"/>
    <w:rsid w:val="00CC1C13"/>
    <w:rsid w:val="00CC1F96"/>
    <w:rsid w:val="00CC201B"/>
    <w:rsid w:val="00CC258D"/>
    <w:rsid w:val="00CC2718"/>
    <w:rsid w:val="00CC278B"/>
    <w:rsid w:val="00CC28E8"/>
    <w:rsid w:val="00CC2C3C"/>
    <w:rsid w:val="00CC2DA5"/>
    <w:rsid w:val="00CC2E96"/>
    <w:rsid w:val="00CC2EB6"/>
    <w:rsid w:val="00CC2FE1"/>
    <w:rsid w:val="00CC317E"/>
    <w:rsid w:val="00CC3694"/>
    <w:rsid w:val="00CC37E0"/>
    <w:rsid w:val="00CC388A"/>
    <w:rsid w:val="00CC3AB5"/>
    <w:rsid w:val="00CC3F8E"/>
    <w:rsid w:val="00CC413C"/>
    <w:rsid w:val="00CC415B"/>
    <w:rsid w:val="00CC4502"/>
    <w:rsid w:val="00CC45F6"/>
    <w:rsid w:val="00CC480D"/>
    <w:rsid w:val="00CC4B43"/>
    <w:rsid w:val="00CC4CB4"/>
    <w:rsid w:val="00CC518E"/>
    <w:rsid w:val="00CC553F"/>
    <w:rsid w:val="00CC5600"/>
    <w:rsid w:val="00CC5773"/>
    <w:rsid w:val="00CC58EB"/>
    <w:rsid w:val="00CC59CF"/>
    <w:rsid w:val="00CC5D6F"/>
    <w:rsid w:val="00CC5F5A"/>
    <w:rsid w:val="00CC64E8"/>
    <w:rsid w:val="00CC6619"/>
    <w:rsid w:val="00CC6761"/>
    <w:rsid w:val="00CC6D6E"/>
    <w:rsid w:val="00CC6DF1"/>
    <w:rsid w:val="00CC73FF"/>
    <w:rsid w:val="00CC759E"/>
    <w:rsid w:val="00CC7853"/>
    <w:rsid w:val="00CC7C70"/>
    <w:rsid w:val="00CC7CB8"/>
    <w:rsid w:val="00CC7DA4"/>
    <w:rsid w:val="00CC7DA8"/>
    <w:rsid w:val="00CC7DE7"/>
    <w:rsid w:val="00CD01B3"/>
    <w:rsid w:val="00CD0225"/>
    <w:rsid w:val="00CD0303"/>
    <w:rsid w:val="00CD06B1"/>
    <w:rsid w:val="00CD0711"/>
    <w:rsid w:val="00CD08A9"/>
    <w:rsid w:val="00CD0A80"/>
    <w:rsid w:val="00CD0B7B"/>
    <w:rsid w:val="00CD0C8B"/>
    <w:rsid w:val="00CD0E45"/>
    <w:rsid w:val="00CD0E8C"/>
    <w:rsid w:val="00CD0FEA"/>
    <w:rsid w:val="00CD1298"/>
    <w:rsid w:val="00CD166C"/>
    <w:rsid w:val="00CD16EA"/>
    <w:rsid w:val="00CD19E4"/>
    <w:rsid w:val="00CD1ADA"/>
    <w:rsid w:val="00CD1E5C"/>
    <w:rsid w:val="00CD1E9A"/>
    <w:rsid w:val="00CD2027"/>
    <w:rsid w:val="00CD27BF"/>
    <w:rsid w:val="00CD2831"/>
    <w:rsid w:val="00CD2889"/>
    <w:rsid w:val="00CD2DA6"/>
    <w:rsid w:val="00CD3328"/>
    <w:rsid w:val="00CD33A1"/>
    <w:rsid w:val="00CD3663"/>
    <w:rsid w:val="00CD36B5"/>
    <w:rsid w:val="00CD38BB"/>
    <w:rsid w:val="00CD3D76"/>
    <w:rsid w:val="00CD4228"/>
    <w:rsid w:val="00CD433F"/>
    <w:rsid w:val="00CD4488"/>
    <w:rsid w:val="00CD471C"/>
    <w:rsid w:val="00CD47CC"/>
    <w:rsid w:val="00CD519A"/>
    <w:rsid w:val="00CD51C9"/>
    <w:rsid w:val="00CD53A2"/>
    <w:rsid w:val="00CD566E"/>
    <w:rsid w:val="00CD579C"/>
    <w:rsid w:val="00CD5830"/>
    <w:rsid w:val="00CD586B"/>
    <w:rsid w:val="00CD5891"/>
    <w:rsid w:val="00CD58E9"/>
    <w:rsid w:val="00CD5AE8"/>
    <w:rsid w:val="00CD5AF3"/>
    <w:rsid w:val="00CD5F72"/>
    <w:rsid w:val="00CD63A4"/>
    <w:rsid w:val="00CD65D5"/>
    <w:rsid w:val="00CD6897"/>
    <w:rsid w:val="00CD6A34"/>
    <w:rsid w:val="00CD6F41"/>
    <w:rsid w:val="00CD6F7F"/>
    <w:rsid w:val="00CD6FA9"/>
    <w:rsid w:val="00CD6FEF"/>
    <w:rsid w:val="00CD7534"/>
    <w:rsid w:val="00CD793A"/>
    <w:rsid w:val="00CE026E"/>
    <w:rsid w:val="00CE08D0"/>
    <w:rsid w:val="00CE0B30"/>
    <w:rsid w:val="00CE0C3D"/>
    <w:rsid w:val="00CE0C3E"/>
    <w:rsid w:val="00CE0CBC"/>
    <w:rsid w:val="00CE0E62"/>
    <w:rsid w:val="00CE120F"/>
    <w:rsid w:val="00CE1211"/>
    <w:rsid w:val="00CE14B3"/>
    <w:rsid w:val="00CE1688"/>
    <w:rsid w:val="00CE168D"/>
    <w:rsid w:val="00CE173C"/>
    <w:rsid w:val="00CE17D2"/>
    <w:rsid w:val="00CE17E3"/>
    <w:rsid w:val="00CE1866"/>
    <w:rsid w:val="00CE195D"/>
    <w:rsid w:val="00CE1983"/>
    <w:rsid w:val="00CE226E"/>
    <w:rsid w:val="00CE2620"/>
    <w:rsid w:val="00CE29A9"/>
    <w:rsid w:val="00CE2A2C"/>
    <w:rsid w:val="00CE2C0C"/>
    <w:rsid w:val="00CE2D14"/>
    <w:rsid w:val="00CE2E0E"/>
    <w:rsid w:val="00CE2FF7"/>
    <w:rsid w:val="00CE303E"/>
    <w:rsid w:val="00CE307C"/>
    <w:rsid w:val="00CE3176"/>
    <w:rsid w:val="00CE332C"/>
    <w:rsid w:val="00CE350A"/>
    <w:rsid w:val="00CE35F2"/>
    <w:rsid w:val="00CE3E44"/>
    <w:rsid w:val="00CE3F0E"/>
    <w:rsid w:val="00CE4029"/>
    <w:rsid w:val="00CE40BE"/>
    <w:rsid w:val="00CE40EF"/>
    <w:rsid w:val="00CE458D"/>
    <w:rsid w:val="00CE473E"/>
    <w:rsid w:val="00CE49F1"/>
    <w:rsid w:val="00CE4AC8"/>
    <w:rsid w:val="00CE4D2D"/>
    <w:rsid w:val="00CE4DBB"/>
    <w:rsid w:val="00CE4E50"/>
    <w:rsid w:val="00CE5428"/>
    <w:rsid w:val="00CE56B3"/>
    <w:rsid w:val="00CE57A9"/>
    <w:rsid w:val="00CE5A7A"/>
    <w:rsid w:val="00CE5BFF"/>
    <w:rsid w:val="00CE5C1E"/>
    <w:rsid w:val="00CE5D1F"/>
    <w:rsid w:val="00CE5F0E"/>
    <w:rsid w:val="00CE5F42"/>
    <w:rsid w:val="00CE6286"/>
    <w:rsid w:val="00CE64BB"/>
    <w:rsid w:val="00CE6719"/>
    <w:rsid w:val="00CE6855"/>
    <w:rsid w:val="00CE6881"/>
    <w:rsid w:val="00CE6E1D"/>
    <w:rsid w:val="00CE6E4C"/>
    <w:rsid w:val="00CE6F08"/>
    <w:rsid w:val="00CE6F37"/>
    <w:rsid w:val="00CE73D4"/>
    <w:rsid w:val="00CE74A7"/>
    <w:rsid w:val="00CE76EB"/>
    <w:rsid w:val="00CE7BEE"/>
    <w:rsid w:val="00CF0033"/>
    <w:rsid w:val="00CF017F"/>
    <w:rsid w:val="00CF0401"/>
    <w:rsid w:val="00CF081C"/>
    <w:rsid w:val="00CF08A9"/>
    <w:rsid w:val="00CF09C3"/>
    <w:rsid w:val="00CF0A33"/>
    <w:rsid w:val="00CF0A43"/>
    <w:rsid w:val="00CF0E99"/>
    <w:rsid w:val="00CF0F3C"/>
    <w:rsid w:val="00CF1E97"/>
    <w:rsid w:val="00CF2090"/>
    <w:rsid w:val="00CF2329"/>
    <w:rsid w:val="00CF245B"/>
    <w:rsid w:val="00CF253E"/>
    <w:rsid w:val="00CF257B"/>
    <w:rsid w:val="00CF25D5"/>
    <w:rsid w:val="00CF2620"/>
    <w:rsid w:val="00CF2935"/>
    <w:rsid w:val="00CF2A40"/>
    <w:rsid w:val="00CF2A4A"/>
    <w:rsid w:val="00CF2BC3"/>
    <w:rsid w:val="00CF2DB0"/>
    <w:rsid w:val="00CF2E43"/>
    <w:rsid w:val="00CF3445"/>
    <w:rsid w:val="00CF3499"/>
    <w:rsid w:val="00CF34B5"/>
    <w:rsid w:val="00CF3770"/>
    <w:rsid w:val="00CF39D8"/>
    <w:rsid w:val="00CF3A4C"/>
    <w:rsid w:val="00CF4198"/>
    <w:rsid w:val="00CF4377"/>
    <w:rsid w:val="00CF465E"/>
    <w:rsid w:val="00CF4694"/>
    <w:rsid w:val="00CF470A"/>
    <w:rsid w:val="00CF487E"/>
    <w:rsid w:val="00CF4A5B"/>
    <w:rsid w:val="00CF4AC5"/>
    <w:rsid w:val="00CF4B98"/>
    <w:rsid w:val="00CF4C98"/>
    <w:rsid w:val="00CF4E83"/>
    <w:rsid w:val="00CF4F16"/>
    <w:rsid w:val="00CF50E5"/>
    <w:rsid w:val="00CF5423"/>
    <w:rsid w:val="00CF5442"/>
    <w:rsid w:val="00CF5491"/>
    <w:rsid w:val="00CF5522"/>
    <w:rsid w:val="00CF5641"/>
    <w:rsid w:val="00CF587F"/>
    <w:rsid w:val="00CF58F6"/>
    <w:rsid w:val="00CF594F"/>
    <w:rsid w:val="00CF5B88"/>
    <w:rsid w:val="00CF5C4C"/>
    <w:rsid w:val="00CF5F91"/>
    <w:rsid w:val="00CF61ED"/>
    <w:rsid w:val="00CF6467"/>
    <w:rsid w:val="00CF67FC"/>
    <w:rsid w:val="00CF68BB"/>
    <w:rsid w:val="00CF6B8E"/>
    <w:rsid w:val="00CF6CFB"/>
    <w:rsid w:val="00CF6ED9"/>
    <w:rsid w:val="00CF720B"/>
    <w:rsid w:val="00CF75AD"/>
    <w:rsid w:val="00CF760D"/>
    <w:rsid w:val="00CF7BE1"/>
    <w:rsid w:val="00CF7CC8"/>
    <w:rsid w:val="00CF7D7B"/>
    <w:rsid w:val="00CF7EE5"/>
    <w:rsid w:val="00CF7EE6"/>
    <w:rsid w:val="00CF7F13"/>
    <w:rsid w:val="00D0027D"/>
    <w:rsid w:val="00D00293"/>
    <w:rsid w:val="00D0034A"/>
    <w:rsid w:val="00D00482"/>
    <w:rsid w:val="00D004EF"/>
    <w:rsid w:val="00D005D9"/>
    <w:rsid w:val="00D00698"/>
    <w:rsid w:val="00D00860"/>
    <w:rsid w:val="00D00922"/>
    <w:rsid w:val="00D009EC"/>
    <w:rsid w:val="00D00A0A"/>
    <w:rsid w:val="00D0102F"/>
    <w:rsid w:val="00D01D81"/>
    <w:rsid w:val="00D01DDE"/>
    <w:rsid w:val="00D01E60"/>
    <w:rsid w:val="00D01EC5"/>
    <w:rsid w:val="00D020B8"/>
    <w:rsid w:val="00D020DA"/>
    <w:rsid w:val="00D02149"/>
    <w:rsid w:val="00D023A6"/>
    <w:rsid w:val="00D02650"/>
    <w:rsid w:val="00D026D2"/>
    <w:rsid w:val="00D027BE"/>
    <w:rsid w:val="00D0293E"/>
    <w:rsid w:val="00D0293F"/>
    <w:rsid w:val="00D02AC2"/>
    <w:rsid w:val="00D02F93"/>
    <w:rsid w:val="00D0328D"/>
    <w:rsid w:val="00D033B4"/>
    <w:rsid w:val="00D033DF"/>
    <w:rsid w:val="00D0341D"/>
    <w:rsid w:val="00D03944"/>
    <w:rsid w:val="00D03954"/>
    <w:rsid w:val="00D03F15"/>
    <w:rsid w:val="00D03FCC"/>
    <w:rsid w:val="00D03FE0"/>
    <w:rsid w:val="00D03FEE"/>
    <w:rsid w:val="00D0427E"/>
    <w:rsid w:val="00D042C2"/>
    <w:rsid w:val="00D042E8"/>
    <w:rsid w:val="00D04421"/>
    <w:rsid w:val="00D04617"/>
    <w:rsid w:val="00D047C3"/>
    <w:rsid w:val="00D047D7"/>
    <w:rsid w:val="00D04A1B"/>
    <w:rsid w:val="00D04B2B"/>
    <w:rsid w:val="00D04EF0"/>
    <w:rsid w:val="00D04FDA"/>
    <w:rsid w:val="00D0526B"/>
    <w:rsid w:val="00D052D2"/>
    <w:rsid w:val="00D05528"/>
    <w:rsid w:val="00D0566F"/>
    <w:rsid w:val="00D05830"/>
    <w:rsid w:val="00D05AA2"/>
    <w:rsid w:val="00D05AAD"/>
    <w:rsid w:val="00D05E80"/>
    <w:rsid w:val="00D061CC"/>
    <w:rsid w:val="00D06368"/>
    <w:rsid w:val="00D06601"/>
    <w:rsid w:val="00D0673D"/>
    <w:rsid w:val="00D06BF9"/>
    <w:rsid w:val="00D06CB9"/>
    <w:rsid w:val="00D06D5D"/>
    <w:rsid w:val="00D0708D"/>
    <w:rsid w:val="00D070B2"/>
    <w:rsid w:val="00D0756B"/>
    <w:rsid w:val="00D077D9"/>
    <w:rsid w:val="00D07B79"/>
    <w:rsid w:val="00D07C59"/>
    <w:rsid w:val="00D1065D"/>
    <w:rsid w:val="00D106C6"/>
    <w:rsid w:val="00D10967"/>
    <w:rsid w:val="00D10D01"/>
    <w:rsid w:val="00D10D42"/>
    <w:rsid w:val="00D10D87"/>
    <w:rsid w:val="00D10E08"/>
    <w:rsid w:val="00D10EE4"/>
    <w:rsid w:val="00D10FDA"/>
    <w:rsid w:val="00D1109C"/>
    <w:rsid w:val="00D117DD"/>
    <w:rsid w:val="00D118AA"/>
    <w:rsid w:val="00D11E78"/>
    <w:rsid w:val="00D11EBE"/>
    <w:rsid w:val="00D1200B"/>
    <w:rsid w:val="00D12133"/>
    <w:rsid w:val="00D1225A"/>
    <w:rsid w:val="00D126D0"/>
    <w:rsid w:val="00D12753"/>
    <w:rsid w:val="00D12A47"/>
    <w:rsid w:val="00D12CD3"/>
    <w:rsid w:val="00D12E3E"/>
    <w:rsid w:val="00D12F57"/>
    <w:rsid w:val="00D1320C"/>
    <w:rsid w:val="00D13422"/>
    <w:rsid w:val="00D13443"/>
    <w:rsid w:val="00D13500"/>
    <w:rsid w:val="00D138B9"/>
    <w:rsid w:val="00D138DA"/>
    <w:rsid w:val="00D138EE"/>
    <w:rsid w:val="00D13923"/>
    <w:rsid w:val="00D139B2"/>
    <w:rsid w:val="00D13AC1"/>
    <w:rsid w:val="00D13B76"/>
    <w:rsid w:val="00D14079"/>
    <w:rsid w:val="00D14262"/>
    <w:rsid w:val="00D14263"/>
    <w:rsid w:val="00D147A4"/>
    <w:rsid w:val="00D147C9"/>
    <w:rsid w:val="00D14CCB"/>
    <w:rsid w:val="00D14D4A"/>
    <w:rsid w:val="00D15035"/>
    <w:rsid w:val="00D15388"/>
    <w:rsid w:val="00D1567D"/>
    <w:rsid w:val="00D15917"/>
    <w:rsid w:val="00D15EB5"/>
    <w:rsid w:val="00D160AA"/>
    <w:rsid w:val="00D162D3"/>
    <w:rsid w:val="00D16743"/>
    <w:rsid w:val="00D169D5"/>
    <w:rsid w:val="00D16F91"/>
    <w:rsid w:val="00D17043"/>
    <w:rsid w:val="00D175BD"/>
    <w:rsid w:val="00D1762C"/>
    <w:rsid w:val="00D178ED"/>
    <w:rsid w:val="00D17D56"/>
    <w:rsid w:val="00D17ED0"/>
    <w:rsid w:val="00D17FBF"/>
    <w:rsid w:val="00D20058"/>
    <w:rsid w:val="00D203FE"/>
    <w:rsid w:val="00D204B3"/>
    <w:rsid w:val="00D2064B"/>
    <w:rsid w:val="00D208E6"/>
    <w:rsid w:val="00D20AAB"/>
    <w:rsid w:val="00D20FB0"/>
    <w:rsid w:val="00D211D3"/>
    <w:rsid w:val="00D2130C"/>
    <w:rsid w:val="00D214C3"/>
    <w:rsid w:val="00D21736"/>
    <w:rsid w:val="00D2179F"/>
    <w:rsid w:val="00D21914"/>
    <w:rsid w:val="00D21B9B"/>
    <w:rsid w:val="00D21D39"/>
    <w:rsid w:val="00D21D6D"/>
    <w:rsid w:val="00D21F15"/>
    <w:rsid w:val="00D21FEC"/>
    <w:rsid w:val="00D2245A"/>
    <w:rsid w:val="00D2262B"/>
    <w:rsid w:val="00D2276D"/>
    <w:rsid w:val="00D22B7C"/>
    <w:rsid w:val="00D23149"/>
    <w:rsid w:val="00D234AA"/>
    <w:rsid w:val="00D23791"/>
    <w:rsid w:val="00D23E19"/>
    <w:rsid w:val="00D23E41"/>
    <w:rsid w:val="00D23F32"/>
    <w:rsid w:val="00D24001"/>
    <w:rsid w:val="00D24141"/>
    <w:rsid w:val="00D24770"/>
    <w:rsid w:val="00D2478A"/>
    <w:rsid w:val="00D2483B"/>
    <w:rsid w:val="00D24C2F"/>
    <w:rsid w:val="00D24EF6"/>
    <w:rsid w:val="00D2556D"/>
    <w:rsid w:val="00D25AA9"/>
    <w:rsid w:val="00D25D5C"/>
    <w:rsid w:val="00D25E82"/>
    <w:rsid w:val="00D25F40"/>
    <w:rsid w:val="00D2625F"/>
    <w:rsid w:val="00D262A4"/>
    <w:rsid w:val="00D26880"/>
    <w:rsid w:val="00D2693F"/>
    <w:rsid w:val="00D269AF"/>
    <w:rsid w:val="00D269E5"/>
    <w:rsid w:val="00D26A0B"/>
    <w:rsid w:val="00D26AE2"/>
    <w:rsid w:val="00D26B80"/>
    <w:rsid w:val="00D26C64"/>
    <w:rsid w:val="00D26ED6"/>
    <w:rsid w:val="00D27118"/>
    <w:rsid w:val="00D273FD"/>
    <w:rsid w:val="00D275B4"/>
    <w:rsid w:val="00D275F3"/>
    <w:rsid w:val="00D278A4"/>
    <w:rsid w:val="00D27A61"/>
    <w:rsid w:val="00D27B76"/>
    <w:rsid w:val="00D30291"/>
    <w:rsid w:val="00D30327"/>
    <w:rsid w:val="00D30BB1"/>
    <w:rsid w:val="00D30F2A"/>
    <w:rsid w:val="00D31048"/>
    <w:rsid w:val="00D3171F"/>
    <w:rsid w:val="00D31729"/>
    <w:rsid w:val="00D31981"/>
    <w:rsid w:val="00D31A9A"/>
    <w:rsid w:val="00D31D9E"/>
    <w:rsid w:val="00D31DD0"/>
    <w:rsid w:val="00D320DD"/>
    <w:rsid w:val="00D32135"/>
    <w:rsid w:val="00D3269D"/>
    <w:rsid w:val="00D328E5"/>
    <w:rsid w:val="00D32911"/>
    <w:rsid w:val="00D32BE6"/>
    <w:rsid w:val="00D32E37"/>
    <w:rsid w:val="00D32EC2"/>
    <w:rsid w:val="00D32FD3"/>
    <w:rsid w:val="00D331CF"/>
    <w:rsid w:val="00D3339A"/>
    <w:rsid w:val="00D334E4"/>
    <w:rsid w:val="00D33503"/>
    <w:rsid w:val="00D336EE"/>
    <w:rsid w:val="00D339D1"/>
    <w:rsid w:val="00D33B59"/>
    <w:rsid w:val="00D33C9F"/>
    <w:rsid w:val="00D33E0B"/>
    <w:rsid w:val="00D33ED6"/>
    <w:rsid w:val="00D3431A"/>
    <w:rsid w:val="00D34380"/>
    <w:rsid w:val="00D34433"/>
    <w:rsid w:val="00D34444"/>
    <w:rsid w:val="00D348AA"/>
    <w:rsid w:val="00D34AD7"/>
    <w:rsid w:val="00D34E81"/>
    <w:rsid w:val="00D34FF2"/>
    <w:rsid w:val="00D35135"/>
    <w:rsid w:val="00D3525E"/>
    <w:rsid w:val="00D3526E"/>
    <w:rsid w:val="00D3572B"/>
    <w:rsid w:val="00D35E0D"/>
    <w:rsid w:val="00D360FB"/>
    <w:rsid w:val="00D3645C"/>
    <w:rsid w:val="00D365D4"/>
    <w:rsid w:val="00D36828"/>
    <w:rsid w:val="00D36AD9"/>
    <w:rsid w:val="00D36B12"/>
    <w:rsid w:val="00D36B68"/>
    <w:rsid w:val="00D36BDD"/>
    <w:rsid w:val="00D36E4F"/>
    <w:rsid w:val="00D36EC8"/>
    <w:rsid w:val="00D3712A"/>
    <w:rsid w:val="00D371AE"/>
    <w:rsid w:val="00D371D5"/>
    <w:rsid w:val="00D37435"/>
    <w:rsid w:val="00D37680"/>
    <w:rsid w:val="00D3790C"/>
    <w:rsid w:val="00D37F89"/>
    <w:rsid w:val="00D400C9"/>
    <w:rsid w:val="00D401F6"/>
    <w:rsid w:val="00D40267"/>
    <w:rsid w:val="00D402C5"/>
    <w:rsid w:val="00D4054C"/>
    <w:rsid w:val="00D4074B"/>
    <w:rsid w:val="00D40DC3"/>
    <w:rsid w:val="00D40E52"/>
    <w:rsid w:val="00D41143"/>
    <w:rsid w:val="00D411EE"/>
    <w:rsid w:val="00D41314"/>
    <w:rsid w:val="00D4133D"/>
    <w:rsid w:val="00D41C90"/>
    <w:rsid w:val="00D41E63"/>
    <w:rsid w:val="00D420B2"/>
    <w:rsid w:val="00D42145"/>
    <w:rsid w:val="00D428B1"/>
    <w:rsid w:val="00D42B84"/>
    <w:rsid w:val="00D42E11"/>
    <w:rsid w:val="00D4324B"/>
    <w:rsid w:val="00D432A5"/>
    <w:rsid w:val="00D43564"/>
    <w:rsid w:val="00D435DA"/>
    <w:rsid w:val="00D43659"/>
    <w:rsid w:val="00D43660"/>
    <w:rsid w:val="00D4371B"/>
    <w:rsid w:val="00D439E8"/>
    <w:rsid w:val="00D43A2E"/>
    <w:rsid w:val="00D43BAC"/>
    <w:rsid w:val="00D43E18"/>
    <w:rsid w:val="00D443FA"/>
    <w:rsid w:val="00D44473"/>
    <w:rsid w:val="00D4464F"/>
    <w:rsid w:val="00D44C3E"/>
    <w:rsid w:val="00D44E83"/>
    <w:rsid w:val="00D45001"/>
    <w:rsid w:val="00D45114"/>
    <w:rsid w:val="00D456CD"/>
    <w:rsid w:val="00D456F8"/>
    <w:rsid w:val="00D45729"/>
    <w:rsid w:val="00D4592C"/>
    <w:rsid w:val="00D45CF4"/>
    <w:rsid w:val="00D45D16"/>
    <w:rsid w:val="00D45E05"/>
    <w:rsid w:val="00D46028"/>
    <w:rsid w:val="00D46A4F"/>
    <w:rsid w:val="00D46AE9"/>
    <w:rsid w:val="00D46D04"/>
    <w:rsid w:val="00D46E64"/>
    <w:rsid w:val="00D46F35"/>
    <w:rsid w:val="00D472A3"/>
    <w:rsid w:val="00D4733B"/>
    <w:rsid w:val="00D4736F"/>
    <w:rsid w:val="00D47A4C"/>
    <w:rsid w:val="00D47C0D"/>
    <w:rsid w:val="00D47C35"/>
    <w:rsid w:val="00D50371"/>
    <w:rsid w:val="00D506FB"/>
    <w:rsid w:val="00D5072C"/>
    <w:rsid w:val="00D5085B"/>
    <w:rsid w:val="00D50A3E"/>
    <w:rsid w:val="00D50C6A"/>
    <w:rsid w:val="00D50CF1"/>
    <w:rsid w:val="00D50F19"/>
    <w:rsid w:val="00D5103C"/>
    <w:rsid w:val="00D51305"/>
    <w:rsid w:val="00D5134B"/>
    <w:rsid w:val="00D51409"/>
    <w:rsid w:val="00D5167F"/>
    <w:rsid w:val="00D519E9"/>
    <w:rsid w:val="00D5260E"/>
    <w:rsid w:val="00D5261F"/>
    <w:rsid w:val="00D52739"/>
    <w:rsid w:val="00D5275F"/>
    <w:rsid w:val="00D52E40"/>
    <w:rsid w:val="00D52EE5"/>
    <w:rsid w:val="00D53068"/>
    <w:rsid w:val="00D533B1"/>
    <w:rsid w:val="00D53569"/>
    <w:rsid w:val="00D5394F"/>
    <w:rsid w:val="00D53956"/>
    <w:rsid w:val="00D53982"/>
    <w:rsid w:val="00D539EB"/>
    <w:rsid w:val="00D53DE6"/>
    <w:rsid w:val="00D53E1D"/>
    <w:rsid w:val="00D543F2"/>
    <w:rsid w:val="00D54525"/>
    <w:rsid w:val="00D5453B"/>
    <w:rsid w:val="00D547E6"/>
    <w:rsid w:val="00D55055"/>
    <w:rsid w:val="00D556C6"/>
    <w:rsid w:val="00D558EF"/>
    <w:rsid w:val="00D55925"/>
    <w:rsid w:val="00D55A43"/>
    <w:rsid w:val="00D55E55"/>
    <w:rsid w:val="00D55FE4"/>
    <w:rsid w:val="00D56041"/>
    <w:rsid w:val="00D5621B"/>
    <w:rsid w:val="00D5634F"/>
    <w:rsid w:val="00D563FD"/>
    <w:rsid w:val="00D5641B"/>
    <w:rsid w:val="00D56737"/>
    <w:rsid w:val="00D56930"/>
    <w:rsid w:val="00D56BEB"/>
    <w:rsid w:val="00D56E13"/>
    <w:rsid w:val="00D56F1A"/>
    <w:rsid w:val="00D56F98"/>
    <w:rsid w:val="00D57043"/>
    <w:rsid w:val="00D573FA"/>
    <w:rsid w:val="00D57789"/>
    <w:rsid w:val="00D57907"/>
    <w:rsid w:val="00D57938"/>
    <w:rsid w:val="00D57AE6"/>
    <w:rsid w:val="00D57C42"/>
    <w:rsid w:val="00D57D50"/>
    <w:rsid w:val="00D57E9F"/>
    <w:rsid w:val="00D60104"/>
    <w:rsid w:val="00D605BD"/>
    <w:rsid w:val="00D605E9"/>
    <w:rsid w:val="00D607A6"/>
    <w:rsid w:val="00D609B5"/>
    <w:rsid w:val="00D609F0"/>
    <w:rsid w:val="00D60BCC"/>
    <w:rsid w:val="00D60D22"/>
    <w:rsid w:val="00D61120"/>
    <w:rsid w:val="00D61603"/>
    <w:rsid w:val="00D61723"/>
    <w:rsid w:val="00D61784"/>
    <w:rsid w:val="00D62771"/>
    <w:rsid w:val="00D629D1"/>
    <w:rsid w:val="00D62B99"/>
    <w:rsid w:val="00D62CD1"/>
    <w:rsid w:val="00D62D85"/>
    <w:rsid w:val="00D62EF8"/>
    <w:rsid w:val="00D63171"/>
    <w:rsid w:val="00D632C0"/>
    <w:rsid w:val="00D63355"/>
    <w:rsid w:val="00D63799"/>
    <w:rsid w:val="00D63C0E"/>
    <w:rsid w:val="00D63D8D"/>
    <w:rsid w:val="00D641A7"/>
    <w:rsid w:val="00D644EB"/>
    <w:rsid w:val="00D648A1"/>
    <w:rsid w:val="00D64971"/>
    <w:rsid w:val="00D64ADC"/>
    <w:rsid w:val="00D650F8"/>
    <w:rsid w:val="00D65351"/>
    <w:rsid w:val="00D654A1"/>
    <w:rsid w:val="00D655AD"/>
    <w:rsid w:val="00D658C1"/>
    <w:rsid w:val="00D65B8D"/>
    <w:rsid w:val="00D66571"/>
    <w:rsid w:val="00D66713"/>
    <w:rsid w:val="00D66827"/>
    <w:rsid w:val="00D668CE"/>
    <w:rsid w:val="00D66A1F"/>
    <w:rsid w:val="00D66A6D"/>
    <w:rsid w:val="00D66B14"/>
    <w:rsid w:val="00D66EA9"/>
    <w:rsid w:val="00D66EDA"/>
    <w:rsid w:val="00D67372"/>
    <w:rsid w:val="00D673E5"/>
    <w:rsid w:val="00D6747E"/>
    <w:rsid w:val="00D6760E"/>
    <w:rsid w:val="00D67667"/>
    <w:rsid w:val="00D67CFF"/>
    <w:rsid w:val="00D67D7A"/>
    <w:rsid w:val="00D67E8C"/>
    <w:rsid w:val="00D67EFF"/>
    <w:rsid w:val="00D67F72"/>
    <w:rsid w:val="00D70047"/>
    <w:rsid w:val="00D702D6"/>
    <w:rsid w:val="00D7050E"/>
    <w:rsid w:val="00D7101E"/>
    <w:rsid w:val="00D711A5"/>
    <w:rsid w:val="00D711FE"/>
    <w:rsid w:val="00D7124C"/>
    <w:rsid w:val="00D712EF"/>
    <w:rsid w:val="00D71302"/>
    <w:rsid w:val="00D71400"/>
    <w:rsid w:val="00D71803"/>
    <w:rsid w:val="00D71831"/>
    <w:rsid w:val="00D71B22"/>
    <w:rsid w:val="00D71F53"/>
    <w:rsid w:val="00D726A2"/>
    <w:rsid w:val="00D726D2"/>
    <w:rsid w:val="00D728DF"/>
    <w:rsid w:val="00D72D6C"/>
    <w:rsid w:val="00D72E13"/>
    <w:rsid w:val="00D72F65"/>
    <w:rsid w:val="00D732B1"/>
    <w:rsid w:val="00D735C2"/>
    <w:rsid w:val="00D73653"/>
    <w:rsid w:val="00D73753"/>
    <w:rsid w:val="00D73B6C"/>
    <w:rsid w:val="00D73F4D"/>
    <w:rsid w:val="00D742A4"/>
    <w:rsid w:val="00D74511"/>
    <w:rsid w:val="00D7499F"/>
    <w:rsid w:val="00D74AD1"/>
    <w:rsid w:val="00D74BBF"/>
    <w:rsid w:val="00D74BFF"/>
    <w:rsid w:val="00D74E8F"/>
    <w:rsid w:val="00D74E9A"/>
    <w:rsid w:val="00D7516D"/>
    <w:rsid w:val="00D756F9"/>
    <w:rsid w:val="00D75756"/>
    <w:rsid w:val="00D75960"/>
    <w:rsid w:val="00D75E9E"/>
    <w:rsid w:val="00D75F42"/>
    <w:rsid w:val="00D7688C"/>
    <w:rsid w:val="00D76A30"/>
    <w:rsid w:val="00D76D71"/>
    <w:rsid w:val="00D770DD"/>
    <w:rsid w:val="00D77233"/>
    <w:rsid w:val="00D77320"/>
    <w:rsid w:val="00D7760B"/>
    <w:rsid w:val="00D77F5A"/>
    <w:rsid w:val="00D8014C"/>
    <w:rsid w:val="00D801DF"/>
    <w:rsid w:val="00D80545"/>
    <w:rsid w:val="00D8093C"/>
    <w:rsid w:val="00D80AB4"/>
    <w:rsid w:val="00D80DC5"/>
    <w:rsid w:val="00D8122A"/>
    <w:rsid w:val="00D81579"/>
    <w:rsid w:val="00D81701"/>
    <w:rsid w:val="00D81B6F"/>
    <w:rsid w:val="00D81D0E"/>
    <w:rsid w:val="00D81DFD"/>
    <w:rsid w:val="00D824EF"/>
    <w:rsid w:val="00D829FB"/>
    <w:rsid w:val="00D82C13"/>
    <w:rsid w:val="00D82C6B"/>
    <w:rsid w:val="00D82CD9"/>
    <w:rsid w:val="00D82F00"/>
    <w:rsid w:val="00D82FDA"/>
    <w:rsid w:val="00D83110"/>
    <w:rsid w:val="00D8315F"/>
    <w:rsid w:val="00D832D8"/>
    <w:rsid w:val="00D83413"/>
    <w:rsid w:val="00D8346C"/>
    <w:rsid w:val="00D839E1"/>
    <w:rsid w:val="00D84128"/>
    <w:rsid w:val="00D845A2"/>
    <w:rsid w:val="00D84662"/>
    <w:rsid w:val="00D84BE3"/>
    <w:rsid w:val="00D8525F"/>
    <w:rsid w:val="00D8535A"/>
    <w:rsid w:val="00D856C0"/>
    <w:rsid w:val="00D8570A"/>
    <w:rsid w:val="00D85A7C"/>
    <w:rsid w:val="00D85E09"/>
    <w:rsid w:val="00D85F19"/>
    <w:rsid w:val="00D85F37"/>
    <w:rsid w:val="00D85F67"/>
    <w:rsid w:val="00D8618A"/>
    <w:rsid w:val="00D86282"/>
    <w:rsid w:val="00D86455"/>
    <w:rsid w:val="00D865C2"/>
    <w:rsid w:val="00D866CF"/>
    <w:rsid w:val="00D867DA"/>
    <w:rsid w:val="00D86819"/>
    <w:rsid w:val="00D86881"/>
    <w:rsid w:val="00D86AC1"/>
    <w:rsid w:val="00D86BB6"/>
    <w:rsid w:val="00D86C8F"/>
    <w:rsid w:val="00D87062"/>
    <w:rsid w:val="00D871C5"/>
    <w:rsid w:val="00D87251"/>
    <w:rsid w:val="00D8751F"/>
    <w:rsid w:val="00D8758A"/>
    <w:rsid w:val="00D87B09"/>
    <w:rsid w:val="00D87F66"/>
    <w:rsid w:val="00D87FD6"/>
    <w:rsid w:val="00D87FE4"/>
    <w:rsid w:val="00D9017F"/>
    <w:rsid w:val="00D906AD"/>
    <w:rsid w:val="00D90ADB"/>
    <w:rsid w:val="00D90C10"/>
    <w:rsid w:val="00D90C50"/>
    <w:rsid w:val="00D912DC"/>
    <w:rsid w:val="00D91460"/>
    <w:rsid w:val="00D914C1"/>
    <w:rsid w:val="00D914DB"/>
    <w:rsid w:val="00D91C14"/>
    <w:rsid w:val="00D91C41"/>
    <w:rsid w:val="00D91ED7"/>
    <w:rsid w:val="00D921B5"/>
    <w:rsid w:val="00D9267C"/>
    <w:rsid w:val="00D926C5"/>
    <w:rsid w:val="00D92A4A"/>
    <w:rsid w:val="00D93089"/>
    <w:rsid w:val="00D931B4"/>
    <w:rsid w:val="00D9324C"/>
    <w:rsid w:val="00D93375"/>
    <w:rsid w:val="00D937F2"/>
    <w:rsid w:val="00D93880"/>
    <w:rsid w:val="00D93890"/>
    <w:rsid w:val="00D93AC8"/>
    <w:rsid w:val="00D93D59"/>
    <w:rsid w:val="00D93D60"/>
    <w:rsid w:val="00D93E63"/>
    <w:rsid w:val="00D93EFF"/>
    <w:rsid w:val="00D93F72"/>
    <w:rsid w:val="00D93FE1"/>
    <w:rsid w:val="00D941FD"/>
    <w:rsid w:val="00D9460D"/>
    <w:rsid w:val="00D949EE"/>
    <w:rsid w:val="00D94A6B"/>
    <w:rsid w:val="00D94EBE"/>
    <w:rsid w:val="00D956EF"/>
    <w:rsid w:val="00D95994"/>
    <w:rsid w:val="00D95F00"/>
    <w:rsid w:val="00D95FE2"/>
    <w:rsid w:val="00D9612A"/>
    <w:rsid w:val="00D96313"/>
    <w:rsid w:val="00D9643E"/>
    <w:rsid w:val="00D96499"/>
    <w:rsid w:val="00D966DA"/>
    <w:rsid w:val="00D9676F"/>
    <w:rsid w:val="00D96A0F"/>
    <w:rsid w:val="00D96CB4"/>
    <w:rsid w:val="00D96F82"/>
    <w:rsid w:val="00D970E1"/>
    <w:rsid w:val="00D9711B"/>
    <w:rsid w:val="00D97480"/>
    <w:rsid w:val="00D9788D"/>
    <w:rsid w:val="00D978CF"/>
    <w:rsid w:val="00D97936"/>
    <w:rsid w:val="00D9798E"/>
    <w:rsid w:val="00D97CAE"/>
    <w:rsid w:val="00D97E72"/>
    <w:rsid w:val="00DA005D"/>
    <w:rsid w:val="00DA01B9"/>
    <w:rsid w:val="00DA0552"/>
    <w:rsid w:val="00DA0765"/>
    <w:rsid w:val="00DA0B8A"/>
    <w:rsid w:val="00DA0E35"/>
    <w:rsid w:val="00DA10D0"/>
    <w:rsid w:val="00DA11B2"/>
    <w:rsid w:val="00DA1789"/>
    <w:rsid w:val="00DA1AD0"/>
    <w:rsid w:val="00DA1BA7"/>
    <w:rsid w:val="00DA1E92"/>
    <w:rsid w:val="00DA20B5"/>
    <w:rsid w:val="00DA22DA"/>
    <w:rsid w:val="00DA23DD"/>
    <w:rsid w:val="00DA2403"/>
    <w:rsid w:val="00DA2423"/>
    <w:rsid w:val="00DA24BE"/>
    <w:rsid w:val="00DA2812"/>
    <w:rsid w:val="00DA287B"/>
    <w:rsid w:val="00DA2A00"/>
    <w:rsid w:val="00DA2A96"/>
    <w:rsid w:val="00DA2DFE"/>
    <w:rsid w:val="00DA303F"/>
    <w:rsid w:val="00DA3080"/>
    <w:rsid w:val="00DA30A2"/>
    <w:rsid w:val="00DA337B"/>
    <w:rsid w:val="00DA390D"/>
    <w:rsid w:val="00DA3961"/>
    <w:rsid w:val="00DA3F54"/>
    <w:rsid w:val="00DA436C"/>
    <w:rsid w:val="00DA44A8"/>
    <w:rsid w:val="00DA44CF"/>
    <w:rsid w:val="00DA47A3"/>
    <w:rsid w:val="00DA47E8"/>
    <w:rsid w:val="00DA4946"/>
    <w:rsid w:val="00DA4C33"/>
    <w:rsid w:val="00DA4E33"/>
    <w:rsid w:val="00DA5076"/>
    <w:rsid w:val="00DA53DC"/>
    <w:rsid w:val="00DA5A20"/>
    <w:rsid w:val="00DA5B16"/>
    <w:rsid w:val="00DA5D03"/>
    <w:rsid w:val="00DA5D0B"/>
    <w:rsid w:val="00DA5F76"/>
    <w:rsid w:val="00DA60A5"/>
    <w:rsid w:val="00DA60F5"/>
    <w:rsid w:val="00DA666C"/>
    <w:rsid w:val="00DA67F2"/>
    <w:rsid w:val="00DA6895"/>
    <w:rsid w:val="00DA6F3D"/>
    <w:rsid w:val="00DA7123"/>
    <w:rsid w:val="00DA76EE"/>
    <w:rsid w:val="00DA7774"/>
    <w:rsid w:val="00DA79C8"/>
    <w:rsid w:val="00DA7FEE"/>
    <w:rsid w:val="00DB01EA"/>
    <w:rsid w:val="00DB02FB"/>
    <w:rsid w:val="00DB03AE"/>
    <w:rsid w:val="00DB03F6"/>
    <w:rsid w:val="00DB0559"/>
    <w:rsid w:val="00DB08CB"/>
    <w:rsid w:val="00DB08D2"/>
    <w:rsid w:val="00DB0963"/>
    <w:rsid w:val="00DB0B52"/>
    <w:rsid w:val="00DB0BDE"/>
    <w:rsid w:val="00DB0FA3"/>
    <w:rsid w:val="00DB16C1"/>
    <w:rsid w:val="00DB196A"/>
    <w:rsid w:val="00DB19E7"/>
    <w:rsid w:val="00DB1D88"/>
    <w:rsid w:val="00DB2034"/>
    <w:rsid w:val="00DB24E4"/>
    <w:rsid w:val="00DB2595"/>
    <w:rsid w:val="00DB27A9"/>
    <w:rsid w:val="00DB286E"/>
    <w:rsid w:val="00DB2A30"/>
    <w:rsid w:val="00DB2E42"/>
    <w:rsid w:val="00DB2E57"/>
    <w:rsid w:val="00DB2F7A"/>
    <w:rsid w:val="00DB303F"/>
    <w:rsid w:val="00DB321D"/>
    <w:rsid w:val="00DB326C"/>
    <w:rsid w:val="00DB32D8"/>
    <w:rsid w:val="00DB3421"/>
    <w:rsid w:val="00DB3635"/>
    <w:rsid w:val="00DB3649"/>
    <w:rsid w:val="00DB3A50"/>
    <w:rsid w:val="00DB3B1D"/>
    <w:rsid w:val="00DB3C08"/>
    <w:rsid w:val="00DB3F05"/>
    <w:rsid w:val="00DB3F0A"/>
    <w:rsid w:val="00DB4006"/>
    <w:rsid w:val="00DB42C3"/>
    <w:rsid w:val="00DB42EF"/>
    <w:rsid w:val="00DB462A"/>
    <w:rsid w:val="00DB49F5"/>
    <w:rsid w:val="00DB4B61"/>
    <w:rsid w:val="00DB4D95"/>
    <w:rsid w:val="00DB4EA9"/>
    <w:rsid w:val="00DB5293"/>
    <w:rsid w:val="00DB53A6"/>
    <w:rsid w:val="00DB55CE"/>
    <w:rsid w:val="00DB55F6"/>
    <w:rsid w:val="00DB5A3D"/>
    <w:rsid w:val="00DB5FF8"/>
    <w:rsid w:val="00DB6002"/>
    <w:rsid w:val="00DB6117"/>
    <w:rsid w:val="00DB64F5"/>
    <w:rsid w:val="00DB6CAF"/>
    <w:rsid w:val="00DB6EBB"/>
    <w:rsid w:val="00DB6FFA"/>
    <w:rsid w:val="00DB7120"/>
    <w:rsid w:val="00DB7164"/>
    <w:rsid w:val="00DB729B"/>
    <w:rsid w:val="00DB72CE"/>
    <w:rsid w:val="00DB7400"/>
    <w:rsid w:val="00DB7A2A"/>
    <w:rsid w:val="00DB7BFC"/>
    <w:rsid w:val="00DB7CB4"/>
    <w:rsid w:val="00DB7EB1"/>
    <w:rsid w:val="00DB7EDB"/>
    <w:rsid w:val="00DC0114"/>
    <w:rsid w:val="00DC02FC"/>
    <w:rsid w:val="00DC0347"/>
    <w:rsid w:val="00DC051E"/>
    <w:rsid w:val="00DC0ADA"/>
    <w:rsid w:val="00DC0CF6"/>
    <w:rsid w:val="00DC0F5C"/>
    <w:rsid w:val="00DC0FE9"/>
    <w:rsid w:val="00DC13C3"/>
    <w:rsid w:val="00DC14BC"/>
    <w:rsid w:val="00DC1763"/>
    <w:rsid w:val="00DC1A1F"/>
    <w:rsid w:val="00DC1B9A"/>
    <w:rsid w:val="00DC1C03"/>
    <w:rsid w:val="00DC2212"/>
    <w:rsid w:val="00DC23B3"/>
    <w:rsid w:val="00DC2498"/>
    <w:rsid w:val="00DC252D"/>
    <w:rsid w:val="00DC2595"/>
    <w:rsid w:val="00DC2823"/>
    <w:rsid w:val="00DC2BAF"/>
    <w:rsid w:val="00DC2C47"/>
    <w:rsid w:val="00DC2DF4"/>
    <w:rsid w:val="00DC30E1"/>
    <w:rsid w:val="00DC3143"/>
    <w:rsid w:val="00DC31F2"/>
    <w:rsid w:val="00DC3339"/>
    <w:rsid w:val="00DC34E0"/>
    <w:rsid w:val="00DC35F6"/>
    <w:rsid w:val="00DC3752"/>
    <w:rsid w:val="00DC376A"/>
    <w:rsid w:val="00DC3898"/>
    <w:rsid w:val="00DC4083"/>
    <w:rsid w:val="00DC447E"/>
    <w:rsid w:val="00DC4756"/>
    <w:rsid w:val="00DC48DF"/>
    <w:rsid w:val="00DC4B26"/>
    <w:rsid w:val="00DC4BE7"/>
    <w:rsid w:val="00DC4C8A"/>
    <w:rsid w:val="00DC5148"/>
    <w:rsid w:val="00DC5631"/>
    <w:rsid w:val="00DC584C"/>
    <w:rsid w:val="00DC5D8A"/>
    <w:rsid w:val="00DC610E"/>
    <w:rsid w:val="00DC6572"/>
    <w:rsid w:val="00DC684B"/>
    <w:rsid w:val="00DC6E4A"/>
    <w:rsid w:val="00DC761C"/>
    <w:rsid w:val="00DC7650"/>
    <w:rsid w:val="00DC7740"/>
    <w:rsid w:val="00DC789A"/>
    <w:rsid w:val="00DC7912"/>
    <w:rsid w:val="00DC7A1C"/>
    <w:rsid w:val="00DC7AEF"/>
    <w:rsid w:val="00DD046C"/>
    <w:rsid w:val="00DD057F"/>
    <w:rsid w:val="00DD07BB"/>
    <w:rsid w:val="00DD0D38"/>
    <w:rsid w:val="00DD0D67"/>
    <w:rsid w:val="00DD0D77"/>
    <w:rsid w:val="00DD0E2A"/>
    <w:rsid w:val="00DD15E7"/>
    <w:rsid w:val="00DD16E2"/>
    <w:rsid w:val="00DD1A0F"/>
    <w:rsid w:val="00DD1BDD"/>
    <w:rsid w:val="00DD1C3A"/>
    <w:rsid w:val="00DD2514"/>
    <w:rsid w:val="00DD25D6"/>
    <w:rsid w:val="00DD2666"/>
    <w:rsid w:val="00DD2934"/>
    <w:rsid w:val="00DD2CE7"/>
    <w:rsid w:val="00DD2D33"/>
    <w:rsid w:val="00DD2F04"/>
    <w:rsid w:val="00DD3364"/>
    <w:rsid w:val="00DD3CA2"/>
    <w:rsid w:val="00DD3DEB"/>
    <w:rsid w:val="00DD3E8E"/>
    <w:rsid w:val="00DD4038"/>
    <w:rsid w:val="00DD405F"/>
    <w:rsid w:val="00DD40B6"/>
    <w:rsid w:val="00DD415C"/>
    <w:rsid w:val="00DD4166"/>
    <w:rsid w:val="00DD425A"/>
    <w:rsid w:val="00DD426B"/>
    <w:rsid w:val="00DD42C3"/>
    <w:rsid w:val="00DD4462"/>
    <w:rsid w:val="00DD46E2"/>
    <w:rsid w:val="00DD485A"/>
    <w:rsid w:val="00DD4AA0"/>
    <w:rsid w:val="00DD4AC8"/>
    <w:rsid w:val="00DD4AE5"/>
    <w:rsid w:val="00DD4BB5"/>
    <w:rsid w:val="00DD4F01"/>
    <w:rsid w:val="00DD4FED"/>
    <w:rsid w:val="00DD51F6"/>
    <w:rsid w:val="00DD5356"/>
    <w:rsid w:val="00DD595A"/>
    <w:rsid w:val="00DD5BB8"/>
    <w:rsid w:val="00DD5FB8"/>
    <w:rsid w:val="00DD63FD"/>
    <w:rsid w:val="00DD6454"/>
    <w:rsid w:val="00DD685B"/>
    <w:rsid w:val="00DD6A64"/>
    <w:rsid w:val="00DD6C94"/>
    <w:rsid w:val="00DD6D4B"/>
    <w:rsid w:val="00DD707F"/>
    <w:rsid w:val="00DD711F"/>
    <w:rsid w:val="00DD73D6"/>
    <w:rsid w:val="00DD7703"/>
    <w:rsid w:val="00DD7ADE"/>
    <w:rsid w:val="00DD7B7D"/>
    <w:rsid w:val="00DD7C3A"/>
    <w:rsid w:val="00DE0231"/>
    <w:rsid w:val="00DE031A"/>
    <w:rsid w:val="00DE081E"/>
    <w:rsid w:val="00DE0900"/>
    <w:rsid w:val="00DE1838"/>
    <w:rsid w:val="00DE1CB1"/>
    <w:rsid w:val="00DE1E5B"/>
    <w:rsid w:val="00DE2409"/>
    <w:rsid w:val="00DE27A6"/>
    <w:rsid w:val="00DE2E2E"/>
    <w:rsid w:val="00DE2FCA"/>
    <w:rsid w:val="00DE339D"/>
    <w:rsid w:val="00DE3604"/>
    <w:rsid w:val="00DE3621"/>
    <w:rsid w:val="00DE3788"/>
    <w:rsid w:val="00DE37A7"/>
    <w:rsid w:val="00DE3A38"/>
    <w:rsid w:val="00DE3E8F"/>
    <w:rsid w:val="00DE3F28"/>
    <w:rsid w:val="00DE41A5"/>
    <w:rsid w:val="00DE41AE"/>
    <w:rsid w:val="00DE44B4"/>
    <w:rsid w:val="00DE5050"/>
    <w:rsid w:val="00DE5081"/>
    <w:rsid w:val="00DE5152"/>
    <w:rsid w:val="00DE588F"/>
    <w:rsid w:val="00DE5976"/>
    <w:rsid w:val="00DE5AB6"/>
    <w:rsid w:val="00DE5D4C"/>
    <w:rsid w:val="00DE5E98"/>
    <w:rsid w:val="00DE6380"/>
    <w:rsid w:val="00DE63D0"/>
    <w:rsid w:val="00DE6534"/>
    <w:rsid w:val="00DE67D6"/>
    <w:rsid w:val="00DE67EC"/>
    <w:rsid w:val="00DE6991"/>
    <w:rsid w:val="00DE69D3"/>
    <w:rsid w:val="00DE6A43"/>
    <w:rsid w:val="00DE6D32"/>
    <w:rsid w:val="00DE6DF3"/>
    <w:rsid w:val="00DE735E"/>
    <w:rsid w:val="00DE7542"/>
    <w:rsid w:val="00DE7549"/>
    <w:rsid w:val="00DE778A"/>
    <w:rsid w:val="00DE77A1"/>
    <w:rsid w:val="00DE77C6"/>
    <w:rsid w:val="00DE79D6"/>
    <w:rsid w:val="00DE7A06"/>
    <w:rsid w:val="00DE7C8F"/>
    <w:rsid w:val="00DF0045"/>
    <w:rsid w:val="00DF03B1"/>
    <w:rsid w:val="00DF04D2"/>
    <w:rsid w:val="00DF0537"/>
    <w:rsid w:val="00DF0775"/>
    <w:rsid w:val="00DF083E"/>
    <w:rsid w:val="00DF09C6"/>
    <w:rsid w:val="00DF0AD2"/>
    <w:rsid w:val="00DF0D3A"/>
    <w:rsid w:val="00DF0F4E"/>
    <w:rsid w:val="00DF0FA6"/>
    <w:rsid w:val="00DF11E3"/>
    <w:rsid w:val="00DF13B9"/>
    <w:rsid w:val="00DF17E4"/>
    <w:rsid w:val="00DF192E"/>
    <w:rsid w:val="00DF1A94"/>
    <w:rsid w:val="00DF1D0B"/>
    <w:rsid w:val="00DF1FD5"/>
    <w:rsid w:val="00DF22CE"/>
    <w:rsid w:val="00DF235B"/>
    <w:rsid w:val="00DF23DF"/>
    <w:rsid w:val="00DF24A3"/>
    <w:rsid w:val="00DF25E6"/>
    <w:rsid w:val="00DF29E6"/>
    <w:rsid w:val="00DF29F8"/>
    <w:rsid w:val="00DF2E33"/>
    <w:rsid w:val="00DF306B"/>
    <w:rsid w:val="00DF3641"/>
    <w:rsid w:val="00DF366D"/>
    <w:rsid w:val="00DF37D4"/>
    <w:rsid w:val="00DF38AD"/>
    <w:rsid w:val="00DF3917"/>
    <w:rsid w:val="00DF3D97"/>
    <w:rsid w:val="00DF3F0D"/>
    <w:rsid w:val="00DF4154"/>
    <w:rsid w:val="00DF4271"/>
    <w:rsid w:val="00DF42E0"/>
    <w:rsid w:val="00DF43A4"/>
    <w:rsid w:val="00DF4521"/>
    <w:rsid w:val="00DF4595"/>
    <w:rsid w:val="00DF45B7"/>
    <w:rsid w:val="00DF4634"/>
    <w:rsid w:val="00DF46F3"/>
    <w:rsid w:val="00DF47F0"/>
    <w:rsid w:val="00DF4916"/>
    <w:rsid w:val="00DF4947"/>
    <w:rsid w:val="00DF497D"/>
    <w:rsid w:val="00DF4C0F"/>
    <w:rsid w:val="00DF5008"/>
    <w:rsid w:val="00DF50ED"/>
    <w:rsid w:val="00DF54E7"/>
    <w:rsid w:val="00DF56F0"/>
    <w:rsid w:val="00DF5957"/>
    <w:rsid w:val="00DF5E50"/>
    <w:rsid w:val="00DF5EB7"/>
    <w:rsid w:val="00DF60B0"/>
    <w:rsid w:val="00DF61F5"/>
    <w:rsid w:val="00DF631A"/>
    <w:rsid w:val="00DF6469"/>
    <w:rsid w:val="00DF6480"/>
    <w:rsid w:val="00DF66C8"/>
    <w:rsid w:val="00DF66DA"/>
    <w:rsid w:val="00DF67EC"/>
    <w:rsid w:val="00DF69FB"/>
    <w:rsid w:val="00DF6C17"/>
    <w:rsid w:val="00DF707F"/>
    <w:rsid w:val="00DF75EA"/>
    <w:rsid w:val="00DF785E"/>
    <w:rsid w:val="00DF7966"/>
    <w:rsid w:val="00DF7A24"/>
    <w:rsid w:val="00DF7B53"/>
    <w:rsid w:val="00DF7E4A"/>
    <w:rsid w:val="00DF7F08"/>
    <w:rsid w:val="00E002A8"/>
    <w:rsid w:val="00E00596"/>
    <w:rsid w:val="00E005B2"/>
    <w:rsid w:val="00E00A96"/>
    <w:rsid w:val="00E00BDF"/>
    <w:rsid w:val="00E00F89"/>
    <w:rsid w:val="00E015E4"/>
    <w:rsid w:val="00E015EF"/>
    <w:rsid w:val="00E01698"/>
    <w:rsid w:val="00E01844"/>
    <w:rsid w:val="00E018DE"/>
    <w:rsid w:val="00E01943"/>
    <w:rsid w:val="00E01950"/>
    <w:rsid w:val="00E01D80"/>
    <w:rsid w:val="00E01DC4"/>
    <w:rsid w:val="00E01E6C"/>
    <w:rsid w:val="00E01F35"/>
    <w:rsid w:val="00E02008"/>
    <w:rsid w:val="00E022E1"/>
    <w:rsid w:val="00E022E5"/>
    <w:rsid w:val="00E023CB"/>
    <w:rsid w:val="00E026D3"/>
    <w:rsid w:val="00E0276D"/>
    <w:rsid w:val="00E02A18"/>
    <w:rsid w:val="00E02A4C"/>
    <w:rsid w:val="00E02E9C"/>
    <w:rsid w:val="00E02F4B"/>
    <w:rsid w:val="00E02FA0"/>
    <w:rsid w:val="00E02FD4"/>
    <w:rsid w:val="00E03B2B"/>
    <w:rsid w:val="00E03B74"/>
    <w:rsid w:val="00E03B9B"/>
    <w:rsid w:val="00E03BC7"/>
    <w:rsid w:val="00E03E2B"/>
    <w:rsid w:val="00E03FD1"/>
    <w:rsid w:val="00E040D6"/>
    <w:rsid w:val="00E04230"/>
    <w:rsid w:val="00E042AE"/>
    <w:rsid w:val="00E04413"/>
    <w:rsid w:val="00E044C2"/>
    <w:rsid w:val="00E0450C"/>
    <w:rsid w:val="00E04643"/>
    <w:rsid w:val="00E04676"/>
    <w:rsid w:val="00E04A9B"/>
    <w:rsid w:val="00E04D1A"/>
    <w:rsid w:val="00E04E74"/>
    <w:rsid w:val="00E051CF"/>
    <w:rsid w:val="00E051E0"/>
    <w:rsid w:val="00E052E3"/>
    <w:rsid w:val="00E05662"/>
    <w:rsid w:val="00E0570B"/>
    <w:rsid w:val="00E0571C"/>
    <w:rsid w:val="00E05761"/>
    <w:rsid w:val="00E060BA"/>
    <w:rsid w:val="00E062CB"/>
    <w:rsid w:val="00E063CE"/>
    <w:rsid w:val="00E063FD"/>
    <w:rsid w:val="00E06413"/>
    <w:rsid w:val="00E06425"/>
    <w:rsid w:val="00E065B4"/>
    <w:rsid w:val="00E066EA"/>
    <w:rsid w:val="00E0674D"/>
    <w:rsid w:val="00E06770"/>
    <w:rsid w:val="00E06835"/>
    <w:rsid w:val="00E06A59"/>
    <w:rsid w:val="00E07183"/>
    <w:rsid w:val="00E071DA"/>
    <w:rsid w:val="00E07270"/>
    <w:rsid w:val="00E0740C"/>
    <w:rsid w:val="00E07605"/>
    <w:rsid w:val="00E0770D"/>
    <w:rsid w:val="00E07776"/>
    <w:rsid w:val="00E07790"/>
    <w:rsid w:val="00E07E8B"/>
    <w:rsid w:val="00E1026F"/>
    <w:rsid w:val="00E1047C"/>
    <w:rsid w:val="00E1060D"/>
    <w:rsid w:val="00E10699"/>
    <w:rsid w:val="00E10812"/>
    <w:rsid w:val="00E109DC"/>
    <w:rsid w:val="00E10C16"/>
    <w:rsid w:val="00E11421"/>
    <w:rsid w:val="00E11693"/>
    <w:rsid w:val="00E1176F"/>
    <w:rsid w:val="00E11D0F"/>
    <w:rsid w:val="00E11FFD"/>
    <w:rsid w:val="00E1224A"/>
    <w:rsid w:val="00E1228F"/>
    <w:rsid w:val="00E12784"/>
    <w:rsid w:val="00E12A15"/>
    <w:rsid w:val="00E12A91"/>
    <w:rsid w:val="00E1321F"/>
    <w:rsid w:val="00E13542"/>
    <w:rsid w:val="00E135D6"/>
    <w:rsid w:val="00E1369C"/>
    <w:rsid w:val="00E13807"/>
    <w:rsid w:val="00E138F9"/>
    <w:rsid w:val="00E13B1D"/>
    <w:rsid w:val="00E13D11"/>
    <w:rsid w:val="00E14011"/>
    <w:rsid w:val="00E14176"/>
    <w:rsid w:val="00E144AC"/>
    <w:rsid w:val="00E14A1F"/>
    <w:rsid w:val="00E14BE1"/>
    <w:rsid w:val="00E14C3F"/>
    <w:rsid w:val="00E14E05"/>
    <w:rsid w:val="00E152D9"/>
    <w:rsid w:val="00E1539A"/>
    <w:rsid w:val="00E1592F"/>
    <w:rsid w:val="00E15B70"/>
    <w:rsid w:val="00E15C72"/>
    <w:rsid w:val="00E1606C"/>
    <w:rsid w:val="00E16931"/>
    <w:rsid w:val="00E16A6C"/>
    <w:rsid w:val="00E16ABA"/>
    <w:rsid w:val="00E16C3B"/>
    <w:rsid w:val="00E16CFA"/>
    <w:rsid w:val="00E16E41"/>
    <w:rsid w:val="00E16F5F"/>
    <w:rsid w:val="00E175B1"/>
    <w:rsid w:val="00E17667"/>
    <w:rsid w:val="00E177AB"/>
    <w:rsid w:val="00E17804"/>
    <w:rsid w:val="00E17B08"/>
    <w:rsid w:val="00E17CF4"/>
    <w:rsid w:val="00E20226"/>
    <w:rsid w:val="00E20246"/>
    <w:rsid w:val="00E2024A"/>
    <w:rsid w:val="00E20342"/>
    <w:rsid w:val="00E209D7"/>
    <w:rsid w:val="00E20B38"/>
    <w:rsid w:val="00E20C45"/>
    <w:rsid w:val="00E2103F"/>
    <w:rsid w:val="00E210E8"/>
    <w:rsid w:val="00E21172"/>
    <w:rsid w:val="00E2132A"/>
    <w:rsid w:val="00E21339"/>
    <w:rsid w:val="00E21484"/>
    <w:rsid w:val="00E2196B"/>
    <w:rsid w:val="00E21A8E"/>
    <w:rsid w:val="00E21AA0"/>
    <w:rsid w:val="00E21C0D"/>
    <w:rsid w:val="00E21EDC"/>
    <w:rsid w:val="00E21FEC"/>
    <w:rsid w:val="00E2232E"/>
    <w:rsid w:val="00E223F5"/>
    <w:rsid w:val="00E224BF"/>
    <w:rsid w:val="00E22686"/>
    <w:rsid w:val="00E22708"/>
    <w:rsid w:val="00E22796"/>
    <w:rsid w:val="00E22D60"/>
    <w:rsid w:val="00E22D70"/>
    <w:rsid w:val="00E22E60"/>
    <w:rsid w:val="00E238D3"/>
    <w:rsid w:val="00E23935"/>
    <w:rsid w:val="00E23C85"/>
    <w:rsid w:val="00E23D60"/>
    <w:rsid w:val="00E23E5D"/>
    <w:rsid w:val="00E23F4C"/>
    <w:rsid w:val="00E24AF5"/>
    <w:rsid w:val="00E24D8A"/>
    <w:rsid w:val="00E24F38"/>
    <w:rsid w:val="00E24F54"/>
    <w:rsid w:val="00E25109"/>
    <w:rsid w:val="00E2516F"/>
    <w:rsid w:val="00E256C5"/>
    <w:rsid w:val="00E257F4"/>
    <w:rsid w:val="00E259A4"/>
    <w:rsid w:val="00E25B4D"/>
    <w:rsid w:val="00E25BB7"/>
    <w:rsid w:val="00E261B9"/>
    <w:rsid w:val="00E263E0"/>
    <w:rsid w:val="00E26451"/>
    <w:rsid w:val="00E26457"/>
    <w:rsid w:val="00E2660B"/>
    <w:rsid w:val="00E26ABB"/>
    <w:rsid w:val="00E26B47"/>
    <w:rsid w:val="00E26CC1"/>
    <w:rsid w:val="00E26D63"/>
    <w:rsid w:val="00E27410"/>
    <w:rsid w:val="00E27589"/>
    <w:rsid w:val="00E2778C"/>
    <w:rsid w:val="00E27B2D"/>
    <w:rsid w:val="00E27B98"/>
    <w:rsid w:val="00E27F3C"/>
    <w:rsid w:val="00E27F43"/>
    <w:rsid w:val="00E30084"/>
    <w:rsid w:val="00E30488"/>
    <w:rsid w:val="00E3049E"/>
    <w:rsid w:val="00E304FD"/>
    <w:rsid w:val="00E30522"/>
    <w:rsid w:val="00E30B31"/>
    <w:rsid w:val="00E31309"/>
    <w:rsid w:val="00E31AC2"/>
    <w:rsid w:val="00E31BE7"/>
    <w:rsid w:val="00E31C6D"/>
    <w:rsid w:val="00E320D0"/>
    <w:rsid w:val="00E322C9"/>
    <w:rsid w:val="00E3241F"/>
    <w:rsid w:val="00E32906"/>
    <w:rsid w:val="00E32A87"/>
    <w:rsid w:val="00E32EA0"/>
    <w:rsid w:val="00E334B5"/>
    <w:rsid w:val="00E3369A"/>
    <w:rsid w:val="00E337D3"/>
    <w:rsid w:val="00E338C8"/>
    <w:rsid w:val="00E33CC8"/>
    <w:rsid w:val="00E33DB4"/>
    <w:rsid w:val="00E33E5D"/>
    <w:rsid w:val="00E33F38"/>
    <w:rsid w:val="00E343C9"/>
    <w:rsid w:val="00E3440C"/>
    <w:rsid w:val="00E344C4"/>
    <w:rsid w:val="00E347FE"/>
    <w:rsid w:val="00E349A4"/>
    <w:rsid w:val="00E34E41"/>
    <w:rsid w:val="00E34F9F"/>
    <w:rsid w:val="00E350EA"/>
    <w:rsid w:val="00E3565C"/>
    <w:rsid w:val="00E3565D"/>
    <w:rsid w:val="00E35710"/>
    <w:rsid w:val="00E35B26"/>
    <w:rsid w:val="00E35B99"/>
    <w:rsid w:val="00E35E58"/>
    <w:rsid w:val="00E35EEE"/>
    <w:rsid w:val="00E35F79"/>
    <w:rsid w:val="00E361B8"/>
    <w:rsid w:val="00E3661D"/>
    <w:rsid w:val="00E36C56"/>
    <w:rsid w:val="00E36F91"/>
    <w:rsid w:val="00E37058"/>
    <w:rsid w:val="00E3706C"/>
    <w:rsid w:val="00E374FA"/>
    <w:rsid w:val="00E375EC"/>
    <w:rsid w:val="00E37635"/>
    <w:rsid w:val="00E37A28"/>
    <w:rsid w:val="00E37E56"/>
    <w:rsid w:val="00E37E6C"/>
    <w:rsid w:val="00E37E6F"/>
    <w:rsid w:val="00E40088"/>
    <w:rsid w:val="00E4015A"/>
    <w:rsid w:val="00E40384"/>
    <w:rsid w:val="00E4049E"/>
    <w:rsid w:val="00E404FB"/>
    <w:rsid w:val="00E405D0"/>
    <w:rsid w:val="00E4061D"/>
    <w:rsid w:val="00E4065E"/>
    <w:rsid w:val="00E407DD"/>
    <w:rsid w:val="00E40869"/>
    <w:rsid w:val="00E408E3"/>
    <w:rsid w:val="00E409D2"/>
    <w:rsid w:val="00E40B17"/>
    <w:rsid w:val="00E40B5B"/>
    <w:rsid w:val="00E40CE3"/>
    <w:rsid w:val="00E40DDE"/>
    <w:rsid w:val="00E41079"/>
    <w:rsid w:val="00E410E8"/>
    <w:rsid w:val="00E419AE"/>
    <w:rsid w:val="00E41A3B"/>
    <w:rsid w:val="00E41B3F"/>
    <w:rsid w:val="00E41B74"/>
    <w:rsid w:val="00E41E7E"/>
    <w:rsid w:val="00E41FCB"/>
    <w:rsid w:val="00E423E2"/>
    <w:rsid w:val="00E42547"/>
    <w:rsid w:val="00E4268B"/>
    <w:rsid w:val="00E426DF"/>
    <w:rsid w:val="00E427B2"/>
    <w:rsid w:val="00E428C0"/>
    <w:rsid w:val="00E42B80"/>
    <w:rsid w:val="00E42BA9"/>
    <w:rsid w:val="00E43152"/>
    <w:rsid w:val="00E434DF"/>
    <w:rsid w:val="00E437C3"/>
    <w:rsid w:val="00E439D0"/>
    <w:rsid w:val="00E43AB5"/>
    <w:rsid w:val="00E43C36"/>
    <w:rsid w:val="00E43CD5"/>
    <w:rsid w:val="00E44055"/>
    <w:rsid w:val="00E44908"/>
    <w:rsid w:val="00E449C2"/>
    <w:rsid w:val="00E44AD6"/>
    <w:rsid w:val="00E44B62"/>
    <w:rsid w:val="00E44BE3"/>
    <w:rsid w:val="00E44ED4"/>
    <w:rsid w:val="00E44F5D"/>
    <w:rsid w:val="00E44FF5"/>
    <w:rsid w:val="00E45058"/>
    <w:rsid w:val="00E4511B"/>
    <w:rsid w:val="00E4534B"/>
    <w:rsid w:val="00E4546A"/>
    <w:rsid w:val="00E455F3"/>
    <w:rsid w:val="00E45936"/>
    <w:rsid w:val="00E45C52"/>
    <w:rsid w:val="00E45D71"/>
    <w:rsid w:val="00E45E18"/>
    <w:rsid w:val="00E463DA"/>
    <w:rsid w:val="00E464AC"/>
    <w:rsid w:val="00E46DC7"/>
    <w:rsid w:val="00E46E76"/>
    <w:rsid w:val="00E46FC9"/>
    <w:rsid w:val="00E47164"/>
    <w:rsid w:val="00E4730C"/>
    <w:rsid w:val="00E47311"/>
    <w:rsid w:val="00E4733A"/>
    <w:rsid w:val="00E47739"/>
    <w:rsid w:val="00E47789"/>
    <w:rsid w:val="00E47A93"/>
    <w:rsid w:val="00E47B32"/>
    <w:rsid w:val="00E47C92"/>
    <w:rsid w:val="00E47CD6"/>
    <w:rsid w:val="00E47CE5"/>
    <w:rsid w:val="00E503B6"/>
    <w:rsid w:val="00E504DC"/>
    <w:rsid w:val="00E508F6"/>
    <w:rsid w:val="00E509B9"/>
    <w:rsid w:val="00E50AB4"/>
    <w:rsid w:val="00E50FB8"/>
    <w:rsid w:val="00E50FD3"/>
    <w:rsid w:val="00E513D0"/>
    <w:rsid w:val="00E5153C"/>
    <w:rsid w:val="00E5169D"/>
    <w:rsid w:val="00E5191C"/>
    <w:rsid w:val="00E51D90"/>
    <w:rsid w:val="00E52533"/>
    <w:rsid w:val="00E52672"/>
    <w:rsid w:val="00E52A6D"/>
    <w:rsid w:val="00E52BAA"/>
    <w:rsid w:val="00E530B3"/>
    <w:rsid w:val="00E531F6"/>
    <w:rsid w:val="00E53360"/>
    <w:rsid w:val="00E53746"/>
    <w:rsid w:val="00E537A4"/>
    <w:rsid w:val="00E53836"/>
    <w:rsid w:val="00E53A01"/>
    <w:rsid w:val="00E53A31"/>
    <w:rsid w:val="00E53B79"/>
    <w:rsid w:val="00E54117"/>
    <w:rsid w:val="00E54123"/>
    <w:rsid w:val="00E54441"/>
    <w:rsid w:val="00E54570"/>
    <w:rsid w:val="00E548B3"/>
    <w:rsid w:val="00E54CF3"/>
    <w:rsid w:val="00E54D2A"/>
    <w:rsid w:val="00E5523A"/>
    <w:rsid w:val="00E55631"/>
    <w:rsid w:val="00E5583B"/>
    <w:rsid w:val="00E55B2B"/>
    <w:rsid w:val="00E55DFF"/>
    <w:rsid w:val="00E560B2"/>
    <w:rsid w:val="00E56292"/>
    <w:rsid w:val="00E5630D"/>
    <w:rsid w:val="00E56394"/>
    <w:rsid w:val="00E564C2"/>
    <w:rsid w:val="00E564E1"/>
    <w:rsid w:val="00E56AC0"/>
    <w:rsid w:val="00E56B77"/>
    <w:rsid w:val="00E57056"/>
    <w:rsid w:val="00E57273"/>
    <w:rsid w:val="00E57316"/>
    <w:rsid w:val="00E57410"/>
    <w:rsid w:val="00E57567"/>
    <w:rsid w:val="00E57B25"/>
    <w:rsid w:val="00E57DE9"/>
    <w:rsid w:val="00E600B2"/>
    <w:rsid w:val="00E600FB"/>
    <w:rsid w:val="00E60104"/>
    <w:rsid w:val="00E60620"/>
    <w:rsid w:val="00E6064A"/>
    <w:rsid w:val="00E607E0"/>
    <w:rsid w:val="00E609C7"/>
    <w:rsid w:val="00E60CB8"/>
    <w:rsid w:val="00E60CD8"/>
    <w:rsid w:val="00E60D1A"/>
    <w:rsid w:val="00E60EA0"/>
    <w:rsid w:val="00E60EB8"/>
    <w:rsid w:val="00E60FC7"/>
    <w:rsid w:val="00E60FCD"/>
    <w:rsid w:val="00E6149B"/>
    <w:rsid w:val="00E61515"/>
    <w:rsid w:val="00E6151D"/>
    <w:rsid w:val="00E6167F"/>
    <w:rsid w:val="00E616F1"/>
    <w:rsid w:val="00E61788"/>
    <w:rsid w:val="00E617F8"/>
    <w:rsid w:val="00E61851"/>
    <w:rsid w:val="00E619A3"/>
    <w:rsid w:val="00E6213B"/>
    <w:rsid w:val="00E62272"/>
    <w:rsid w:val="00E622A8"/>
    <w:rsid w:val="00E6271F"/>
    <w:rsid w:val="00E628CC"/>
    <w:rsid w:val="00E62926"/>
    <w:rsid w:val="00E62927"/>
    <w:rsid w:val="00E62AD4"/>
    <w:rsid w:val="00E62C66"/>
    <w:rsid w:val="00E62DC6"/>
    <w:rsid w:val="00E630F1"/>
    <w:rsid w:val="00E63161"/>
    <w:rsid w:val="00E63162"/>
    <w:rsid w:val="00E6324A"/>
    <w:rsid w:val="00E637B9"/>
    <w:rsid w:val="00E63882"/>
    <w:rsid w:val="00E638B3"/>
    <w:rsid w:val="00E64535"/>
    <w:rsid w:val="00E6484D"/>
    <w:rsid w:val="00E64965"/>
    <w:rsid w:val="00E64C02"/>
    <w:rsid w:val="00E64D7C"/>
    <w:rsid w:val="00E64DD5"/>
    <w:rsid w:val="00E6509F"/>
    <w:rsid w:val="00E6512A"/>
    <w:rsid w:val="00E65133"/>
    <w:rsid w:val="00E652D5"/>
    <w:rsid w:val="00E65506"/>
    <w:rsid w:val="00E659DE"/>
    <w:rsid w:val="00E65A20"/>
    <w:rsid w:val="00E65A5B"/>
    <w:rsid w:val="00E6604F"/>
    <w:rsid w:val="00E66062"/>
    <w:rsid w:val="00E6619D"/>
    <w:rsid w:val="00E662A0"/>
    <w:rsid w:val="00E6659E"/>
    <w:rsid w:val="00E666A6"/>
    <w:rsid w:val="00E6677D"/>
    <w:rsid w:val="00E667FA"/>
    <w:rsid w:val="00E6684C"/>
    <w:rsid w:val="00E668C9"/>
    <w:rsid w:val="00E66F3D"/>
    <w:rsid w:val="00E67197"/>
    <w:rsid w:val="00E67480"/>
    <w:rsid w:val="00E67503"/>
    <w:rsid w:val="00E67592"/>
    <w:rsid w:val="00E67841"/>
    <w:rsid w:val="00E67FD8"/>
    <w:rsid w:val="00E70614"/>
    <w:rsid w:val="00E7067A"/>
    <w:rsid w:val="00E7069F"/>
    <w:rsid w:val="00E706BE"/>
    <w:rsid w:val="00E70963"/>
    <w:rsid w:val="00E709DA"/>
    <w:rsid w:val="00E70DA8"/>
    <w:rsid w:val="00E70EF9"/>
    <w:rsid w:val="00E70F93"/>
    <w:rsid w:val="00E71086"/>
    <w:rsid w:val="00E712AE"/>
    <w:rsid w:val="00E712D5"/>
    <w:rsid w:val="00E71596"/>
    <w:rsid w:val="00E717D9"/>
    <w:rsid w:val="00E71B3C"/>
    <w:rsid w:val="00E71CBB"/>
    <w:rsid w:val="00E71CE6"/>
    <w:rsid w:val="00E720CC"/>
    <w:rsid w:val="00E72BFE"/>
    <w:rsid w:val="00E72F19"/>
    <w:rsid w:val="00E73564"/>
    <w:rsid w:val="00E738F5"/>
    <w:rsid w:val="00E74129"/>
    <w:rsid w:val="00E7412B"/>
    <w:rsid w:val="00E7413E"/>
    <w:rsid w:val="00E74264"/>
    <w:rsid w:val="00E742A0"/>
    <w:rsid w:val="00E742B8"/>
    <w:rsid w:val="00E74797"/>
    <w:rsid w:val="00E74812"/>
    <w:rsid w:val="00E749E0"/>
    <w:rsid w:val="00E74B4E"/>
    <w:rsid w:val="00E74E4C"/>
    <w:rsid w:val="00E74F22"/>
    <w:rsid w:val="00E74F9D"/>
    <w:rsid w:val="00E74FC2"/>
    <w:rsid w:val="00E75009"/>
    <w:rsid w:val="00E752B2"/>
    <w:rsid w:val="00E7613F"/>
    <w:rsid w:val="00E7634F"/>
    <w:rsid w:val="00E7642E"/>
    <w:rsid w:val="00E7643E"/>
    <w:rsid w:val="00E76D59"/>
    <w:rsid w:val="00E76DC9"/>
    <w:rsid w:val="00E771C7"/>
    <w:rsid w:val="00E77537"/>
    <w:rsid w:val="00E77560"/>
    <w:rsid w:val="00E775CE"/>
    <w:rsid w:val="00E77669"/>
    <w:rsid w:val="00E77790"/>
    <w:rsid w:val="00E77875"/>
    <w:rsid w:val="00E779C9"/>
    <w:rsid w:val="00E77B37"/>
    <w:rsid w:val="00E77BB8"/>
    <w:rsid w:val="00E77D32"/>
    <w:rsid w:val="00E77D3B"/>
    <w:rsid w:val="00E8014E"/>
    <w:rsid w:val="00E803E8"/>
    <w:rsid w:val="00E8076B"/>
    <w:rsid w:val="00E80A0B"/>
    <w:rsid w:val="00E80A1D"/>
    <w:rsid w:val="00E80A39"/>
    <w:rsid w:val="00E80B7B"/>
    <w:rsid w:val="00E80C56"/>
    <w:rsid w:val="00E80C6B"/>
    <w:rsid w:val="00E81572"/>
    <w:rsid w:val="00E81673"/>
    <w:rsid w:val="00E817C4"/>
    <w:rsid w:val="00E817F0"/>
    <w:rsid w:val="00E81897"/>
    <w:rsid w:val="00E818FC"/>
    <w:rsid w:val="00E81AE7"/>
    <w:rsid w:val="00E81B25"/>
    <w:rsid w:val="00E81B71"/>
    <w:rsid w:val="00E81C52"/>
    <w:rsid w:val="00E82574"/>
    <w:rsid w:val="00E82DA4"/>
    <w:rsid w:val="00E8329B"/>
    <w:rsid w:val="00E832E5"/>
    <w:rsid w:val="00E833B1"/>
    <w:rsid w:val="00E834CB"/>
    <w:rsid w:val="00E83961"/>
    <w:rsid w:val="00E83AF3"/>
    <w:rsid w:val="00E83C11"/>
    <w:rsid w:val="00E83DA4"/>
    <w:rsid w:val="00E8402C"/>
    <w:rsid w:val="00E845BE"/>
    <w:rsid w:val="00E84744"/>
    <w:rsid w:val="00E847A8"/>
    <w:rsid w:val="00E84B5E"/>
    <w:rsid w:val="00E84E35"/>
    <w:rsid w:val="00E850CB"/>
    <w:rsid w:val="00E854F7"/>
    <w:rsid w:val="00E855CA"/>
    <w:rsid w:val="00E857B8"/>
    <w:rsid w:val="00E857CA"/>
    <w:rsid w:val="00E857D5"/>
    <w:rsid w:val="00E8587D"/>
    <w:rsid w:val="00E85E41"/>
    <w:rsid w:val="00E85F0D"/>
    <w:rsid w:val="00E86143"/>
    <w:rsid w:val="00E8628F"/>
    <w:rsid w:val="00E867B0"/>
    <w:rsid w:val="00E8691C"/>
    <w:rsid w:val="00E86BE8"/>
    <w:rsid w:val="00E86CF3"/>
    <w:rsid w:val="00E86D30"/>
    <w:rsid w:val="00E86FAA"/>
    <w:rsid w:val="00E8711A"/>
    <w:rsid w:val="00E8736B"/>
    <w:rsid w:val="00E87410"/>
    <w:rsid w:val="00E87723"/>
    <w:rsid w:val="00E87731"/>
    <w:rsid w:val="00E87867"/>
    <w:rsid w:val="00E87884"/>
    <w:rsid w:val="00E87AD8"/>
    <w:rsid w:val="00E87D58"/>
    <w:rsid w:val="00E9009F"/>
    <w:rsid w:val="00E903B8"/>
    <w:rsid w:val="00E904FD"/>
    <w:rsid w:val="00E90732"/>
    <w:rsid w:val="00E9084F"/>
    <w:rsid w:val="00E908AC"/>
    <w:rsid w:val="00E908B8"/>
    <w:rsid w:val="00E90B16"/>
    <w:rsid w:val="00E90B67"/>
    <w:rsid w:val="00E90DB4"/>
    <w:rsid w:val="00E90E06"/>
    <w:rsid w:val="00E90F78"/>
    <w:rsid w:val="00E90FE3"/>
    <w:rsid w:val="00E910DC"/>
    <w:rsid w:val="00E911BC"/>
    <w:rsid w:val="00E913B9"/>
    <w:rsid w:val="00E914AE"/>
    <w:rsid w:val="00E91C3A"/>
    <w:rsid w:val="00E91C6D"/>
    <w:rsid w:val="00E927AF"/>
    <w:rsid w:val="00E92A47"/>
    <w:rsid w:val="00E92A86"/>
    <w:rsid w:val="00E92ABD"/>
    <w:rsid w:val="00E92C6C"/>
    <w:rsid w:val="00E92DB5"/>
    <w:rsid w:val="00E9314F"/>
    <w:rsid w:val="00E9374F"/>
    <w:rsid w:val="00E9376F"/>
    <w:rsid w:val="00E938A4"/>
    <w:rsid w:val="00E93982"/>
    <w:rsid w:val="00E93EEF"/>
    <w:rsid w:val="00E93F0E"/>
    <w:rsid w:val="00E940C7"/>
    <w:rsid w:val="00E941E5"/>
    <w:rsid w:val="00E94679"/>
    <w:rsid w:val="00E94809"/>
    <w:rsid w:val="00E94A88"/>
    <w:rsid w:val="00E94BC3"/>
    <w:rsid w:val="00E94C1C"/>
    <w:rsid w:val="00E94C78"/>
    <w:rsid w:val="00E95001"/>
    <w:rsid w:val="00E9546D"/>
    <w:rsid w:val="00E95549"/>
    <w:rsid w:val="00E956FC"/>
    <w:rsid w:val="00E95854"/>
    <w:rsid w:val="00E9593D"/>
    <w:rsid w:val="00E95C8E"/>
    <w:rsid w:val="00E95CBB"/>
    <w:rsid w:val="00E95D30"/>
    <w:rsid w:val="00E95DC2"/>
    <w:rsid w:val="00E95FB3"/>
    <w:rsid w:val="00E95FDF"/>
    <w:rsid w:val="00E9626E"/>
    <w:rsid w:val="00E964E7"/>
    <w:rsid w:val="00E967A1"/>
    <w:rsid w:val="00E96825"/>
    <w:rsid w:val="00E969FB"/>
    <w:rsid w:val="00E96A96"/>
    <w:rsid w:val="00E96B80"/>
    <w:rsid w:val="00E96B9E"/>
    <w:rsid w:val="00E96FE5"/>
    <w:rsid w:val="00E97208"/>
    <w:rsid w:val="00E977BC"/>
    <w:rsid w:val="00E977C8"/>
    <w:rsid w:val="00E978C5"/>
    <w:rsid w:val="00E9793A"/>
    <w:rsid w:val="00E9799F"/>
    <w:rsid w:val="00E97AF9"/>
    <w:rsid w:val="00E97C4A"/>
    <w:rsid w:val="00E97CBC"/>
    <w:rsid w:val="00E97E73"/>
    <w:rsid w:val="00E97EFF"/>
    <w:rsid w:val="00EA0409"/>
    <w:rsid w:val="00EA052F"/>
    <w:rsid w:val="00EA05E7"/>
    <w:rsid w:val="00EA066A"/>
    <w:rsid w:val="00EA0AA9"/>
    <w:rsid w:val="00EA0C7F"/>
    <w:rsid w:val="00EA0D31"/>
    <w:rsid w:val="00EA0DAD"/>
    <w:rsid w:val="00EA0F61"/>
    <w:rsid w:val="00EA1186"/>
    <w:rsid w:val="00EA12E7"/>
    <w:rsid w:val="00EA162E"/>
    <w:rsid w:val="00EA1680"/>
    <w:rsid w:val="00EA183B"/>
    <w:rsid w:val="00EA1885"/>
    <w:rsid w:val="00EA1A01"/>
    <w:rsid w:val="00EA1B52"/>
    <w:rsid w:val="00EA204A"/>
    <w:rsid w:val="00EA21AD"/>
    <w:rsid w:val="00EA2249"/>
    <w:rsid w:val="00EA2393"/>
    <w:rsid w:val="00EA27C4"/>
    <w:rsid w:val="00EA2EEA"/>
    <w:rsid w:val="00EA2F66"/>
    <w:rsid w:val="00EA3244"/>
    <w:rsid w:val="00EA35B5"/>
    <w:rsid w:val="00EA3982"/>
    <w:rsid w:val="00EA3F55"/>
    <w:rsid w:val="00EA42C0"/>
    <w:rsid w:val="00EA42CD"/>
    <w:rsid w:val="00EA431C"/>
    <w:rsid w:val="00EA434B"/>
    <w:rsid w:val="00EA43E4"/>
    <w:rsid w:val="00EA440C"/>
    <w:rsid w:val="00EA4766"/>
    <w:rsid w:val="00EA481C"/>
    <w:rsid w:val="00EA4941"/>
    <w:rsid w:val="00EA4D30"/>
    <w:rsid w:val="00EA500C"/>
    <w:rsid w:val="00EA53ED"/>
    <w:rsid w:val="00EA54B4"/>
    <w:rsid w:val="00EA58FA"/>
    <w:rsid w:val="00EA5DB8"/>
    <w:rsid w:val="00EA5E96"/>
    <w:rsid w:val="00EA5EF9"/>
    <w:rsid w:val="00EA61D0"/>
    <w:rsid w:val="00EA64E4"/>
    <w:rsid w:val="00EA6576"/>
    <w:rsid w:val="00EA6927"/>
    <w:rsid w:val="00EA69BF"/>
    <w:rsid w:val="00EA6B0A"/>
    <w:rsid w:val="00EA6C58"/>
    <w:rsid w:val="00EA6DC0"/>
    <w:rsid w:val="00EA7048"/>
    <w:rsid w:val="00EA70D6"/>
    <w:rsid w:val="00EA7154"/>
    <w:rsid w:val="00EA7245"/>
    <w:rsid w:val="00EA7395"/>
    <w:rsid w:val="00EA73DE"/>
    <w:rsid w:val="00EA7A42"/>
    <w:rsid w:val="00EA7B4E"/>
    <w:rsid w:val="00EA7E88"/>
    <w:rsid w:val="00EA7F9F"/>
    <w:rsid w:val="00EB00B9"/>
    <w:rsid w:val="00EB0319"/>
    <w:rsid w:val="00EB0320"/>
    <w:rsid w:val="00EB04DA"/>
    <w:rsid w:val="00EB0755"/>
    <w:rsid w:val="00EB07C1"/>
    <w:rsid w:val="00EB083C"/>
    <w:rsid w:val="00EB0885"/>
    <w:rsid w:val="00EB0AC1"/>
    <w:rsid w:val="00EB0FB2"/>
    <w:rsid w:val="00EB10DD"/>
    <w:rsid w:val="00EB138A"/>
    <w:rsid w:val="00EB14CF"/>
    <w:rsid w:val="00EB1BCF"/>
    <w:rsid w:val="00EB1DC5"/>
    <w:rsid w:val="00EB1EC7"/>
    <w:rsid w:val="00EB229C"/>
    <w:rsid w:val="00EB237F"/>
    <w:rsid w:val="00EB2481"/>
    <w:rsid w:val="00EB25C6"/>
    <w:rsid w:val="00EB271B"/>
    <w:rsid w:val="00EB276B"/>
    <w:rsid w:val="00EB27A9"/>
    <w:rsid w:val="00EB2832"/>
    <w:rsid w:val="00EB285A"/>
    <w:rsid w:val="00EB29E1"/>
    <w:rsid w:val="00EB35B0"/>
    <w:rsid w:val="00EB36E4"/>
    <w:rsid w:val="00EB37D4"/>
    <w:rsid w:val="00EB3A9E"/>
    <w:rsid w:val="00EB3C37"/>
    <w:rsid w:val="00EB3DD0"/>
    <w:rsid w:val="00EB3EF5"/>
    <w:rsid w:val="00EB4134"/>
    <w:rsid w:val="00EB4430"/>
    <w:rsid w:val="00EB4508"/>
    <w:rsid w:val="00EB4734"/>
    <w:rsid w:val="00EB4A38"/>
    <w:rsid w:val="00EB4ACF"/>
    <w:rsid w:val="00EB4DB4"/>
    <w:rsid w:val="00EB5300"/>
    <w:rsid w:val="00EB5312"/>
    <w:rsid w:val="00EB568B"/>
    <w:rsid w:val="00EB58C3"/>
    <w:rsid w:val="00EB5AAE"/>
    <w:rsid w:val="00EB614B"/>
    <w:rsid w:val="00EB614D"/>
    <w:rsid w:val="00EB617D"/>
    <w:rsid w:val="00EB619C"/>
    <w:rsid w:val="00EB625F"/>
    <w:rsid w:val="00EB6442"/>
    <w:rsid w:val="00EB6482"/>
    <w:rsid w:val="00EB6614"/>
    <w:rsid w:val="00EB675E"/>
    <w:rsid w:val="00EB676A"/>
    <w:rsid w:val="00EB679E"/>
    <w:rsid w:val="00EB6D92"/>
    <w:rsid w:val="00EB6EA2"/>
    <w:rsid w:val="00EB72DF"/>
    <w:rsid w:val="00EB72FF"/>
    <w:rsid w:val="00EB7794"/>
    <w:rsid w:val="00EB7804"/>
    <w:rsid w:val="00EB7AF3"/>
    <w:rsid w:val="00EB7E0B"/>
    <w:rsid w:val="00EB7E6D"/>
    <w:rsid w:val="00EC015F"/>
    <w:rsid w:val="00EC0184"/>
    <w:rsid w:val="00EC0243"/>
    <w:rsid w:val="00EC0298"/>
    <w:rsid w:val="00EC0320"/>
    <w:rsid w:val="00EC0D5D"/>
    <w:rsid w:val="00EC0ECF"/>
    <w:rsid w:val="00EC0FEF"/>
    <w:rsid w:val="00EC1150"/>
    <w:rsid w:val="00EC12FC"/>
    <w:rsid w:val="00EC1506"/>
    <w:rsid w:val="00EC16C8"/>
    <w:rsid w:val="00EC170B"/>
    <w:rsid w:val="00EC1C2C"/>
    <w:rsid w:val="00EC1CC5"/>
    <w:rsid w:val="00EC1E41"/>
    <w:rsid w:val="00EC1FEB"/>
    <w:rsid w:val="00EC1FF0"/>
    <w:rsid w:val="00EC206D"/>
    <w:rsid w:val="00EC2132"/>
    <w:rsid w:val="00EC229C"/>
    <w:rsid w:val="00EC2670"/>
    <w:rsid w:val="00EC2AC8"/>
    <w:rsid w:val="00EC2F83"/>
    <w:rsid w:val="00EC3092"/>
    <w:rsid w:val="00EC3215"/>
    <w:rsid w:val="00EC323A"/>
    <w:rsid w:val="00EC3438"/>
    <w:rsid w:val="00EC34DF"/>
    <w:rsid w:val="00EC34F3"/>
    <w:rsid w:val="00EC380E"/>
    <w:rsid w:val="00EC3CCC"/>
    <w:rsid w:val="00EC43FB"/>
    <w:rsid w:val="00EC4A58"/>
    <w:rsid w:val="00EC4FFC"/>
    <w:rsid w:val="00EC5397"/>
    <w:rsid w:val="00EC53A3"/>
    <w:rsid w:val="00EC604E"/>
    <w:rsid w:val="00EC6094"/>
    <w:rsid w:val="00EC617F"/>
    <w:rsid w:val="00EC640B"/>
    <w:rsid w:val="00EC671E"/>
    <w:rsid w:val="00EC6760"/>
    <w:rsid w:val="00EC67B5"/>
    <w:rsid w:val="00EC686B"/>
    <w:rsid w:val="00EC699C"/>
    <w:rsid w:val="00EC69EB"/>
    <w:rsid w:val="00EC6A12"/>
    <w:rsid w:val="00EC6CB8"/>
    <w:rsid w:val="00EC6EDD"/>
    <w:rsid w:val="00EC706B"/>
    <w:rsid w:val="00EC712E"/>
    <w:rsid w:val="00EC7384"/>
    <w:rsid w:val="00EC7473"/>
    <w:rsid w:val="00EC754B"/>
    <w:rsid w:val="00EC75CB"/>
    <w:rsid w:val="00EC7793"/>
    <w:rsid w:val="00EC7D58"/>
    <w:rsid w:val="00EC7DBA"/>
    <w:rsid w:val="00EC7E20"/>
    <w:rsid w:val="00ED011C"/>
    <w:rsid w:val="00ED0439"/>
    <w:rsid w:val="00ED0702"/>
    <w:rsid w:val="00ED0998"/>
    <w:rsid w:val="00ED0A64"/>
    <w:rsid w:val="00ED0C89"/>
    <w:rsid w:val="00ED0E7D"/>
    <w:rsid w:val="00ED0E87"/>
    <w:rsid w:val="00ED0F15"/>
    <w:rsid w:val="00ED0F67"/>
    <w:rsid w:val="00ED0FF4"/>
    <w:rsid w:val="00ED1382"/>
    <w:rsid w:val="00ED155F"/>
    <w:rsid w:val="00ED1862"/>
    <w:rsid w:val="00ED1CD0"/>
    <w:rsid w:val="00ED1D38"/>
    <w:rsid w:val="00ED2504"/>
    <w:rsid w:val="00ED28D9"/>
    <w:rsid w:val="00ED294F"/>
    <w:rsid w:val="00ED296E"/>
    <w:rsid w:val="00ED29D9"/>
    <w:rsid w:val="00ED2A18"/>
    <w:rsid w:val="00ED2D13"/>
    <w:rsid w:val="00ED311E"/>
    <w:rsid w:val="00ED33EF"/>
    <w:rsid w:val="00ED3561"/>
    <w:rsid w:val="00ED3BA1"/>
    <w:rsid w:val="00ED3EDB"/>
    <w:rsid w:val="00ED4277"/>
    <w:rsid w:val="00ED4440"/>
    <w:rsid w:val="00ED48B7"/>
    <w:rsid w:val="00ED4B3A"/>
    <w:rsid w:val="00ED4C2B"/>
    <w:rsid w:val="00ED4C8A"/>
    <w:rsid w:val="00ED5091"/>
    <w:rsid w:val="00ED50B1"/>
    <w:rsid w:val="00ED51C6"/>
    <w:rsid w:val="00ED51E1"/>
    <w:rsid w:val="00ED550D"/>
    <w:rsid w:val="00ED5738"/>
    <w:rsid w:val="00ED5C90"/>
    <w:rsid w:val="00ED5DDE"/>
    <w:rsid w:val="00ED6063"/>
    <w:rsid w:val="00ED62E3"/>
    <w:rsid w:val="00ED631F"/>
    <w:rsid w:val="00ED64EE"/>
    <w:rsid w:val="00ED64F6"/>
    <w:rsid w:val="00ED67FE"/>
    <w:rsid w:val="00ED6839"/>
    <w:rsid w:val="00ED6891"/>
    <w:rsid w:val="00ED6A84"/>
    <w:rsid w:val="00ED6BF7"/>
    <w:rsid w:val="00ED6ED3"/>
    <w:rsid w:val="00ED7185"/>
    <w:rsid w:val="00ED724E"/>
    <w:rsid w:val="00ED7299"/>
    <w:rsid w:val="00ED72E0"/>
    <w:rsid w:val="00ED731D"/>
    <w:rsid w:val="00ED7733"/>
    <w:rsid w:val="00ED77A0"/>
    <w:rsid w:val="00ED7D57"/>
    <w:rsid w:val="00EE0161"/>
    <w:rsid w:val="00EE0675"/>
    <w:rsid w:val="00EE0CD7"/>
    <w:rsid w:val="00EE0F62"/>
    <w:rsid w:val="00EE1028"/>
    <w:rsid w:val="00EE1AB2"/>
    <w:rsid w:val="00EE1AC7"/>
    <w:rsid w:val="00EE1B7F"/>
    <w:rsid w:val="00EE1BF5"/>
    <w:rsid w:val="00EE1D2F"/>
    <w:rsid w:val="00EE1E29"/>
    <w:rsid w:val="00EE1F6F"/>
    <w:rsid w:val="00EE202C"/>
    <w:rsid w:val="00EE20FC"/>
    <w:rsid w:val="00EE21ED"/>
    <w:rsid w:val="00EE2260"/>
    <w:rsid w:val="00EE2261"/>
    <w:rsid w:val="00EE25F8"/>
    <w:rsid w:val="00EE2CD7"/>
    <w:rsid w:val="00EE3096"/>
    <w:rsid w:val="00EE3257"/>
    <w:rsid w:val="00EE342F"/>
    <w:rsid w:val="00EE3966"/>
    <w:rsid w:val="00EE3C33"/>
    <w:rsid w:val="00EE3E73"/>
    <w:rsid w:val="00EE404E"/>
    <w:rsid w:val="00EE42DB"/>
    <w:rsid w:val="00EE43A2"/>
    <w:rsid w:val="00EE47B1"/>
    <w:rsid w:val="00EE4855"/>
    <w:rsid w:val="00EE4AD9"/>
    <w:rsid w:val="00EE4AFE"/>
    <w:rsid w:val="00EE4E92"/>
    <w:rsid w:val="00EE4F4E"/>
    <w:rsid w:val="00EE538D"/>
    <w:rsid w:val="00EE54A6"/>
    <w:rsid w:val="00EE57E7"/>
    <w:rsid w:val="00EE5A0B"/>
    <w:rsid w:val="00EE5A5B"/>
    <w:rsid w:val="00EE5AC3"/>
    <w:rsid w:val="00EE5D9F"/>
    <w:rsid w:val="00EE5FB3"/>
    <w:rsid w:val="00EE613D"/>
    <w:rsid w:val="00EE61F7"/>
    <w:rsid w:val="00EE6240"/>
    <w:rsid w:val="00EE627F"/>
    <w:rsid w:val="00EE62D7"/>
    <w:rsid w:val="00EE64C6"/>
    <w:rsid w:val="00EE6754"/>
    <w:rsid w:val="00EE680D"/>
    <w:rsid w:val="00EE694F"/>
    <w:rsid w:val="00EE69A6"/>
    <w:rsid w:val="00EE6E4C"/>
    <w:rsid w:val="00EE7114"/>
    <w:rsid w:val="00EE7214"/>
    <w:rsid w:val="00EE736A"/>
    <w:rsid w:val="00EE7656"/>
    <w:rsid w:val="00EE7881"/>
    <w:rsid w:val="00EE78D6"/>
    <w:rsid w:val="00EE7967"/>
    <w:rsid w:val="00EE7D68"/>
    <w:rsid w:val="00EF013D"/>
    <w:rsid w:val="00EF0173"/>
    <w:rsid w:val="00EF082F"/>
    <w:rsid w:val="00EF0927"/>
    <w:rsid w:val="00EF0C37"/>
    <w:rsid w:val="00EF0DB1"/>
    <w:rsid w:val="00EF0E51"/>
    <w:rsid w:val="00EF0E5D"/>
    <w:rsid w:val="00EF1608"/>
    <w:rsid w:val="00EF1817"/>
    <w:rsid w:val="00EF1A22"/>
    <w:rsid w:val="00EF1B0A"/>
    <w:rsid w:val="00EF1C38"/>
    <w:rsid w:val="00EF2015"/>
    <w:rsid w:val="00EF31D9"/>
    <w:rsid w:val="00EF31F1"/>
    <w:rsid w:val="00EF3B2E"/>
    <w:rsid w:val="00EF3CC3"/>
    <w:rsid w:val="00EF3D28"/>
    <w:rsid w:val="00EF3F84"/>
    <w:rsid w:val="00EF4219"/>
    <w:rsid w:val="00EF42EF"/>
    <w:rsid w:val="00EF439A"/>
    <w:rsid w:val="00EF4638"/>
    <w:rsid w:val="00EF47D9"/>
    <w:rsid w:val="00EF48B9"/>
    <w:rsid w:val="00EF49FE"/>
    <w:rsid w:val="00EF4A94"/>
    <w:rsid w:val="00EF4C13"/>
    <w:rsid w:val="00EF5109"/>
    <w:rsid w:val="00EF5176"/>
    <w:rsid w:val="00EF5373"/>
    <w:rsid w:val="00EF56AA"/>
    <w:rsid w:val="00EF57FF"/>
    <w:rsid w:val="00EF59FA"/>
    <w:rsid w:val="00EF5C03"/>
    <w:rsid w:val="00EF5E0D"/>
    <w:rsid w:val="00EF5EBC"/>
    <w:rsid w:val="00EF634B"/>
    <w:rsid w:val="00EF6605"/>
    <w:rsid w:val="00EF6C7F"/>
    <w:rsid w:val="00EF6EE0"/>
    <w:rsid w:val="00EF730B"/>
    <w:rsid w:val="00EF74BC"/>
    <w:rsid w:val="00EF75EA"/>
    <w:rsid w:val="00EF7709"/>
    <w:rsid w:val="00EF7B7D"/>
    <w:rsid w:val="00EF7BCF"/>
    <w:rsid w:val="00EF7D2C"/>
    <w:rsid w:val="00EF7E31"/>
    <w:rsid w:val="00EF7F8B"/>
    <w:rsid w:val="00F0009E"/>
    <w:rsid w:val="00F00568"/>
    <w:rsid w:val="00F00771"/>
    <w:rsid w:val="00F00FB3"/>
    <w:rsid w:val="00F010F1"/>
    <w:rsid w:val="00F01340"/>
    <w:rsid w:val="00F01906"/>
    <w:rsid w:val="00F019E5"/>
    <w:rsid w:val="00F01A09"/>
    <w:rsid w:val="00F01A4E"/>
    <w:rsid w:val="00F02504"/>
    <w:rsid w:val="00F02872"/>
    <w:rsid w:val="00F02D82"/>
    <w:rsid w:val="00F03044"/>
    <w:rsid w:val="00F0308A"/>
    <w:rsid w:val="00F0314C"/>
    <w:rsid w:val="00F03393"/>
    <w:rsid w:val="00F03A4A"/>
    <w:rsid w:val="00F03CA2"/>
    <w:rsid w:val="00F03EEB"/>
    <w:rsid w:val="00F03FDA"/>
    <w:rsid w:val="00F04030"/>
    <w:rsid w:val="00F04410"/>
    <w:rsid w:val="00F04507"/>
    <w:rsid w:val="00F04512"/>
    <w:rsid w:val="00F04815"/>
    <w:rsid w:val="00F04842"/>
    <w:rsid w:val="00F04A64"/>
    <w:rsid w:val="00F04A75"/>
    <w:rsid w:val="00F04AC3"/>
    <w:rsid w:val="00F04BDE"/>
    <w:rsid w:val="00F04D04"/>
    <w:rsid w:val="00F04D74"/>
    <w:rsid w:val="00F04EC6"/>
    <w:rsid w:val="00F04F80"/>
    <w:rsid w:val="00F04FAC"/>
    <w:rsid w:val="00F059F2"/>
    <w:rsid w:val="00F05B4C"/>
    <w:rsid w:val="00F05D30"/>
    <w:rsid w:val="00F06141"/>
    <w:rsid w:val="00F06266"/>
    <w:rsid w:val="00F065FE"/>
    <w:rsid w:val="00F0672B"/>
    <w:rsid w:val="00F06867"/>
    <w:rsid w:val="00F06B37"/>
    <w:rsid w:val="00F06CC8"/>
    <w:rsid w:val="00F06DAF"/>
    <w:rsid w:val="00F06E5D"/>
    <w:rsid w:val="00F06FE2"/>
    <w:rsid w:val="00F074E2"/>
    <w:rsid w:val="00F07591"/>
    <w:rsid w:val="00F07685"/>
    <w:rsid w:val="00F0768C"/>
    <w:rsid w:val="00F07AFB"/>
    <w:rsid w:val="00F102B2"/>
    <w:rsid w:val="00F10896"/>
    <w:rsid w:val="00F109F5"/>
    <w:rsid w:val="00F10AC3"/>
    <w:rsid w:val="00F10D22"/>
    <w:rsid w:val="00F10DAC"/>
    <w:rsid w:val="00F10DE0"/>
    <w:rsid w:val="00F10E28"/>
    <w:rsid w:val="00F10E29"/>
    <w:rsid w:val="00F10E32"/>
    <w:rsid w:val="00F10F3F"/>
    <w:rsid w:val="00F114AC"/>
    <w:rsid w:val="00F1183C"/>
    <w:rsid w:val="00F11EEA"/>
    <w:rsid w:val="00F1254A"/>
    <w:rsid w:val="00F12620"/>
    <w:rsid w:val="00F1281F"/>
    <w:rsid w:val="00F1292A"/>
    <w:rsid w:val="00F12D5D"/>
    <w:rsid w:val="00F12F4E"/>
    <w:rsid w:val="00F13426"/>
    <w:rsid w:val="00F13545"/>
    <w:rsid w:val="00F139E9"/>
    <w:rsid w:val="00F13A71"/>
    <w:rsid w:val="00F13DF0"/>
    <w:rsid w:val="00F13F6D"/>
    <w:rsid w:val="00F14169"/>
    <w:rsid w:val="00F14597"/>
    <w:rsid w:val="00F14B71"/>
    <w:rsid w:val="00F14F2A"/>
    <w:rsid w:val="00F15167"/>
    <w:rsid w:val="00F1567C"/>
    <w:rsid w:val="00F156A0"/>
    <w:rsid w:val="00F158C0"/>
    <w:rsid w:val="00F158F2"/>
    <w:rsid w:val="00F15E4E"/>
    <w:rsid w:val="00F15F83"/>
    <w:rsid w:val="00F1609E"/>
    <w:rsid w:val="00F160FF"/>
    <w:rsid w:val="00F161FA"/>
    <w:rsid w:val="00F16255"/>
    <w:rsid w:val="00F164DD"/>
    <w:rsid w:val="00F16545"/>
    <w:rsid w:val="00F1654F"/>
    <w:rsid w:val="00F167BF"/>
    <w:rsid w:val="00F16C8E"/>
    <w:rsid w:val="00F16EF9"/>
    <w:rsid w:val="00F16F07"/>
    <w:rsid w:val="00F1719A"/>
    <w:rsid w:val="00F1794A"/>
    <w:rsid w:val="00F179C7"/>
    <w:rsid w:val="00F17CF9"/>
    <w:rsid w:val="00F17D9B"/>
    <w:rsid w:val="00F17DAA"/>
    <w:rsid w:val="00F17DE4"/>
    <w:rsid w:val="00F17F1E"/>
    <w:rsid w:val="00F2038B"/>
    <w:rsid w:val="00F209A7"/>
    <w:rsid w:val="00F209AB"/>
    <w:rsid w:val="00F20DB6"/>
    <w:rsid w:val="00F20F65"/>
    <w:rsid w:val="00F20FC5"/>
    <w:rsid w:val="00F2115B"/>
    <w:rsid w:val="00F21343"/>
    <w:rsid w:val="00F21498"/>
    <w:rsid w:val="00F2172B"/>
    <w:rsid w:val="00F21764"/>
    <w:rsid w:val="00F217BF"/>
    <w:rsid w:val="00F21CF9"/>
    <w:rsid w:val="00F21DD0"/>
    <w:rsid w:val="00F21F23"/>
    <w:rsid w:val="00F220FC"/>
    <w:rsid w:val="00F22393"/>
    <w:rsid w:val="00F223EE"/>
    <w:rsid w:val="00F22752"/>
    <w:rsid w:val="00F22884"/>
    <w:rsid w:val="00F229D6"/>
    <w:rsid w:val="00F22AF2"/>
    <w:rsid w:val="00F22BF4"/>
    <w:rsid w:val="00F22CDF"/>
    <w:rsid w:val="00F22D51"/>
    <w:rsid w:val="00F2306B"/>
    <w:rsid w:val="00F23172"/>
    <w:rsid w:val="00F23324"/>
    <w:rsid w:val="00F2338B"/>
    <w:rsid w:val="00F23600"/>
    <w:rsid w:val="00F2362D"/>
    <w:rsid w:val="00F23A95"/>
    <w:rsid w:val="00F23ACF"/>
    <w:rsid w:val="00F23D3F"/>
    <w:rsid w:val="00F23EB0"/>
    <w:rsid w:val="00F23ED9"/>
    <w:rsid w:val="00F23F97"/>
    <w:rsid w:val="00F24808"/>
    <w:rsid w:val="00F24A01"/>
    <w:rsid w:val="00F24BF5"/>
    <w:rsid w:val="00F24C8A"/>
    <w:rsid w:val="00F24EAE"/>
    <w:rsid w:val="00F2515E"/>
    <w:rsid w:val="00F25255"/>
    <w:rsid w:val="00F25340"/>
    <w:rsid w:val="00F2543C"/>
    <w:rsid w:val="00F25B8B"/>
    <w:rsid w:val="00F25EA9"/>
    <w:rsid w:val="00F25F90"/>
    <w:rsid w:val="00F2627D"/>
    <w:rsid w:val="00F269B1"/>
    <w:rsid w:val="00F26BA9"/>
    <w:rsid w:val="00F26BD4"/>
    <w:rsid w:val="00F27094"/>
    <w:rsid w:val="00F27299"/>
    <w:rsid w:val="00F2756F"/>
    <w:rsid w:val="00F275DF"/>
    <w:rsid w:val="00F276AE"/>
    <w:rsid w:val="00F278E3"/>
    <w:rsid w:val="00F27920"/>
    <w:rsid w:val="00F27A6B"/>
    <w:rsid w:val="00F27C71"/>
    <w:rsid w:val="00F27D67"/>
    <w:rsid w:val="00F3065F"/>
    <w:rsid w:val="00F30699"/>
    <w:rsid w:val="00F30902"/>
    <w:rsid w:val="00F3092B"/>
    <w:rsid w:val="00F3106A"/>
    <w:rsid w:val="00F312BB"/>
    <w:rsid w:val="00F3149B"/>
    <w:rsid w:val="00F3171A"/>
    <w:rsid w:val="00F3187E"/>
    <w:rsid w:val="00F318F0"/>
    <w:rsid w:val="00F3196E"/>
    <w:rsid w:val="00F31976"/>
    <w:rsid w:val="00F31ACE"/>
    <w:rsid w:val="00F31B62"/>
    <w:rsid w:val="00F31CD8"/>
    <w:rsid w:val="00F31DFE"/>
    <w:rsid w:val="00F31FA6"/>
    <w:rsid w:val="00F32669"/>
    <w:rsid w:val="00F32B3F"/>
    <w:rsid w:val="00F32BE4"/>
    <w:rsid w:val="00F32C7E"/>
    <w:rsid w:val="00F32E03"/>
    <w:rsid w:val="00F32FAD"/>
    <w:rsid w:val="00F331EE"/>
    <w:rsid w:val="00F33286"/>
    <w:rsid w:val="00F335AD"/>
    <w:rsid w:val="00F33698"/>
    <w:rsid w:val="00F33794"/>
    <w:rsid w:val="00F339D9"/>
    <w:rsid w:val="00F33B83"/>
    <w:rsid w:val="00F33CCB"/>
    <w:rsid w:val="00F33CFD"/>
    <w:rsid w:val="00F33F31"/>
    <w:rsid w:val="00F33FD6"/>
    <w:rsid w:val="00F3400E"/>
    <w:rsid w:val="00F348D0"/>
    <w:rsid w:val="00F349C9"/>
    <w:rsid w:val="00F34EFF"/>
    <w:rsid w:val="00F355F4"/>
    <w:rsid w:val="00F35711"/>
    <w:rsid w:val="00F35B49"/>
    <w:rsid w:val="00F35C61"/>
    <w:rsid w:val="00F35DCC"/>
    <w:rsid w:val="00F35E44"/>
    <w:rsid w:val="00F362DF"/>
    <w:rsid w:val="00F36A74"/>
    <w:rsid w:val="00F36BC0"/>
    <w:rsid w:val="00F36D00"/>
    <w:rsid w:val="00F37053"/>
    <w:rsid w:val="00F372E2"/>
    <w:rsid w:val="00F3776E"/>
    <w:rsid w:val="00F37782"/>
    <w:rsid w:val="00F37902"/>
    <w:rsid w:val="00F3790E"/>
    <w:rsid w:val="00F37947"/>
    <w:rsid w:val="00F37A3D"/>
    <w:rsid w:val="00F37F6D"/>
    <w:rsid w:val="00F40026"/>
    <w:rsid w:val="00F4012B"/>
    <w:rsid w:val="00F40298"/>
    <w:rsid w:val="00F4055C"/>
    <w:rsid w:val="00F406C7"/>
    <w:rsid w:val="00F40754"/>
    <w:rsid w:val="00F40A86"/>
    <w:rsid w:val="00F40BE5"/>
    <w:rsid w:val="00F40C40"/>
    <w:rsid w:val="00F40D46"/>
    <w:rsid w:val="00F40ED6"/>
    <w:rsid w:val="00F40F2D"/>
    <w:rsid w:val="00F40F90"/>
    <w:rsid w:val="00F40FF8"/>
    <w:rsid w:val="00F41006"/>
    <w:rsid w:val="00F4114A"/>
    <w:rsid w:val="00F411CD"/>
    <w:rsid w:val="00F411D0"/>
    <w:rsid w:val="00F413DD"/>
    <w:rsid w:val="00F417EF"/>
    <w:rsid w:val="00F4188F"/>
    <w:rsid w:val="00F418B7"/>
    <w:rsid w:val="00F41BBC"/>
    <w:rsid w:val="00F41CE4"/>
    <w:rsid w:val="00F41E1C"/>
    <w:rsid w:val="00F41E95"/>
    <w:rsid w:val="00F41ECF"/>
    <w:rsid w:val="00F41FAB"/>
    <w:rsid w:val="00F4212D"/>
    <w:rsid w:val="00F421C8"/>
    <w:rsid w:val="00F4226F"/>
    <w:rsid w:val="00F42337"/>
    <w:rsid w:val="00F424C3"/>
    <w:rsid w:val="00F426E2"/>
    <w:rsid w:val="00F427D4"/>
    <w:rsid w:val="00F428C0"/>
    <w:rsid w:val="00F42A57"/>
    <w:rsid w:val="00F42B5F"/>
    <w:rsid w:val="00F42E4B"/>
    <w:rsid w:val="00F42F23"/>
    <w:rsid w:val="00F42FB7"/>
    <w:rsid w:val="00F432EA"/>
    <w:rsid w:val="00F43545"/>
    <w:rsid w:val="00F4361F"/>
    <w:rsid w:val="00F43634"/>
    <w:rsid w:val="00F43970"/>
    <w:rsid w:val="00F439EF"/>
    <w:rsid w:val="00F44151"/>
    <w:rsid w:val="00F443CA"/>
    <w:rsid w:val="00F44499"/>
    <w:rsid w:val="00F444A4"/>
    <w:rsid w:val="00F445BF"/>
    <w:rsid w:val="00F44676"/>
    <w:rsid w:val="00F4478C"/>
    <w:rsid w:val="00F447C8"/>
    <w:rsid w:val="00F4481C"/>
    <w:rsid w:val="00F44838"/>
    <w:rsid w:val="00F4488B"/>
    <w:rsid w:val="00F44BCA"/>
    <w:rsid w:val="00F44D08"/>
    <w:rsid w:val="00F44E6B"/>
    <w:rsid w:val="00F453ED"/>
    <w:rsid w:val="00F456BE"/>
    <w:rsid w:val="00F456FD"/>
    <w:rsid w:val="00F45807"/>
    <w:rsid w:val="00F45903"/>
    <w:rsid w:val="00F45AB4"/>
    <w:rsid w:val="00F45ABF"/>
    <w:rsid w:val="00F45B05"/>
    <w:rsid w:val="00F45B51"/>
    <w:rsid w:val="00F45D72"/>
    <w:rsid w:val="00F45E85"/>
    <w:rsid w:val="00F45FAA"/>
    <w:rsid w:val="00F46183"/>
    <w:rsid w:val="00F4631D"/>
    <w:rsid w:val="00F46332"/>
    <w:rsid w:val="00F463EE"/>
    <w:rsid w:val="00F46BBB"/>
    <w:rsid w:val="00F47072"/>
    <w:rsid w:val="00F4725F"/>
    <w:rsid w:val="00F4732E"/>
    <w:rsid w:val="00F477B9"/>
    <w:rsid w:val="00F47A74"/>
    <w:rsid w:val="00F47CDD"/>
    <w:rsid w:val="00F47CDE"/>
    <w:rsid w:val="00F47DE5"/>
    <w:rsid w:val="00F47F05"/>
    <w:rsid w:val="00F50283"/>
    <w:rsid w:val="00F50318"/>
    <w:rsid w:val="00F50637"/>
    <w:rsid w:val="00F506B3"/>
    <w:rsid w:val="00F50738"/>
    <w:rsid w:val="00F5078D"/>
    <w:rsid w:val="00F50924"/>
    <w:rsid w:val="00F509C3"/>
    <w:rsid w:val="00F50B4A"/>
    <w:rsid w:val="00F50E1A"/>
    <w:rsid w:val="00F50EC0"/>
    <w:rsid w:val="00F51486"/>
    <w:rsid w:val="00F51531"/>
    <w:rsid w:val="00F51632"/>
    <w:rsid w:val="00F51B34"/>
    <w:rsid w:val="00F51BA6"/>
    <w:rsid w:val="00F521FD"/>
    <w:rsid w:val="00F52216"/>
    <w:rsid w:val="00F52558"/>
    <w:rsid w:val="00F52691"/>
    <w:rsid w:val="00F52925"/>
    <w:rsid w:val="00F529A1"/>
    <w:rsid w:val="00F52E30"/>
    <w:rsid w:val="00F52E92"/>
    <w:rsid w:val="00F530E1"/>
    <w:rsid w:val="00F5311B"/>
    <w:rsid w:val="00F53135"/>
    <w:rsid w:val="00F5323D"/>
    <w:rsid w:val="00F535CC"/>
    <w:rsid w:val="00F53680"/>
    <w:rsid w:val="00F538B1"/>
    <w:rsid w:val="00F53AE9"/>
    <w:rsid w:val="00F53DE4"/>
    <w:rsid w:val="00F53EBA"/>
    <w:rsid w:val="00F53F2D"/>
    <w:rsid w:val="00F540E8"/>
    <w:rsid w:val="00F54156"/>
    <w:rsid w:val="00F542C1"/>
    <w:rsid w:val="00F54302"/>
    <w:rsid w:val="00F5473B"/>
    <w:rsid w:val="00F549D5"/>
    <w:rsid w:val="00F54D6D"/>
    <w:rsid w:val="00F554B0"/>
    <w:rsid w:val="00F555F0"/>
    <w:rsid w:val="00F5565E"/>
    <w:rsid w:val="00F556FA"/>
    <w:rsid w:val="00F5580B"/>
    <w:rsid w:val="00F55966"/>
    <w:rsid w:val="00F559A1"/>
    <w:rsid w:val="00F55A5B"/>
    <w:rsid w:val="00F55DDC"/>
    <w:rsid w:val="00F561DF"/>
    <w:rsid w:val="00F56279"/>
    <w:rsid w:val="00F56336"/>
    <w:rsid w:val="00F563D6"/>
    <w:rsid w:val="00F566E0"/>
    <w:rsid w:val="00F5677D"/>
    <w:rsid w:val="00F5697C"/>
    <w:rsid w:val="00F56B0D"/>
    <w:rsid w:val="00F56B85"/>
    <w:rsid w:val="00F56E0B"/>
    <w:rsid w:val="00F57717"/>
    <w:rsid w:val="00F57C7C"/>
    <w:rsid w:val="00F6010F"/>
    <w:rsid w:val="00F601F1"/>
    <w:rsid w:val="00F6066E"/>
    <w:rsid w:val="00F60788"/>
    <w:rsid w:val="00F607BE"/>
    <w:rsid w:val="00F608B9"/>
    <w:rsid w:val="00F6095F"/>
    <w:rsid w:val="00F60A2D"/>
    <w:rsid w:val="00F60E13"/>
    <w:rsid w:val="00F60EB2"/>
    <w:rsid w:val="00F610AD"/>
    <w:rsid w:val="00F615B1"/>
    <w:rsid w:val="00F615DC"/>
    <w:rsid w:val="00F61696"/>
    <w:rsid w:val="00F6193C"/>
    <w:rsid w:val="00F619E4"/>
    <w:rsid w:val="00F61A8C"/>
    <w:rsid w:val="00F61BBA"/>
    <w:rsid w:val="00F61BD1"/>
    <w:rsid w:val="00F62099"/>
    <w:rsid w:val="00F6214C"/>
    <w:rsid w:val="00F62477"/>
    <w:rsid w:val="00F625EC"/>
    <w:rsid w:val="00F62858"/>
    <w:rsid w:val="00F6291C"/>
    <w:rsid w:val="00F62DE1"/>
    <w:rsid w:val="00F62F5C"/>
    <w:rsid w:val="00F6345A"/>
    <w:rsid w:val="00F63464"/>
    <w:rsid w:val="00F637BB"/>
    <w:rsid w:val="00F63801"/>
    <w:rsid w:val="00F63991"/>
    <w:rsid w:val="00F641C5"/>
    <w:rsid w:val="00F64710"/>
    <w:rsid w:val="00F6497B"/>
    <w:rsid w:val="00F64A4E"/>
    <w:rsid w:val="00F64B34"/>
    <w:rsid w:val="00F64C09"/>
    <w:rsid w:val="00F6507E"/>
    <w:rsid w:val="00F650A5"/>
    <w:rsid w:val="00F651EC"/>
    <w:rsid w:val="00F65533"/>
    <w:rsid w:val="00F65604"/>
    <w:rsid w:val="00F656DB"/>
    <w:rsid w:val="00F6576B"/>
    <w:rsid w:val="00F658B5"/>
    <w:rsid w:val="00F658CC"/>
    <w:rsid w:val="00F65B4F"/>
    <w:rsid w:val="00F65EF0"/>
    <w:rsid w:val="00F6615B"/>
    <w:rsid w:val="00F66167"/>
    <w:rsid w:val="00F6636F"/>
    <w:rsid w:val="00F66476"/>
    <w:rsid w:val="00F668B7"/>
    <w:rsid w:val="00F66CB0"/>
    <w:rsid w:val="00F66DFC"/>
    <w:rsid w:val="00F6751B"/>
    <w:rsid w:val="00F676E3"/>
    <w:rsid w:val="00F67775"/>
    <w:rsid w:val="00F6798E"/>
    <w:rsid w:val="00F679F2"/>
    <w:rsid w:val="00F67A2A"/>
    <w:rsid w:val="00F67B0E"/>
    <w:rsid w:val="00F67E49"/>
    <w:rsid w:val="00F701CA"/>
    <w:rsid w:val="00F7088E"/>
    <w:rsid w:val="00F70C64"/>
    <w:rsid w:val="00F71B60"/>
    <w:rsid w:val="00F71DD4"/>
    <w:rsid w:val="00F722A3"/>
    <w:rsid w:val="00F723D4"/>
    <w:rsid w:val="00F72595"/>
    <w:rsid w:val="00F725A3"/>
    <w:rsid w:val="00F72846"/>
    <w:rsid w:val="00F72EAA"/>
    <w:rsid w:val="00F7301E"/>
    <w:rsid w:val="00F7367E"/>
    <w:rsid w:val="00F73881"/>
    <w:rsid w:val="00F73992"/>
    <w:rsid w:val="00F73F12"/>
    <w:rsid w:val="00F74108"/>
    <w:rsid w:val="00F741A7"/>
    <w:rsid w:val="00F742F8"/>
    <w:rsid w:val="00F74486"/>
    <w:rsid w:val="00F74839"/>
    <w:rsid w:val="00F748B7"/>
    <w:rsid w:val="00F748EA"/>
    <w:rsid w:val="00F74F7D"/>
    <w:rsid w:val="00F75065"/>
    <w:rsid w:val="00F75095"/>
    <w:rsid w:val="00F750B6"/>
    <w:rsid w:val="00F75196"/>
    <w:rsid w:val="00F75737"/>
    <w:rsid w:val="00F757AF"/>
    <w:rsid w:val="00F75ADC"/>
    <w:rsid w:val="00F75F03"/>
    <w:rsid w:val="00F76408"/>
    <w:rsid w:val="00F764D3"/>
    <w:rsid w:val="00F7660B"/>
    <w:rsid w:val="00F766AF"/>
    <w:rsid w:val="00F76860"/>
    <w:rsid w:val="00F7698E"/>
    <w:rsid w:val="00F76BE7"/>
    <w:rsid w:val="00F770A3"/>
    <w:rsid w:val="00F770BF"/>
    <w:rsid w:val="00F7716E"/>
    <w:rsid w:val="00F7741E"/>
    <w:rsid w:val="00F77840"/>
    <w:rsid w:val="00F77932"/>
    <w:rsid w:val="00F77955"/>
    <w:rsid w:val="00F77ED9"/>
    <w:rsid w:val="00F800F0"/>
    <w:rsid w:val="00F801DB"/>
    <w:rsid w:val="00F803BF"/>
    <w:rsid w:val="00F8058B"/>
    <w:rsid w:val="00F806A0"/>
    <w:rsid w:val="00F806B2"/>
    <w:rsid w:val="00F80AEA"/>
    <w:rsid w:val="00F811C3"/>
    <w:rsid w:val="00F811DB"/>
    <w:rsid w:val="00F815E4"/>
    <w:rsid w:val="00F81746"/>
    <w:rsid w:val="00F81B93"/>
    <w:rsid w:val="00F81D31"/>
    <w:rsid w:val="00F81E37"/>
    <w:rsid w:val="00F8230C"/>
    <w:rsid w:val="00F8239F"/>
    <w:rsid w:val="00F826A6"/>
    <w:rsid w:val="00F82763"/>
    <w:rsid w:val="00F82D98"/>
    <w:rsid w:val="00F82F24"/>
    <w:rsid w:val="00F83114"/>
    <w:rsid w:val="00F8314A"/>
    <w:rsid w:val="00F8340C"/>
    <w:rsid w:val="00F8344D"/>
    <w:rsid w:val="00F83535"/>
    <w:rsid w:val="00F8364D"/>
    <w:rsid w:val="00F83E96"/>
    <w:rsid w:val="00F8406A"/>
    <w:rsid w:val="00F84103"/>
    <w:rsid w:val="00F841E8"/>
    <w:rsid w:val="00F843A1"/>
    <w:rsid w:val="00F84570"/>
    <w:rsid w:val="00F845B4"/>
    <w:rsid w:val="00F845C6"/>
    <w:rsid w:val="00F84784"/>
    <w:rsid w:val="00F8485A"/>
    <w:rsid w:val="00F84A0B"/>
    <w:rsid w:val="00F84E22"/>
    <w:rsid w:val="00F84FCB"/>
    <w:rsid w:val="00F850D2"/>
    <w:rsid w:val="00F8534F"/>
    <w:rsid w:val="00F8563D"/>
    <w:rsid w:val="00F859B0"/>
    <w:rsid w:val="00F85D42"/>
    <w:rsid w:val="00F85F25"/>
    <w:rsid w:val="00F865E8"/>
    <w:rsid w:val="00F86DCE"/>
    <w:rsid w:val="00F86E90"/>
    <w:rsid w:val="00F87B49"/>
    <w:rsid w:val="00F87CFF"/>
    <w:rsid w:val="00F87D5C"/>
    <w:rsid w:val="00F90057"/>
    <w:rsid w:val="00F90174"/>
    <w:rsid w:val="00F90295"/>
    <w:rsid w:val="00F902CD"/>
    <w:rsid w:val="00F903BE"/>
    <w:rsid w:val="00F907A8"/>
    <w:rsid w:val="00F907E5"/>
    <w:rsid w:val="00F90807"/>
    <w:rsid w:val="00F9080F"/>
    <w:rsid w:val="00F90953"/>
    <w:rsid w:val="00F90A06"/>
    <w:rsid w:val="00F90CF2"/>
    <w:rsid w:val="00F90F0A"/>
    <w:rsid w:val="00F910D2"/>
    <w:rsid w:val="00F915EE"/>
    <w:rsid w:val="00F9188F"/>
    <w:rsid w:val="00F91B6A"/>
    <w:rsid w:val="00F91BEA"/>
    <w:rsid w:val="00F91E1D"/>
    <w:rsid w:val="00F91F0C"/>
    <w:rsid w:val="00F91FE3"/>
    <w:rsid w:val="00F92250"/>
    <w:rsid w:val="00F923CA"/>
    <w:rsid w:val="00F928A8"/>
    <w:rsid w:val="00F92943"/>
    <w:rsid w:val="00F92ADD"/>
    <w:rsid w:val="00F92C05"/>
    <w:rsid w:val="00F92C7C"/>
    <w:rsid w:val="00F92D63"/>
    <w:rsid w:val="00F93010"/>
    <w:rsid w:val="00F934FD"/>
    <w:rsid w:val="00F93538"/>
    <w:rsid w:val="00F93593"/>
    <w:rsid w:val="00F93859"/>
    <w:rsid w:val="00F938E9"/>
    <w:rsid w:val="00F93C04"/>
    <w:rsid w:val="00F93CDA"/>
    <w:rsid w:val="00F93ED7"/>
    <w:rsid w:val="00F93FC9"/>
    <w:rsid w:val="00F94190"/>
    <w:rsid w:val="00F941F2"/>
    <w:rsid w:val="00F941FF"/>
    <w:rsid w:val="00F943E1"/>
    <w:rsid w:val="00F94534"/>
    <w:rsid w:val="00F946EC"/>
    <w:rsid w:val="00F94744"/>
    <w:rsid w:val="00F94835"/>
    <w:rsid w:val="00F94893"/>
    <w:rsid w:val="00F94CE4"/>
    <w:rsid w:val="00F94DD3"/>
    <w:rsid w:val="00F951A9"/>
    <w:rsid w:val="00F952E3"/>
    <w:rsid w:val="00F95455"/>
    <w:rsid w:val="00F9554F"/>
    <w:rsid w:val="00F95650"/>
    <w:rsid w:val="00F95A3A"/>
    <w:rsid w:val="00F95B03"/>
    <w:rsid w:val="00F95BCF"/>
    <w:rsid w:val="00F95E1B"/>
    <w:rsid w:val="00F95E69"/>
    <w:rsid w:val="00F9645B"/>
    <w:rsid w:val="00F96787"/>
    <w:rsid w:val="00F9680E"/>
    <w:rsid w:val="00F96BD4"/>
    <w:rsid w:val="00F96D0D"/>
    <w:rsid w:val="00F96ECE"/>
    <w:rsid w:val="00F972E0"/>
    <w:rsid w:val="00F97375"/>
    <w:rsid w:val="00F97433"/>
    <w:rsid w:val="00F9746C"/>
    <w:rsid w:val="00F97501"/>
    <w:rsid w:val="00F9757F"/>
    <w:rsid w:val="00F979C4"/>
    <w:rsid w:val="00F97A70"/>
    <w:rsid w:val="00F97DE9"/>
    <w:rsid w:val="00FA028E"/>
    <w:rsid w:val="00FA0304"/>
    <w:rsid w:val="00FA03D5"/>
    <w:rsid w:val="00FA08D9"/>
    <w:rsid w:val="00FA0BBC"/>
    <w:rsid w:val="00FA0D03"/>
    <w:rsid w:val="00FA0D14"/>
    <w:rsid w:val="00FA0EAB"/>
    <w:rsid w:val="00FA0F59"/>
    <w:rsid w:val="00FA1250"/>
    <w:rsid w:val="00FA1569"/>
    <w:rsid w:val="00FA166F"/>
    <w:rsid w:val="00FA16ED"/>
    <w:rsid w:val="00FA1898"/>
    <w:rsid w:val="00FA19C2"/>
    <w:rsid w:val="00FA1FDE"/>
    <w:rsid w:val="00FA21DE"/>
    <w:rsid w:val="00FA246F"/>
    <w:rsid w:val="00FA2647"/>
    <w:rsid w:val="00FA26B3"/>
    <w:rsid w:val="00FA26D3"/>
    <w:rsid w:val="00FA2779"/>
    <w:rsid w:val="00FA2866"/>
    <w:rsid w:val="00FA2B05"/>
    <w:rsid w:val="00FA2D91"/>
    <w:rsid w:val="00FA2EEB"/>
    <w:rsid w:val="00FA2FFA"/>
    <w:rsid w:val="00FA3005"/>
    <w:rsid w:val="00FA3847"/>
    <w:rsid w:val="00FA3BCB"/>
    <w:rsid w:val="00FA3DAE"/>
    <w:rsid w:val="00FA3DB4"/>
    <w:rsid w:val="00FA4124"/>
    <w:rsid w:val="00FA449F"/>
    <w:rsid w:val="00FA45D6"/>
    <w:rsid w:val="00FA478E"/>
    <w:rsid w:val="00FA4CBF"/>
    <w:rsid w:val="00FA4D9A"/>
    <w:rsid w:val="00FA56E8"/>
    <w:rsid w:val="00FA5B63"/>
    <w:rsid w:val="00FA5C13"/>
    <w:rsid w:val="00FA6518"/>
    <w:rsid w:val="00FA699D"/>
    <w:rsid w:val="00FA6F36"/>
    <w:rsid w:val="00FA6F68"/>
    <w:rsid w:val="00FA705C"/>
    <w:rsid w:val="00FA718D"/>
    <w:rsid w:val="00FA71CF"/>
    <w:rsid w:val="00FA731D"/>
    <w:rsid w:val="00FA74A5"/>
    <w:rsid w:val="00FA799D"/>
    <w:rsid w:val="00FA7BAE"/>
    <w:rsid w:val="00FB009B"/>
    <w:rsid w:val="00FB0137"/>
    <w:rsid w:val="00FB0402"/>
    <w:rsid w:val="00FB0466"/>
    <w:rsid w:val="00FB064C"/>
    <w:rsid w:val="00FB0999"/>
    <w:rsid w:val="00FB0A50"/>
    <w:rsid w:val="00FB0DF1"/>
    <w:rsid w:val="00FB0ED2"/>
    <w:rsid w:val="00FB1034"/>
    <w:rsid w:val="00FB11D0"/>
    <w:rsid w:val="00FB143E"/>
    <w:rsid w:val="00FB1492"/>
    <w:rsid w:val="00FB149F"/>
    <w:rsid w:val="00FB14F7"/>
    <w:rsid w:val="00FB1B1F"/>
    <w:rsid w:val="00FB1B43"/>
    <w:rsid w:val="00FB1C6E"/>
    <w:rsid w:val="00FB1E97"/>
    <w:rsid w:val="00FB1F35"/>
    <w:rsid w:val="00FB20E8"/>
    <w:rsid w:val="00FB2382"/>
    <w:rsid w:val="00FB278F"/>
    <w:rsid w:val="00FB2DAB"/>
    <w:rsid w:val="00FB2FE4"/>
    <w:rsid w:val="00FB312C"/>
    <w:rsid w:val="00FB333F"/>
    <w:rsid w:val="00FB3860"/>
    <w:rsid w:val="00FB3EEA"/>
    <w:rsid w:val="00FB4124"/>
    <w:rsid w:val="00FB41EA"/>
    <w:rsid w:val="00FB4505"/>
    <w:rsid w:val="00FB458E"/>
    <w:rsid w:val="00FB4920"/>
    <w:rsid w:val="00FB4BA0"/>
    <w:rsid w:val="00FB4E26"/>
    <w:rsid w:val="00FB4F3E"/>
    <w:rsid w:val="00FB4F97"/>
    <w:rsid w:val="00FB5520"/>
    <w:rsid w:val="00FB5624"/>
    <w:rsid w:val="00FB581D"/>
    <w:rsid w:val="00FB588D"/>
    <w:rsid w:val="00FB5FA6"/>
    <w:rsid w:val="00FB6278"/>
    <w:rsid w:val="00FB6583"/>
    <w:rsid w:val="00FB6606"/>
    <w:rsid w:val="00FB691E"/>
    <w:rsid w:val="00FB6C43"/>
    <w:rsid w:val="00FB7293"/>
    <w:rsid w:val="00FB7491"/>
    <w:rsid w:val="00FB74EE"/>
    <w:rsid w:val="00FB7746"/>
    <w:rsid w:val="00FB7AE4"/>
    <w:rsid w:val="00FB7F6E"/>
    <w:rsid w:val="00FC0372"/>
    <w:rsid w:val="00FC0422"/>
    <w:rsid w:val="00FC0423"/>
    <w:rsid w:val="00FC0855"/>
    <w:rsid w:val="00FC0F41"/>
    <w:rsid w:val="00FC104E"/>
    <w:rsid w:val="00FC10AB"/>
    <w:rsid w:val="00FC1204"/>
    <w:rsid w:val="00FC13B9"/>
    <w:rsid w:val="00FC1452"/>
    <w:rsid w:val="00FC147A"/>
    <w:rsid w:val="00FC1857"/>
    <w:rsid w:val="00FC1873"/>
    <w:rsid w:val="00FC198D"/>
    <w:rsid w:val="00FC19A4"/>
    <w:rsid w:val="00FC1C68"/>
    <w:rsid w:val="00FC1D7B"/>
    <w:rsid w:val="00FC1EC4"/>
    <w:rsid w:val="00FC1ECF"/>
    <w:rsid w:val="00FC1F22"/>
    <w:rsid w:val="00FC2237"/>
    <w:rsid w:val="00FC2360"/>
    <w:rsid w:val="00FC2511"/>
    <w:rsid w:val="00FC292E"/>
    <w:rsid w:val="00FC2ACB"/>
    <w:rsid w:val="00FC2C44"/>
    <w:rsid w:val="00FC2CAA"/>
    <w:rsid w:val="00FC2D3D"/>
    <w:rsid w:val="00FC2E85"/>
    <w:rsid w:val="00FC2F33"/>
    <w:rsid w:val="00FC3116"/>
    <w:rsid w:val="00FC337D"/>
    <w:rsid w:val="00FC34B6"/>
    <w:rsid w:val="00FC3717"/>
    <w:rsid w:val="00FC38B6"/>
    <w:rsid w:val="00FC39AA"/>
    <w:rsid w:val="00FC3D8F"/>
    <w:rsid w:val="00FC3ECC"/>
    <w:rsid w:val="00FC416F"/>
    <w:rsid w:val="00FC41B5"/>
    <w:rsid w:val="00FC4480"/>
    <w:rsid w:val="00FC45BD"/>
    <w:rsid w:val="00FC48E4"/>
    <w:rsid w:val="00FC4936"/>
    <w:rsid w:val="00FC51D0"/>
    <w:rsid w:val="00FC521F"/>
    <w:rsid w:val="00FC529B"/>
    <w:rsid w:val="00FC5490"/>
    <w:rsid w:val="00FC5A77"/>
    <w:rsid w:val="00FC5C5A"/>
    <w:rsid w:val="00FC5C77"/>
    <w:rsid w:val="00FC5F48"/>
    <w:rsid w:val="00FC61FB"/>
    <w:rsid w:val="00FC6780"/>
    <w:rsid w:val="00FC6C8F"/>
    <w:rsid w:val="00FC6ED0"/>
    <w:rsid w:val="00FC6FC5"/>
    <w:rsid w:val="00FC70F5"/>
    <w:rsid w:val="00FC770B"/>
    <w:rsid w:val="00FC7830"/>
    <w:rsid w:val="00FC794E"/>
    <w:rsid w:val="00FC7EE2"/>
    <w:rsid w:val="00FD0197"/>
    <w:rsid w:val="00FD03CD"/>
    <w:rsid w:val="00FD046F"/>
    <w:rsid w:val="00FD0472"/>
    <w:rsid w:val="00FD065E"/>
    <w:rsid w:val="00FD07C3"/>
    <w:rsid w:val="00FD0800"/>
    <w:rsid w:val="00FD08ED"/>
    <w:rsid w:val="00FD0989"/>
    <w:rsid w:val="00FD0A83"/>
    <w:rsid w:val="00FD0AE7"/>
    <w:rsid w:val="00FD0B0B"/>
    <w:rsid w:val="00FD0C54"/>
    <w:rsid w:val="00FD0CDD"/>
    <w:rsid w:val="00FD0D3E"/>
    <w:rsid w:val="00FD1099"/>
    <w:rsid w:val="00FD10A8"/>
    <w:rsid w:val="00FD133A"/>
    <w:rsid w:val="00FD168D"/>
    <w:rsid w:val="00FD1691"/>
    <w:rsid w:val="00FD2648"/>
    <w:rsid w:val="00FD26E5"/>
    <w:rsid w:val="00FD2792"/>
    <w:rsid w:val="00FD27DB"/>
    <w:rsid w:val="00FD2A04"/>
    <w:rsid w:val="00FD2D89"/>
    <w:rsid w:val="00FD2FE6"/>
    <w:rsid w:val="00FD336B"/>
    <w:rsid w:val="00FD392F"/>
    <w:rsid w:val="00FD3DE8"/>
    <w:rsid w:val="00FD402C"/>
    <w:rsid w:val="00FD4095"/>
    <w:rsid w:val="00FD43E0"/>
    <w:rsid w:val="00FD4447"/>
    <w:rsid w:val="00FD4640"/>
    <w:rsid w:val="00FD468D"/>
    <w:rsid w:val="00FD4762"/>
    <w:rsid w:val="00FD476D"/>
    <w:rsid w:val="00FD48E7"/>
    <w:rsid w:val="00FD497E"/>
    <w:rsid w:val="00FD4BE0"/>
    <w:rsid w:val="00FD4BFA"/>
    <w:rsid w:val="00FD4DC7"/>
    <w:rsid w:val="00FD4EC5"/>
    <w:rsid w:val="00FD5303"/>
    <w:rsid w:val="00FD56D9"/>
    <w:rsid w:val="00FD59A1"/>
    <w:rsid w:val="00FD5A2D"/>
    <w:rsid w:val="00FD5AE0"/>
    <w:rsid w:val="00FD5EA6"/>
    <w:rsid w:val="00FD628F"/>
    <w:rsid w:val="00FD64E1"/>
    <w:rsid w:val="00FD662D"/>
    <w:rsid w:val="00FD66FF"/>
    <w:rsid w:val="00FD6A9B"/>
    <w:rsid w:val="00FD6F80"/>
    <w:rsid w:val="00FD70C3"/>
    <w:rsid w:val="00FD7353"/>
    <w:rsid w:val="00FD750E"/>
    <w:rsid w:val="00FD754E"/>
    <w:rsid w:val="00FD7596"/>
    <w:rsid w:val="00FD7BED"/>
    <w:rsid w:val="00FD7E14"/>
    <w:rsid w:val="00FD7F38"/>
    <w:rsid w:val="00FE004F"/>
    <w:rsid w:val="00FE04DA"/>
    <w:rsid w:val="00FE0699"/>
    <w:rsid w:val="00FE0772"/>
    <w:rsid w:val="00FE07BB"/>
    <w:rsid w:val="00FE07F0"/>
    <w:rsid w:val="00FE0863"/>
    <w:rsid w:val="00FE0921"/>
    <w:rsid w:val="00FE0A69"/>
    <w:rsid w:val="00FE0E16"/>
    <w:rsid w:val="00FE10CA"/>
    <w:rsid w:val="00FE146F"/>
    <w:rsid w:val="00FE156B"/>
    <w:rsid w:val="00FE1A02"/>
    <w:rsid w:val="00FE1BD8"/>
    <w:rsid w:val="00FE21CE"/>
    <w:rsid w:val="00FE265B"/>
    <w:rsid w:val="00FE2660"/>
    <w:rsid w:val="00FE2805"/>
    <w:rsid w:val="00FE2D84"/>
    <w:rsid w:val="00FE2E29"/>
    <w:rsid w:val="00FE30F5"/>
    <w:rsid w:val="00FE34E8"/>
    <w:rsid w:val="00FE378A"/>
    <w:rsid w:val="00FE3921"/>
    <w:rsid w:val="00FE3954"/>
    <w:rsid w:val="00FE39A9"/>
    <w:rsid w:val="00FE3A51"/>
    <w:rsid w:val="00FE3BBA"/>
    <w:rsid w:val="00FE3C08"/>
    <w:rsid w:val="00FE3E6A"/>
    <w:rsid w:val="00FE3FB5"/>
    <w:rsid w:val="00FE4165"/>
    <w:rsid w:val="00FE4299"/>
    <w:rsid w:val="00FE4378"/>
    <w:rsid w:val="00FE4503"/>
    <w:rsid w:val="00FE4749"/>
    <w:rsid w:val="00FE494C"/>
    <w:rsid w:val="00FE4ADF"/>
    <w:rsid w:val="00FE4D41"/>
    <w:rsid w:val="00FE4EBA"/>
    <w:rsid w:val="00FE4F49"/>
    <w:rsid w:val="00FE4FB6"/>
    <w:rsid w:val="00FE5068"/>
    <w:rsid w:val="00FE54F4"/>
    <w:rsid w:val="00FE57F9"/>
    <w:rsid w:val="00FE5A67"/>
    <w:rsid w:val="00FE60C9"/>
    <w:rsid w:val="00FE61E0"/>
    <w:rsid w:val="00FE627C"/>
    <w:rsid w:val="00FE66B3"/>
    <w:rsid w:val="00FE66C6"/>
    <w:rsid w:val="00FE69A0"/>
    <w:rsid w:val="00FE6A9C"/>
    <w:rsid w:val="00FE6B4C"/>
    <w:rsid w:val="00FE7079"/>
    <w:rsid w:val="00FE70A4"/>
    <w:rsid w:val="00FE715F"/>
    <w:rsid w:val="00FE723F"/>
    <w:rsid w:val="00FE7374"/>
    <w:rsid w:val="00FE75DA"/>
    <w:rsid w:val="00FE76BF"/>
    <w:rsid w:val="00FE784B"/>
    <w:rsid w:val="00FE7892"/>
    <w:rsid w:val="00FE795F"/>
    <w:rsid w:val="00FE7A65"/>
    <w:rsid w:val="00FF0245"/>
    <w:rsid w:val="00FF046F"/>
    <w:rsid w:val="00FF0899"/>
    <w:rsid w:val="00FF0CE4"/>
    <w:rsid w:val="00FF0FD0"/>
    <w:rsid w:val="00FF1280"/>
    <w:rsid w:val="00FF14B4"/>
    <w:rsid w:val="00FF1A6D"/>
    <w:rsid w:val="00FF1F7F"/>
    <w:rsid w:val="00FF205F"/>
    <w:rsid w:val="00FF20B9"/>
    <w:rsid w:val="00FF20CA"/>
    <w:rsid w:val="00FF257B"/>
    <w:rsid w:val="00FF28D6"/>
    <w:rsid w:val="00FF2996"/>
    <w:rsid w:val="00FF2D3A"/>
    <w:rsid w:val="00FF2F5D"/>
    <w:rsid w:val="00FF3141"/>
    <w:rsid w:val="00FF361F"/>
    <w:rsid w:val="00FF36AF"/>
    <w:rsid w:val="00FF373B"/>
    <w:rsid w:val="00FF3897"/>
    <w:rsid w:val="00FF3898"/>
    <w:rsid w:val="00FF3A16"/>
    <w:rsid w:val="00FF3BEE"/>
    <w:rsid w:val="00FF3E53"/>
    <w:rsid w:val="00FF407A"/>
    <w:rsid w:val="00FF40EA"/>
    <w:rsid w:val="00FF4915"/>
    <w:rsid w:val="00FF4A42"/>
    <w:rsid w:val="00FF4D54"/>
    <w:rsid w:val="00FF4E65"/>
    <w:rsid w:val="00FF4F05"/>
    <w:rsid w:val="00FF4F74"/>
    <w:rsid w:val="00FF5257"/>
    <w:rsid w:val="00FF5311"/>
    <w:rsid w:val="00FF5539"/>
    <w:rsid w:val="00FF568F"/>
    <w:rsid w:val="00FF5880"/>
    <w:rsid w:val="00FF59C6"/>
    <w:rsid w:val="00FF5B46"/>
    <w:rsid w:val="00FF5D58"/>
    <w:rsid w:val="00FF5E04"/>
    <w:rsid w:val="00FF68B1"/>
    <w:rsid w:val="00FF6B01"/>
    <w:rsid w:val="00FF6C35"/>
    <w:rsid w:val="00FF6D0E"/>
    <w:rsid w:val="00FF6D2F"/>
    <w:rsid w:val="00FF6D58"/>
    <w:rsid w:val="00FF6ED4"/>
    <w:rsid w:val="00FF703B"/>
    <w:rsid w:val="00FF7085"/>
    <w:rsid w:val="00FF7374"/>
    <w:rsid w:val="00FF7444"/>
    <w:rsid w:val="00FF7630"/>
    <w:rsid w:val="00FF7646"/>
    <w:rsid w:val="00FF7667"/>
    <w:rsid w:val="00FF7899"/>
    <w:rsid w:val="00FF7A90"/>
    <w:rsid w:val="00FF7BB0"/>
    <w:rsid w:val="00FF7BC6"/>
    <w:rsid w:val="00FF7CDC"/>
    <w:rsid w:val="00FF7EA1"/>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411DE5"/>
  <w15:docId w15:val="{C242D6D6-88E8-4A85-8867-E6883AA6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31"/>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aliases w:val="Bulleted List Paragraph,Lettre d'introduction,Bullet List,FooterText,List Paragraph1"/>
    <w:basedOn w:val="Normal"/>
    <w:link w:val="ListParagraphChar"/>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1"/>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2"/>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paragraph" w:styleId="Bibliography">
    <w:name w:val="Bibliography"/>
    <w:basedOn w:val="Normal"/>
    <w:next w:val="Normal"/>
    <w:uiPriority w:val="37"/>
    <w:semiHidden/>
    <w:unhideWhenUsed/>
    <w:rsid w:val="00F859B0"/>
  </w:style>
  <w:style w:type="paragraph" w:styleId="BlockText">
    <w:name w:val="Block Text"/>
    <w:basedOn w:val="Normal"/>
    <w:uiPriority w:val="99"/>
    <w:semiHidden/>
    <w:unhideWhenUsed/>
    <w:locked/>
    <w:rsid w:val="00F859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F859B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F859B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F859B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F859B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F859B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F859B0"/>
    <w:pPr>
      <w:ind w:left="4252"/>
    </w:pPr>
  </w:style>
  <w:style w:type="character" w:customStyle="1" w:styleId="ClosingChar">
    <w:name w:val="Closing Char"/>
    <w:basedOn w:val="DefaultParagraphFont"/>
    <w:link w:val="Closing"/>
    <w:uiPriority w:val="99"/>
    <w:semiHidden/>
    <w:rsid w:val="00F859B0"/>
    <w:rPr>
      <w:rFonts w:ascii="ZapfCalligr BT" w:hAnsi="ZapfCalligr BT" w:cs="ZapfCalligr BT"/>
    </w:rPr>
  </w:style>
  <w:style w:type="paragraph" w:styleId="Date">
    <w:name w:val="Date"/>
    <w:basedOn w:val="Normal"/>
    <w:next w:val="Normal"/>
    <w:link w:val="DateChar"/>
    <w:uiPriority w:val="99"/>
    <w:semiHidden/>
    <w:unhideWhenUsed/>
    <w:locked/>
    <w:rsid w:val="00F859B0"/>
  </w:style>
  <w:style w:type="character" w:customStyle="1" w:styleId="DateChar">
    <w:name w:val="Date Char"/>
    <w:basedOn w:val="DefaultParagraphFont"/>
    <w:link w:val="Date"/>
    <w:uiPriority w:val="99"/>
    <w:semiHidden/>
    <w:rsid w:val="00F859B0"/>
    <w:rPr>
      <w:rFonts w:ascii="ZapfCalligr BT" w:hAnsi="ZapfCalligr BT" w:cs="ZapfCalligr BT"/>
    </w:rPr>
  </w:style>
  <w:style w:type="paragraph" w:styleId="DocumentMap">
    <w:name w:val="Document Map"/>
    <w:basedOn w:val="Normal"/>
    <w:link w:val="DocumentMapChar"/>
    <w:uiPriority w:val="99"/>
    <w:semiHidden/>
    <w:unhideWhenUsed/>
    <w:locked/>
    <w:rsid w:val="00F859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9B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F859B0"/>
  </w:style>
  <w:style w:type="character" w:customStyle="1" w:styleId="E-mailSignatureChar">
    <w:name w:val="E-mail Signature Char"/>
    <w:basedOn w:val="DefaultParagraphFont"/>
    <w:link w:val="E-mailSignature"/>
    <w:uiPriority w:val="99"/>
    <w:semiHidden/>
    <w:rsid w:val="00F859B0"/>
    <w:rPr>
      <w:rFonts w:ascii="ZapfCalligr BT" w:hAnsi="ZapfCalligr BT" w:cs="ZapfCalligr BT"/>
    </w:rPr>
  </w:style>
  <w:style w:type="paragraph" w:styleId="EndnoteText">
    <w:name w:val="endnote text"/>
    <w:basedOn w:val="Normal"/>
    <w:link w:val="EndnoteTextChar"/>
    <w:uiPriority w:val="99"/>
    <w:semiHidden/>
    <w:unhideWhenUsed/>
    <w:locked/>
    <w:rsid w:val="00F859B0"/>
    <w:rPr>
      <w:sz w:val="20"/>
      <w:szCs w:val="20"/>
    </w:rPr>
  </w:style>
  <w:style w:type="character" w:customStyle="1" w:styleId="EndnoteTextChar">
    <w:name w:val="Endnote Text Char"/>
    <w:basedOn w:val="DefaultParagraphFont"/>
    <w:link w:val="EndnoteText"/>
    <w:uiPriority w:val="99"/>
    <w:semiHidden/>
    <w:rsid w:val="00F859B0"/>
    <w:rPr>
      <w:rFonts w:ascii="ZapfCalligr BT" w:hAnsi="ZapfCalligr BT" w:cs="ZapfCalligr BT"/>
      <w:sz w:val="20"/>
      <w:szCs w:val="20"/>
    </w:rPr>
  </w:style>
  <w:style w:type="paragraph" w:styleId="EnvelopeAddress">
    <w:name w:val="envelope address"/>
    <w:basedOn w:val="Normal"/>
    <w:uiPriority w:val="99"/>
    <w:semiHidden/>
    <w:unhideWhenUsed/>
    <w:locked/>
    <w:rsid w:val="00F859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59B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F859B0"/>
    <w:rPr>
      <w:sz w:val="20"/>
      <w:szCs w:val="20"/>
    </w:rPr>
  </w:style>
  <w:style w:type="character" w:customStyle="1" w:styleId="FootnoteTextChar">
    <w:name w:val="Footnote Text Char"/>
    <w:basedOn w:val="DefaultParagraphFont"/>
    <w:link w:val="FootnoteText"/>
    <w:uiPriority w:val="99"/>
    <w:semiHidden/>
    <w:rsid w:val="00F859B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F859B0"/>
    <w:rPr>
      <w:i/>
      <w:iCs/>
    </w:rPr>
  </w:style>
  <w:style w:type="character" w:customStyle="1" w:styleId="HTMLAddressChar">
    <w:name w:val="HTML Address Char"/>
    <w:basedOn w:val="DefaultParagraphFont"/>
    <w:link w:val="HTMLAddress"/>
    <w:uiPriority w:val="99"/>
    <w:semiHidden/>
    <w:rsid w:val="00F859B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F859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59B0"/>
    <w:rPr>
      <w:rFonts w:ascii="Consolas" w:hAnsi="Consolas" w:cs="Consolas"/>
      <w:sz w:val="20"/>
      <w:szCs w:val="20"/>
    </w:rPr>
  </w:style>
  <w:style w:type="paragraph" w:styleId="Index1">
    <w:name w:val="index 1"/>
    <w:basedOn w:val="Normal"/>
    <w:next w:val="Normal"/>
    <w:autoRedefine/>
    <w:uiPriority w:val="99"/>
    <w:semiHidden/>
    <w:unhideWhenUsed/>
    <w:locked/>
    <w:rsid w:val="00F859B0"/>
    <w:pPr>
      <w:ind w:left="220" w:hanging="220"/>
    </w:pPr>
  </w:style>
  <w:style w:type="paragraph" w:styleId="Index2">
    <w:name w:val="index 2"/>
    <w:basedOn w:val="Normal"/>
    <w:next w:val="Normal"/>
    <w:autoRedefine/>
    <w:uiPriority w:val="99"/>
    <w:semiHidden/>
    <w:unhideWhenUsed/>
    <w:locked/>
    <w:rsid w:val="00F859B0"/>
    <w:pPr>
      <w:ind w:left="440" w:hanging="220"/>
    </w:pPr>
  </w:style>
  <w:style w:type="paragraph" w:styleId="Index3">
    <w:name w:val="index 3"/>
    <w:basedOn w:val="Normal"/>
    <w:next w:val="Normal"/>
    <w:autoRedefine/>
    <w:uiPriority w:val="99"/>
    <w:semiHidden/>
    <w:unhideWhenUsed/>
    <w:locked/>
    <w:rsid w:val="00F859B0"/>
    <w:pPr>
      <w:ind w:left="660" w:hanging="220"/>
    </w:pPr>
  </w:style>
  <w:style w:type="paragraph" w:styleId="Index4">
    <w:name w:val="index 4"/>
    <w:basedOn w:val="Normal"/>
    <w:next w:val="Normal"/>
    <w:autoRedefine/>
    <w:uiPriority w:val="99"/>
    <w:semiHidden/>
    <w:unhideWhenUsed/>
    <w:locked/>
    <w:rsid w:val="00F859B0"/>
    <w:pPr>
      <w:ind w:left="880" w:hanging="220"/>
    </w:pPr>
  </w:style>
  <w:style w:type="paragraph" w:styleId="Index5">
    <w:name w:val="index 5"/>
    <w:basedOn w:val="Normal"/>
    <w:next w:val="Normal"/>
    <w:autoRedefine/>
    <w:uiPriority w:val="99"/>
    <w:semiHidden/>
    <w:unhideWhenUsed/>
    <w:locked/>
    <w:rsid w:val="00F859B0"/>
    <w:pPr>
      <w:ind w:left="1100" w:hanging="220"/>
    </w:pPr>
  </w:style>
  <w:style w:type="paragraph" w:styleId="Index6">
    <w:name w:val="index 6"/>
    <w:basedOn w:val="Normal"/>
    <w:next w:val="Normal"/>
    <w:autoRedefine/>
    <w:uiPriority w:val="99"/>
    <w:semiHidden/>
    <w:unhideWhenUsed/>
    <w:locked/>
    <w:rsid w:val="00F859B0"/>
    <w:pPr>
      <w:ind w:left="1320" w:hanging="220"/>
    </w:pPr>
  </w:style>
  <w:style w:type="paragraph" w:styleId="Index7">
    <w:name w:val="index 7"/>
    <w:basedOn w:val="Normal"/>
    <w:next w:val="Normal"/>
    <w:autoRedefine/>
    <w:uiPriority w:val="99"/>
    <w:semiHidden/>
    <w:unhideWhenUsed/>
    <w:locked/>
    <w:rsid w:val="00F859B0"/>
    <w:pPr>
      <w:ind w:left="1540" w:hanging="220"/>
    </w:pPr>
  </w:style>
  <w:style w:type="paragraph" w:styleId="Index8">
    <w:name w:val="index 8"/>
    <w:basedOn w:val="Normal"/>
    <w:next w:val="Normal"/>
    <w:autoRedefine/>
    <w:uiPriority w:val="99"/>
    <w:semiHidden/>
    <w:unhideWhenUsed/>
    <w:locked/>
    <w:rsid w:val="00F859B0"/>
    <w:pPr>
      <w:ind w:left="1760" w:hanging="220"/>
    </w:pPr>
  </w:style>
  <w:style w:type="paragraph" w:styleId="Index9">
    <w:name w:val="index 9"/>
    <w:basedOn w:val="Normal"/>
    <w:next w:val="Normal"/>
    <w:autoRedefine/>
    <w:uiPriority w:val="99"/>
    <w:semiHidden/>
    <w:unhideWhenUsed/>
    <w:locked/>
    <w:rsid w:val="00F859B0"/>
    <w:pPr>
      <w:ind w:left="1980" w:hanging="220"/>
    </w:pPr>
  </w:style>
  <w:style w:type="paragraph" w:styleId="IndexHeading">
    <w:name w:val="index heading"/>
    <w:basedOn w:val="Normal"/>
    <w:next w:val="Index1"/>
    <w:uiPriority w:val="99"/>
    <w:semiHidden/>
    <w:unhideWhenUsed/>
    <w:locked/>
    <w:rsid w:val="00F859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59B0"/>
    <w:rPr>
      <w:rFonts w:ascii="ZapfCalligr BT" w:hAnsi="ZapfCalligr BT" w:cs="ZapfCalligr BT"/>
      <w:i/>
      <w:iCs/>
      <w:color w:val="4F81BD" w:themeColor="accent1"/>
    </w:rPr>
  </w:style>
  <w:style w:type="paragraph" w:styleId="List">
    <w:name w:val="List"/>
    <w:basedOn w:val="Normal"/>
    <w:uiPriority w:val="99"/>
    <w:semiHidden/>
    <w:unhideWhenUsed/>
    <w:locked/>
    <w:rsid w:val="00F859B0"/>
    <w:pPr>
      <w:ind w:left="283" w:hanging="283"/>
      <w:contextualSpacing/>
    </w:pPr>
  </w:style>
  <w:style w:type="paragraph" w:styleId="List2">
    <w:name w:val="List 2"/>
    <w:basedOn w:val="Normal"/>
    <w:uiPriority w:val="99"/>
    <w:semiHidden/>
    <w:unhideWhenUsed/>
    <w:locked/>
    <w:rsid w:val="00F859B0"/>
    <w:pPr>
      <w:ind w:left="566" w:hanging="283"/>
      <w:contextualSpacing/>
    </w:pPr>
  </w:style>
  <w:style w:type="paragraph" w:styleId="List3">
    <w:name w:val="List 3"/>
    <w:basedOn w:val="Normal"/>
    <w:uiPriority w:val="99"/>
    <w:semiHidden/>
    <w:unhideWhenUsed/>
    <w:locked/>
    <w:rsid w:val="00F859B0"/>
    <w:pPr>
      <w:ind w:left="849" w:hanging="283"/>
      <w:contextualSpacing/>
    </w:pPr>
  </w:style>
  <w:style w:type="paragraph" w:styleId="List4">
    <w:name w:val="List 4"/>
    <w:basedOn w:val="Normal"/>
    <w:uiPriority w:val="99"/>
    <w:semiHidden/>
    <w:unhideWhenUsed/>
    <w:locked/>
    <w:rsid w:val="00F859B0"/>
    <w:pPr>
      <w:ind w:left="1132" w:hanging="283"/>
      <w:contextualSpacing/>
    </w:pPr>
  </w:style>
  <w:style w:type="paragraph" w:styleId="List5">
    <w:name w:val="List 5"/>
    <w:basedOn w:val="Normal"/>
    <w:uiPriority w:val="99"/>
    <w:semiHidden/>
    <w:unhideWhenUsed/>
    <w:locked/>
    <w:rsid w:val="00F859B0"/>
    <w:pPr>
      <w:ind w:left="1415" w:hanging="283"/>
      <w:contextualSpacing/>
    </w:pPr>
  </w:style>
  <w:style w:type="paragraph" w:styleId="ListBullet">
    <w:name w:val="List Bullet"/>
    <w:basedOn w:val="Normal"/>
    <w:uiPriority w:val="99"/>
    <w:semiHidden/>
    <w:unhideWhenUsed/>
    <w:locked/>
    <w:rsid w:val="00F859B0"/>
    <w:pPr>
      <w:numPr>
        <w:numId w:val="3"/>
      </w:numPr>
      <w:contextualSpacing/>
    </w:pPr>
  </w:style>
  <w:style w:type="paragraph" w:styleId="ListBullet2">
    <w:name w:val="List Bullet 2"/>
    <w:basedOn w:val="Normal"/>
    <w:uiPriority w:val="99"/>
    <w:semiHidden/>
    <w:unhideWhenUsed/>
    <w:locked/>
    <w:rsid w:val="00F859B0"/>
    <w:pPr>
      <w:numPr>
        <w:numId w:val="4"/>
      </w:numPr>
      <w:contextualSpacing/>
    </w:pPr>
  </w:style>
  <w:style w:type="paragraph" w:styleId="ListBullet3">
    <w:name w:val="List Bullet 3"/>
    <w:basedOn w:val="Normal"/>
    <w:uiPriority w:val="99"/>
    <w:semiHidden/>
    <w:unhideWhenUsed/>
    <w:locked/>
    <w:rsid w:val="00F859B0"/>
    <w:pPr>
      <w:numPr>
        <w:numId w:val="5"/>
      </w:numPr>
      <w:contextualSpacing/>
    </w:pPr>
  </w:style>
  <w:style w:type="paragraph" w:styleId="ListBullet5">
    <w:name w:val="List Bullet 5"/>
    <w:basedOn w:val="Normal"/>
    <w:uiPriority w:val="99"/>
    <w:semiHidden/>
    <w:unhideWhenUsed/>
    <w:locked/>
    <w:rsid w:val="00F859B0"/>
    <w:pPr>
      <w:numPr>
        <w:numId w:val="6"/>
      </w:numPr>
      <w:contextualSpacing/>
    </w:pPr>
  </w:style>
  <w:style w:type="paragraph" w:styleId="ListContinue">
    <w:name w:val="List Continue"/>
    <w:basedOn w:val="Normal"/>
    <w:uiPriority w:val="99"/>
    <w:semiHidden/>
    <w:unhideWhenUsed/>
    <w:locked/>
    <w:rsid w:val="00F859B0"/>
    <w:pPr>
      <w:spacing w:after="120"/>
      <w:ind w:left="283"/>
      <w:contextualSpacing/>
    </w:pPr>
  </w:style>
  <w:style w:type="paragraph" w:styleId="ListContinue2">
    <w:name w:val="List Continue 2"/>
    <w:basedOn w:val="Normal"/>
    <w:uiPriority w:val="99"/>
    <w:semiHidden/>
    <w:unhideWhenUsed/>
    <w:locked/>
    <w:rsid w:val="00F859B0"/>
    <w:pPr>
      <w:spacing w:after="120"/>
      <w:ind w:left="566"/>
      <w:contextualSpacing/>
    </w:pPr>
  </w:style>
  <w:style w:type="paragraph" w:styleId="ListContinue3">
    <w:name w:val="List Continue 3"/>
    <w:basedOn w:val="Normal"/>
    <w:uiPriority w:val="99"/>
    <w:semiHidden/>
    <w:unhideWhenUsed/>
    <w:locked/>
    <w:rsid w:val="00F859B0"/>
    <w:pPr>
      <w:spacing w:after="120"/>
      <w:ind w:left="849"/>
      <w:contextualSpacing/>
    </w:pPr>
  </w:style>
  <w:style w:type="paragraph" w:styleId="ListContinue4">
    <w:name w:val="List Continue 4"/>
    <w:basedOn w:val="Normal"/>
    <w:uiPriority w:val="99"/>
    <w:semiHidden/>
    <w:unhideWhenUsed/>
    <w:locked/>
    <w:rsid w:val="00F859B0"/>
    <w:pPr>
      <w:spacing w:after="120"/>
      <w:ind w:left="1132"/>
      <w:contextualSpacing/>
    </w:pPr>
  </w:style>
  <w:style w:type="paragraph" w:styleId="ListContinue5">
    <w:name w:val="List Continue 5"/>
    <w:basedOn w:val="Normal"/>
    <w:uiPriority w:val="99"/>
    <w:semiHidden/>
    <w:unhideWhenUsed/>
    <w:locked/>
    <w:rsid w:val="00F859B0"/>
    <w:pPr>
      <w:spacing w:after="120"/>
      <w:ind w:left="1415"/>
      <w:contextualSpacing/>
    </w:pPr>
  </w:style>
  <w:style w:type="paragraph" w:styleId="ListNumber">
    <w:name w:val="List Number"/>
    <w:basedOn w:val="Normal"/>
    <w:uiPriority w:val="99"/>
    <w:semiHidden/>
    <w:unhideWhenUsed/>
    <w:locked/>
    <w:rsid w:val="00F859B0"/>
    <w:pPr>
      <w:numPr>
        <w:numId w:val="7"/>
      </w:numPr>
      <w:contextualSpacing/>
    </w:pPr>
  </w:style>
  <w:style w:type="paragraph" w:styleId="ListNumber2">
    <w:name w:val="List Number 2"/>
    <w:basedOn w:val="Normal"/>
    <w:uiPriority w:val="99"/>
    <w:semiHidden/>
    <w:unhideWhenUsed/>
    <w:locked/>
    <w:rsid w:val="00F859B0"/>
    <w:pPr>
      <w:numPr>
        <w:numId w:val="8"/>
      </w:numPr>
      <w:contextualSpacing/>
    </w:pPr>
  </w:style>
  <w:style w:type="paragraph" w:styleId="ListNumber3">
    <w:name w:val="List Number 3"/>
    <w:basedOn w:val="Normal"/>
    <w:uiPriority w:val="99"/>
    <w:semiHidden/>
    <w:unhideWhenUsed/>
    <w:locked/>
    <w:rsid w:val="00F859B0"/>
    <w:pPr>
      <w:numPr>
        <w:numId w:val="9"/>
      </w:numPr>
      <w:contextualSpacing/>
    </w:pPr>
  </w:style>
  <w:style w:type="paragraph" w:styleId="ListNumber4">
    <w:name w:val="List Number 4"/>
    <w:basedOn w:val="Normal"/>
    <w:uiPriority w:val="99"/>
    <w:semiHidden/>
    <w:unhideWhenUsed/>
    <w:locked/>
    <w:rsid w:val="00F859B0"/>
    <w:pPr>
      <w:numPr>
        <w:numId w:val="10"/>
      </w:numPr>
      <w:contextualSpacing/>
    </w:pPr>
  </w:style>
  <w:style w:type="paragraph" w:styleId="ListNumber5">
    <w:name w:val="List Number 5"/>
    <w:basedOn w:val="Normal"/>
    <w:uiPriority w:val="99"/>
    <w:semiHidden/>
    <w:unhideWhenUsed/>
    <w:locked/>
    <w:rsid w:val="00F859B0"/>
    <w:pPr>
      <w:numPr>
        <w:numId w:val="11"/>
      </w:numPr>
      <w:contextualSpacing/>
    </w:pPr>
  </w:style>
  <w:style w:type="paragraph" w:styleId="MacroText">
    <w:name w:val="macro"/>
    <w:link w:val="MacroTextChar"/>
    <w:uiPriority w:val="99"/>
    <w:semiHidden/>
    <w:unhideWhenUsed/>
    <w:locked/>
    <w:rsid w:val="00F859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859B0"/>
    <w:rPr>
      <w:rFonts w:ascii="Consolas" w:hAnsi="Consolas" w:cs="Consolas"/>
      <w:sz w:val="20"/>
      <w:szCs w:val="20"/>
    </w:rPr>
  </w:style>
  <w:style w:type="paragraph" w:styleId="MessageHeader">
    <w:name w:val="Message Header"/>
    <w:basedOn w:val="Normal"/>
    <w:link w:val="MessageHeaderChar"/>
    <w:uiPriority w:val="99"/>
    <w:semiHidden/>
    <w:unhideWhenUsed/>
    <w:locked/>
    <w:rsid w:val="00F859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9B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F859B0"/>
    <w:pPr>
      <w:ind w:left="720"/>
    </w:pPr>
  </w:style>
  <w:style w:type="paragraph" w:styleId="NoteHeading">
    <w:name w:val="Note Heading"/>
    <w:basedOn w:val="Normal"/>
    <w:next w:val="Normal"/>
    <w:link w:val="NoteHeadingChar"/>
    <w:uiPriority w:val="99"/>
    <w:semiHidden/>
    <w:unhideWhenUsed/>
    <w:locked/>
    <w:rsid w:val="00F859B0"/>
  </w:style>
  <w:style w:type="character" w:customStyle="1" w:styleId="NoteHeadingChar">
    <w:name w:val="Note Heading Char"/>
    <w:basedOn w:val="DefaultParagraphFont"/>
    <w:link w:val="NoteHeading"/>
    <w:uiPriority w:val="99"/>
    <w:semiHidden/>
    <w:rsid w:val="00F859B0"/>
    <w:rPr>
      <w:rFonts w:ascii="ZapfCalligr BT" w:hAnsi="ZapfCalligr BT" w:cs="ZapfCalligr BT"/>
    </w:rPr>
  </w:style>
  <w:style w:type="paragraph" w:styleId="Quote">
    <w:name w:val="Quote"/>
    <w:basedOn w:val="Normal"/>
    <w:next w:val="Normal"/>
    <w:link w:val="QuoteChar"/>
    <w:uiPriority w:val="29"/>
    <w:qFormat/>
    <w:rsid w:val="00F859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9B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F859B0"/>
  </w:style>
  <w:style w:type="character" w:customStyle="1" w:styleId="SalutationChar">
    <w:name w:val="Salutation Char"/>
    <w:basedOn w:val="DefaultParagraphFont"/>
    <w:link w:val="Salutation"/>
    <w:uiPriority w:val="99"/>
    <w:semiHidden/>
    <w:rsid w:val="00F859B0"/>
    <w:rPr>
      <w:rFonts w:ascii="ZapfCalligr BT" w:hAnsi="ZapfCalligr BT" w:cs="ZapfCalligr BT"/>
    </w:rPr>
  </w:style>
  <w:style w:type="paragraph" w:styleId="Signature">
    <w:name w:val="Signature"/>
    <w:basedOn w:val="Normal"/>
    <w:link w:val="SignatureChar"/>
    <w:uiPriority w:val="99"/>
    <w:semiHidden/>
    <w:unhideWhenUsed/>
    <w:locked/>
    <w:rsid w:val="00F859B0"/>
    <w:pPr>
      <w:ind w:left="4252"/>
    </w:pPr>
  </w:style>
  <w:style w:type="character" w:customStyle="1" w:styleId="SignatureChar">
    <w:name w:val="Signature Char"/>
    <w:basedOn w:val="DefaultParagraphFont"/>
    <w:link w:val="Signature"/>
    <w:uiPriority w:val="99"/>
    <w:semiHidden/>
    <w:rsid w:val="00F859B0"/>
    <w:rPr>
      <w:rFonts w:ascii="ZapfCalligr BT" w:hAnsi="ZapfCalligr BT" w:cs="ZapfCalligr BT"/>
    </w:rPr>
  </w:style>
  <w:style w:type="paragraph" w:styleId="Subtitle">
    <w:name w:val="Subtitle"/>
    <w:basedOn w:val="Normal"/>
    <w:next w:val="Normal"/>
    <w:link w:val="SubtitleChar"/>
    <w:uiPriority w:val="11"/>
    <w:qFormat/>
    <w:locked/>
    <w:rsid w:val="00F859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59B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F859B0"/>
    <w:pPr>
      <w:ind w:left="220" w:hanging="220"/>
    </w:pPr>
  </w:style>
  <w:style w:type="paragraph" w:styleId="TableofFigures">
    <w:name w:val="table of figures"/>
    <w:basedOn w:val="Normal"/>
    <w:next w:val="Normal"/>
    <w:uiPriority w:val="99"/>
    <w:semiHidden/>
    <w:unhideWhenUsed/>
    <w:locked/>
    <w:rsid w:val="00F859B0"/>
  </w:style>
  <w:style w:type="paragraph" w:styleId="Title">
    <w:name w:val="Title"/>
    <w:basedOn w:val="Normal"/>
    <w:next w:val="Normal"/>
    <w:link w:val="TitleChar"/>
    <w:uiPriority w:val="10"/>
    <w:qFormat/>
    <w:locked/>
    <w:rsid w:val="00F85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F859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F859B0"/>
    <w:pPr>
      <w:spacing w:after="100"/>
    </w:pPr>
  </w:style>
  <w:style w:type="paragraph" w:styleId="TOC2">
    <w:name w:val="toc 2"/>
    <w:basedOn w:val="Normal"/>
    <w:next w:val="Normal"/>
    <w:autoRedefine/>
    <w:uiPriority w:val="39"/>
    <w:semiHidden/>
    <w:unhideWhenUsed/>
    <w:locked/>
    <w:rsid w:val="00F859B0"/>
    <w:pPr>
      <w:spacing w:after="100"/>
      <w:ind w:left="220"/>
    </w:pPr>
  </w:style>
  <w:style w:type="paragraph" w:styleId="TOC3">
    <w:name w:val="toc 3"/>
    <w:basedOn w:val="Normal"/>
    <w:next w:val="Normal"/>
    <w:autoRedefine/>
    <w:uiPriority w:val="39"/>
    <w:semiHidden/>
    <w:unhideWhenUsed/>
    <w:locked/>
    <w:rsid w:val="00F859B0"/>
    <w:pPr>
      <w:spacing w:after="100"/>
      <w:ind w:left="440"/>
    </w:pPr>
  </w:style>
  <w:style w:type="paragraph" w:styleId="TOC4">
    <w:name w:val="toc 4"/>
    <w:basedOn w:val="Normal"/>
    <w:next w:val="Normal"/>
    <w:autoRedefine/>
    <w:uiPriority w:val="39"/>
    <w:semiHidden/>
    <w:unhideWhenUsed/>
    <w:locked/>
    <w:rsid w:val="00F859B0"/>
    <w:pPr>
      <w:spacing w:after="100"/>
      <w:ind w:left="660"/>
    </w:pPr>
  </w:style>
  <w:style w:type="paragraph" w:styleId="TOC5">
    <w:name w:val="toc 5"/>
    <w:basedOn w:val="Normal"/>
    <w:next w:val="Normal"/>
    <w:autoRedefine/>
    <w:uiPriority w:val="39"/>
    <w:semiHidden/>
    <w:unhideWhenUsed/>
    <w:locked/>
    <w:rsid w:val="00F859B0"/>
    <w:pPr>
      <w:spacing w:after="100"/>
      <w:ind w:left="880"/>
    </w:pPr>
  </w:style>
  <w:style w:type="paragraph" w:styleId="TOC6">
    <w:name w:val="toc 6"/>
    <w:basedOn w:val="Normal"/>
    <w:next w:val="Normal"/>
    <w:autoRedefine/>
    <w:uiPriority w:val="39"/>
    <w:semiHidden/>
    <w:unhideWhenUsed/>
    <w:locked/>
    <w:rsid w:val="00F859B0"/>
    <w:pPr>
      <w:spacing w:after="100"/>
      <w:ind w:left="1100"/>
    </w:pPr>
  </w:style>
  <w:style w:type="paragraph" w:styleId="TOC7">
    <w:name w:val="toc 7"/>
    <w:basedOn w:val="Normal"/>
    <w:next w:val="Normal"/>
    <w:autoRedefine/>
    <w:uiPriority w:val="39"/>
    <w:semiHidden/>
    <w:unhideWhenUsed/>
    <w:locked/>
    <w:rsid w:val="00F859B0"/>
    <w:pPr>
      <w:spacing w:after="100"/>
      <w:ind w:left="1320"/>
    </w:pPr>
  </w:style>
  <w:style w:type="paragraph" w:styleId="TOC8">
    <w:name w:val="toc 8"/>
    <w:basedOn w:val="Normal"/>
    <w:next w:val="Normal"/>
    <w:autoRedefine/>
    <w:uiPriority w:val="39"/>
    <w:semiHidden/>
    <w:unhideWhenUsed/>
    <w:locked/>
    <w:rsid w:val="00F859B0"/>
    <w:pPr>
      <w:spacing w:after="100"/>
      <w:ind w:left="1540"/>
    </w:pPr>
  </w:style>
  <w:style w:type="paragraph" w:styleId="TOC9">
    <w:name w:val="toc 9"/>
    <w:basedOn w:val="Normal"/>
    <w:next w:val="Normal"/>
    <w:autoRedefine/>
    <w:uiPriority w:val="39"/>
    <w:semiHidden/>
    <w:unhideWhenUsed/>
    <w:locked/>
    <w:rsid w:val="00F859B0"/>
    <w:pPr>
      <w:spacing w:after="100"/>
      <w:ind w:left="1760"/>
    </w:pPr>
  </w:style>
  <w:style w:type="paragraph" w:styleId="TOCHeading">
    <w:name w:val="TOC Heading"/>
    <w:basedOn w:val="Heading1"/>
    <w:next w:val="Normal"/>
    <w:uiPriority w:val="39"/>
    <w:semiHidden/>
    <w:unhideWhenUsed/>
    <w:qFormat/>
    <w:rsid w:val="00F859B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table" w:customStyle="1" w:styleId="TableGrid1">
    <w:name w:val="Table Grid1"/>
    <w:basedOn w:val="TableNormal"/>
    <w:next w:val="TableGrid"/>
    <w:uiPriority w:val="39"/>
    <w:rsid w:val="00D526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2D"/>
    <w:rPr>
      <w:color w:val="808080"/>
      <w:shd w:val="clear" w:color="auto" w:fill="E6E6E6"/>
    </w:rPr>
  </w:style>
  <w:style w:type="paragraph" w:customStyle="1" w:styleId="a">
    <w:name w:val="a"/>
    <w:basedOn w:val="Normal"/>
    <w:rsid w:val="00BC54E0"/>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aliases w:val="Bulleted List Paragraph Char,Lettre d'introduction Char,Bullet List Char,FooterText Char,List Paragraph1 Char"/>
    <w:link w:val="ListParagraph"/>
    <w:uiPriority w:val="34"/>
    <w:locked/>
    <w:rsid w:val="00E712AE"/>
    <w:rPr>
      <w:rFonts w:ascii="ZapfCalligr BT" w:hAnsi="ZapfCalligr BT" w:cs="ZapfCalligr BT"/>
    </w:rPr>
  </w:style>
  <w:style w:type="paragraph" w:customStyle="1" w:styleId="xmsonormal">
    <w:name w:val="x_msonormal"/>
    <w:basedOn w:val="Normal"/>
    <w:rsid w:val="00C91BD6"/>
    <w:pPr>
      <w:jc w:val="left"/>
    </w:pPr>
    <w:rPr>
      <w:rFonts w:ascii="Calibri" w:eastAsiaTheme="minorHAnsi" w:hAnsi="Calibri" w:cs="Calibri"/>
    </w:rPr>
  </w:style>
  <w:style w:type="character" w:customStyle="1" w:styleId="ky">
    <w:name w:val="ky"/>
    <w:basedOn w:val="DefaultParagraphFont"/>
    <w:rsid w:val="00CD5AF3"/>
  </w:style>
  <w:style w:type="paragraph" w:customStyle="1" w:styleId="mr">
    <w:name w:val="mr"/>
    <w:basedOn w:val="Normal"/>
    <w:rsid w:val="00D10D8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93">
      <w:bodyDiv w:val="1"/>
      <w:marLeft w:val="0"/>
      <w:marRight w:val="0"/>
      <w:marTop w:val="0"/>
      <w:marBottom w:val="0"/>
      <w:divBdr>
        <w:top w:val="none" w:sz="0" w:space="0" w:color="auto"/>
        <w:left w:val="none" w:sz="0" w:space="0" w:color="auto"/>
        <w:bottom w:val="none" w:sz="0" w:space="0" w:color="auto"/>
        <w:right w:val="none" w:sz="0" w:space="0" w:color="auto"/>
      </w:divBdr>
      <w:divsChild>
        <w:div w:id="1934046755">
          <w:marLeft w:val="216"/>
          <w:marRight w:val="0"/>
          <w:marTop w:val="140"/>
          <w:marBottom w:val="0"/>
          <w:divBdr>
            <w:top w:val="none" w:sz="0" w:space="0" w:color="auto"/>
            <w:left w:val="none" w:sz="0" w:space="0" w:color="auto"/>
            <w:bottom w:val="none" w:sz="0" w:space="0" w:color="auto"/>
            <w:right w:val="none" w:sz="0" w:space="0" w:color="auto"/>
          </w:divBdr>
        </w:div>
      </w:divsChild>
    </w:div>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87505035">
      <w:bodyDiv w:val="1"/>
      <w:marLeft w:val="0"/>
      <w:marRight w:val="0"/>
      <w:marTop w:val="0"/>
      <w:marBottom w:val="0"/>
      <w:divBdr>
        <w:top w:val="none" w:sz="0" w:space="0" w:color="auto"/>
        <w:left w:val="none" w:sz="0" w:space="0" w:color="auto"/>
        <w:bottom w:val="none" w:sz="0" w:space="0" w:color="auto"/>
        <w:right w:val="none" w:sz="0" w:space="0" w:color="auto"/>
      </w:divBdr>
    </w:div>
    <w:div w:id="90206534">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6412057">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97142900">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00940262">
      <w:bodyDiv w:val="1"/>
      <w:marLeft w:val="0"/>
      <w:marRight w:val="0"/>
      <w:marTop w:val="0"/>
      <w:marBottom w:val="0"/>
      <w:divBdr>
        <w:top w:val="none" w:sz="0" w:space="0" w:color="auto"/>
        <w:left w:val="none" w:sz="0" w:space="0" w:color="auto"/>
        <w:bottom w:val="none" w:sz="0" w:space="0" w:color="auto"/>
        <w:right w:val="none" w:sz="0" w:space="0" w:color="auto"/>
      </w:divBdr>
    </w:div>
    <w:div w:id="211237282">
      <w:bodyDiv w:val="1"/>
      <w:marLeft w:val="0"/>
      <w:marRight w:val="0"/>
      <w:marTop w:val="0"/>
      <w:marBottom w:val="0"/>
      <w:divBdr>
        <w:top w:val="none" w:sz="0" w:space="0" w:color="auto"/>
        <w:left w:val="none" w:sz="0" w:space="0" w:color="auto"/>
        <w:bottom w:val="none" w:sz="0" w:space="0" w:color="auto"/>
        <w:right w:val="none" w:sz="0" w:space="0" w:color="auto"/>
      </w:divBdr>
      <w:divsChild>
        <w:div w:id="324550991">
          <w:marLeft w:val="216"/>
          <w:marRight w:val="0"/>
          <w:marTop w:val="140"/>
          <w:marBottom w:val="0"/>
          <w:divBdr>
            <w:top w:val="none" w:sz="0" w:space="0" w:color="auto"/>
            <w:left w:val="none" w:sz="0" w:space="0" w:color="auto"/>
            <w:bottom w:val="none" w:sz="0" w:space="0" w:color="auto"/>
            <w:right w:val="none" w:sz="0" w:space="0" w:color="auto"/>
          </w:divBdr>
        </w:div>
      </w:divsChild>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43925021">
      <w:bodyDiv w:val="1"/>
      <w:marLeft w:val="0"/>
      <w:marRight w:val="0"/>
      <w:marTop w:val="0"/>
      <w:marBottom w:val="0"/>
      <w:divBdr>
        <w:top w:val="none" w:sz="0" w:space="0" w:color="auto"/>
        <w:left w:val="none" w:sz="0" w:space="0" w:color="auto"/>
        <w:bottom w:val="none" w:sz="0" w:space="0" w:color="auto"/>
        <w:right w:val="none" w:sz="0" w:space="0" w:color="auto"/>
      </w:divBdr>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269549833">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8775082">
      <w:bodyDiv w:val="1"/>
      <w:marLeft w:val="0"/>
      <w:marRight w:val="0"/>
      <w:marTop w:val="0"/>
      <w:marBottom w:val="0"/>
      <w:divBdr>
        <w:top w:val="none" w:sz="0" w:space="0" w:color="auto"/>
        <w:left w:val="none" w:sz="0" w:space="0" w:color="auto"/>
        <w:bottom w:val="none" w:sz="0" w:space="0" w:color="auto"/>
        <w:right w:val="none" w:sz="0" w:space="0" w:color="auto"/>
      </w:divBdr>
      <w:divsChild>
        <w:div w:id="84150556">
          <w:marLeft w:val="288"/>
          <w:marRight w:val="0"/>
          <w:marTop w:val="0"/>
          <w:marBottom w:val="170"/>
          <w:divBdr>
            <w:top w:val="none" w:sz="0" w:space="0" w:color="auto"/>
            <w:left w:val="none" w:sz="0" w:space="0" w:color="auto"/>
            <w:bottom w:val="none" w:sz="0" w:space="0" w:color="auto"/>
            <w:right w:val="none" w:sz="0" w:space="0" w:color="auto"/>
          </w:divBdr>
        </w:div>
      </w:divsChild>
    </w:div>
    <w:div w:id="362365175">
      <w:bodyDiv w:val="1"/>
      <w:marLeft w:val="0"/>
      <w:marRight w:val="0"/>
      <w:marTop w:val="0"/>
      <w:marBottom w:val="0"/>
      <w:divBdr>
        <w:top w:val="none" w:sz="0" w:space="0" w:color="auto"/>
        <w:left w:val="none" w:sz="0" w:space="0" w:color="auto"/>
        <w:bottom w:val="none" w:sz="0" w:space="0" w:color="auto"/>
        <w:right w:val="none" w:sz="0" w:space="0" w:color="auto"/>
      </w:divBdr>
    </w:div>
    <w:div w:id="364529677">
      <w:bodyDiv w:val="1"/>
      <w:marLeft w:val="0"/>
      <w:marRight w:val="0"/>
      <w:marTop w:val="0"/>
      <w:marBottom w:val="0"/>
      <w:divBdr>
        <w:top w:val="none" w:sz="0" w:space="0" w:color="auto"/>
        <w:left w:val="none" w:sz="0" w:space="0" w:color="auto"/>
        <w:bottom w:val="none" w:sz="0" w:space="0" w:color="auto"/>
        <w:right w:val="none" w:sz="0" w:space="0" w:color="auto"/>
      </w:divBdr>
    </w:div>
    <w:div w:id="376053410">
      <w:bodyDiv w:val="1"/>
      <w:marLeft w:val="0"/>
      <w:marRight w:val="0"/>
      <w:marTop w:val="0"/>
      <w:marBottom w:val="0"/>
      <w:divBdr>
        <w:top w:val="none" w:sz="0" w:space="0" w:color="auto"/>
        <w:left w:val="none" w:sz="0" w:space="0" w:color="auto"/>
        <w:bottom w:val="none" w:sz="0" w:space="0" w:color="auto"/>
        <w:right w:val="none" w:sz="0" w:space="0" w:color="auto"/>
      </w:divBdr>
    </w:div>
    <w:div w:id="392895494">
      <w:bodyDiv w:val="1"/>
      <w:marLeft w:val="0"/>
      <w:marRight w:val="0"/>
      <w:marTop w:val="0"/>
      <w:marBottom w:val="0"/>
      <w:divBdr>
        <w:top w:val="none" w:sz="0" w:space="0" w:color="auto"/>
        <w:left w:val="none" w:sz="0" w:space="0" w:color="auto"/>
        <w:bottom w:val="none" w:sz="0" w:space="0" w:color="auto"/>
        <w:right w:val="none" w:sz="0" w:space="0" w:color="auto"/>
      </w:divBdr>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7421">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27838910">
      <w:bodyDiv w:val="1"/>
      <w:marLeft w:val="0"/>
      <w:marRight w:val="0"/>
      <w:marTop w:val="0"/>
      <w:marBottom w:val="0"/>
      <w:divBdr>
        <w:top w:val="none" w:sz="0" w:space="0" w:color="auto"/>
        <w:left w:val="none" w:sz="0" w:space="0" w:color="auto"/>
        <w:bottom w:val="none" w:sz="0" w:space="0" w:color="auto"/>
        <w:right w:val="none" w:sz="0" w:space="0" w:color="auto"/>
      </w:divBdr>
    </w:div>
    <w:div w:id="537160857">
      <w:bodyDiv w:val="1"/>
      <w:marLeft w:val="0"/>
      <w:marRight w:val="0"/>
      <w:marTop w:val="0"/>
      <w:marBottom w:val="0"/>
      <w:divBdr>
        <w:top w:val="none" w:sz="0" w:space="0" w:color="auto"/>
        <w:left w:val="none" w:sz="0" w:space="0" w:color="auto"/>
        <w:bottom w:val="none" w:sz="0" w:space="0" w:color="auto"/>
        <w:right w:val="none" w:sz="0" w:space="0" w:color="auto"/>
      </w:divBdr>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sChild>
    </w:div>
    <w:div w:id="563881359">
      <w:bodyDiv w:val="1"/>
      <w:marLeft w:val="0"/>
      <w:marRight w:val="0"/>
      <w:marTop w:val="0"/>
      <w:marBottom w:val="0"/>
      <w:divBdr>
        <w:top w:val="none" w:sz="0" w:space="0" w:color="auto"/>
        <w:left w:val="none" w:sz="0" w:space="0" w:color="auto"/>
        <w:bottom w:val="none" w:sz="0" w:space="0" w:color="auto"/>
        <w:right w:val="none" w:sz="0" w:space="0" w:color="auto"/>
      </w:divBdr>
    </w:div>
    <w:div w:id="564923997">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58532684">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1170192">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15397842">
      <w:bodyDiv w:val="1"/>
      <w:marLeft w:val="0"/>
      <w:marRight w:val="0"/>
      <w:marTop w:val="0"/>
      <w:marBottom w:val="0"/>
      <w:divBdr>
        <w:top w:val="none" w:sz="0" w:space="0" w:color="auto"/>
        <w:left w:val="none" w:sz="0" w:space="0" w:color="auto"/>
        <w:bottom w:val="none" w:sz="0" w:space="0" w:color="auto"/>
        <w:right w:val="none" w:sz="0" w:space="0" w:color="auto"/>
      </w:divBdr>
    </w:div>
    <w:div w:id="718212614">
      <w:bodyDiv w:val="1"/>
      <w:marLeft w:val="0"/>
      <w:marRight w:val="0"/>
      <w:marTop w:val="0"/>
      <w:marBottom w:val="0"/>
      <w:divBdr>
        <w:top w:val="none" w:sz="0" w:space="0" w:color="auto"/>
        <w:left w:val="none" w:sz="0" w:space="0" w:color="auto"/>
        <w:bottom w:val="none" w:sz="0" w:space="0" w:color="auto"/>
        <w:right w:val="none" w:sz="0" w:space="0" w:color="auto"/>
      </w:divBdr>
    </w:div>
    <w:div w:id="741215562">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50589418">
      <w:bodyDiv w:val="1"/>
      <w:marLeft w:val="0"/>
      <w:marRight w:val="0"/>
      <w:marTop w:val="0"/>
      <w:marBottom w:val="0"/>
      <w:divBdr>
        <w:top w:val="none" w:sz="0" w:space="0" w:color="auto"/>
        <w:left w:val="none" w:sz="0" w:space="0" w:color="auto"/>
        <w:bottom w:val="none" w:sz="0" w:space="0" w:color="auto"/>
        <w:right w:val="none" w:sz="0" w:space="0" w:color="auto"/>
      </w:divBdr>
    </w:div>
    <w:div w:id="757219228">
      <w:bodyDiv w:val="1"/>
      <w:marLeft w:val="0"/>
      <w:marRight w:val="0"/>
      <w:marTop w:val="0"/>
      <w:marBottom w:val="0"/>
      <w:divBdr>
        <w:top w:val="none" w:sz="0" w:space="0" w:color="auto"/>
        <w:left w:val="none" w:sz="0" w:space="0" w:color="auto"/>
        <w:bottom w:val="none" w:sz="0" w:space="0" w:color="auto"/>
        <w:right w:val="none" w:sz="0" w:space="0" w:color="auto"/>
      </w:divBdr>
    </w:div>
    <w:div w:id="768811461">
      <w:bodyDiv w:val="1"/>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86585476">
      <w:bodyDiv w:val="1"/>
      <w:marLeft w:val="0"/>
      <w:marRight w:val="0"/>
      <w:marTop w:val="0"/>
      <w:marBottom w:val="0"/>
      <w:divBdr>
        <w:top w:val="none" w:sz="0" w:space="0" w:color="auto"/>
        <w:left w:val="none" w:sz="0" w:space="0" w:color="auto"/>
        <w:bottom w:val="none" w:sz="0" w:space="0" w:color="auto"/>
        <w:right w:val="none" w:sz="0" w:space="0" w:color="auto"/>
      </w:divBdr>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15024150">
      <w:bodyDiv w:val="1"/>
      <w:marLeft w:val="0"/>
      <w:marRight w:val="0"/>
      <w:marTop w:val="0"/>
      <w:marBottom w:val="0"/>
      <w:divBdr>
        <w:top w:val="none" w:sz="0" w:space="0" w:color="auto"/>
        <w:left w:val="none" w:sz="0" w:space="0" w:color="auto"/>
        <w:bottom w:val="none" w:sz="0" w:space="0" w:color="auto"/>
        <w:right w:val="none" w:sz="0" w:space="0" w:color="auto"/>
      </w:divBdr>
    </w:div>
    <w:div w:id="823470724">
      <w:bodyDiv w:val="1"/>
      <w:marLeft w:val="0"/>
      <w:marRight w:val="0"/>
      <w:marTop w:val="0"/>
      <w:marBottom w:val="0"/>
      <w:divBdr>
        <w:top w:val="none" w:sz="0" w:space="0" w:color="auto"/>
        <w:left w:val="none" w:sz="0" w:space="0" w:color="auto"/>
        <w:bottom w:val="none" w:sz="0" w:space="0" w:color="auto"/>
        <w:right w:val="none" w:sz="0" w:space="0" w:color="auto"/>
      </w:divBdr>
    </w:div>
    <w:div w:id="826362352">
      <w:bodyDiv w:val="1"/>
      <w:marLeft w:val="0"/>
      <w:marRight w:val="0"/>
      <w:marTop w:val="0"/>
      <w:marBottom w:val="0"/>
      <w:divBdr>
        <w:top w:val="none" w:sz="0" w:space="0" w:color="auto"/>
        <w:left w:val="none" w:sz="0" w:space="0" w:color="auto"/>
        <w:bottom w:val="none" w:sz="0" w:space="0" w:color="auto"/>
        <w:right w:val="none" w:sz="0" w:space="0" w:color="auto"/>
      </w:divBdr>
    </w:div>
    <w:div w:id="834803056">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54684627">
      <w:bodyDiv w:val="1"/>
      <w:marLeft w:val="0"/>
      <w:marRight w:val="0"/>
      <w:marTop w:val="0"/>
      <w:marBottom w:val="0"/>
      <w:divBdr>
        <w:top w:val="none" w:sz="0" w:space="0" w:color="auto"/>
        <w:left w:val="none" w:sz="0" w:space="0" w:color="auto"/>
        <w:bottom w:val="none" w:sz="0" w:space="0" w:color="auto"/>
        <w:right w:val="none" w:sz="0" w:space="0" w:color="auto"/>
      </w:divBdr>
    </w:div>
    <w:div w:id="877813087">
      <w:bodyDiv w:val="1"/>
      <w:marLeft w:val="0"/>
      <w:marRight w:val="0"/>
      <w:marTop w:val="0"/>
      <w:marBottom w:val="0"/>
      <w:divBdr>
        <w:top w:val="none" w:sz="0" w:space="0" w:color="auto"/>
        <w:left w:val="none" w:sz="0" w:space="0" w:color="auto"/>
        <w:bottom w:val="none" w:sz="0" w:space="0" w:color="auto"/>
        <w:right w:val="none" w:sz="0" w:space="0" w:color="auto"/>
      </w:divBdr>
    </w:div>
    <w:div w:id="888496705">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03638399">
      <w:bodyDiv w:val="1"/>
      <w:marLeft w:val="0"/>
      <w:marRight w:val="0"/>
      <w:marTop w:val="0"/>
      <w:marBottom w:val="0"/>
      <w:divBdr>
        <w:top w:val="none" w:sz="0" w:space="0" w:color="auto"/>
        <w:left w:val="none" w:sz="0" w:space="0" w:color="auto"/>
        <w:bottom w:val="none" w:sz="0" w:space="0" w:color="auto"/>
        <w:right w:val="none" w:sz="0" w:space="0" w:color="auto"/>
      </w:divBdr>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16786272">
      <w:bodyDiv w:val="1"/>
      <w:marLeft w:val="0"/>
      <w:marRight w:val="0"/>
      <w:marTop w:val="0"/>
      <w:marBottom w:val="0"/>
      <w:divBdr>
        <w:top w:val="none" w:sz="0" w:space="0" w:color="auto"/>
        <w:left w:val="none" w:sz="0" w:space="0" w:color="auto"/>
        <w:bottom w:val="none" w:sz="0" w:space="0" w:color="auto"/>
        <w:right w:val="none" w:sz="0" w:space="0" w:color="auto"/>
      </w:divBdr>
    </w:div>
    <w:div w:id="918095542">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7785828">
      <w:bodyDiv w:val="1"/>
      <w:marLeft w:val="0"/>
      <w:marRight w:val="0"/>
      <w:marTop w:val="0"/>
      <w:marBottom w:val="0"/>
      <w:divBdr>
        <w:top w:val="none" w:sz="0" w:space="0" w:color="auto"/>
        <w:left w:val="none" w:sz="0" w:space="0" w:color="auto"/>
        <w:bottom w:val="none" w:sz="0" w:space="0" w:color="auto"/>
        <w:right w:val="none" w:sz="0" w:space="0" w:color="auto"/>
      </w:divBdr>
    </w:div>
    <w:div w:id="969629302">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978074478">
      <w:bodyDiv w:val="1"/>
      <w:marLeft w:val="0"/>
      <w:marRight w:val="0"/>
      <w:marTop w:val="0"/>
      <w:marBottom w:val="0"/>
      <w:divBdr>
        <w:top w:val="none" w:sz="0" w:space="0" w:color="auto"/>
        <w:left w:val="none" w:sz="0" w:space="0" w:color="auto"/>
        <w:bottom w:val="none" w:sz="0" w:space="0" w:color="auto"/>
        <w:right w:val="none" w:sz="0" w:space="0" w:color="auto"/>
      </w:divBdr>
      <w:divsChild>
        <w:div w:id="802388295">
          <w:marLeft w:val="605"/>
          <w:marRight w:val="0"/>
          <w:marTop w:val="53"/>
          <w:marBottom w:val="60"/>
          <w:divBdr>
            <w:top w:val="none" w:sz="0" w:space="0" w:color="auto"/>
            <w:left w:val="none" w:sz="0" w:space="0" w:color="auto"/>
            <w:bottom w:val="none" w:sz="0" w:space="0" w:color="auto"/>
            <w:right w:val="none" w:sz="0" w:space="0" w:color="auto"/>
          </w:divBdr>
        </w:div>
        <w:div w:id="1087726008">
          <w:marLeft w:val="605"/>
          <w:marRight w:val="0"/>
          <w:marTop w:val="53"/>
          <w:marBottom w:val="60"/>
          <w:divBdr>
            <w:top w:val="none" w:sz="0" w:space="0" w:color="auto"/>
            <w:left w:val="none" w:sz="0" w:space="0" w:color="auto"/>
            <w:bottom w:val="none" w:sz="0" w:space="0" w:color="auto"/>
            <w:right w:val="none" w:sz="0" w:space="0" w:color="auto"/>
          </w:divBdr>
        </w:div>
        <w:div w:id="1109282194">
          <w:marLeft w:val="605"/>
          <w:marRight w:val="0"/>
          <w:marTop w:val="53"/>
          <w:marBottom w:val="6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29916275">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065299309">
      <w:bodyDiv w:val="1"/>
      <w:marLeft w:val="0"/>
      <w:marRight w:val="0"/>
      <w:marTop w:val="0"/>
      <w:marBottom w:val="0"/>
      <w:divBdr>
        <w:top w:val="none" w:sz="0" w:space="0" w:color="auto"/>
        <w:left w:val="none" w:sz="0" w:space="0" w:color="auto"/>
        <w:bottom w:val="none" w:sz="0" w:space="0" w:color="auto"/>
        <w:right w:val="none" w:sz="0" w:space="0" w:color="auto"/>
      </w:divBdr>
    </w:div>
    <w:div w:id="1067923982">
      <w:bodyDiv w:val="1"/>
      <w:marLeft w:val="0"/>
      <w:marRight w:val="0"/>
      <w:marTop w:val="0"/>
      <w:marBottom w:val="0"/>
      <w:divBdr>
        <w:top w:val="none" w:sz="0" w:space="0" w:color="auto"/>
        <w:left w:val="none" w:sz="0" w:space="0" w:color="auto"/>
        <w:bottom w:val="none" w:sz="0" w:space="0" w:color="auto"/>
        <w:right w:val="none" w:sz="0" w:space="0" w:color="auto"/>
      </w:divBdr>
    </w:div>
    <w:div w:id="1082028604">
      <w:bodyDiv w:val="1"/>
      <w:marLeft w:val="0"/>
      <w:marRight w:val="0"/>
      <w:marTop w:val="0"/>
      <w:marBottom w:val="0"/>
      <w:divBdr>
        <w:top w:val="none" w:sz="0" w:space="0" w:color="auto"/>
        <w:left w:val="none" w:sz="0" w:space="0" w:color="auto"/>
        <w:bottom w:val="none" w:sz="0" w:space="0" w:color="auto"/>
        <w:right w:val="none" w:sz="0" w:space="0" w:color="auto"/>
      </w:divBdr>
    </w:div>
    <w:div w:id="1094322204">
      <w:bodyDiv w:val="1"/>
      <w:marLeft w:val="0"/>
      <w:marRight w:val="0"/>
      <w:marTop w:val="0"/>
      <w:marBottom w:val="0"/>
      <w:divBdr>
        <w:top w:val="none" w:sz="0" w:space="0" w:color="auto"/>
        <w:left w:val="none" w:sz="0" w:space="0" w:color="auto"/>
        <w:bottom w:val="none" w:sz="0" w:space="0" w:color="auto"/>
        <w:right w:val="none" w:sz="0" w:space="0" w:color="auto"/>
      </w:divBdr>
    </w:div>
    <w:div w:id="1121995000">
      <w:bodyDiv w:val="1"/>
      <w:marLeft w:val="0"/>
      <w:marRight w:val="0"/>
      <w:marTop w:val="0"/>
      <w:marBottom w:val="0"/>
      <w:divBdr>
        <w:top w:val="none" w:sz="0" w:space="0" w:color="auto"/>
        <w:left w:val="none" w:sz="0" w:space="0" w:color="auto"/>
        <w:bottom w:val="none" w:sz="0" w:space="0" w:color="auto"/>
        <w:right w:val="none" w:sz="0" w:space="0" w:color="auto"/>
      </w:divBdr>
    </w:div>
    <w:div w:id="115981069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02939450">
      <w:bodyDiv w:val="1"/>
      <w:marLeft w:val="0"/>
      <w:marRight w:val="0"/>
      <w:marTop w:val="0"/>
      <w:marBottom w:val="0"/>
      <w:divBdr>
        <w:top w:val="none" w:sz="0" w:space="0" w:color="auto"/>
        <w:left w:val="none" w:sz="0" w:space="0" w:color="auto"/>
        <w:bottom w:val="none" w:sz="0" w:space="0" w:color="auto"/>
        <w:right w:val="none" w:sz="0" w:space="0" w:color="auto"/>
      </w:divBdr>
    </w:div>
    <w:div w:id="1230505321">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79877306">
      <w:bodyDiv w:val="1"/>
      <w:marLeft w:val="0"/>
      <w:marRight w:val="0"/>
      <w:marTop w:val="0"/>
      <w:marBottom w:val="0"/>
      <w:divBdr>
        <w:top w:val="none" w:sz="0" w:space="0" w:color="auto"/>
        <w:left w:val="none" w:sz="0" w:space="0" w:color="auto"/>
        <w:bottom w:val="none" w:sz="0" w:space="0" w:color="auto"/>
        <w:right w:val="none" w:sz="0" w:space="0" w:color="auto"/>
      </w:divBdr>
    </w:div>
    <w:div w:id="1288707044">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294216692">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2586077">
      <w:bodyDiv w:val="1"/>
      <w:marLeft w:val="0"/>
      <w:marRight w:val="0"/>
      <w:marTop w:val="0"/>
      <w:marBottom w:val="0"/>
      <w:divBdr>
        <w:top w:val="none" w:sz="0" w:space="0" w:color="auto"/>
        <w:left w:val="none" w:sz="0" w:space="0" w:color="auto"/>
        <w:bottom w:val="none" w:sz="0" w:space="0" w:color="auto"/>
        <w:right w:val="none" w:sz="0" w:space="0" w:color="auto"/>
      </w:divBdr>
    </w:div>
    <w:div w:id="1322923026">
      <w:bodyDiv w:val="1"/>
      <w:marLeft w:val="0"/>
      <w:marRight w:val="0"/>
      <w:marTop w:val="0"/>
      <w:marBottom w:val="0"/>
      <w:divBdr>
        <w:top w:val="none" w:sz="0" w:space="0" w:color="auto"/>
        <w:left w:val="none" w:sz="0" w:space="0" w:color="auto"/>
        <w:bottom w:val="none" w:sz="0" w:space="0" w:color="auto"/>
        <w:right w:val="none" w:sz="0" w:space="0" w:color="auto"/>
      </w:divBdr>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513104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87528547">
      <w:bodyDiv w:val="1"/>
      <w:marLeft w:val="0"/>
      <w:marRight w:val="0"/>
      <w:marTop w:val="0"/>
      <w:marBottom w:val="0"/>
      <w:divBdr>
        <w:top w:val="none" w:sz="0" w:space="0" w:color="auto"/>
        <w:left w:val="none" w:sz="0" w:space="0" w:color="auto"/>
        <w:bottom w:val="none" w:sz="0" w:space="0" w:color="auto"/>
        <w:right w:val="none" w:sz="0" w:space="0" w:color="auto"/>
      </w:divBdr>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109403163">
          <w:marLeft w:val="1166"/>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2143031993">
          <w:marLeft w:val="1166"/>
          <w:marRight w:val="0"/>
          <w:marTop w:val="240"/>
          <w:marBottom w:val="0"/>
          <w:divBdr>
            <w:top w:val="none" w:sz="0" w:space="0" w:color="auto"/>
            <w:left w:val="none" w:sz="0" w:space="0" w:color="auto"/>
            <w:bottom w:val="none" w:sz="0" w:space="0" w:color="auto"/>
            <w:right w:val="none" w:sz="0" w:space="0" w:color="auto"/>
          </w:divBdr>
        </w:div>
      </w:divsChild>
    </w:div>
    <w:div w:id="1458327975">
      <w:bodyDiv w:val="1"/>
      <w:marLeft w:val="0"/>
      <w:marRight w:val="0"/>
      <w:marTop w:val="0"/>
      <w:marBottom w:val="0"/>
      <w:divBdr>
        <w:top w:val="none" w:sz="0" w:space="0" w:color="auto"/>
        <w:left w:val="none" w:sz="0" w:space="0" w:color="auto"/>
        <w:bottom w:val="none" w:sz="0" w:space="0" w:color="auto"/>
        <w:right w:val="none" w:sz="0" w:space="0" w:color="auto"/>
      </w:divBdr>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490050858">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44639774">
      <w:bodyDiv w:val="1"/>
      <w:marLeft w:val="0"/>
      <w:marRight w:val="0"/>
      <w:marTop w:val="0"/>
      <w:marBottom w:val="0"/>
      <w:divBdr>
        <w:top w:val="none" w:sz="0" w:space="0" w:color="auto"/>
        <w:left w:val="none" w:sz="0" w:space="0" w:color="auto"/>
        <w:bottom w:val="none" w:sz="0" w:space="0" w:color="auto"/>
        <w:right w:val="none" w:sz="0" w:space="0" w:color="auto"/>
      </w:divBdr>
    </w:div>
    <w:div w:id="1564290810">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67959638">
      <w:bodyDiv w:val="1"/>
      <w:marLeft w:val="0"/>
      <w:marRight w:val="0"/>
      <w:marTop w:val="0"/>
      <w:marBottom w:val="0"/>
      <w:divBdr>
        <w:top w:val="none" w:sz="0" w:space="0" w:color="auto"/>
        <w:left w:val="none" w:sz="0" w:space="0" w:color="auto"/>
        <w:bottom w:val="none" w:sz="0" w:space="0" w:color="auto"/>
        <w:right w:val="none" w:sz="0" w:space="0" w:color="auto"/>
      </w:divBdr>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09198009">
      <w:bodyDiv w:val="1"/>
      <w:marLeft w:val="0"/>
      <w:marRight w:val="0"/>
      <w:marTop w:val="0"/>
      <w:marBottom w:val="0"/>
      <w:divBdr>
        <w:top w:val="none" w:sz="0" w:space="0" w:color="auto"/>
        <w:left w:val="none" w:sz="0" w:space="0" w:color="auto"/>
        <w:bottom w:val="none" w:sz="0" w:space="0" w:color="auto"/>
        <w:right w:val="none" w:sz="0" w:space="0" w:color="auto"/>
      </w:divBdr>
    </w:div>
    <w:div w:id="1617372663">
      <w:bodyDiv w:val="1"/>
      <w:marLeft w:val="0"/>
      <w:marRight w:val="0"/>
      <w:marTop w:val="0"/>
      <w:marBottom w:val="0"/>
      <w:divBdr>
        <w:top w:val="none" w:sz="0" w:space="0" w:color="auto"/>
        <w:left w:val="none" w:sz="0" w:space="0" w:color="auto"/>
        <w:bottom w:val="none" w:sz="0" w:space="0" w:color="auto"/>
        <w:right w:val="none" w:sz="0" w:space="0" w:color="auto"/>
      </w:divBdr>
      <w:divsChild>
        <w:div w:id="61635972">
          <w:marLeft w:val="1440"/>
          <w:marRight w:val="0"/>
          <w:marTop w:val="0"/>
          <w:marBottom w:val="0"/>
          <w:divBdr>
            <w:top w:val="none" w:sz="0" w:space="0" w:color="auto"/>
            <w:left w:val="none" w:sz="0" w:space="0" w:color="auto"/>
            <w:bottom w:val="none" w:sz="0" w:space="0" w:color="auto"/>
            <w:right w:val="none" w:sz="0" w:space="0" w:color="auto"/>
          </w:divBdr>
        </w:div>
        <w:div w:id="1306084523">
          <w:marLeft w:val="1440"/>
          <w:marRight w:val="0"/>
          <w:marTop w:val="0"/>
          <w:marBottom w:val="0"/>
          <w:divBdr>
            <w:top w:val="none" w:sz="0" w:space="0" w:color="auto"/>
            <w:left w:val="none" w:sz="0" w:space="0" w:color="auto"/>
            <w:bottom w:val="none" w:sz="0" w:space="0" w:color="auto"/>
            <w:right w:val="none" w:sz="0" w:space="0" w:color="auto"/>
          </w:divBdr>
        </w:div>
        <w:div w:id="1390961478">
          <w:marLeft w:val="1440"/>
          <w:marRight w:val="0"/>
          <w:marTop w:val="0"/>
          <w:marBottom w:val="0"/>
          <w:divBdr>
            <w:top w:val="none" w:sz="0" w:space="0" w:color="auto"/>
            <w:left w:val="none" w:sz="0" w:space="0" w:color="auto"/>
            <w:bottom w:val="none" w:sz="0" w:space="0" w:color="auto"/>
            <w:right w:val="none" w:sz="0" w:space="0" w:color="auto"/>
          </w:divBdr>
        </w:div>
        <w:div w:id="1465346554">
          <w:marLeft w:val="1440"/>
          <w:marRight w:val="0"/>
          <w:marTop w:val="0"/>
          <w:marBottom w:val="0"/>
          <w:divBdr>
            <w:top w:val="none" w:sz="0" w:space="0" w:color="auto"/>
            <w:left w:val="none" w:sz="0" w:space="0" w:color="auto"/>
            <w:bottom w:val="none" w:sz="0" w:space="0" w:color="auto"/>
            <w:right w:val="none" w:sz="0" w:space="0" w:color="auto"/>
          </w:divBdr>
        </w:div>
        <w:div w:id="1969437091">
          <w:marLeft w:val="1440"/>
          <w:marRight w:val="0"/>
          <w:marTop w:val="0"/>
          <w:marBottom w:val="0"/>
          <w:divBdr>
            <w:top w:val="none" w:sz="0" w:space="0" w:color="auto"/>
            <w:left w:val="none" w:sz="0" w:space="0" w:color="auto"/>
            <w:bottom w:val="none" w:sz="0" w:space="0" w:color="auto"/>
            <w:right w:val="none" w:sz="0" w:space="0" w:color="auto"/>
          </w:divBdr>
        </w:div>
      </w:divsChild>
    </w:div>
    <w:div w:id="1624456806">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899268">
      <w:bodyDiv w:val="1"/>
      <w:marLeft w:val="0"/>
      <w:marRight w:val="0"/>
      <w:marTop w:val="0"/>
      <w:marBottom w:val="0"/>
      <w:divBdr>
        <w:top w:val="none" w:sz="0" w:space="0" w:color="auto"/>
        <w:left w:val="none" w:sz="0" w:space="0" w:color="auto"/>
        <w:bottom w:val="none" w:sz="0" w:space="0" w:color="auto"/>
        <w:right w:val="none" w:sz="0" w:space="0" w:color="auto"/>
      </w:divBdr>
    </w:div>
    <w:div w:id="1638873584">
      <w:bodyDiv w:val="1"/>
      <w:marLeft w:val="0"/>
      <w:marRight w:val="0"/>
      <w:marTop w:val="0"/>
      <w:marBottom w:val="0"/>
      <w:divBdr>
        <w:top w:val="none" w:sz="0" w:space="0" w:color="auto"/>
        <w:left w:val="none" w:sz="0" w:space="0" w:color="auto"/>
        <w:bottom w:val="none" w:sz="0" w:space="0" w:color="auto"/>
        <w:right w:val="none" w:sz="0" w:space="0" w:color="auto"/>
      </w:divBdr>
    </w:div>
    <w:div w:id="1640528860">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52785142">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73487191">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698046384">
      <w:bodyDiv w:val="1"/>
      <w:marLeft w:val="0"/>
      <w:marRight w:val="0"/>
      <w:marTop w:val="0"/>
      <w:marBottom w:val="0"/>
      <w:divBdr>
        <w:top w:val="none" w:sz="0" w:space="0" w:color="auto"/>
        <w:left w:val="none" w:sz="0" w:space="0" w:color="auto"/>
        <w:bottom w:val="none" w:sz="0" w:space="0" w:color="auto"/>
        <w:right w:val="none" w:sz="0" w:space="0" w:color="auto"/>
      </w:divBdr>
    </w:div>
    <w:div w:id="1710184342">
      <w:bodyDiv w:val="1"/>
      <w:marLeft w:val="0"/>
      <w:marRight w:val="0"/>
      <w:marTop w:val="0"/>
      <w:marBottom w:val="0"/>
      <w:divBdr>
        <w:top w:val="none" w:sz="0" w:space="0" w:color="auto"/>
        <w:left w:val="none" w:sz="0" w:space="0" w:color="auto"/>
        <w:bottom w:val="none" w:sz="0" w:space="0" w:color="auto"/>
        <w:right w:val="none" w:sz="0" w:space="0" w:color="auto"/>
      </w:divBdr>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52043383">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793589762">
      <w:bodyDiv w:val="1"/>
      <w:marLeft w:val="0"/>
      <w:marRight w:val="0"/>
      <w:marTop w:val="0"/>
      <w:marBottom w:val="0"/>
      <w:divBdr>
        <w:top w:val="none" w:sz="0" w:space="0" w:color="auto"/>
        <w:left w:val="none" w:sz="0" w:space="0" w:color="auto"/>
        <w:bottom w:val="none" w:sz="0" w:space="0" w:color="auto"/>
        <w:right w:val="none" w:sz="0" w:space="0" w:color="auto"/>
      </w:divBdr>
    </w:div>
    <w:div w:id="1805155516">
      <w:bodyDiv w:val="1"/>
      <w:marLeft w:val="0"/>
      <w:marRight w:val="0"/>
      <w:marTop w:val="0"/>
      <w:marBottom w:val="0"/>
      <w:divBdr>
        <w:top w:val="none" w:sz="0" w:space="0" w:color="auto"/>
        <w:left w:val="none" w:sz="0" w:space="0" w:color="auto"/>
        <w:bottom w:val="none" w:sz="0" w:space="0" w:color="auto"/>
        <w:right w:val="none" w:sz="0" w:space="0" w:color="auto"/>
      </w:divBdr>
    </w:div>
    <w:div w:id="181228299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4127132">
      <w:bodyDiv w:val="1"/>
      <w:marLeft w:val="0"/>
      <w:marRight w:val="0"/>
      <w:marTop w:val="0"/>
      <w:marBottom w:val="0"/>
      <w:divBdr>
        <w:top w:val="none" w:sz="0" w:space="0" w:color="auto"/>
        <w:left w:val="none" w:sz="0" w:space="0" w:color="auto"/>
        <w:bottom w:val="none" w:sz="0" w:space="0" w:color="auto"/>
        <w:right w:val="none" w:sz="0" w:space="0" w:color="auto"/>
      </w:divBdr>
    </w:div>
    <w:div w:id="1848515907">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0024444">
      <w:bodyDiv w:val="1"/>
      <w:marLeft w:val="0"/>
      <w:marRight w:val="0"/>
      <w:marTop w:val="0"/>
      <w:marBottom w:val="0"/>
      <w:divBdr>
        <w:top w:val="none" w:sz="0" w:space="0" w:color="auto"/>
        <w:left w:val="none" w:sz="0" w:space="0" w:color="auto"/>
        <w:bottom w:val="none" w:sz="0" w:space="0" w:color="auto"/>
        <w:right w:val="none" w:sz="0" w:space="0" w:color="auto"/>
      </w:divBdr>
    </w:div>
    <w:div w:id="1850027419">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55151782">
      <w:bodyDiv w:val="1"/>
      <w:marLeft w:val="0"/>
      <w:marRight w:val="0"/>
      <w:marTop w:val="0"/>
      <w:marBottom w:val="0"/>
      <w:divBdr>
        <w:top w:val="none" w:sz="0" w:space="0" w:color="auto"/>
        <w:left w:val="none" w:sz="0" w:space="0" w:color="auto"/>
        <w:bottom w:val="none" w:sz="0" w:space="0" w:color="auto"/>
        <w:right w:val="none" w:sz="0" w:space="0" w:color="auto"/>
      </w:divBdr>
    </w:div>
    <w:div w:id="1857768495">
      <w:bodyDiv w:val="1"/>
      <w:marLeft w:val="0"/>
      <w:marRight w:val="0"/>
      <w:marTop w:val="0"/>
      <w:marBottom w:val="0"/>
      <w:divBdr>
        <w:top w:val="none" w:sz="0" w:space="0" w:color="auto"/>
        <w:left w:val="none" w:sz="0" w:space="0" w:color="auto"/>
        <w:bottom w:val="none" w:sz="0" w:space="0" w:color="auto"/>
        <w:right w:val="none" w:sz="0" w:space="0" w:color="auto"/>
      </w:divBdr>
    </w:div>
    <w:div w:id="1876506660">
      <w:bodyDiv w:val="1"/>
      <w:marLeft w:val="0"/>
      <w:marRight w:val="0"/>
      <w:marTop w:val="0"/>
      <w:marBottom w:val="0"/>
      <w:divBdr>
        <w:top w:val="none" w:sz="0" w:space="0" w:color="auto"/>
        <w:left w:val="none" w:sz="0" w:space="0" w:color="auto"/>
        <w:bottom w:val="none" w:sz="0" w:space="0" w:color="auto"/>
        <w:right w:val="none" w:sz="0" w:space="0" w:color="auto"/>
      </w:divBdr>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1924417206">
      <w:bodyDiv w:val="1"/>
      <w:marLeft w:val="0"/>
      <w:marRight w:val="0"/>
      <w:marTop w:val="0"/>
      <w:marBottom w:val="0"/>
      <w:divBdr>
        <w:top w:val="none" w:sz="0" w:space="0" w:color="auto"/>
        <w:left w:val="none" w:sz="0" w:space="0" w:color="auto"/>
        <w:bottom w:val="none" w:sz="0" w:space="0" w:color="auto"/>
        <w:right w:val="none" w:sz="0" w:space="0" w:color="auto"/>
      </w:divBdr>
    </w:div>
    <w:div w:id="1928031967">
      <w:bodyDiv w:val="1"/>
      <w:marLeft w:val="0"/>
      <w:marRight w:val="0"/>
      <w:marTop w:val="0"/>
      <w:marBottom w:val="0"/>
      <w:divBdr>
        <w:top w:val="none" w:sz="0" w:space="0" w:color="auto"/>
        <w:left w:val="none" w:sz="0" w:space="0" w:color="auto"/>
        <w:bottom w:val="none" w:sz="0" w:space="0" w:color="auto"/>
        <w:right w:val="none" w:sz="0" w:space="0" w:color="auto"/>
      </w:divBdr>
    </w:div>
    <w:div w:id="1955595194">
      <w:bodyDiv w:val="1"/>
      <w:marLeft w:val="0"/>
      <w:marRight w:val="0"/>
      <w:marTop w:val="0"/>
      <w:marBottom w:val="0"/>
      <w:divBdr>
        <w:top w:val="none" w:sz="0" w:space="0" w:color="auto"/>
        <w:left w:val="none" w:sz="0" w:space="0" w:color="auto"/>
        <w:bottom w:val="none" w:sz="0" w:space="0" w:color="auto"/>
        <w:right w:val="none" w:sz="0" w:space="0" w:color="auto"/>
      </w:divBdr>
    </w:div>
    <w:div w:id="1997101800">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0059495">
      <w:bodyDiv w:val="1"/>
      <w:marLeft w:val="0"/>
      <w:marRight w:val="0"/>
      <w:marTop w:val="0"/>
      <w:marBottom w:val="0"/>
      <w:divBdr>
        <w:top w:val="none" w:sz="0" w:space="0" w:color="auto"/>
        <w:left w:val="none" w:sz="0" w:space="0" w:color="auto"/>
        <w:bottom w:val="none" w:sz="0" w:space="0" w:color="auto"/>
        <w:right w:val="none" w:sz="0" w:space="0" w:color="auto"/>
      </w:divBdr>
    </w:div>
    <w:div w:id="2012946812">
      <w:bodyDiv w:val="1"/>
      <w:marLeft w:val="0"/>
      <w:marRight w:val="0"/>
      <w:marTop w:val="0"/>
      <w:marBottom w:val="0"/>
      <w:divBdr>
        <w:top w:val="none" w:sz="0" w:space="0" w:color="auto"/>
        <w:left w:val="none" w:sz="0" w:space="0" w:color="auto"/>
        <w:bottom w:val="none" w:sz="0" w:space="0" w:color="auto"/>
        <w:right w:val="none" w:sz="0" w:space="0" w:color="auto"/>
      </w:divBdr>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62509033">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30128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816">
          <w:marLeft w:val="216"/>
          <w:marRight w:val="0"/>
          <w:marTop w:val="60"/>
          <w:marBottom w:val="60"/>
          <w:divBdr>
            <w:top w:val="none" w:sz="0" w:space="0" w:color="auto"/>
            <w:left w:val="none" w:sz="0" w:space="0" w:color="auto"/>
            <w:bottom w:val="none" w:sz="0" w:space="0" w:color="auto"/>
            <w:right w:val="none" w:sz="0" w:space="0" w:color="auto"/>
          </w:divBdr>
        </w:div>
        <w:div w:id="32003111">
          <w:marLeft w:val="216"/>
          <w:marRight w:val="0"/>
          <w:marTop w:val="60"/>
          <w:marBottom w:val="60"/>
          <w:divBdr>
            <w:top w:val="none" w:sz="0" w:space="0" w:color="auto"/>
            <w:left w:val="none" w:sz="0" w:space="0" w:color="auto"/>
            <w:bottom w:val="none" w:sz="0" w:space="0" w:color="auto"/>
            <w:right w:val="none" w:sz="0" w:space="0" w:color="auto"/>
          </w:divBdr>
        </w:div>
        <w:div w:id="322323685">
          <w:marLeft w:val="216"/>
          <w:marRight w:val="0"/>
          <w:marTop w:val="60"/>
          <w:marBottom w:val="60"/>
          <w:divBdr>
            <w:top w:val="none" w:sz="0" w:space="0" w:color="auto"/>
            <w:left w:val="none" w:sz="0" w:space="0" w:color="auto"/>
            <w:bottom w:val="none" w:sz="0" w:space="0" w:color="auto"/>
            <w:right w:val="none" w:sz="0" w:space="0" w:color="auto"/>
          </w:divBdr>
        </w:div>
        <w:div w:id="2004356609">
          <w:marLeft w:val="216"/>
          <w:marRight w:val="0"/>
          <w:marTop w:val="60"/>
          <w:marBottom w:val="60"/>
          <w:divBdr>
            <w:top w:val="none" w:sz="0" w:space="0" w:color="auto"/>
            <w:left w:val="none" w:sz="0" w:space="0" w:color="auto"/>
            <w:bottom w:val="none" w:sz="0" w:space="0" w:color="auto"/>
            <w:right w:val="none" w:sz="0" w:space="0" w:color="auto"/>
          </w:divBdr>
        </w:div>
        <w:div w:id="720635138">
          <w:marLeft w:val="216"/>
          <w:marRight w:val="0"/>
          <w:marTop w:val="60"/>
          <w:marBottom w:val="60"/>
          <w:divBdr>
            <w:top w:val="none" w:sz="0" w:space="0" w:color="auto"/>
            <w:left w:val="none" w:sz="0" w:space="0" w:color="auto"/>
            <w:bottom w:val="none" w:sz="0" w:space="0" w:color="auto"/>
            <w:right w:val="none" w:sz="0" w:space="0" w:color="auto"/>
          </w:divBdr>
        </w:div>
        <w:div w:id="1425299102">
          <w:marLeft w:val="216"/>
          <w:marRight w:val="0"/>
          <w:marTop w:val="60"/>
          <w:marBottom w:val="6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enquiries@kingfish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markets.com/stock/KGFHY/qu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ves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fteam@teneo.com" TargetMode="External"/><Relationship Id="rId4" Type="http://schemas.openxmlformats.org/officeDocument/2006/relationships/settings" Target="settings.xml"/><Relationship Id="rId9" Type="http://schemas.openxmlformats.org/officeDocument/2006/relationships/hyperlink" Target="mailto:corpcomms@kingfish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3292-2399-464D-8341-3F69687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2889</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Nazir, Maj</dc:creator>
  <cp:keywords/>
  <dc:description/>
  <cp:lastModifiedBy>Nazir, Maj</cp:lastModifiedBy>
  <cp:revision>6</cp:revision>
  <cp:lastPrinted>2021-10-29T13:04:00Z</cp:lastPrinted>
  <dcterms:created xsi:type="dcterms:W3CDTF">2022-11-23T14:56:00Z</dcterms:created>
  <dcterms:modified xsi:type="dcterms:W3CDTF">2022-11-23T15:45:00Z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y fmtid="{D5CDD505-2E9C-101B-9397-08002B2CF9AE}" pid="3" name="ContentTypeId">
    <vt:lpwstr>0x010100D9CFF3B66E92714C9D80D02869BDE0C5</vt:lpwstr>
  </property>
</Properties>
</file>