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271C10" w14:textId="636216E1" w:rsidR="006352EC" w:rsidRDefault="00AB4792" w:rsidP="006352EC">
      <w:pPr>
        <w:jc w:val="center"/>
        <w:rPr>
          <w:rFonts w:ascii="Arial" w:hAnsi="Arial" w:cs="Arial"/>
          <w:b/>
          <w:sz w:val="24"/>
          <w:szCs w:val="24"/>
        </w:rPr>
      </w:pPr>
      <w:r w:rsidRPr="00E92345">
        <w:rPr>
          <w:rFonts w:ascii="Arial" w:hAnsi="Arial" w:cs="Arial"/>
          <w:b/>
          <w:sz w:val="24"/>
          <w:szCs w:val="24"/>
        </w:rPr>
        <w:t>T</w:t>
      </w:r>
      <w:r>
        <w:rPr>
          <w:rFonts w:ascii="Arial" w:hAnsi="Arial" w:cs="Arial"/>
          <w:b/>
          <w:sz w:val="24"/>
          <w:szCs w:val="24"/>
        </w:rPr>
        <w:t>hur</w:t>
      </w:r>
      <w:r w:rsidRPr="00E92345">
        <w:rPr>
          <w:rFonts w:ascii="Arial" w:hAnsi="Arial" w:cs="Arial"/>
          <w:b/>
          <w:sz w:val="24"/>
          <w:szCs w:val="24"/>
        </w:rPr>
        <w:t xml:space="preserve">sday </w:t>
      </w:r>
      <w:r>
        <w:rPr>
          <w:rFonts w:ascii="Arial" w:hAnsi="Arial" w:cs="Arial"/>
          <w:b/>
          <w:sz w:val="24"/>
          <w:szCs w:val="24"/>
        </w:rPr>
        <w:t>1</w:t>
      </w:r>
      <w:r w:rsidR="00F11E1A">
        <w:rPr>
          <w:rFonts w:ascii="Arial" w:hAnsi="Arial" w:cs="Arial"/>
          <w:b/>
          <w:sz w:val="24"/>
          <w:szCs w:val="24"/>
        </w:rPr>
        <w:t>7</w:t>
      </w:r>
      <w:r w:rsidRPr="00E92345">
        <w:rPr>
          <w:rFonts w:ascii="Arial" w:hAnsi="Arial" w:cs="Arial"/>
          <w:b/>
          <w:sz w:val="24"/>
          <w:szCs w:val="24"/>
        </w:rPr>
        <w:t xml:space="preserve"> </w:t>
      </w:r>
      <w:r>
        <w:rPr>
          <w:rFonts w:ascii="Arial" w:hAnsi="Arial" w:cs="Arial"/>
          <w:b/>
          <w:sz w:val="24"/>
          <w:szCs w:val="24"/>
        </w:rPr>
        <w:t>August</w:t>
      </w:r>
      <w:r w:rsidRPr="00E92345">
        <w:rPr>
          <w:rFonts w:ascii="Arial" w:hAnsi="Arial" w:cs="Arial"/>
          <w:b/>
          <w:sz w:val="24"/>
          <w:szCs w:val="24"/>
        </w:rPr>
        <w:t xml:space="preserve"> </w:t>
      </w:r>
      <w:r w:rsidR="006A4324" w:rsidRPr="00E92345">
        <w:rPr>
          <w:rFonts w:ascii="Arial" w:hAnsi="Arial" w:cs="Arial"/>
          <w:b/>
          <w:sz w:val="24"/>
          <w:szCs w:val="24"/>
        </w:rPr>
        <w:t>201</w:t>
      </w:r>
      <w:r w:rsidR="006A4324">
        <w:rPr>
          <w:rFonts w:ascii="Arial" w:hAnsi="Arial" w:cs="Arial"/>
          <w:b/>
          <w:sz w:val="24"/>
          <w:szCs w:val="24"/>
        </w:rPr>
        <w:t xml:space="preserve">7: </w:t>
      </w:r>
      <w:r w:rsidR="00FE0303">
        <w:rPr>
          <w:rFonts w:ascii="Arial" w:hAnsi="Arial" w:cs="Arial"/>
          <w:b/>
          <w:sz w:val="24"/>
          <w:szCs w:val="24"/>
        </w:rPr>
        <w:t>Q</w:t>
      </w:r>
      <w:r>
        <w:rPr>
          <w:rFonts w:ascii="Arial" w:hAnsi="Arial" w:cs="Arial"/>
          <w:b/>
          <w:sz w:val="24"/>
          <w:szCs w:val="24"/>
        </w:rPr>
        <w:t>2</w:t>
      </w:r>
      <w:r w:rsidR="006352EC">
        <w:rPr>
          <w:rFonts w:ascii="Arial" w:hAnsi="Arial" w:cs="Arial"/>
          <w:b/>
          <w:sz w:val="24"/>
          <w:szCs w:val="24"/>
        </w:rPr>
        <w:t xml:space="preserve"> to </w:t>
      </w:r>
      <w:r>
        <w:rPr>
          <w:rFonts w:ascii="Arial" w:hAnsi="Arial" w:cs="Arial"/>
          <w:b/>
          <w:sz w:val="24"/>
          <w:szCs w:val="24"/>
        </w:rPr>
        <w:t xml:space="preserve">31 July </w:t>
      </w:r>
      <w:r w:rsidR="006352EC">
        <w:rPr>
          <w:rFonts w:ascii="Arial" w:hAnsi="Arial" w:cs="Arial"/>
          <w:b/>
          <w:sz w:val="24"/>
          <w:szCs w:val="24"/>
        </w:rPr>
        <w:t>201</w:t>
      </w:r>
      <w:r w:rsidR="00F11E1A">
        <w:rPr>
          <w:rFonts w:ascii="Arial" w:hAnsi="Arial" w:cs="Arial"/>
          <w:b/>
          <w:sz w:val="24"/>
          <w:szCs w:val="24"/>
        </w:rPr>
        <w:t>7</w:t>
      </w:r>
      <w:r w:rsidR="006352EC">
        <w:rPr>
          <w:rFonts w:ascii="Arial" w:hAnsi="Arial" w:cs="Arial"/>
          <w:b/>
          <w:sz w:val="24"/>
          <w:szCs w:val="24"/>
        </w:rPr>
        <w:t xml:space="preserve"> </w:t>
      </w:r>
    </w:p>
    <w:p w14:paraId="24F21751" w14:textId="4F9AD2C9" w:rsidR="002F23A0" w:rsidRDefault="009C58A0" w:rsidP="00F55522">
      <w:pPr>
        <w:jc w:val="center"/>
        <w:rPr>
          <w:rFonts w:ascii="Arial" w:hAnsi="Arial" w:cs="Arial"/>
          <w:b/>
          <w:sz w:val="24"/>
          <w:szCs w:val="24"/>
        </w:rPr>
      </w:pPr>
      <w:r w:rsidRPr="008A515C">
        <w:rPr>
          <w:rFonts w:ascii="Arial" w:hAnsi="Arial" w:cs="Arial"/>
          <w:b/>
          <w:sz w:val="24"/>
          <w:szCs w:val="24"/>
        </w:rPr>
        <w:t xml:space="preserve">Kingfisher reports </w:t>
      </w:r>
      <w:r w:rsidR="007870F3">
        <w:rPr>
          <w:rFonts w:ascii="Arial" w:hAnsi="Arial" w:cs="Arial"/>
          <w:b/>
          <w:sz w:val="24"/>
          <w:szCs w:val="24"/>
        </w:rPr>
        <w:t xml:space="preserve">sales </w:t>
      </w:r>
      <w:r w:rsidR="007870F3" w:rsidRPr="008276FA">
        <w:rPr>
          <w:rFonts w:ascii="Arial" w:hAnsi="Arial" w:cs="Arial"/>
          <w:b/>
          <w:sz w:val="24"/>
          <w:szCs w:val="24"/>
        </w:rPr>
        <w:t>of £</w:t>
      </w:r>
      <w:r w:rsidR="009C3295" w:rsidRPr="008276FA">
        <w:rPr>
          <w:rFonts w:ascii="Arial" w:hAnsi="Arial" w:cs="Arial"/>
          <w:b/>
          <w:sz w:val="24"/>
          <w:szCs w:val="24"/>
        </w:rPr>
        <w:t>3.1</w:t>
      </w:r>
      <w:r w:rsidR="00F11E1A" w:rsidRPr="00473E4B">
        <w:rPr>
          <w:rFonts w:ascii="Arial" w:hAnsi="Arial" w:cs="Arial"/>
          <w:b/>
          <w:sz w:val="24"/>
          <w:szCs w:val="24"/>
        </w:rPr>
        <w:t xml:space="preserve"> </w:t>
      </w:r>
      <w:r w:rsidR="00247B65" w:rsidRPr="00473E4B">
        <w:rPr>
          <w:rFonts w:ascii="Arial" w:hAnsi="Arial" w:cs="Arial"/>
          <w:b/>
          <w:sz w:val="24"/>
          <w:szCs w:val="24"/>
        </w:rPr>
        <w:t>billion,</w:t>
      </w:r>
      <w:r w:rsidR="007870F3" w:rsidRPr="00473E4B">
        <w:rPr>
          <w:rFonts w:ascii="Arial" w:hAnsi="Arial" w:cs="Arial"/>
          <w:b/>
          <w:sz w:val="24"/>
          <w:szCs w:val="24"/>
        </w:rPr>
        <w:t xml:space="preserve"> LFL</w:t>
      </w:r>
      <w:r w:rsidR="006A4324" w:rsidRPr="00473E4B">
        <w:rPr>
          <w:rFonts w:ascii="Arial" w:hAnsi="Arial" w:cs="Arial"/>
          <w:b/>
          <w:sz w:val="24"/>
          <w:szCs w:val="24"/>
          <w:vertAlign w:val="superscript"/>
        </w:rPr>
        <w:t>(1)</w:t>
      </w:r>
      <w:r w:rsidR="006A4324" w:rsidRPr="00473E4B">
        <w:rPr>
          <w:rFonts w:ascii="Arial" w:hAnsi="Arial" w:cs="Arial"/>
          <w:b/>
          <w:sz w:val="24"/>
          <w:szCs w:val="24"/>
        </w:rPr>
        <w:t xml:space="preserve"> down </w:t>
      </w:r>
      <w:r w:rsidR="009C3295" w:rsidRPr="00473E4B">
        <w:rPr>
          <w:rFonts w:ascii="Arial" w:hAnsi="Arial" w:cs="Arial"/>
          <w:b/>
          <w:sz w:val="24"/>
          <w:szCs w:val="24"/>
        </w:rPr>
        <w:t>1</w:t>
      </w:r>
      <w:r w:rsidR="00BE5D9E" w:rsidRPr="00473E4B">
        <w:rPr>
          <w:rFonts w:ascii="Arial" w:hAnsi="Arial" w:cs="Arial"/>
          <w:b/>
          <w:sz w:val="24"/>
          <w:szCs w:val="24"/>
        </w:rPr>
        <w:t>.</w:t>
      </w:r>
      <w:r w:rsidR="008276FA" w:rsidRPr="00473E4B">
        <w:rPr>
          <w:rFonts w:ascii="Arial" w:hAnsi="Arial" w:cs="Arial"/>
          <w:b/>
          <w:sz w:val="24"/>
          <w:szCs w:val="24"/>
        </w:rPr>
        <w:t>9</w:t>
      </w:r>
      <w:r w:rsidR="006A4324">
        <w:rPr>
          <w:rFonts w:ascii="Arial" w:hAnsi="Arial" w:cs="Arial"/>
          <w:b/>
          <w:sz w:val="24"/>
          <w:szCs w:val="24"/>
        </w:rPr>
        <w:t>%</w:t>
      </w:r>
      <w:r w:rsidR="00F8083A" w:rsidRPr="00E46DD1">
        <w:rPr>
          <w:rFonts w:ascii="Arial" w:hAnsi="Arial" w:cs="Arial"/>
          <w:b/>
          <w:sz w:val="24"/>
          <w:szCs w:val="24"/>
        </w:rPr>
        <w:t xml:space="preserve"> </w:t>
      </w:r>
    </w:p>
    <w:p w14:paraId="27A2B20F" w14:textId="77777777" w:rsidR="00783D32" w:rsidRDefault="00783D32" w:rsidP="00783D32">
      <w:pPr>
        <w:jc w:val="left"/>
        <w:rPr>
          <w:rFonts w:ascii="Arial" w:hAnsi="Arial" w:cs="Arial"/>
          <w:b/>
          <w:sz w:val="24"/>
          <w:szCs w:val="24"/>
        </w:rPr>
      </w:pPr>
    </w:p>
    <w:tbl>
      <w:tblPr>
        <w:tblStyle w:val="TableGrid"/>
        <w:tblW w:w="9776" w:type="dxa"/>
        <w:tblBorders>
          <w:insideH w:val="none" w:sz="0" w:space="0" w:color="auto"/>
          <w:insideV w:val="none" w:sz="0" w:space="0" w:color="auto"/>
        </w:tblBorders>
        <w:tblLook w:val="04A0" w:firstRow="1" w:lastRow="0" w:firstColumn="1" w:lastColumn="0" w:noHBand="0" w:noVBand="1"/>
      </w:tblPr>
      <w:tblGrid>
        <w:gridCol w:w="9776"/>
      </w:tblGrid>
      <w:tr w:rsidR="00783D32" w14:paraId="676D0DE6" w14:textId="77777777" w:rsidTr="00783D32">
        <w:trPr>
          <w:trHeight w:val="5203"/>
        </w:trPr>
        <w:tc>
          <w:tcPr>
            <w:tcW w:w="9776" w:type="dxa"/>
          </w:tcPr>
          <w:p w14:paraId="2795C3E4" w14:textId="77777777" w:rsidR="00783D32" w:rsidRDefault="00783D32" w:rsidP="00783D32">
            <w:pPr>
              <w:jc w:val="left"/>
              <w:rPr>
                <w:rFonts w:ascii="Arial" w:hAnsi="Arial" w:cs="Arial"/>
                <w:b/>
                <w:sz w:val="24"/>
                <w:szCs w:val="24"/>
              </w:rPr>
            </w:pPr>
          </w:p>
          <w:tbl>
            <w:tblPr>
              <w:tblW w:w="4981" w:type="pct"/>
              <w:tblLook w:val="01E0" w:firstRow="1" w:lastRow="1" w:firstColumn="1" w:lastColumn="1" w:noHBand="0" w:noVBand="0"/>
            </w:tblPr>
            <w:tblGrid>
              <w:gridCol w:w="3153"/>
              <w:gridCol w:w="1539"/>
              <w:gridCol w:w="1726"/>
              <w:gridCol w:w="1554"/>
              <w:gridCol w:w="1552"/>
            </w:tblGrid>
            <w:tr w:rsidR="008B0415" w:rsidRPr="00E92345" w14:paraId="62BF039C" w14:textId="77777777" w:rsidTr="00CC6ECD">
              <w:trPr>
                <w:trHeight w:val="91"/>
              </w:trPr>
              <w:tc>
                <w:tcPr>
                  <w:tcW w:w="1655" w:type="pct"/>
                  <w:tcBorders>
                    <w:bottom w:val="single" w:sz="4" w:space="0" w:color="auto"/>
                  </w:tcBorders>
                </w:tcPr>
                <w:p w14:paraId="3788BE85" w14:textId="77777777" w:rsidR="00783D32" w:rsidRPr="00E92345" w:rsidRDefault="00783D32" w:rsidP="00783D32">
                  <w:pPr>
                    <w:jc w:val="left"/>
                    <w:rPr>
                      <w:rFonts w:ascii="Arial" w:hAnsi="Arial" w:cs="Arial"/>
                      <w:sz w:val="24"/>
                      <w:szCs w:val="24"/>
                    </w:rPr>
                  </w:pPr>
                </w:p>
              </w:tc>
              <w:tc>
                <w:tcPr>
                  <w:tcW w:w="808" w:type="pct"/>
                  <w:tcBorders>
                    <w:bottom w:val="single" w:sz="4" w:space="0" w:color="auto"/>
                  </w:tcBorders>
                </w:tcPr>
                <w:p w14:paraId="1401D31B" w14:textId="77777777" w:rsidR="00783D32" w:rsidRPr="00CC6ECD" w:rsidRDefault="00783D32" w:rsidP="00783D32">
                  <w:pPr>
                    <w:jc w:val="right"/>
                    <w:rPr>
                      <w:rFonts w:ascii="Arial" w:hAnsi="Arial" w:cs="Arial"/>
                      <w:b/>
                      <w:szCs w:val="22"/>
                    </w:rPr>
                  </w:pPr>
                  <w:r w:rsidRPr="00CC6ECD">
                    <w:rPr>
                      <w:rFonts w:ascii="Arial" w:hAnsi="Arial" w:cs="Arial"/>
                      <w:b/>
                      <w:szCs w:val="22"/>
                    </w:rPr>
                    <w:t>Sales</w:t>
                  </w:r>
                </w:p>
                <w:p w14:paraId="250C5DAB" w14:textId="77777777" w:rsidR="00783D32" w:rsidRPr="00CC6ECD" w:rsidRDefault="00783D32" w:rsidP="00783D32">
                  <w:pPr>
                    <w:jc w:val="right"/>
                    <w:rPr>
                      <w:rFonts w:ascii="Arial" w:hAnsi="Arial" w:cs="Arial"/>
                      <w:b/>
                      <w:szCs w:val="22"/>
                    </w:rPr>
                  </w:pPr>
                  <w:r w:rsidRPr="00CC6ECD">
                    <w:rPr>
                      <w:rFonts w:ascii="Arial" w:hAnsi="Arial" w:cs="Arial"/>
                      <w:b/>
                      <w:szCs w:val="22"/>
                    </w:rPr>
                    <w:t>2017/18</w:t>
                  </w:r>
                </w:p>
              </w:tc>
              <w:tc>
                <w:tcPr>
                  <w:tcW w:w="906" w:type="pct"/>
                  <w:tcBorders>
                    <w:bottom w:val="single" w:sz="4" w:space="0" w:color="auto"/>
                  </w:tcBorders>
                </w:tcPr>
                <w:p w14:paraId="66723F10" w14:textId="77777777" w:rsidR="00783D32" w:rsidRPr="00CC6ECD" w:rsidRDefault="00783D32" w:rsidP="00783D32">
                  <w:pPr>
                    <w:jc w:val="right"/>
                    <w:rPr>
                      <w:rFonts w:ascii="Arial" w:hAnsi="Arial" w:cs="Arial"/>
                      <w:b/>
                      <w:szCs w:val="22"/>
                    </w:rPr>
                  </w:pPr>
                  <w:r w:rsidRPr="00CC6ECD">
                    <w:rPr>
                      <w:rFonts w:ascii="Arial" w:hAnsi="Arial" w:cs="Arial"/>
                      <w:b/>
                      <w:szCs w:val="22"/>
                    </w:rPr>
                    <w:t>% Total</w:t>
                  </w:r>
                </w:p>
                <w:p w14:paraId="47EA2FC4" w14:textId="77777777" w:rsidR="00783D32" w:rsidRPr="00CC6ECD" w:rsidRDefault="00783D32" w:rsidP="00783D32">
                  <w:pPr>
                    <w:jc w:val="right"/>
                    <w:rPr>
                      <w:rFonts w:ascii="Arial" w:hAnsi="Arial" w:cs="Arial"/>
                      <w:szCs w:val="22"/>
                    </w:rPr>
                  </w:pPr>
                  <w:r w:rsidRPr="00CC6ECD">
                    <w:rPr>
                      <w:rFonts w:ascii="Arial" w:hAnsi="Arial" w:cs="Arial"/>
                      <w:b/>
                      <w:szCs w:val="22"/>
                    </w:rPr>
                    <w:t>Change</w:t>
                  </w:r>
                </w:p>
              </w:tc>
              <w:tc>
                <w:tcPr>
                  <w:tcW w:w="816" w:type="pct"/>
                  <w:tcBorders>
                    <w:bottom w:val="single" w:sz="4" w:space="0" w:color="auto"/>
                  </w:tcBorders>
                </w:tcPr>
                <w:p w14:paraId="7E373BB4" w14:textId="77777777" w:rsidR="00783D32" w:rsidRPr="00CC6ECD" w:rsidRDefault="00783D32" w:rsidP="00783D32">
                  <w:pPr>
                    <w:jc w:val="right"/>
                    <w:rPr>
                      <w:rFonts w:ascii="Arial" w:hAnsi="Arial" w:cs="Arial"/>
                      <w:b/>
                      <w:szCs w:val="22"/>
                    </w:rPr>
                  </w:pPr>
                  <w:r w:rsidRPr="00CC6ECD">
                    <w:rPr>
                      <w:rFonts w:ascii="Arial" w:hAnsi="Arial" w:cs="Arial"/>
                      <w:b/>
                      <w:szCs w:val="22"/>
                    </w:rPr>
                    <w:t>% Total</w:t>
                  </w:r>
                </w:p>
                <w:p w14:paraId="27FA6FDD" w14:textId="77777777" w:rsidR="00783D32" w:rsidRPr="00CC6ECD" w:rsidRDefault="00783D32" w:rsidP="00783D32">
                  <w:pPr>
                    <w:jc w:val="right"/>
                    <w:rPr>
                      <w:rFonts w:ascii="Arial" w:hAnsi="Arial" w:cs="Arial"/>
                      <w:b/>
                      <w:szCs w:val="22"/>
                    </w:rPr>
                  </w:pPr>
                  <w:r w:rsidRPr="00CC6ECD">
                    <w:rPr>
                      <w:rFonts w:ascii="Arial" w:hAnsi="Arial" w:cs="Arial"/>
                      <w:b/>
                      <w:szCs w:val="22"/>
                    </w:rPr>
                    <w:t>Change</w:t>
                  </w:r>
                </w:p>
              </w:tc>
              <w:tc>
                <w:tcPr>
                  <w:tcW w:w="815" w:type="pct"/>
                  <w:tcBorders>
                    <w:bottom w:val="single" w:sz="4" w:space="0" w:color="auto"/>
                  </w:tcBorders>
                </w:tcPr>
                <w:p w14:paraId="4E0A5DF8" w14:textId="77777777" w:rsidR="00EE53FC" w:rsidRPr="00CC6ECD" w:rsidRDefault="00783D32" w:rsidP="00783D32">
                  <w:pPr>
                    <w:jc w:val="right"/>
                    <w:rPr>
                      <w:rFonts w:ascii="Arial" w:hAnsi="Arial" w:cs="Arial"/>
                      <w:b/>
                      <w:szCs w:val="22"/>
                    </w:rPr>
                  </w:pPr>
                  <w:r w:rsidRPr="00CC6ECD">
                    <w:rPr>
                      <w:rFonts w:ascii="Arial" w:hAnsi="Arial" w:cs="Arial"/>
                      <w:b/>
                      <w:szCs w:val="22"/>
                    </w:rPr>
                    <w:t xml:space="preserve">% LFL </w:t>
                  </w:r>
                </w:p>
                <w:p w14:paraId="4DA23458" w14:textId="120467AF" w:rsidR="00783D32" w:rsidRPr="00CC6ECD" w:rsidRDefault="00783D32" w:rsidP="00783D32">
                  <w:pPr>
                    <w:jc w:val="right"/>
                    <w:rPr>
                      <w:rFonts w:ascii="Arial" w:hAnsi="Arial" w:cs="Arial"/>
                      <w:b/>
                      <w:szCs w:val="22"/>
                    </w:rPr>
                  </w:pPr>
                  <w:r w:rsidRPr="00CC6ECD">
                    <w:rPr>
                      <w:rFonts w:ascii="Arial" w:hAnsi="Arial" w:cs="Arial"/>
                      <w:b/>
                      <w:szCs w:val="22"/>
                    </w:rPr>
                    <w:t>Change</w:t>
                  </w:r>
                </w:p>
              </w:tc>
            </w:tr>
            <w:tr w:rsidR="008B0415" w:rsidRPr="00E92345" w14:paraId="5AD1DE68" w14:textId="77777777" w:rsidTr="00105679">
              <w:trPr>
                <w:trHeight w:val="567"/>
              </w:trPr>
              <w:tc>
                <w:tcPr>
                  <w:tcW w:w="1655" w:type="pct"/>
                  <w:tcBorders>
                    <w:top w:val="single" w:sz="4" w:space="0" w:color="auto"/>
                  </w:tcBorders>
                </w:tcPr>
                <w:p w14:paraId="54FA6A3C" w14:textId="77777777" w:rsidR="00783D32" w:rsidRPr="00E92345" w:rsidRDefault="00783D32" w:rsidP="00783D32">
                  <w:pPr>
                    <w:jc w:val="left"/>
                    <w:rPr>
                      <w:rFonts w:ascii="Arial" w:hAnsi="Arial" w:cs="Arial"/>
                      <w:sz w:val="24"/>
                      <w:szCs w:val="24"/>
                    </w:rPr>
                  </w:pPr>
                </w:p>
              </w:tc>
              <w:tc>
                <w:tcPr>
                  <w:tcW w:w="808" w:type="pct"/>
                  <w:tcBorders>
                    <w:top w:val="single" w:sz="4" w:space="0" w:color="auto"/>
                  </w:tcBorders>
                </w:tcPr>
                <w:p w14:paraId="25CA7596" w14:textId="77777777" w:rsidR="00783D32" w:rsidRPr="00CC6ECD" w:rsidRDefault="00783D32" w:rsidP="00783D32">
                  <w:pPr>
                    <w:jc w:val="right"/>
                    <w:rPr>
                      <w:rFonts w:ascii="Arial" w:hAnsi="Arial" w:cs="Arial"/>
                      <w:b/>
                      <w:szCs w:val="22"/>
                    </w:rPr>
                  </w:pPr>
                  <w:r w:rsidRPr="00CC6ECD">
                    <w:rPr>
                      <w:rFonts w:ascii="Arial" w:hAnsi="Arial" w:cs="Arial"/>
                      <w:b/>
                      <w:szCs w:val="22"/>
                    </w:rPr>
                    <w:t>£m</w:t>
                  </w:r>
                </w:p>
              </w:tc>
              <w:tc>
                <w:tcPr>
                  <w:tcW w:w="906" w:type="pct"/>
                  <w:tcBorders>
                    <w:top w:val="single" w:sz="4" w:space="0" w:color="auto"/>
                  </w:tcBorders>
                </w:tcPr>
                <w:p w14:paraId="630DC3A5" w14:textId="77777777" w:rsidR="00783D32" w:rsidRPr="00CC6ECD" w:rsidRDefault="00783D32" w:rsidP="00783D32">
                  <w:pPr>
                    <w:jc w:val="right"/>
                    <w:rPr>
                      <w:rFonts w:ascii="Arial" w:hAnsi="Arial" w:cs="Arial"/>
                      <w:b/>
                      <w:szCs w:val="22"/>
                    </w:rPr>
                  </w:pPr>
                  <w:r w:rsidRPr="00CC6ECD">
                    <w:rPr>
                      <w:rFonts w:ascii="Arial" w:hAnsi="Arial" w:cs="Arial"/>
                      <w:b/>
                      <w:szCs w:val="22"/>
                    </w:rPr>
                    <w:t>Reported</w:t>
                  </w:r>
                </w:p>
              </w:tc>
              <w:tc>
                <w:tcPr>
                  <w:tcW w:w="816" w:type="pct"/>
                  <w:tcBorders>
                    <w:top w:val="single" w:sz="4" w:space="0" w:color="auto"/>
                  </w:tcBorders>
                </w:tcPr>
                <w:p w14:paraId="22178E13" w14:textId="77777777" w:rsidR="00783D32" w:rsidRPr="00CC6ECD" w:rsidRDefault="00783D32" w:rsidP="00783D32">
                  <w:pPr>
                    <w:jc w:val="right"/>
                    <w:rPr>
                      <w:rFonts w:ascii="Arial" w:hAnsi="Arial" w:cs="Arial"/>
                      <w:b/>
                      <w:szCs w:val="22"/>
                    </w:rPr>
                  </w:pPr>
                  <w:r w:rsidRPr="00CC6ECD">
                    <w:rPr>
                      <w:rFonts w:ascii="Arial" w:hAnsi="Arial" w:cs="Arial"/>
                      <w:b/>
                      <w:szCs w:val="22"/>
                    </w:rPr>
                    <w:t>Constant currency</w:t>
                  </w:r>
                </w:p>
              </w:tc>
              <w:tc>
                <w:tcPr>
                  <w:tcW w:w="815" w:type="pct"/>
                  <w:tcBorders>
                    <w:top w:val="single" w:sz="4" w:space="0" w:color="auto"/>
                  </w:tcBorders>
                </w:tcPr>
                <w:p w14:paraId="7CB22F6A" w14:textId="77777777" w:rsidR="00783D32" w:rsidRPr="00CC6ECD" w:rsidRDefault="00783D32" w:rsidP="00783D32">
                  <w:pPr>
                    <w:jc w:val="right"/>
                    <w:rPr>
                      <w:rFonts w:ascii="Arial" w:hAnsi="Arial" w:cs="Arial"/>
                      <w:b/>
                      <w:szCs w:val="22"/>
                    </w:rPr>
                  </w:pPr>
                  <w:r w:rsidRPr="00CC6ECD">
                    <w:rPr>
                      <w:rFonts w:ascii="Arial" w:hAnsi="Arial" w:cs="Arial"/>
                      <w:b/>
                      <w:szCs w:val="22"/>
                    </w:rPr>
                    <w:t>Constant currency</w:t>
                  </w:r>
                </w:p>
              </w:tc>
            </w:tr>
            <w:tr w:rsidR="00336D63" w:rsidRPr="005C0137" w14:paraId="4B5076FC" w14:textId="77777777" w:rsidTr="00105679">
              <w:trPr>
                <w:trHeight w:hRule="exact" w:val="303"/>
              </w:trPr>
              <w:tc>
                <w:tcPr>
                  <w:tcW w:w="1655" w:type="pct"/>
                  <w:tcBorders>
                    <w:top w:val="single" w:sz="4" w:space="0" w:color="auto"/>
                  </w:tcBorders>
                </w:tcPr>
                <w:p w14:paraId="404E2102" w14:textId="58ECBE7A" w:rsidR="00336D63" w:rsidRPr="00CC6ECD" w:rsidRDefault="00336D63" w:rsidP="00336D63">
                  <w:pPr>
                    <w:spacing w:before="40"/>
                    <w:jc w:val="left"/>
                    <w:rPr>
                      <w:rFonts w:ascii="Arial" w:hAnsi="Arial" w:cs="Arial"/>
                      <w:b/>
                      <w:szCs w:val="22"/>
                    </w:rPr>
                  </w:pPr>
                  <w:r w:rsidRPr="00CC6ECD">
                    <w:rPr>
                      <w:rFonts w:ascii="Arial" w:hAnsi="Arial" w:cs="Arial"/>
                      <w:b/>
                      <w:szCs w:val="22"/>
                    </w:rPr>
                    <w:t>UK &amp; Ireland</w:t>
                  </w:r>
                </w:p>
              </w:tc>
              <w:tc>
                <w:tcPr>
                  <w:tcW w:w="808" w:type="pct"/>
                  <w:tcBorders>
                    <w:top w:val="single" w:sz="4" w:space="0" w:color="auto"/>
                  </w:tcBorders>
                </w:tcPr>
                <w:p w14:paraId="105532C7" w14:textId="345C3EEF" w:rsidR="00336D63" w:rsidRPr="00CC6ECD" w:rsidRDefault="00336D63" w:rsidP="00336D63">
                  <w:pPr>
                    <w:spacing w:before="40"/>
                    <w:jc w:val="right"/>
                    <w:rPr>
                      <w:rFonts w:ascii="Arial" w:hAnsi="Arial" w:cs="Arial"/>
                      <w:b/>
                      <w:szCs w:val="22"/>
                    </w:rPr>
                  </w:pPr>
                  <w:r w:rsidRPr="00CC6ECD">
                    <w:rPr>
                      <w:rFonts w:ascii="Arial" w:hAnsi="Arial" w:cs="Arial"/>
                      <w:b/>
                      <w:szCs w:val="22"/>
                    </w:rPr>
                    <w:t>1,332</w:t>
                  </w:r>
                </w:p>
              </w:tc>
              <w:tc>
                <w:tcPr>
                  <w:tcW w:w="906" w:type="pct"/>
                  <w:tcBorders>
                    <w:top w:val="single" w:sz="4" w:space="0" w:color="auto"/>
                  </w:tcBorders>
                </w:tcPr>
                <w:p w14:paraId="2F89C919" w14:textId="2DC4159D" w:rsidR="00336D63" w:rsidRPr="00CC6ECD" w:rsidRDefault="00336D63" w:rsidP="00336D63">
                  <w:pPr>
                    <w:spacing w:before="40"/>
                    <w:jc w:val="right"/>
                    <w:rPr>
                      <w:rFonts w:ascii="Arial" w:hAnsi="Arial" w:cs="Arial"/>
                      <w:b/>
                      <w:szCs w:val="22"/>
                    </w:rPr>
                  </w:pPr>
                  <w:r w:rsidRPr="00CC6ECD">
                    <w:rPr>
                      <w:rFonts w:ascii="Arial" w:hAnsi="Arial" w:cs="Arial"/>
                      <w:b/>
                      <w:szCs w:val="22"/>
                    </w:rPr>
                    <w:t>(2.0)%</w:t>
                  </w:r>
                </w:p>
              </w:tc>
              <w:tc>
                <w:tcPr>
                  <w:tcW w:w="816" w:type="pct"/>
                  <w:tcBorders>
                    <w:top w:val="single" w:sz="4" w:space="0" w:color="auto"/>
                  </w:tcBorders>
                </w:tcPr>
                <w:p w14:paraId="53F47E86" w14:textId="32C651BB" w:rsidR="00336D63" w:rsidRPr="00CC6ECD" w:rsidRDefault="00336D63" w:rsidP="00336D63">
                  <w:pPr>
                    <w:spacing w:before="40"/>
                    <w:jc w:val="right"/>
                    <w:rPr>
                      <w:rFonts w:ascii="Arial" w:hAnsi="Arial" w:cs="Arial"/>
                      <w:b/>
                      <w:szCs w:val="22"/>
                      <w:highlight w:val="yellow"/>
                    </w:rPr>
                  </w:pPr>
                  <w:r w:rsidRPr="00CC6ECD">
                    <w:rPr>
                      <w:rFonts w:ascii="Arial" w:hAnsi="Arial" w:cs="Arial"/>
                      <w:b/>
                      <w:szCs w:val="22"/>
                    </w:rPr>
                    <w:t>(2.1)%</w:t>
                  </w:r>
                </w:p>
              </w:tc>
              <w:tc>
                <w:tcPr>
                  <w:tcW w:w="815" w:type="pct"/>
                  <w:tcBorders>
                    <w:top w:val="single" w:sz="4" w:space="0" w:color="auto"/>
                  </w:tcBorders>
                </w:tcPr>
                <w:p w14:paraId="65A6CE97" w14:textId="65E8AFCC" w:rsidR="00336D63" w:rsidRPr="00CC6ECD" w:rsidRDefault="00336D63" w:rsidP="00336D63">
                  <w:pPr>
                    <w:spacing w:before="40"/>
                    <w:jc w:val="right"/>
                    <w:rPr>
                      <w:rFonts w:ascii="Arial" w:hAnsi="Arial" w:cs="Arial"/>
                      <w:b/>
                      <w:szCs w:val="22"/>
                    </w:rPr>
                  </w:pPr>
                  <w:r w:rsidRPr="00CC6ECD">
                    <w:rPr>
                      <w:rFonts w:ascii="Arial" w:hAnsi="Arial" w:cs="Arial"/>
                      <w:b/>
                      <w:szCs w:val="22"/>
                    </w:rPr>
                    <w:t>(</w:t>
                  </w:r>
                  <w:r w:rsidR="008276FA" w:rsidRPr="00CC6ECD">
                    <w:rPr>
                      <w:rFonts w:ascii="Arial" w:hAnsi="Arial" w:cs="Arial"/>
                      <w:b/>
                      <w:szCs w:val="22"/>
                    </w:rPr>
                    <w:t>1.0</w:t>
                  </w:r>
                  <w:r w:rsidRPr="00CC6ECD">
                    <w:rPr>
                      <w:rFonts w:ascii="Arial" w:hAnsi="Arial" w:cs="Arial"/>
                      <w:b/>
                      <w:szCs w:val="22"/>
                    </w:rPr>
                    <w:t>)%</w:t>
                  </w:r>
                </w:p>
              </w:tc>
            </w:tr>
            <w:tr w:rsidR="00336D63" w:rsidRPr="005C0137" w14:paraId="3B26D84C" w14:textId="77777777" w:rsidTr="00105679">
              <w:trPr>
                <w:trHeight w:hRule="exact" w:val="292"/>
              </w:trPr>
              <w:tc>
                <w:tcPr>
                  <w:tcW w:w="1655" w:type="pct"/>
                </w:tcPr>
                <w:p w14:paraId="68F16C40" w14:textId="77777777" w:rsidR="00336D63" w:rsidRPr="00F50C63" w:rsidRDefault="00336D63" w:rsidP="00336D63">
                  <w:pPr>
                    <w:spacing w:before="40"/>
                    <w:jc w:val="left"/>
                    <w:rPr>
                      <w:rFonts w:ascii="Arial" w:hAnsi="Arial" w:cs="Arial"/>
                      <w:szCs w:val="22"/>
                    </w:rPr>
                  </w:pPr>
                  <w:r w:rsidRPr="00F50C63">
                    <w:rPr>
                      <w:rFonts w:ascii="Arial" w:hAnsi="Arial" w:cs="Arial"/>
                      <w:szCs w:val="22"/>
                    </w:rPr>
                    <w:t>- B&amp;Q UK &amp; Ireland</w:t>
                  </w:r>
                </w:p>
              </w:tc>
              <w:tc>
                <w:tcPr>
                  <w:tcW w:w="808" w:type="pct"/>
                </w:tcPr>
                <w:p w14:paraId="10D2B0C4" w14:textId="4AF3F3FB" w:rsidR="00336D63" w:rsidRPr="00CC6ECD" w:rsidRDefault="00336D63" w:rsidP="00336D63">
                  <w:pPr>
                    <w:spacing w:before="40"/>
                    <w:jc w:val="right"/>
                    <w:rPr>
                      <w:rFonts w:ascii="Arial" w:hAnsi="Arial" w:cs="Arial"/>
                      <w:szCs w:val="22"/>
                    </w:rPr>
                  </w:pPr>
                  <w:r w:rsidRPr="00CC6ECD">
                    <w:rPr>
                      <w:rFonts w:ascii="Arial" w:hAnsi="Arial" w:cs="Arial"/>
                      <w:szCs w:val="22"/>
                    </w:rPr>
                    <w:t>967</w:t>
                  </w:r>
                </w:p>
              </w:tc>
              <w:tc>
                <w:tcPr>
                  <w:tcW w:w="906" w:type="pct"/>
                  <w:vAlign w:val="center"/>
                </w:tcPr>
                <w:p w14:paraId="7DD3F6B0" w14:textId="0BE3CCDD" w:rsidR="00336D63" w:rsidRPr="00CC6ECD" w:rsidRDefault="00336D63" w:rsidP="00336D63">
                  <w:pPr>
                    <w:spacing w:before="40"/>
                    <w:jc w:val="right"/>
                    <w:rPr>
                      <w:rFonts w:ascii="Arial" w:hAnsi="Arial" w:cs="Arial"/>
                      <w:szCs w:val="22"/>
                    </w:rPr>
                  </w:pPr>
                  <w:r w:rsidRPr="00CC6ECD">
                    <w:rPr>
                      <w:rFonts w:ascii="Arial" w:hAnsi="Arial" w:cs="Arial"/>
                      <w:szCs w:val="22"/>
                    </w:rPr>
                    <w:t>(7.7)%</w:t>
                  </w:r>
                </w:p>
              </w:tc>
              <w:tc>
                <w:tcPr>
                  <w:tcW w:w="816" w:type="pct"/>
                  <w:vAlign w:val="center"/>
                </w:tcPr>
                <w:p w14:paraId="47ABB393" w14:textId="71B00425" w:rsidR="00336D63" w:rsidRPr="00CC6ECD" w:rsidRDefault="00336D63" w:rsidP="00336D63">
                  <w:pPr>
                    <w:spacing w:before="40"/>
                    <w:jc w:val="right"/>
                    <w:rPr>
                      <w:rFonts w:ascii="Arial" w:hAnsi="Arial" w:cs="Arial"/>
                      <w:szCs w:val="22"/>
                      <w:highlight w:val="yellow"/>
                    </w:rPr>
                  </w:pPr>
                  <w:r w:rsidRPr="00CC6ECD">
                    <w:rPr>
                      <w:rFonts w:ascii="Arial" w:hAnsi="Arial" w:cs="Arial"/>
                      <w:szCs w:val="22"/>
                    </w:rPr>
                    <w:t>(7.8)%</w:t>
                  </w:r>
                </w:p>
              </w:tc>
              <w:tc>
                <w:tcPr>
                  <w:tcW w:w="815" w:type="pct"/>
                </w:tcPr>
                <w:p w14:paraId="2114EF23" w14:textId="6ADD6ECE" w:rsidR="00336D63" w:rsidRPr="00CC6ECD" w:rsidRDefault="00336D63" w:rsidP="00336D63">
                  <w:pPr>
                    <w:spacing w:before="40"/>
                    <w:jc w:val="right"/>
                    <w:rPr>
                      <w:rFonts w:ascii="Arial" w:hAnsi="Arial" w:cs="Arial"/>
                      <w:szCs w:val="22"/>
                    </w:rPr>
                  </w:pPr>
                  <w:r w:rsidRPr="00CC6ECD">
                    <w:rPr>
                      <w:rFonts w:ascii="Arial" w:hAnsi="Arial" w:cs="Arial"/>
                      <w:szCs w:val="22"/>
                    </w:rPr>
                    <w:t>(4.7)%</w:t>
                  </w:r>
                </w:p>
              </w:tc>
            </w:tr>
            <w:tr w:rsidR="00336D63" w:rsidRPr="005C0137" w14:paraId="0AF4817F" w14:textId="77777777" w:rsidTr="00105679">
              <w:trPr>
                <w:trHeight w:hRule="exact" w:val="281"/>
              </w:trPr>
              <w:tc>
                <w:tcPr>
                  <w:tcW w:w="1655" w:type="pct"/>
                </w:tcPr>
                <w:p w14:paraId="5C44B97E" w14:textId="77777777" w:rsidR="00336D63" w:rsidRPr="00F50C63" w:rsidRDefault="00336D63" w:rsidP="00336D63">
                  <w:pPr>
                    <w:spacing w:before="40"/>
                    <w:jc w:val="left"/>
                    <w:rPr>
                      <w:rFonts w:ascii="Arial" w:hAnsi="Arial" w:cs="Arial"/>
                      <w:szCs w:val="22"/>
                    </w:rPr>
                  </w:pPr>
                  <w:r w:rsidRPr="00F50C63">
                    <w:rPr>
                      <w:rFonts w:ascii="Arial" w:hAnsi="Arial" w:cs="Arial"/>
                      <w:szCs w:val="22"/>
                    </w:rPr>
                    <w:t>- Screwfix</w:t>
                  </w:r>
                </w:p>
              </w:tc>
              <w:tc>
                <w:tcPr>
                  <w:tcW w:w="808" w:type="pct"/>
                </w:tcPr>
                <w:p w14:paraId="538D0777" w14:textId="6F2FC923" w:rsidR="00336D63" w:rsidRPr="00CC6ECD" w:rsidRDefault="00336D63" w:rsidP="00336D63">
                  <w:pPr>
                    <w:spacing w:before="40"/>
                    <w:jc w:val="right"/>
                    <w:rPr>
                      <w:rFonts w:ascii="Arial" w:hAnsi="Arial" w:cs="Arial"/>
                      <w:szCs w:val="22"/>
                    </w:rPr>
                  </w:pPr>
                  <w:r w:rsidRPr="00CC6ECD">
                    <w:rPr>
                      <w:rFonts w:ascii="Arial" w:hAnsi="Arial" w:cs="Arial"/>
                      <w:szCs w:val="22"/>
                    </w:rPr>
                    <w:t>365</w:t>
                  </w:r>
                </w:p>
              </w:tc>
              <w:tc>
                <w:tcPr>
                  <w:tcW w:w="906" w:type="pct"/>
                  <w:vAlign w:val="center"/>
                </w:tcPr>
                <w:p w14:paraId="64644143" w14:textId="174446D8" w:rsidR="00336D63" w:rsidRPr="00CC6ECD" w:rsidRDefault="00336D63" w:rsidP="00336D63">
                  <w:pPr>
                    <w:spacing w:before="40"/>
                    <w:jc w:val="right"/>
                    <w:rPr>
                      <w:rFonts w:ascii="Arial" w:hAnsi="Arial" w:cs="Arial"/>
                      <w:szCs w:val="22"/>
                    </w:rPr>
                  </w:pPr>
                  <w:r w:rsidRPr="00CC6ECD">
                    <w:rPr>
                      <w:rFonts w:ascii="Arial" w:hAnsi="Arial" w:cs="Arial"/>
                      <w:szCs w:val="22"/>
                    </w:rPr>
                    <w:t>+17.2%</w:t>
                  </w:r>
                </w:p>
              </w:tc>
              <w:tc>
                <w:tcPr>
                  <w:tcW w:w="816" w:type="pct"/>
                  <w:vAlign w:val="center"/>
                </w:tcPr>
                <w:p w14:paraId="752889CB" w14:textId="7FB3EE7C" w:rsidR="00336D63" w:rsidRPr="00CC6ECD" w:rsidRDefault="00336D63" w:rsidP="00336D63">
                  <w:pPr>
                    <w:spacing w:before="40"/>
                    <w:jc w:val="right"/>
                    <w:rPr>
                      <w:rFonts w:ascii="Arial" w:hAnsi="Arial" w:cs="Arial"/>
                      <w:szCs w:val="22"/>
                      <w:highlight w:val="yellow"/>
                    </w:rPr>
                  </w:pPr>
                  <w:r w:rsidRPr="00CC6ECD">
                    <w:rPr>
                      <w:rFonts w:ascii="Arial" w:hAnsi="Arial" w:cs="Arial"/>
                      <w:szCs w:val="22"/>
                    </w:rPr>
                    <w:t>+17.2%</w:t>
                  </w:r>
                </w:p>
              </w:tc>
              <w:tc>
                <w:tcPr>
                  <w:tcW w:w="815" w:type="pct"/>
                </w:tcPr>
                <w:p w14:paraId="2F3B2483" w14:textId="1A5CBE5A" w:rsidR="00336D63" w:rsidRPr="00CC6ECD" w:rsidRDefault="00336D63" w:rsidP="00336D63">
                  <w:pPr>
                    <w:spacing w:before="40"/>
                    <w:jc w:val="right"/>
                    <w:rPr>
                      <w:rFonts w:ascii="Arial" w:hAnsi="Arial" w:cs="Arial"/>
                      <w:szCs w:val="22"/>
                    </w:rPr>
                  </w:pPr>
                  <w:r w:rsidRPr="00CC6ECD">
                    <w:rPr>
                      <w:rFonts w:ascii="Arial" w:hAnsi="Arial" w:cs="Arial"/>
                      <w:szCs w:val="22"/>
                    </w:rPr>
                    <w:t>+</w:t>
                  </w:r>
                  <w:r w:rsidR="008276FA" w:rsidRPr="00CC6ECD">
                    <w:rPr>
                      <w:rFonts w:ascii="Arial" w:hAnsi="Arial" w:cs="Arial"/>
                      <w:szCs w:val="22"/>
                    </w:rPr>
                    <w:t>10.8</w:t>
                  </w:r>
                  <w:r w:rsidRPr="00CC6ECD">
                    <w:rPr>
                      <w:rFonts w:ascii="Arial" w:hAnsi="Arial" w:cs="Arial"/>
                      <w:szCs w:val="22"/>
                    </w:rPr>
                    <w:t>%</w:t>
                  </w:r>
                </w:p>
              </w:tc>
            </w:tr>
            <w:tr w:rsidR="00336D63" w:rsidRPr="005C0137" w14:paraId="3150CD43" w14:textId="77777777" w:rsidTr="00105679">
              <w:trPr>
                <w:trHeight w:hRule="exact" w:val="281"/>
              </w:trPr>
              <w:tc>
                <w:tcPr>
                  <w:tcW w:w="1655" w:type="pct"/>
                </w:tcPr>
                <w:p w14:paraId="611898B0" w14:textId="77777777" w:rsidR="00336D63" w:rsidRPr="00CC6ECD" w:rsidRDefault="00336D63" w:rsidP="00336D63">
                  <w:pPr>
                    <w:spacing w:before="40"/>
                    <w:jc w:val="left"/>
                    <w:rPr>
                      <w:rFonts w:ascii="Arial" w:hAnsi="Arial" w:cs="Arial"/>
                      <w:b/>
                      <w:szCs w:val="22"/>
                    </w:rPr>
                  </w:pPr>
                  <w:r w:rsidRPr="00CC6ECD">
                    <w:rPr>
                      <w:rFonts w:ascii="Arial" w:hAnsi="Arial" w:cs="Arial"/>
                      <w:b/>
                      <w:szCs w:val="22"/>
                    </w:rPr>
                    <w:t>France</w:t>
                  </w:r>
                </w:p>
              </w:tc>
              <w:tc>
                <w:tcPr>
                  <w:tcW w:w="808" w:type="pct"/>
                </w:tcPr>
                <w:p w14:paraId="07A67095" w14:textId="72FF49A6" w:rsidR="00336D63" w:rsidRPr="00CC6ECD" w:rsidDel="007D6979" w:rsidRDefault="00336D63" w:rsidP="00336D63">
                  <w:pPr>
                    <w:spacing w:before="40"/>
                    <w:jc w:val="right"/>
                    <w:rPr>
                      <w:rFonts w:ascii="Arial" w:hAnsi="Arial" w:cs="Arial"/>
                      <w:b/>
                      <w:szCs w:val="22"/>
                    </w:rPr>
                  </w:pPr>
                  <w:r w:rsidRPr="00CC6ECD">
                    <w:rPr>
                      <w:rFonts w:ascii="Arial" w:hAnsi="Arial" w:cs="Arial"/>
                      <w:b/>
                      <w:szCs w:val="22"/>
                    </w:rPr>
                    <w:t>1,188</w:t>
                  </w:r>
                </w:p>
              </w:tc>
              <w:tc>
                <w:tcPr>
                  <w:tcW w:w="906" w:type="pct"/>
                  <w:vAlign w:val="center"/>
                </w:tcPr>
                <w:p w14:paraId="1739B309" w14:textId="46B96608" w:rsidR="00336D63" w:rsidRPr="00CC6ECD" w:rsidDel="007D6979" w:rsidRDefault="00336D63" w:rsidP="00336D63">
                  <w:pPr>
                    <w:spacing w:before="40"/>
                    <w:jc w:val="right"/>
                    <w:rPr>
                      <w:rFonts w:ascii="Arial" w:hAnsi="Arial" w:cs="Arial"/>
                      <w:b/>
                      <w:szCs w:val="22"/>
                    </w:rPr>
                  </w:pPr>
                  <w:r w:rsidRPr="00CC6ECD">
                    <w:rPr>
                      <w:rFonts w:ascii="Arial" w:hAnsi="Arial" w:cs="Arial"/>
                      <w:b/>
                      <w:szCs w:val="22"/>
                    </w:rPr>
                    <w:t>+5.2%</w:t>
                  </w:r>
                </w:p>
              </w:tc>
              <w:tc>
                <w:tcPr>
                  <w:tcW w:w="816" w:type="pct"/>
                  <w:vAlign w:val="center"/>
                </w:tcPr>
                <w:p w14:paraId="1B962EDF" w14:textId="2901CD94" w:rsidR="00336D63" w:rsidRPr="00CC6ECD" w:rsidDel="007D6979" w:rsidRDefault="00336D63" w:rsidP="00336D63">
                  <w:pPr>
                    <w:spacing w:before="40"/>
                    <w:jc w:val="right"/>
                    <w:rPr>
                      <w:rFonts w:ascii="Arial" w:hAnsi="Arial" w:cs="Arial"/>
                      <w:b/>
                      <w:szCs w:val="22"/>
                      <w:highlight w:val="yellow"/>
                    </w:rPr>
                  </w:pPr>
                  <w:r w:rsidRPr="00CC6ECD">
                    <w:rPr>
                      <w:rFonts w:ascii="Arial" w:hAnsi="Arial" w:cs="Arial"/>
                      <w:b/>
                      <w:szCs w:val="22"/>
                    </w:rPr>
                    <w:t>(3.3)%</w:t>
                  </w:r>
                </w:p>
              </w:tc>
              <w:tc>
                <w:tcPr>
                  <w:tcW w:w="815" w:type="pct"/>
                </w:tcPr>
                <w:p w14:paraId="6B90E93E" w14:textId="0746DEED" w:rsidR="00336D63" w:rsidRPr="00CC6ECD" w:rsidDel="007D6979" w:rsidRDefault="00336D63" w:rsidP="00336D63">
                  <w:pPr>
                    <w:spacing w:before="40"/>
                    <w:jc w:val="right"/>
                    <w:rPr>
                      <w:rFonts w:ascii="Arial" w:hAnsi="Arial" w:cs="Arial"/>
                      <w:b/>
                      <w:szCs w:val="22"/>
                    </w:rPr>
                  </w:pPr>
                  <w:r w:rsidRPr="00CC6ECD">
                    <w:rPr>
                      <w:rFonts w:ascii="Arial" w:hAnsi="Arial" w:cs="Arial"/>
                      <w:b/>
                      <w:szCs w:val="22"/>
                    </w:rPr>
                    <w:t>(3.8)%</w:t>
                  </w:r>
                </w:p>
              </w:tc>
            </w:tr>
            <w:tr w:rsidR="00336D63" w:rsidRPr="005C0137" w14:paraId="22408D45" w14:textId="77777777" w:rsidTr="00105679">
              <w:trPr>
                <w:trHeight w:hRule="exact" w:val="281"/>
              </w:trPr>
              <w:tc>
                <w:tcPr>
                  <w:tcW w:w="1655" w:type="pct"/>
                </w:tcPr>
                <w:p w14:paraId="03DF3FD0" w14:textId="77777777" w:rsidR="00336D63" w:rsidRPr="00F50C63" w:rsidRDefault="00336D63" w:rsidP="00336D63">
                  <w:pPr>
                    <w:spacing w:before="40"/>
                    <w:jc w:val="left"/>
                    <w:rPr>
                      <w:rFonts w:ascii="Arial" w:hAnsi="Arial" w:cs="Arial"/>
                      <w:szCs w:val="22"/>
                    </w:rPr>
                  </w:pPr>
                  <w:r w:rsidRPr="00F50C63">
                    <w:rPr>
                      <w:rFonts w:ascii="Arial" w:hAnsi="Arial" w:cs="Arial"/>
                      <w:szCs w:val="22"/>
                    </w:rPr>
                    <w:t>- Castorama</w:t>
                  </w:r>
                </w:p>
              </w:tc>
              <w:tc>
                <w:tcPr>
                  <w:tcW w:w="808" w:type="pct"/>
                </w:tcPr>
                <w:p w14:paraId="269FB215" w14:textId="4BC5FFD2" w:rsidR="00336D63" w:rsidRPr="00CC6ECD" w:rsidDel="007D6979" w:rsidRDefault="00336D63" w:rsidP="00336D63">
                  <w:pPr>
                    <w:spacing w:before="40"/>
                    <w:jc w:val="right"/>
                    <w:rPr>
                      <w:rFonts w:ascii="Arial" w:hAnsi="Arial" w:cs="Arial"/>
                      <w:szCs w:val="22"/>
                    </w:rPr>
                  </w:pPr>
                  <w:r w:rsidRPr="00CC6ECD">
                    <w:rPr>
                      <w:rFonts w:ascii="Arial" w:hAnsi="Arial" w:cs="Arial"/>
                      <w:szCs w:val="22"/>
                    </w:rPr>
                    <w:t>668</w:t>
                  </w:r>
                </w:p>
              </w:tc>
              <w:tc>
                <w:tcPr>
                  <w:tcW w:w="906" w:type="pct"/>
                  <w:vAlign w:val="center"/>
                </w:tcPr>
                <w:p w14:paraId="577F86DA" w14:textId="794F58D5" w:rsidR="00336D63" w:rsidRPr="00CC6ECD" w:rsidDel="007D6979" w:rsidRDefault="00336D63" w:rsidP="00336D63">
                  <w:pPr>
                    <w:spacing w:before="40"/>
                    <w:jc w:val="right"/>
                    <w:rPr>
                      <w:rFonts w:ascii="Arial" w:hAnsi="Arial" w:cs="Arial"/>
                      <w:szCs w:val="22"/>
                    </w:rPr>
                  </w:pPr>
                  <w:r w:rsidRPr="00CC6ECD">
                    <w:rPr>
                      <w:rFonts w:ascii="Arial" w:hAnsi="Arial" w:cs="Arial"/>
                      <w:szCs w:val="22"/>
                    </w:rPr>
                    <w:t>+6.3%</w:t>
                  </w:r>
                </w:p>
              </w:tc>
              <w:tc>
                <w:tcPr>
                  <w:tcW w:w="816" w:type="pct"/>
                  <w:vAlign w:val="center"/>
                </w:tcPr>
                <w:p w14:paraId="52652E03" w14:textId="498E9D85" w:rsidR="00336D63" w:rsidRPr="00CC6ECD" w:rsidDel="007D6979" w:rsidRDefault="00336D63" w:rsidP="00336D63">
                  <w:pPr>
                    <w:spacing w:before="40"/>
                    <w:jc w:val="right"/>
                    <w:rPr>
                      <w:rFonts w:ascii="Arial" w:hAnsi="Arial" w:cs="Arial"/>
                      <w:szCs w:val="22"/>
                      <w:highlight w:val="yellow"/>
                    </w:rPr>
                  </w:pPr>
                  <w:r w:rsidRPr="00CC6ECD">
                    <w:rPr>
                      <w:rFonts w:ascii="Arial" w:hAnsi="Arial" w:cs="Arial"/>
                      <w:szCs w:val="22"/>
                    </w:rPr>
                    <w:t>(2.3)%</w:t>
                  </w:r>
                </w:p>
              </w:tc>
              <w:tc>
                <w:tcPr>
                  <w:tcW w:w="815" w:type="pct"/>
                </w:tcPr>
                <w:p w14:paraId="0EA31A9C" w14:textId="1F24EDB1" w:rsidR="00336D63" w:rsidRPr="00CC6ECD" w:rsidDel="007D6979" w:rsidRDefault="00336D63" w:rsidP="00336D63">
                  <w:pPr>
                    <w:spacing w:before="40"/>
                    <w:jc w:val="right"/>
                    <w:rPr>
                      <w:rFonts w:ascii="Arial" w:hAnsi="Arial" w:cs="Arial"/>
                      <w:szCs w:val="22"/>
                    </w:rPr>
                  </w:pPr>
                  <w:r w:rsidRPr="00CC6ECD">
                    <w:rPr>
                      <w:rFonts w:ascii="Arial" w:hAnsi="Arial" w:cs="Arial"/>
                      <w:szCs w:val="22"/>
                    </w:rPr>
                    <w:t>(2.8)%</w:t>
                  </w:r>
                </w:p>
              </w:tc>
            </w:tr>
            <w:tr w:rsidR="00336D63" w:rsidRPr="005C0137" w14:paraId="17961060" w14:textId="77777777" w:rsidTr="00105679">
              <w:trPr>
                <w:trHeight w:hRule="exact" w:val="286"/>
              </w:trPr>
              <w:tc>
                <w:tcPr>
                  <w:tcW w:w="1655" w:type="pct"/>
                </w:tcPr>
                <w:p w14:paraId="21784531" w14:textId="77777777" w:rsidR="00336D63" w:rsidRPr="00F50C63" w:rsidRDefault="00336D63" w:rsidP="00336D63">
                  <w:pPr>
                    <w:spacing w:before="40"/>
                    <w:jc w:val="left"/>
                    <w:rPr>
                      <w:rFonts w:ascii="Arial" w:hAnsi="Arial" w:cs="Arial"/>
                      <w:b/>
                      <w:szCs w:val="22"/>
                    </w:rPr>
                  </w:pPr>
                  <w:r w:rsidRPr="00F50C63">
                    <w:rPr>
                      <w:rFonts w:ascii="Arial" w:hAnsi="Arial" w:cs="Arial"/>
                      <w:szCs w:val="22"/>
                    </w:rPr>
                    <w:t>- Brico Dépôt</w:t>
                  </w:r>
                </w:p>
              </w:tc>
              <w:tc>
                <w:tcPr>
                  <w:tcW w:w="808" w:type="pct"/>
                </w:tcPr>
                <w:p w14:paraId="1E033A53" w14:textId="55A0A4E9" w:rsidR="00336D63" w:rsidRPr="00CC6ECD" w:rsidRDefault="00336D63" w:rsidP="00336D63">
                  <w:pPr>
                    <w:spacing w:before="40"/>
                    <w:jc w:val="right"/>
                    <w:rPr>
                      <w:rFonts w:ascii="Arial" w:hAnsi="Arial" w:cs="Arial"/>
                      <w:szCs w:val="22"/>
                    </w:rPr>
                  </w:pPr>
                  <w:r w:rsidRPr="00CC6ECD">
                    <w:rPr>
                      <w:rFonts w:ascii="Arial" w:hAnsi="Arial" w:cs="Arial"/>
                      <w:szCs w:val="22"/>
                    </w:rPr>
                    <w:t>520</w:t>
                  </w:r>
                </w:p>
              </w:tc>
              <w:tc>
                <w:tcPr>
                  <w:tcW w:w="906" w:type="pct"/>
                  <w:vAlign w:val="center"/>
                </w:tcPr>
                <w:p w14:paraId="7CE14D9A" w14:textId="0EE36A78" w:rsidR="00336D63" w:rsidRPr="00CC6ECD" w:rsidRDefault="00336D63" w:rsidP="00336D63">
                  <w:pPr>
                    <w:spacing w:before="40"/>
                    <w:jc w:val="right"/>
                    <w:rPr>
                      <w:rFonts w:ascii="Arial" w:hAnsi="Arial" w:cs="Arial"/>
                      <w:szCs w:val="22"/>
                    </w:rPr>
                  </w:pPr>
                  <w:r w:rsidRPr="00CC6ECD">
                    <w:rPr>
                      <w:rFonts w:ascii="Arial" w:hAnsi="Arial" w:cs="Arial"/>
                      <w:szCs w:val="22"/>
                    </w:rPr>
                    <w:t>+3.8%</w:t>
                  </w:r>
                </w:p>
              </w:tc>
              <w:tc>
                <w:tcPr>
                  <w:tcW w:w="816" w:type="pct"/>
                  <w:vAlign w:val="center"/>
                </w:tcPr>
                <w:p w14:paraId="6A6B09C6" w14:textId="59F8B553" w:rsidR="00336D63" w:rsidRPr="00CC6ECD" w:rsidRDefault="00336D63" w:rsidP="00336D63">
                  <w:pPr>
                    <w:spacing w:before="40"/>
                    <w:jc w:val="right"/>
                    <w:rPr>
                      <w:rFonts w:ascii="Arial" w:hAnsi="Arial" w:cs="Arial"/>
                      <w:szCs w:val="22"/>
                      <w:highlight w:val="yellow"/>
                    </w:rPr>
                  </w:pPr>
                  <w:r w:rsidRPr="00CC6ECD">
                    <w:rPr>
                      <w:rFonts w:ascii="Arial" w:hAnsi="Arial" w:cs="Arial"/>
                      <w:szCs w:val="22"/>
                    </w:rPr>
                    <w:t>(4.5)%</w:t>
                  </w:r>
                </w:p>
              </w:tc>
              <w:tc>
                <w:tcPr>
                  <w:tcW w:w="815" w:type="pct"/>
                </w:tcPr>
                <w:p w14:paraId="2762E273" w14:textId="64D3587D" w:rsidR="00336D63" w:rsidRPr="00CC6ECD" w:rsidRDefault="00336D63" w:rsidP="00336D63">
                  <w:pPr>
                    <w:spacing w:before="40"/>
                    <w:jc w:val="right"/>
                    <w:rPr>
                      <w:rFonts w:ascii="Arial" w:hAnsi="Arial" w:cs="Arial"/>
                      <w:szCs w:val="22"/>
                    </w:rPr>
                  </w:pPr>
                  <w:r w:rsidRPr="00CC6ECD">
                    <w:rPr>
                      <w:rFonts w:ascii="Arial" w:hAnsi="Arial" w:cs="Arial"/>
                      <w:szCs w:val="22"/>
                    </w:rPr>
                    <w:t>(5.1)%</w:t>
                  </w:r>
                </w:p>
              </w:tc>
            </w:tr>
            <w:tr w:rsidR="00336D63" w:rsidRPr="005C0137" w14:paraId="28770E45" w14:textId="77777777" w:rsidTr="00105679">
              <w:trPr>
                <w:trHeight w:hRule="exact" w:val="286"/>
              </w:trPr>
              <w:tc>
                <w:tcPr>
                  <w:tcW w:w="1655" w:type="pct"/>
                </w:tcPr>
                <w:p w14:paraId="72FEE7FF" w14:textId="77777777" w:rsidR="00336D63" w:rsidRPr="00CC6ECD" w:rsidRDefault="00336D63" w:rsidP="00336D63">
                  <w:pPr>
                    <w:spacing w:before="40"/>
                    <w:jc w:val="left"/>
                    <w:rPr>
                      <w:rFonts w:ascii="Arial" w:hAnsi="Arial" w:cs="Arial"/>
                      <w:b/>
                      <w:szCs w:val="22"/>
                    </w:rPr>
                  </w:pPr>
                  <w:r w:rsidRPr="00CC6ECD">
                    <w:rPr>
                      <w:rFonts w:ascii="Arial" w:hAnsi="Arial" w:cs="Arial"/>
                      <w:b/>
                      <w:szCs w:val="22"/>
                    </w:rPr>
                    <w:t>Other International</w:t>
                  </w:r>
                </w:p>
              </w:tc>
              <w:tc>
                <w:tcPr>
                  <w:tcW w:w="808" w:type="pct"/>
                </w:tcPr>
                <w:p w14:paraId="38171986" w14:textId="03CB916E" w:rsidR="00336D63" w:rsidRPr="00CC6ECD" w:rsidRDefault="008276FA" w:rsidP="00336D63">
                  <w:pPr>
                    <w:spacing w:before="40"/>
                    <w:jc w:val="right"/>
                    <w:rPr>
                      <w:rFonts w:ascii="Arial" w:hAnsi="Arial" w:cs="Arial"/>
                      <w:b/>
                      <w:szCs w:val="22"/>
                    </w:rPr>
                  </w:pPr>
                  <w:r w:rsidRPr="00CC6ECD">
                    <w:rPr>
                      <w:rFonts w:ascii="Arial" w:hAnsi="Arial" w:cs="Arial"/>
                      <w:b/>
                      <w:szCs w:val="22"/>
                    </w:rPr>
                    <w:t>628</w:t>
                  </w:r>
                </w:p>
              </w:tc>
              <w:tc>
                <w:tcPr>
                  <w:tcW w:w="906" w:type="pct"/>
                  <w:vAlign w:val="center"/>
                </w:tcPr>
                <w:p w14:paraId="693AF521" w14:textId="3BE179E3" w:rsidR="00336D63" w:rsidRPr="00CC6ECD" w:rsidRDefault="00336D63" w:rsidP="00336D63">
                  <w:pPr>
                    <w:spacing w:before="40"/>
                    <w:jc w:val="right"/>
                    <w:rPr>
                      <w:rFonts w:ascii="Arial" w:hAnsi="Arial" w:cs="Arial"/>
                      <w:b/>
                      <w:szCs w:val="22"/>
                    </w:rPr>
                  </w:pPr>
                  <w:r w:rsidRPr="00CC6ECD">
                    <w:rPr>
                      <w:rFonts w:ascii="Arial" w:hAnsi="Arial" w:cs="Arial"/>
                      <w:b/>
                      <w:szCs w:val="22"/>
                    </w:rPr>
                    <w:t>+16.6%</w:t>
                  </w:r>
                </w:p>
              </w:tc>
              <w:tc>
                <w:tcPr>
                  <w:tcW w:w="816" w:type="pct"/>
                  <w:vAlign w:val="center"/>
                </w:tcPr>
                <w:p w14:paraId="15DAEFD2" w14:textId="34084BA3" w:rsidR="00336D63" w:rsidRPr="00CC6ECD" w:rsidRDefault="00336D63" w:rsidP="00336D63">
                  <w:pPr>
                    <w:spacing w:before="40"/>
                    <w:jc w:val="right"/>
                    <w:rPr>
                      <w:rFonts w:ascii="Arial" w:hAnsi="Arial" w:cs="Arial"/>
                      <w:b/>
                      <w:szCs w:val="22"/>
                      <w:highlight w:val="yellow"/>
                    </w:rPr>
                  </w:pPr>
                  <w:r w:rsidRPr="00CC6ECD">
                    <w:rPr>
                      <w:rFonts w:ascii="Arial" w:hAnsi="Arial" w:cs="Arial"/>
                      <w:b/>
                      <w:szCs w:val="22"/>
                    </w:rPr>
                    <w:t>+2.3%</w:t>
                  </w:r>
                </w:p>
              </w:tc>
              <w:tc>
                <w:tcPr>
                  <w:tcW w:w="815" w:type="pct"/>
                </w:tcPr>
                <w:p w14:paraId="0B2F164C" w14:textId="759C37DB" w:rsidR="00336D63" w:rsidRPr="00CC6ECD" w:rsidRDefault="008276FA" w:rsidP="00336D63">
                  <w:pPr>
                    <w:spacing w:before="40"/>
                    <w:jc w:val="right"/>
                    <w:rPr>
                      <w:rFonts w:ascii="Arial" w:hAnsi="Arial" w:cs="Arial"/>
                      <w:b/>
                      <w:szCs w:val="22"/>
                    </w:rPr>
                  </w:pPr>
                  <w:r w:rsidRPr="00CC6ECD">
                    <w:rPr>
                      <w:rFonts w:ascii="Arial" w:hAnsi="Arial" w:cs="Arial"/>
                      <w:b/>
                      <w:szCs w:val="22"/>
                    </w:rPr>
                    <w:t>-</w:t>
                  </w:r>
                </w:p>
              </w:tc>
            </w:tr>
            <w:tr w:rsidR="00336D63" w:rsidRPr="005C0137" w14:paraId="1182B3CA" w14:textId="77777777" w:rsidTr="00105679">
              <w:trPr>
                <w:trHeight w:hRule="exact" w:val="275"/>
              </w:trPr>
              <w:tc>
                <w:tcPr>
                  <w:tcW w:w="1655" w:type="pct"/>
                </w:tcPr>
                <w:p w14:paraId="7A6B2A6E" w14:textId="77777777" w:rsidR="00336D63" w:rsidRPr="00F50C63" w:rsidRDefault="00336D63" w:rsidP="00336D63">
                  <w:pPr>
                    <w:spacing w:before="40"/>
                    <w:jc w:val="left"/>
                    <w:rPr>
                      <w:rFonts w:ascii="Arial" w:hAnsi="Arial" w:cs="Arial"/>
                      <w:szCs w:val="22"/>
                    </w:rPr>
                  </w:pPr>
                  <w:r w:rsidRPr="00F50C63">
                    <w:rPr>
                      <w:rFonts w:ascii="Arial" w:hAnsi="Arial" w:cs="Arial"/>
                      <w:szCs w:val="22"/>
                    </w:rPr>
                    <w:t>- Poland</w:t>
                  </w:r>
                </w:p>
              </w:tc>
              <w:tc>
                <w:tcPr>
                  <w:tcW w:w="808" w:type="pct"/>
                </w:tcPr>
                <w:p w14:paraId="7C47B518" w14:textId="7E141B34" w:rsidR="00336D63" w:rsidRPr="00CC6ECD" w:rsidRDefault="00336D63" w:rsidP="00336D63">
                  <w:pPr>
                    <w:spacing w:before="40"/>
                    <w:jc w:val="right"/>
                    <w:rPr>
                      <w:rFonts w:ascii="Arial" w:hAnsi="Arial" w:cs="Arial"/>
                      <w:szCs w:val="22"/>
                    </w:rPr>
                  </w:pPr>
                  <w:r w:rsidRPr="00CC6ECD">
                    <w:rPr>
                      <w:rFonts w:ascii="Arial" w:hAnsi="Arial" w:cs="Arial"/>
                      <w:szCs w:val="22"/>
                    </w:rPr>
                    <w:t>381</w:t>
                  </w:r>
                </w:p>
              </w:tc>
              <w:tc>
                <w:tcPr>
                  <w:tcW w:w="906" w:type="pct"/>
                </w:tcPr>
                <w:p w14:paraId="65FB52BA" w14:textId="64648F3A" w:rsidR="00336D63" w:rsidRPr="00CC6ECD" w:rsidRDefault="00336D63" w:rsidP="00336D63">
                  <w:pPr>
                    <w:spacing w:before="40"/>
                    <w:jc w:val="right"/>
                    <w:rPr>
                      <w:rFonts w:ascii="Arial" w:hAnsi="Arial" w:cs="Arial"/>
                      <w:szCs w:val="22"/>
                    </w:rPr>
                  </w:pPr>
                  <w:r w:rsidRPr="00CC6ECD">
                    <w:rPr>
                      <w:rFonts w:ascii="Arial" w:hAnsi="Arial" w:cs="Arial"/>
                      <w:szCs w:val="22"/>
                    </w:rPr>
                    <w:t>+19.7%</w:t>
                  </w:r>
                </w:p>
              </w:tc>
              <w:tc>
                <w:tcPr>
                  <w:tcW w:w="816" w:type="pct"/>
                </w:tcPr>
                <w:p w14:paraId="75A190E5" w14:textId="62752FA7" w:rsidR="00336D63" w:rsidRPr="00CC6ECD" w:rsidRDefault="00336D63" w:rsidP="00336D63">
                  <w:pPr>
                    <w:spacing w:before="40"/>
                    <w:jc w:val="right"/>
                    <w:rPr>
                      <w:rFonts w:ascii="Arial" w:hAnsi="Arial" w:cs="Arial"/>
                      <w:szCs w:val="22"/>
                      <w:highlight w:val="yellow"/>
                    </w:rPr>
                  </w:pPr>
                  <w:r w:rsidRPr="00CC6ECD">
                    <w:rPr>
                      <w:rFonts w:ascii="Arial" w:hAnsi="Arial" w:cs="Arial"/>
                      <w:szCs w:val="22"/>
                    </w:rPr>
                    <w:t>+5.7%</w:t>
                  </w:r>
                </w:p>
              </w:tc>
              <w:tc>
                <w:tcPr>
                  <w:tcW w:w="815" w:type="pct"/>
                </w:tcPr>
                <w:p w14:paraId="52408D89" w14:textId="1105D2BE" w:rsidR="00336D63" w:rsidRPr="00CC6ECD" w:rsidRDefault="00336D63" w:rsidP="00336D63">
                  <w:pPr>
                    <w:spacing w:before="40"/>
                    <w:jc w:val="right"/>
                    <w:rPr>
                      <w:rFonts w:ascii="Arial" w:hAnsi="Arial" w:cs="Arial"/>
                      <w:szCs w:val="22"/>
                    </w:rPr>
                  </w:pPr>
                  <w:r w:rsidRPr="00CC6ECD">
                    <w:rPr>
                      <w:rFonts w:ascii="Arial" w:hAnsi="Arial" w:cs="Arial"/>
                      <w:szCs w:val="22"/>
                    </w:rPr>
                    <w:t>+</w:t>
                  </w:r>
                  <w:r w:rsidR="008276FA" w:rsidRPr="00CC6ECD">
                    <w:rPr>
                      <w:rFonts w:ascii="Arial" w:hAnsi="Arial" w:cs="Arial"/>
                      <w:szCs w:val="22"/>
                    </w:rPr>
                    <w:t>4.0</w:t>
                  </w:r>
                  <w:r w:rsidRPr="00CC6ECD">
                    <w:rPr>
                      <w:rFonts w:ascii="Arial" w:hAnsi="Arial" w:cs="Arial"/>
                      <w:szCs w:val="22"/>
                    </w:rPr>
                    <w:t>%</w:t>
                  </w:r>
                </w:p>
              </w:tc>
            </w:tr>
            <w:tr w:rsidR="00336D63" w:rsidRPr="005C0137" w14:paraId="2D7B1587" w14:textId="77777777" w:rsidTr="00105679">
              <w:trPr>
                <w:trHeight w:hRule="exact" w:val="294"/>
              </w:trPr>
              <w:tc>
                <w:tcPr>
                  <w:tcW w:w="1655" w:type="pct"/>
                  <w:vAlign w:val="center"/>
                </w:tcPr>
                <w:p w14:paraId="5E37F8E4" w14:textId="77777777" w:rsidR="00336D63" w:rsidRPr="00F50C63" w:rsidRDefault="00336D63" w:rsidP="00336D63">
                  <w:pPr>
                    <w:spacing w:before="40"/>
                    <w:jc w:val="left"/>
                    <w:rPr>
                      <w:rFonts w:ascii="Arial" w:hAnsi="Arial" w:cs="Arial"/>
                      <w:szCs w:val="22"/>
                    </w:rPr>
                  </w:pPr>
                  <w:r w:rsidRPr="00A935E2">
                    <w:rPr>
                      <w:rFonts w:ascii="Arial" w:hAnsi="Arial" w:cs="Arial"/>
                      <w:szCs w:val="22"/>
                    </w:rPr>
                    <w:t>- Russia</w:t>
                  </w:r>
                </w:p>
              </w:tc>
              <w:tc>
                <w:tcPr>
                  <w:tcW w:w="808" w:type="pct"/>
                </w:tcPr>
                <w:p w14:paraId="2454189F" w14:textId="2D4DD623" w:rsidR="00336D63" w:rsidRPr="00CC6ECD" w:rsidRDefault="00336D63" w:rsidP="00336D63">
                  <w:pPr>
                    <w:spacing w:before="40"/>
                    <w:jc w:val="right"/>
                    <w:rPr>
                      <w:rFonts w:ascii="Arial" w:hAnsi="Arial" w:cs="Arial"/>
                      <w:szCs w:val="22"/>
                    </w:rPr>
                  </w:pPr>
                  <w:r w:rsidRPr="00CC6ECD">
                    <w:rPr>
                      <w:rFonts w:ascii="Arial" w:hAnsi="Arial" w:cs="Arial"/>
                      <w:szCs w:val="22"/>
                    </w:rPr>
                    <w:t>110</w:t>
                  </w:r>
                </w:p>
              </w:tc>
              <w:tc>
                <w:tcPr>
                  <w:tcW w:w="906" w:type="pct"/>
                </w:tcPr>
                <w:p w14:paraId="494164C7" w14:textId="1E1CC9D2" w:rsidR="00336D63" w:rsidRPr="00CC6ECD" w:rsidRDefault="00336D63" w:rsidP="00336D63">
                  <w:pPr>
                    <w:spacing w:before="40"/>
                    <w:jc w:val="right"/>
                    <w:rPr>
                      <w:rFonts w:ascii="Arial" w:hAnsi="Arial" w:cs="Arial"/>
                      <w:szCs w:val="22"/>
                    </w:rPr>
                  </w:pPr>
                  <w:r w:rsidRPr="00CC6ECD">
                    <w:rPr>
                      <w:rFonts w:ascii="Arial" w:hAnsi="Arial" w:cs="Arial"/>
                      <w:szCs w:val="22"/>
                    </w:rPr>
                    <w:t>+17.4%</w:t>
                  </w:r>
                </w:p>
              </w:tc>
              <w:tc>
                <w:tcPr>
                  <w:tcW w:w="816" w:type="pct"/>
                </w:tcPr>
                <w:p w14:paraId="6CC3F80A" w14:textId="3BB92400" w:rsidR="00336D63" w:rsidRPr="00CC6ECD" w:rsidRDefault="00336D63" w:rsidP="00336D63">
                  <w:pPr>
                    <w:spacing w:before="40"/>
                    <w:jc w:val="right"/>
                    <w:rPr>
                      <w:rFonts w:ascii="Arial" w:hAnsi="Arial" w:cs="Arial"/>
                      <w:szCs w:val="22"/>
                      <w:highlight w:val="yellow"/>
                    </w:rPr>
                  </w:pPr>
                  <w:r w:rsidRPr="00CC6ECD">
                    <w:rPr>
                      <w:rFonts w:ascii="Arial" w:hAnsi="Arial" w:cs="Arial"/>
                      <w:szCs w:val="22"/>
                    </w:rPr>
                    <w:t>(5.0)%</w:t>
                  </w:r>
                </w:p>
              </w:tc>
              <w:tc>
                <w:tcPr>
                  <w:tcW w:w="815" w:type="pct"/>
                </w:tcPr>
                <w:p w14:paraId="350F77FE" w14:textId="3A3A705F" w:rsidR="00336D63" w:rsidRPr="00CC6ECD" w:rsidRDefault="00336D63" w:rsidP="00336D63">
                  <w:pPr>
                    <w:spacing w:before="40"/>
                    <w:jc w:val="right"/>
                    <w:rPr>
                      <w:rFonts w:ascii="Arial" w:hAnsi="Arial" w:cs="Arial"/>
                      <w:szCs w:val="22"/>
                    </w:rPr>
                  </w:pPr>
                  <w:r w:rsidRPr="00CC6ECD">
                    <w:rPr>
                      <w:rFonts w:ascii="Arial" w:hAnsi="Arial" w:cs="Arial"/>
                      <w:szCs w:val="22"/>
                    </w:rPr>
                    <w:t>(</w:t>
                  </w:r>
                  <w:r w:rsidR="008276FA" w:rsidRPr="00CC6ECD">
                    <w:rPr>
                      <w:rFonts w:ascii="Arial" w:hAnsi="Arial" w:cs="Arial"/>
                      <w:szCs w:val="22"/>
                    </w:rPr>
                    <w:t>10.1</w:t>
                  </w:r>
                  <w:r w:rsidRPr="00CC6ECD">
                    <w:rPr>
                      <w:rFonts w:ascii="Arial" w:hAnsi="Arial" w:cs="Arial"/>
                      <w:szCs w:val="22"/>
                    </w:rPr>
                    <w:t>)%</w:t>
                  </w:r>
                </w:p>
              </w:tc>
            </w:tr>
            <w:tr w:rsidR="00336D63" w:rsidRPr="005C0137" w14:paraId="0E3617F4" w14:textId="77777777" w:rsidTr="00105679">
              <w:trPr>
                <w:trHeight w:hRule="exact" w:val="294"/>
              </w:trPr>
              <w:tc>
                <w:tcPr>
                  <w:tcW w:w="1655" w:type="pct"/>
                  <w:vAlign w:val="center"/>
                </w:tcPr>
                <w:p w14:paraId="65F5B61B" w14:textId="77777777" w:rsidR="00336D63" w:rsidRPr="00E2381A" w:rsidRDefault="00336D63" w:rsidP="00336D63">
                  <w:pPr>
                    <w:spacing w:before="40"/>
                    <w:jc w:val="left"/>
                    <w:rPr>
                      <w:rFonts w:ascii="Arial" w:hAnsi="Arial" w:cs="Arial"/>
                      <w:szCs w:val="22"/>
                    </w:rPr>
                  </w:pPr>
                  <w:r w:rsidRPr="00E2381A">
                    <w:rPr>
                      <w:rFonts w:ascii="Arial" w:hAnsi="Arial" w:cs="Arial"/>
                      <w:szCs w:val="22"/>
                    </w:rPr>
                    <w:t>- Spain</w:t>
                  </w:r>
                </w:p>
              </w:tc>
              <w:tc>
                <w:tcPr>
                  <w:tcW w:w="808" w:type="pct"/>
                </w:tcPr>
                <w:p w14:paraId="1E581063" w14:textId="6EF5C1DA" w:rsidR="00336D63" w:rsidRPr="00CC6ECD" w:rsidRDefault="00336D63" w:rsidP="00336D63">
                  <w:pPr>
                    <w:spacing w:before="40"/>
                    <w:jc w:val="right"/>
                    <w:rPr>
                      <w:rFonts w:ascii="Arial" w:hAnsi="Arial" w:cs="Arial"/>
                      <w:szCs w:val="22"/>
                    </w:rPr>
                  </w:pPr>
                  <w:r w:rsidRPr="00CC6ECD">
                    <w:rPr>
                      <w:rFonts w:ascii="Arial" w:hAnsi="Arial" w:cs="Arial"/>
                      <w:szCs w:val="22"/>
                    </w:rPr>
                    <w:t>92</w:t>
                  </w:r>
                </w:p>
              </w:tc>
              <w:tc>
                <w:tcPr>
                  <w:tcW w:w="906" w:type="pct"/>
                </w:tcPr>
                <w:p w14:paraId="337972FE" w14:textId="651AC420" w:rsidR="00336D63" w:rsidRPr="00CC6ECD" w:rsidRDefault="00336D63" w:rsidP="00336D63">
                  <w:pPr>
                    <w:spacing w:before="40"/>
                    <w:jc w:val="right"/>
                    <w:rPr>
                      <w:rFonts w:ascii="Arial" w:hAnsi="Arial" w:cs="Arial"/>
                      <w:szCs w:val="22"/>
                    </w:rPr>
                  </w:pPr>
                  <w:r w:rsidRPr="00CC6ECD">
                    <w:rPr>
                      <w:rFonts w:ascii="Arial" w:hAnsi="Arial" w:cs="Arial"/>
                      <w:szCs w:val="22"/>
                    </w:rPr>
                    <w:t>+1.7%</w:t>
                  </w:r>
                </w:p>
              </w:tc>
              <w:tc>
                <w:tcPr>
                  <w:tcW w:w="816" w:type="pct"/>
                </w:tcPr>
                <w:p w14:paraId="553D499F" w14:textId="2221A91A" w:rsidR="00336D63" w:rsidRPr="00CC6ECD" w:rsidRDefault="00336D63" w:rsidP="00336D63">
                  <w:pPr>
                    <w:spacing w:before="40"/>
                    <w:jc w:val="right"/>
                    <w:rPr>
                      <w:rFonts w:ascii="Arial" w:hAnsi="Arial" w:cs="Arial"/>
                      <w:szCs w:val="22"/>
                      <w:highlight w:val="yellow"/>
                    </w:rPr>
                  </w:pPr>
                  <w:r w:rsidRPr="00CC6ECD">
                    <w:rPr>
                      <w:rFonts w:ascii="Arial" w:hAnsi="Arial" w:cs="Arial"/>
                      <w:szCs w:val="22"/>
                    </w:rPr>
                    <w:t>(6.5)%</w:t>
                  </w:r>
                </w:p>
              </w:tc>
              <w:tc>
                <w:tcPr>
                  <w:tcW w:w="815" w:type="pct"/>
                </w:tcPr>
                <w:p w14:paraId="2B3E4050" w14:textId="4E5BA06B" w:rsidR="00336D63" w:rsidRPr="00CC6ECD" w:rsidRDefault="00336D63" w:rsidP="00336D63">
                  <w:pPr>
                    <w:spacing w:before="40"/>
                    <w:jc w:val="right"/>
                    <w:rPr>
                      <w:rFonts w:ascii="Arial" w:hAnsi="Arial" w:cs="Arial"/>
                      <w:szCs w:val="22"/>
                    </w:rPr>
                  </w:pPr>
                  <w:r w:rsidRPr="00CC6ECD">
                    <w:rPr>
                      <w:rFonts w:ascii="Arial" w:hAnsi="Arial" w:cs="Arial"/>
                      <w:szCs w:val="22"/>
                    </w:rPr>
                    <w:t>(</w:t>
                  </w:r>
                  <w:r w:rsidR="008276FA" w:rsidRPr="00CC6ECD">
                    <w:rPr>
                      <w:rFonts w:ascii="Arial" w:hAnsi="Arial" w:cs="Arial"/>
                      <w:szCs w:val="22"/>
                    </w:rPr>
                    <w:t>4.8</w:t>
                  </w:r>
                  <w:r w:rsidRPr="00CC6ECD">
                    <w:rPr>
                      <w:rFonts w:ascii="Arial" w:hAnsi="Arial" w:cs="Arial"/>
                      <w:szCs w:val="22"/>
                    </w:rPr>
                    <w:t>)%</w:t>
                  </w:r>
                </w:p>
              </w:tc>
            </w:tr>
            <w:tr w:rsidR="00532020" w:rsidRPr="005C0137" w14:paraId="3382B1AB" w14:textId="77777777" w:rsidTr="00105679">
              <w:trPr>
                <w:trHeight w:hRule="exact" w:val="294"/>
              </w:trPr>
              <w:tc>
                <w:tcPr>
                  <w:tcW w:w="1655" w:type="pct"/>
                  <w:tcBorders>
                    <w:bottom w:val="single" w:sz="4" w:space="0" w:color="auto"/>
                  </w:tcBorders>
                  <w:vAlign w:val="center"/>
                </w:tcPr>
                <w:p w14:paraId="38486828" w14:textId="77777777" w:rsidR="00532020" w:rsidRPr="00E2381A" w:rsidRDefault="00532020" w:rsidP="00532020">
                  <w:pPr>
                    <w:spacing w:before="40"/>
                    <w:jc w:val="left"/>
                    <w:rPr>
                      <w:rFonts w:ascii="Arial" w:hAnsi="Arial" w:cs="Arial"/>
                      <w:szCs w:val="22"/>
                    </w:rPr>
                  </w:pPr>
                  <w:r w:rsidRPr="00E2381A">
                    <w:rPr>
                      <w:rFonts w:ascii="Arial" w:hAnsi="Arial" w:cs="Arial"/>
                      <w:szCs w:val="22"/>
                    </w:rPr>
                    <w:t>- New Country Development</w:t>
                  </w:r>
                  <w:r w:rsidRPr="00E2381A">
                    <w:rPr>
                      <w:rFonts w:ascii="Arial" w:hAnsi="Arial" w:cs="Arial"/>
                      <w:szCs w:val="22"/>
                      <w:vertAlign w:val="superscript"/>
                    </w:rPr>
                    <w:t>(2)</w:t>
                  </w:r>
                </w:p>
                <w:p w14:paraId="6829E1CD" w14:textId="77777777" w:rsidR="00532020" w:rsidRPr="00CC6ECD" w:rsidRDefault="00532020" w:rsidP="00532020">
                  <w:pPr>
                    <w:spacing w:before="40"/>
                    <w:jc w:val="left"/>
                    <w:rPr>
                      <w:rFonts w:ascii="Arial" w:hAnsi="Arial" w:cs="Arial"/>
                      <w:szCs w:val="22"/>
                    </w:rPr>
                  </w:pPr>
                </w:p>
              </w:tc>
              <w:tc>
                <w:tcPr>
                  <w:tcW w:w="808" w:type="pct"/>
                  <w:tcBorders>
                    <w:bottom w:val="single" w:sz="4" w:space="0" w:color="auto"/>
                  </w:tcBorders>
                </w:tcPr>
                <w:p w14:paraId="29C86019" w14:textId="6019CE81" w:rsidR="00532020" w:rsidRPr="00CC6ECD" w:rsidRDefault="00532020" w:rsidP="00532020">
                  <w:pPr>
                    <w:spacing w:before="40"/>
                    <w:jc w:val="right"/>
                    <w:rPr>
                      <w:rFonts w:ascii="Arial" w:hAnsi="Arial" w:cs="Arial"/>
                      <w:szCs w:val="22"/>
                    </w:rPr>
                  </w:pPr>
                  <w:r w:rsidRPr="00CC6ECD">
                    <w:rPr>
                      <w:rFonts w:ascii="Arial" w:hAnsi="Arial" w:cs="Arial"/>
                      <w:szCs w:val="22"/>
                    </w:rPr>
                    <w:t>45</w:t>
                  </w:r>
                </w:p>
              </w:tc>
              <w:tc>
                <w:tcPr>
                  <w:tcW w:w="906" w:type="pct"/>
                  <w:tcBorders>
                    <w:bottom w:val="single" w:sz="4" w:space="0" w:color="auto"/>
                  </w:tcBorders>
                </w:tcPr>
                <w:p w14:paraId="071B64C5" w14:textId="7BB36206" w:rsidR="00532020" w:rsidRPr="00CC6ECD" w:rsidRDefault="00532020" w:rsidP="00532020">
                  <w:pPr>
                    <w:spacing w:before="40"/>
                    <w:jc w:val="right"/>
                    <w:rPr>
                      <w:rFonts w:ascii="Arial" w:hAnsi="Arial" w:cs="Arial"/>
                      <w:szCs w:val="22"/>
                    </w:rPr>
                  </w:pPr>
                  <w:r w:rsidRPr="00CC6ECD">
                    <w:rPr>
                      <w:rFonts w:ascii="Arial" w:hAnsi="Arial" w:cs="Arial"/>
                      <w:szCs w:val="22"/>
                    </w:rPr>
                    <w:t>n/a</w:t>
                  </w:r>
                </w:p>
              </w:tc>
              <w:tc>
                <w:tcPr>
                  <w:tcW w:w="816" w:type="pct"/>
                  <w:tcBorders>
                    <w:bottom w:val="single" w:sz="4" w:space="0" w:color="auto"/>
                  </w:tcBorders>
                </w:tcPr>
                <w:p w14:paraId="40F58A32" w14:textId="2BC47C30" w:rsidR="00532020" w:rsidRPr="00CC6ECD" w:rsidRDefault="00532020" w:rsidP="00532020">
                  <w:pPr>
                    <w:spacing w:before="40"/>
                    <w:jc w:val="right"/>
                    <w:rPr>
                      <w:rFonts w:ascii="Arial" w:hAnsi="Arial" w:cs="Arial"/>
                      <w:szCs w:val="22"/>
                    </w:rPr>
                  </w:pPr>
                  <w:r w:rsidRPr="00CC6ECD">
                    <w:rPr>
                      <w:rFonts w:ascii="Arial" w:hAnsi="Arial" w:cs="Arial"/>
                      <w:szCs w:val="22"/>
                    </w:rPr>
                    <w:t>n/a</w:t>
                  </w:r>
                </w:p>
              </w:tc>
              <w:tc>
                <w:tcPr>
                  <w:tcW w:w="815" w:type="pct"/>
                  <w:tcBorders>
                    <w:bottom w:val="single" w:sz="4" w:space="0" w:color="auto"/>
                  </w:tcBorders>
                </w:tcPr>
                <w:p w14:paraId="26C37596" w14:textId="2BDD0898" w:rsidR="00532020" w:rsidRPr="00CC6ECD" w:rsidRDefault="00532020" w:rsidP="00532020">
                  <w:pPr>
                    <w:spacing w:before="40"/>
                    <w:jc w:val="right"/>
                    <w:rPr>
                      <w:rFonts w:ascii="Arial" w:hAnsi="Arial" w:cs="Arial"/>
                      <w:szCs w:val="22"/>
                    </w:rPr>
                  </w:pPr>
                  <w:r w:rsidRPr="00CC6ECD">
                    <w:rPr>
                      <w:rFonts w:ascii="Arial" w:hAnsi="Arial" w:cs="Arial"/>
                      <w:szCs w:val="22"/>
                    </w:rPr>
                    <w:t>n/a</w:t>
                  </w:r>
                </w:p>
              </w:tc>
            </w:tr>
            <w:tr w:rsidR="00336D63" w:rsidRPr="005C0137" w14:paraId="073CFBFA" w14:textId="77777777" w:rsidTr="00105679">
              <w:trPr>
                <w:trHeight w:hRule="exact" w:val="338"/>
              </w:trPr>
              <w:tc>
                <w:tcPr>
                  <w:tcW w:w="1655" w:type="pct"/>
                  <w:tcBorders>
                    <w:top w:val="single" w:sz="4" w:space="0" w:color="auto"/>
                    <w:bottom w:val="single" w:sz="4" w:space="0" w:color="auto"/>
                  </w:tcBorders>
                </w:tcPr>
                <w:p w14:paraId="45C884BE" w14:textId="77777777" w:rsidR="00336D63" w:rsidRPr="00E2381A" w:rsidRDefault="00336D63" w:rsidP="00336D63">
                  <w:pPr>
                    <w:spacing w:before="40"/>
                    <w:jc w:val="left"/>
                    <w:rPr>
                      <w:rFonts w:ascii="Arial" w:hAnsi="Arial" w:cs="Arial"/>
                      <w:szCs w:val="22"/>
                    </w:rPr>
                  </w:pPr>
                  <w:r w:rsidRPr="00CC6ECD">
                    <w:rPr>
                      <w:rFonts w:ascii="Arial" w:hAnsi="Arial" w:cs="Arial"/>
                      <w:b/>
                      <w:szCs w:val="22"/>
                    </w:rPr>
                    <w:t xml:space="preserve">Total Group </w:t>
                  </w:r>
                </w:p>
              </w:tc>
              <w:tc>
                <w:tcPr>
                  <w:tcW w:w="808" w:type="pct"/>
                  <w:tcBorders>
                    <w:top w:val="single" w:sz="4" w:space="0" w:color="auto"/>
                    <w:bottom w:val="single" w:sz="4" w:space="0" w:color="auto"/>
                  </w:tcBorders>
                </w:tcPr>
                <w:p w14:paraId="38994404" w14:textId="53BFFFF1" w:rsidR="00336D63" w:rsidRPr="00CC6ECD" w:rsidRDefault="00336D63" w:rsidP="00336D63">
                  <w:pPr>
                    <w:spacing w:before="40"/>
                    <w:jc w:val="right"/>
                    <w:rPr>
                      <w:rFonts w:ascii="Arial" w:hAnsi="Arial" w:cs="Arial"/>
                      <w:b/>
                      <w:szCs w:val="22"/>
                    </w:rPr>
                  </w:pPr>
                  <w:r w:rsidRPr="00CC6ECD">
                    <w:rPr>
                      <w:rFonts w:ascii="Arial" w:hAnsi="Arial" w:cs="Arial"/>
                      <w:b/>
                      <w:szCs w:val="22"/>
                    </w:rPr>
                    <w:t>3,148</w:t>
                  </w:r>
                </w:p>
              </w:tc>
              <w:tc>
                <w:tcPr>
                  <w:tcW w:w="906" w:type="pct"/>
                  <w:tcBorders>
                    <w:top w:val="single" w:sz="4" w:space="0" w:color="auto"/>
                    <w:bottom w:val="single" w:sz="4" w:space="0" w:color="auto"/>
                  </w:tcBorders>
                  <w:shd w:val="clear" w:color="auto" w:fill="auto"/>
                </w:tcPr>
                <w:p w14:paraId="6AD322DE" w14:textId="4A163F05" w:rsidR="00336D63" w:rsidRPr="00CC6ECD" w:rsidRDefault="00336D63" w:rsidP="00336D63">
                  <w:pPr>
                    <w:spacing w:before="40"/>
                    <w:jc w:val="right"/>
                    <w:rPr>
                      <w:rFonts w:ascii="Arial" w:hAnsi="Arial" w:cs="Arial"/>
                      <w:b/>
                      <w:szCs w:val="22"/>
                      <w:highlight w:val="yellow"/>
                    </w:rPr>
                  </w:pPr>
                  <w:r w:rsidRPr="00CC6ECD">
                    <w:rPr>
                      <w:rFonts w:ascii="Arial" w:hAnsi="Arial" w:cs="Arial"/>
                      <w:b/>
                      <w:szCs w:val="22"/>
                    </w:rPr>
                    <w:t>+4.0%</w:t>
                  </w:r>
                </w:p>
              </w:tc>
              <w:tc>
                <w:tcPr>
                  <w:tcW w:w="816" w:type="pct"/>
                  <w:tcBorders>
                    <w:top w:val="single" w:sz="4" w:space="0" w:color="auto"/>
                    <w:bottom w:val="single" w:sz="4" w:space="0" w:color="auto"/>
                  </w:tcBorders>
                </w:tcPr>
                <w:p w14:paraId="40EDA18C" w14:textId="2FF0D9A5" w:rsidR="00336D63" w:rsidRPr="00CC6ECD" w:rsidRDefault="00336D63" w:rsidP="00336D63">
                  <w:pPr>
                    <w:spacing w:before="40"/>
                    <w:jc w:val="right"/>
                    <w:rPr>
                      <w:rFonts w:ascii="Arial" w:hAnsi="Arial" w:cs="Arial"/>
                      <w:b/>
                      <w:szCs w:val="22"/>
                      <w:highlight w:val="yellow"/>
                    </w:rPr>
                  </w:pPr>
                  <w:r w:rsidRPr="00CC6ECD">
                    <w:rPr>
                      <w:rFonts w:ascii="Arial" w:hAnsi="Arial" w:cs="Arial"/>
                      <w:b/>
                      <w:szCs w:val="22"/>
                    </w:rPr>
                    <w:t>(1.7)%</w:t>
                  </w:r>
                </w:p>
              </w:tc>
              <w:tc>
                <w:tcPr>
                  <w:tcW w:w="815" w:type="pct"/>
                  <w:tcBorders>
                    <w:top w:val="single" w:sz="4" w:space="0" w:color="auto"/>
                    <w:bottom w:val="single" w:sz="4" w:space="0" w:color="auto"/>
                  </w:tcBorders>
                </w:tcPr>
                <w:p w14:paraId="775B5E49" w14:textId="0C5DC0E0" w:rsidR="00336D63" w:rsidRPr="00CC6ECD" w:rsidRDefault="00336D63" w:rsidP="00336D63">
                  <w:pPr>
                    <w:spacing w:before="40"/>
                    <w:jc w:val="right"/>
                    <w:rPr>
                      <w:rFonts w:ascii="Arial" w:hAnsi="Arial" w:cs="Arial"/>
                      <w:b/>
                      <w:szCs w:val="22"/>
                    </w:rPr>
                  </w:pPr>
                  <w:r w:rsidRPr="00CC6ECD">
                    <w:rPr>
                      <w:rFonts w:ascii="Arial" w:hAnsi="Arial" w:cs="Arial"/>
                      <w:b/>
                      <w:szCs w:val="22"/>
                    </w:rPr>
                    <w:t>(1.</w:t>
                  </w:r>
                  <w:r w:rsidR="008276FA" w:rsidRPr="00CC6ECD">
                    <w:rPr>
                      <w:rFonts w:ascii="Arial" w:hAnsi="Arial" w:cs="Arial"/>
                      <w:b/>
                      <w:szCs w:val="22"/>
                    </w:rPr>
                    <w:t>9</w:t>
                  </w:r>
                  <w:r w:rsidRPr="00CC6ECD">
                    <w:rPr>
                      <w:rFonts w:ascii="Arial" w:hAnsi="Arial" w:cs="Arial"/>
                      <w:b/>
                      <w:szCs w:val="22"/>
                    </w:rPr>
                    <w:t>)%</w:t>
                  </w:r>
                </w:p>
              </w:tc>
            </w:tr>
          </w:tbl>
          <w:p w14:paraId="499B5733" w14:textId="77777777" w:rsidR="00783D32" w:rsidRPr="00CC72C1" w:rsidRDefault="00783D32" w:rsidP="00783D32">
            <w:pPr>
              <w:jc w:val="left"/>
              <w:rPr>
                <w:rFonts w:ascii="Arial" w:hAnsi="Arial" w:cs="Arial"/>
                <w:b/>
                <w:sz w:val="24"/>
                <w:szCs w:val="24"/>
              </w:rPr>
            </w:pPr>
          </w:p>
        </w:tc>
      </w:tr>
    </w:tbl>
    <w:p w14:paraId="5DBB309B" w14:textId="77777777" w:rsidR="00783D32" w:rsidRDefault="00783D32" w:rsidP="00783D32">
      <w:pPr>
        <w:jc w:val="left"/>
        <w:rPr>
          <w:rFonts w:ascii="Arial" w:hAnsi="Arial" w:cs="Arial"/>
          <w:b/>
          <w:sz w:val="24"/>
          <w:szCs w:val="24"/>
        </w:rPr>
      </w:pPr>
    </w:p>
    <w:p w14:paraId="11798751" w14:textId="3A9D9152" w:rsidR="00397258" w:rsidRDefault="00F11E1A" w:rsidP="003616A3">
      <w:pPr>
        <w:pStyle w:val="ListParagraph"/>
        <w:numPr>
          <w:ilvl w:val="0"/>
          <w:numId w:val="3"/>
        </w:numPr>
        <w:jc w:val="left"/>
        <w:rPr>
          <w:rFonts w:ascii="Arial" w:hAnsi="Arial" w:cs="Arial"/>
        </w:rPr>
      </w:pPr>
      <w:r w:rsidRPr="00BF2289">
        <w:rPr>
          <w:rFonts w:ascii="Arial" w:hAnsi="Arial" w:cs="Arial"/>
        </w:rPr>
        <w:t xml:space="preserve">Q2 LFL </w:t>
      </w:r>
      <w:r w:rsidRPr="00473E4B">
        <w:rPr>
          <w:rFonts w:ascii="Arial" w:hAnsi="Arial" w:cs="Arial"/>
        </w:rPr>
        <w:t xml:space="preserve">down </w:t>
      </w:r>
      <w:r w:rsidR="009C3295" w:rsidRPr="00473E4B">
        <w:rPr>
          <w:rFonts w:ascii="Arial" w:hAnsi="Arial" w:cs="Arial"/>
        </w:rPr>
        <w:t>1</w:t>
      </w:r>
      <w:r w:rsidR="00397258" w:rsidRPr="00473E4B">
        <w:rPr>
          <w:rFonts w:ascii="Arial" w:hAnsi="Arial" w:cs="Arial"/>
        </w:rPr>
        <w:t>.</w:t>
      </w:r>
      <w:r w:rsidR="008276FA" w:rsidRPr="00473E4B">
        <w:rPr>
          <w:rFonts w:ascii="Arial" w:hAnsi="Arial" w:cs="Arial"/>
        </w:rPr>
        <w:t>9</w:t>
      </w:r>
      <w:r w:rsidRPr="00473E4B">
        <w:rPr>
          <w:rFonts w:ascii="Arial" w:hAnsi="Arial" w:cs="Arial"/>
        </w:rPr>
        <w:t>% reflecting</w:t>
      </w:r>
      <w:r w:rsidR="00197A2B">
        <w:rPr>
          <w:rFonts w:ascii="Arial" w:hAnsi="Arial" w:cs="Arial"/>
        </w:rPr>
        <w:t>:</w:t>
      </w:r>
    </w:p>
    <w:p w14:paraId="79D1C8D2" w14:textId="0FDC470E" w:rsidR="00923ED5" w:rsidRDefault="00923ED5" w:rsidP="003616A3">
      <w:pPr>
        <w:pStyle w:val="ListParagraph"/>
        <w:numPr>
          <w:ilvl w:val="1"/>
          <w:numId w:val="3"/>
        </w:numPr>
        <w:ind w:left="1208" w:hanging="357"/>
        <w:jc w:val="left"/>
        <w:rPr>
          <w:rFonts w:ascii="Arial" w:hAnsi="Arial" w:cs="Arial"/>
        </w:rPr>
      </w:pPr>
      <w:r w:rsidRPr="00923ED5">
        <w:rPr>
          <w:rFonts w:ascii="Arial" w:hAnsi="Arial" w:cs="Arial"/>
        </w:rPr>
        <w:t xml:space="preserve">B&amp;Q seasonal performance </w:t>
      </w:r>
      <w:r w:rsidRPr="00A90AD2">
        <w:rPr>
          <w:rFonts w:ascii="Arial" w:hAnsi="Arial" w:cs="Arial"/>
        </w:rPr>
        <w:t xml:space="preserve">down </w:t>
      </w:r>
      <w:r w:rsidRPr="00962F3C">
        <w:rPr>
          <w:rFonts w:ascii="Arial" w:hAnsi="Arial" w:cs="Arial"/>
        </w:rPr>
        <w:t>1</w:t>
      </w:r>
      <w:r w:rsidR="00A90AD2" w:rsidRPr="00962F3C">
        <w:rPr>
          <w:rFonts w:ascii="Arial" w:hAnsi="Arial" w:cs="Arial"/>
        </w:rPr>
        <w:t>1</w:t>
      </w:r>
      <w:r w:rsidRPr="00962F3C">
        <w:rPr>
          <w:rFonts w:ascii="Arial" w:hAnsi="Arial" w:cs="Arial"/>
        </w:rPr>
        <w:t>% given</w:t>
      </w:r>
      <w:r w:rsidRPr="00923ED5">
        <w:rPr>
          <w:rFonts w:ascii="Arial" w:hAnsi="Arial" w:cs="Arial"/>
        </w:rPr>
        <w:t xml:space="preserve"> weather boosted Q2 last year (</w:t>
      </w:r>
      <w:r w:rsidRPr="003616A3">
        <w:rPr>
          <w:rFonts w:ascii="Arial" w:hAnsi="Arial" w:cs="Arial"/>
        </w:rPr>
        <w:t>+10</w:t>
      </w:r>
      <w:r w:rsidRPr="00923ED5">
        <w:rPr>
          <w:rFonts w:ascii="Arial" w:hAnsi="Arial" w:cs="Arial"/>
        </w:rPr>
        <w:t>%) and Q1 this year (</w:t>
      </w:r>
      <w:r w:rsidRPr="003616A3">
        <w:rPr>
          <w:rFonts w:ascii="Arial" w:hAnsi="Arial" w:cs="Arial"/>
        </w:rPr>
        <w:t>+1</w:t>
      </w:r>
      <w:r w:rsidR="00052294">
        <w:rPr>
          <w:rFonts w:ascii="Arial" w:hAnsi="Arial" w:cs="Arial"/>
        </w:rPr>
        <w:t>7</w:t>
      </w:r>
      <w:r>
        <w:rPr>
          <w:rFonts w:ascii="Arial" w:hAnsi="Arial" w:cs="Arial"/>
        </w:rPr>
        <w:t>%) (H</w:t>
      </w:r>
      <w:r w:rsidRPr="00923ED5">
        <w:rPr>
          <w:rFonts w:ascii="Arial" w:hAnsi="Arial" w:cs="Arial"/>
        </w:rPr>
        <w:t xml:space="preserve">1 </w:t>
      </w:r>
      <w:r>
        <w:rPr>
          <w:rFonts w:ascii="Arial" w:hAnsi="Arial" w:cs="Arial"/>
        </w:rPr>
        <w:t>2017</w:t>
      </w:r>
      <w:r w:rsidRPr="00962F3C">
        <w:rPr>
          <w:rFonts w:ascii="Arial" w:hAnsi="Arial" w:cs="Arial"/>
        </w:rPr>
        <w:t>/18: -1%)</w:t>
      </w:r>
    </w:p>
    <w:p w14:paraId="14A3FAD7" w14:textId="50FEE91F" w:rsidR="00AC6889" w:rsidRPr="00923ED5" w:rsidRDefault="00397258" w:rsidP="003616A3">
      <w:pPr>
        <w:pStyle w:val="ListParagraph"/>
        <w:numPr>
          <w:ilvl w:val="1"/>
          <w:numId w:val="3"/>
        </w:numPr>
        <w:ind w:left="1208" w:hanging="357"/>
        <w:jc w:val="left"/>
        <w:rPr>
          <w:rFonts w:ascii="Arial" w:hAnsi="Arial" w:cs="Arial"/>
        </w:rPr>
      </w:pPr>
      <w:r w:rsidRPr="00923ED5">
        <w:rPr>
          <w:rFonts w:ascii="Arial" w:hAnsi="Arial" w:cs="Arial"/>
        </w:rPr>
        <w:t>c</w:t>
      </w:r>
      <w:r w:rsidR="00E9298C" w:rsidRPr="00923ED5">
        <w:rPr>
          <w:rFonts w:ascii="Arial" w:hAnsi="Arial" w:cs="Arial"/>
        </w:rPr>
        <w:t xml:space="preserve">ontinued </w:t>
      </w:r>
      <w:r w:rsidR="00AB3B1E" w:rsidRPr="00923ED5">
        <w:rPr>
          <w:rFonts w:ascii="Arial" w:hAnsi="Arial" w:cs="Arial"/>
        </w:rPr>
        <w:t>weaker sales in France</w:t>
      </w:r>
      <w:r w:rsidR="00235B6E" w:rsidRPr="00923ED5">
        <w:rPr>
          <w:rFonts w:ascii="Arial" w:hAnsi="Arial" w:cs="Arial"/>
        </w:rPr>
        <w:t>; and</w:t>
      </w:r>
    </w:p>
    <w:p w14:paraId="1B1D6DC3" w14:textId="4C66D359" w:rsidR="000102E4" w:rsidRPr="00473E4B" w:rsidRDefault="00A935E2" w:rsidP="003616A3">
      <w:pPr>
        <w:pStyle w:val="ListParagraph"/>
        <w:numPr>
          <w:ilvl w:val="1"/>
          <w:numId w:val="3"/>
        </w:numPr>
        <w:ind w:left="1208" w:hanging="357"/>
        <w:jc w:val="left"/>
        <w:rPr>
          <w:rFonts w:ascii="Arial" w:hAnsi="Arial" w:cs="Arial"/>
        </w:rPr>
      </w:pPr>
      <w:r>
        <w:rPr>
          <w:rFonts w:ascii="Arial" w:hAnsi="Arial" w:cs="Arial"/>
        </w:rPr>
        <w:t>continued</w:t>
      </w:r>
      <w:r w:rsidRPr="00473E4B">
        <w:rPr>
          <w:rFonts w:ascii="Arial" w:hAnsi="Arial" w:cs="Arial"/>
        </w:rPr>
        <w:t xml:space="preserve"> </w:t>
      </w:r>
      <w:r w:rsidR="00F7694E" w:rsidRPr="00473E4B">
        <w:rPr>
          <w:rFonts w:ascii="Arial" w:hAnsi="Arial" w:cs="Arial"/>
        </w:rPr>
        <w:t xml:space="preserve">business </w:t>
      </w:r>
      <w:r w:rsidR="00235B6E" w:rsidRPr="00473E4B">
        <w:rPr>
          <w:rFonts w:ascii="Arial" w:hAnsi="Arial" w:cs="Arial"/>
        </w:rPr>
        <w:t>disruption from our ONE Kin</w:t>
      </w:r>
      <w:r w:rsidR="00EE53FC" w:rsidRPr="00473E4B">
        <w:rPr>
          <w:rFonts w:ascii="Arial" w:hAnsi="Arial" w:cs="Arial"/>
        </w:rPr>
        <w:t>gfisher plan albeit</w:t>
      </w:r>
      <w:r w:rsidR="00F7694E" w:rsidRPr="00473E4B">
        <w:rPr>
          <w:rFonts w:ascii="Arial" w:hAnsi="Arial" w:cs="Arial"/>
        </w:rPr>
        <w:t xml:space="preserve"> with an </w:t>
      </w:r>
      <w:r w:rsidR="00EE53FC" w:rsidRPr="00473E4B">
        <w:rPr>
          <w:rFonts w:ascii="Arial" w:hAnsi="Arial" w:cs="Arial"/>
        </w:rPr>
        <w:t xml:space="preserve">overall </w:t>
      </w:r>
      <w:r w:rsidR="00F7694E" w:rsidRPr="00473E4B">
        <w:rPr>
          <w:rFonts w:ascii="Arial" w:hAnsi="Arial" w:cs="Arial"/>
        </w:rPr>
        <w:t>improving trend</w:t>
      </w:r>
      <w:r w:rsidR="00923ED5" w:rsidRPr="00473E4B">
        <w:rPr>
          <w:rFonts w:ascii="Arial" w:hAnsi="Arial" w:cs="Arial"/>
        </w:rPr>
        <w:t xml:space="preserve"> </w:t>
      </w:r>
    </w:p>
    <w:p w14:paraId="6D2A69A2" w14:textId="664000A1" w:rsidR="00235B6E" w:rsidRPr="00A935E2" w:rsidRDefault="00F733E3" w:rsidP="009203CA">
      <w:pPr>
        <w:pStyle w:val="ListParagraph"/>
        <w:numPr>
          <w:ilvl w:val="0"/>
          <w:numId w:val="3"/>
        </w:numPr>
        <w:jc w:val="left"/>
        <w:rPr>
          <w:rFonts w:ascii="Arial" w:hAnsi="Arial" w:cs="Arial"/>
        </w:rPr>
      </w:pPr>
      <w:r>
        <w:rPr>
          <w:rFonts w:ascii="Arial" w:hAnsi="Arial" w:cs="Arial"/>
        </w:rPr>
        <w:t>Rema</w:t>
      </w:r>
      <w:r w:rsidR="00C650E5">
        <w:rPr>
          <w:rFonts w:ascii="Arial" w:hAnsi="Arial" w:cs="Arial"/>
        </w:rPr>
        <w:t xml:space="preserve">in comfortable with </w:t>
      </w:r>
      <w:r w:rsidR="00807F2C">
        <w:rPr>
          <w:rFonts w:ascii="Arial" w:hAnsi="Arial" w:cs="Arial"/>
        </w:rPr>
        <w:t>Year 2 consensus underlying EPS expectations</w:t>
      </w:r>
      <w:r w:rsidR="00807F2C" w:rsidRPr="00F733E3">
        <w:rPr>
          <w:rFonts w:ascii="Arial" w:hAnsi="Arial" w:cs="Arial"/>
          <w:vertAlign w:val="superscript"/>
        </w:rPr>
        <w:t>(3)</w:t>
      </w:r>
      <w:r w:rsidR="00807F2C">
        <w:rPr>
          <w:rFonts w:ascii="Arial" w:hAnsi="Arial" w:cs="Arial"/>
        </w:rPr>
        <w:t xml:space="preserve">: </w:t>
      </w:r>
      <w:r w:rsidR="00F7694E">
        <w:rPr>
          <w:rFonts w:ascii="Arial" w:hAnsi="Arial" w:cs="Arial"/>
        </w:rPr>
        <w:t>self-help cost i</w:t>
      </w:r>
      <w:r w:rsidR="00701765">
        <w:rPr>
          <w:rFonts w:ascii="Arial" w:hAnsi="Arial" w:cs="Arial"/>
        </w:rPr>
        <w:t xml:space="preserve">nitiatives </w:t>
      </w:r>
      <w:r w:rsidR="00A2758D">
        <w:rPr>
          <w:rFonts w:ascii="Arial" w:hAnsi="Arial" w:cs="Arial"/>
        </w:rPr>
        <w:t xml:space="preserve">already in </w:t>
      </w:r>
      <w:r w:rsidR="00A2758D" w:rsidRPr="00A935E2">
        <w:rPr>
          <w:rFonts w:ascii="Arial" w:hAnsi="Arial" w:cs="Arial"/>
        </w:rPr>
        <w:t>place</w:t>
      </w:r>
      <w:r w:rsidR="001D09ED" w:rsidRPr="00A935E2">
        <w:rPr>
          <w:rFonts w:ascii="Arial" w:hAnsi="Arial" w:cs="Arial"/>
        </w:rPr>
        <w:t xml:space="preserve"> </w:t>
      </w:r>
      <w:bookmarkStart w:id="0" w:name="_Hlk489991420"/>
      <w:r w:rsidR="001D09ED" w:rsidRPr="00A935E2">
        <w:rPr>
          <w:rFonts w:ascii="Arial" w:hAnsi="Arial" w:cs="Arial"/>
        </w:rPr>
        <w:t xml:space="preserve">including c.£5m </w:t>
      </w:r>
      <w:r w:rsidR="00C22FA5" w:rsidRPr="00A935E2">
        <w:rPr>
          <w:rFonts w:ascii="Arial" w:hAnsi="Arial" w:cs="Arial"/>
        </w:rPr>
        <w:t xml:space="preserve">more of </w:t>
      </w:r>
      <w:r w:rsidR="001D09ED" w:rsidRPr="00A935E2">
        <w:rPr>
          <w:rFonts w:ascii="Arial" w:hAnsi="Arial" w:cs="Arial"/>
        </w:rPr>
        <w:t>GNFR</w:t>
      </w:r>
      <w:r w:rsidR="00C22FA5" w:rsidRPr="00F733E3">
        <w:rPr>
          <w:rFonts w:ascii="Arial" w:hAnsi="Arial" w:cs="Arial"/>
          <w:vertAlign w:val="superscript"/>
        </w:rPr>
        <w:t>(</w:t>
      </w:r>
      <w:r w:rsidR="00404478" w:rsidRPr="00F733E3">
        <w:rPr>
          <w:rFonts w:ascii="Arial" w:hAnsi="Arial" w:cs="Arial"/>
          <w:vertAlign w:val="superscript"/>
        </w:rPr>
        <w:t>4</w:t>
      </w:r>
      <w:r w:rsidR="00C22FA5" w:rsidRPr="00F733E3">
        <w:rPr>
          <w:rFonts w:ascii="Arial" w:hAnsi="Arial" w:cs="Arial"/>
          <w:vertAlign w:val="superscript"/>
        </w:rPr>
        <w:t>)</w:t>
      </w:r>
      <w:r w:rsidR="001D09ED" w:rsidRPr="00A935E2">
        <w:rPr>
          <w:rFonts w:ascii="Arial" w:hAnsi="Arial" w:cs="Arial"/>
        </w:rPr>
        <w:t xml:space="preserve"> benefits than </w:t>
      </w:r>
      <w:r w:rsidR="00C22FA5" w:rsidRPr="00A935E2">
        <w:rPr>
          <w:rFonts w:ascii="Arial" w:hAnsi="Arial" w:cs="Arial"/>
        </w:rPr>
        <w:t xml:space="preserve">previously </w:t>
      </w:r>
      <w:r w:rsidR="001D09ED" w:rsidRPr="00A935E2">
        <w:rPr>
          <w:rFonts w:ascii="Arial" w:hAnsi="Arial" w:cs="Arial"/>
        </w:rPr>
        <w:t>guided</w:t>
      </w:r>
      <w:r w:rsidR="00C22FA5" w:rsidRPr="00A935E2">
        <w:rPr>
          <w:rFonts w:ascii="Arial" w:hAnsi="Arial" w:cs="Arial"/>
        </w:rPr>
        <w:t xml:space="preserve"> (now c.£25m)</w:t>
      </w:r>
      <w:r w:rsidR="008276FA" w:rsidRPr="00A935E2">
        <w:rPr>
          <w:rFonts w:ascii="Arial" w:hAnsi="Arial" w:cs="Arial"/>
        </w:rPr>
        <w:t xml:space="preserve"> </w:t>
      </w:r>
    </w:p>
    <w:bookmarkEnd w:id="0"/>
    <w:p w14:paraId="30987588" w14:textId="6942AF96" w:rsidR="00F11E1A" w:rsidRDefault="00836679" w:rsidP="009203CA">
      <w:pPr>
        <w:pStyle w:val="ListParagraph"/>
        <w:numPr>
          <w:ilvl w:val="0"/>
          <w:numId w:val="3"/>
        </w:numPr>
        <w:jc w:val="left"/>
        <w:rPr>
          <w:rFonts w:ascii="Arial" w:hAnsi="Arial" w:cs="Arial"/>
        </w:rPr>
      </w:pPr>
      <w:r>
        <w:rPr>
          <w:rFonts w:ascii="Arial" w:hAnsi="Arial" w:cs="Arial"/>
        </w:rPr>
        <w:t xml:space="preserve">Remain on track to </w:t>
      </w:r>
      <w:r w:rsidR="00C650E5">
        <w:rPr>
          <w:rFonts w:ascii="Arial" w:hAnsi="Arial" w:cs="Arial"/>
        </w:rPr>
        <w:t xml:space="preserve">deliver </w:t>
      </w:r>
      <w:r w:rsidR="00EE53FC">
        <w:rPr>
          <w:rFonts w:ascii="Arial" w:hAnsi="Arial" w:cs="Arial"/>
        </w:rPr>
        <w:t>Year 2 s</w:t>
      </w:r>
      <w:r w:rsidR="00F11E1A" w:rsidRPr="00BF2289">
        <w:rPr>
          <w:rFonts w:ascii="Arial" w:hAnsi="Arial" w:cs="Arial"/>
        </w:rPr>
        <w:t>trategic milestones</w:t>
      </w:r>
    </w:p>
    <w:p w14:paraId="07328DAF" w14:textId="73394886" w:rsidR="0056300B" w:rsidRDefault="0056300B" w:rsidP="0056300B">
      <w:pPr>
        <w:pStyle w:val="ListParagraph"/>
        <w:numPr>
          <w:ilvl w:val="0"/>
          <w:numId w:val="3"/>
        </w:numPr>
        <w:jc w:val="left"/>
        <w:rPr>
          <w:rFonts w:ascii="Arial" w:hAnsi="Arial" w:cs="Arial"/>
        </w:rPr>
      </w:pPr>
      <w:r w:rsidRPr="0056300B">
        <w:rPr>
          <w:rFonts w:ascii="Arial" w:hAnsi="Arial" w:cs="Arial"/>
        </w:rPr>
        <w:t xml:space="preserve">Entered into binding </w:t>
      </w:r>
      <w:r w:rsidR="006F418F">
        <w:rPr>
          <w:rFonts w:ascii="Arial" w:hAnsi="Arial" w:cs="Arial"/>
        </w:rPr>
        <w:t>acquisition</w:t>
      </w:r>
      <w:r w:rsidR="006F418F" w:rsidRPr="0056300B">
        <w:rPr>
          <w:rFonts w:ascii="Arial" w:hAnsi="Arial" w:cs="Arial"/>
        </w:rPr>
        <w:t xml:space="preserve"> </w:t>
      </w:r>
      <w:r w:rsidRPr="0056300B">
        <w:rPr>
          <w:rFonts w:ascii="Arial" w:hAnsi="Arial" w:cs="Arial"/>
        </w:rPr>
        <w:t>agreement</w:t>
      </w:r>
      <w:r w:rsidR="004C1137">
        <w:rPr>
          <w:rFonts w:ascii="Arial" w:hAnsi="Arial" w:cs="Arial"/>
        </w:rPr>
        <w:t xml:space="preserve"> </w:t>
      </w:r>
      <w:r w:rsidR="00CC4FC9">
        <w:rPr>
          <w:rFonts w:ascii="Arial" w:hAnsi="Arial" w:cs="Arial"/>
        </w:rPr>
        <w:t xml:space="preserve">in August </w:t>
      </w:r>
      <w:r w:rsidRPr="0056300B">
        <w:rPr>
          <w:rFonts w:ascii="Arial" w:hAnsi="Arial" w:cs="Arial"/>
        </w:rPr>
        <w:t xml:space="preserve">to </w:t>
      </w:r>
      <w:r w:rsidR="00A935E2">
        <w:rPr>
          <w:rFonts w:ascii="Arial" w:hAnsi="Arial" w:cs="Arial"/>
        </w:rPr>
        <w:t xml:space="preserve">significantly strengthen </w:t>
      </w:r>
      <w:r w:rsidR="00946FE6">
        <w:rPr>
          <w:rFonts w:ascii="Arial" w:hAnsi="Arial" w:cs="Arial"/>
        </w:rPr>
        <w:t>our position</w:t>
      </w:r>
      <w:r w:rsidR="00466859">
        <w:rPr>
          <w:rFonts w:ascii="Arial" w:hAnsi="Arial" w:cs="Arial"/>
        </w:rPr>
        <w:t xml:space="preserve"> in</w:t>
      </w:r>
      <w:r>
        <w:rPr>
          <w:rFonts w:ascii="Arial" w:hAnsi="Arial" w:cs="Arial"/>
        </w:rPr>
        <w:t xml:space="preserve"> Romania</w:t>
      </w:r>
      <w:r w:rsidR="004C1137">
        <w:rPr>
          <w:rFonts w:ascii="Arial" w:hAnsi="Arial" w:cs="Arial"/>
        </w:rPr>
        <w:t>, subject to</w:t>
      </w:r>
      <w:r w:rsidR="00E2381A">
        <w:rPr>
          <w:rFonts w:ascii="Arial" w:hAnsi="Arial" w:cs="Arial"/>
        </w:rPr>
        <w:t xml:space="preserve"> regulatory</w:t>
      </w:r>
      <w:r w:rsidR="004C1137">
        <w:rPr>
          <w:rFonts w:ascii="Arial" w:hAnsi="Arial" w:cs="Arial"/>
        </w:rPr>
        <w:t xml:space="preserve"> approval </w:t>
      </w:r>
    </w:p>
    <w:p w14:paraId="63E1BE44" w14:textId="1E13704D" w:rsidR="00F11E1A" w:rsidRPr="003616A3" w:rsidRDefault="0056300B" w:rsidP="0056300B">
      <w:pPr>
        <w:pStyle w:val="ListParagraph"/>
        <w:numPr>
          <w:ilvl w:val="0"/>
          <w:numId w:val="3"/>
        </w:numPr>
        <w:jc w:val="left"/>
        <w:rPr>
          <w:rFonts w:ascii="Arial" w:hAnsi="Arial" w:cs="Arial"/>
        </w:rPr>
      </w:pPr>
      <w:r>
        <w:rPr>
          <w:rFonts w:ascii="Arial" w:hAnsi="Arial" w:cs="Arial"/>
        </w:rPr>
        <w:t>R</w:t>
      </w:r>
      <w:r w:rsidR="00F11E1A" w:rsidRPr="003616A3">
        <w:rPr>
          <w:rFonts w:ascii="Arial" w:hAnsi="Arial" w:cs="Arial"/>
        </w:rPr>
        <w:t xml:space="preserve">eturned a </w:t>
      </w:r>
      <w:r w:rsidR="00F11E1A" w:rsidRPr="00346673">
        <w:rPr>
          <w:rFonts w:ascii="Arial" w:hAnsi="Arial" w:cs="Arial"/>
        </w:rPr>
        <w:t>further £</w:t>
      </w:r>
      <w:r w:rsidR="00197A2B" w:rsidRPr="00BB7979">
        <w:rPr>
          <w:rFonts w:ascii="Arial" w:hAnsi="Arial" w:cs="Arial"/>
        </w:rPr>
        <w:t>1</w:t>
      </w:r>
      <w:r w:rsidR="00346673">
        <w:rPr>
          <w:rFonts w:ascii="Arial" w:hAnsi="Arial" w:cs="Arial"/>
        </w:rPr>
        <w:t>68</w:t>
      </w:r>
      <w:r w:rsidR="00197A2B" w:rsidRPr="00BB7979">
        <w:rPr>
          <w:rFonts w:ascii="Arial" w:hAnsi="Arial" w:cs="Arial"/>
        </w:rPr>
        <w:t xml:space="preserve">m </w:t>
      </w:r>
      <w:r w:rsidR="00F11E1A" w:rsidRPr="00BB7979">
        <w:rPr>
          <w:rFonts w:ascii="Arial" w:hAnsi="Arial" w:cs="Arial"/>
        </w:rPr>
        <w:t>(</w:t>
      </w:r>
      <w:r w:rsidR="00346673">
        <w:rPr>
          <w:rFonts w:ascii="Arial" w:hAnsi="Arial" w:cs="Arial"/>
        </w:rPr>
        <w:t>53</w:t>
      </w:r>
      <w:r w:rsidR="00F11E1A" w:rsidRPr="00BB7979">
        <w:rPr>
          <w:rFonts w:ascii="Arial" w:hAnsi="Arial" w:cs="Arial"/>
        </w:rPr>
        <w:t>m shares</w:t>
      </w:r>
      <w:r w:rsidR="00F11E1A" w:rsidRPr="003616A3">
        <w:rPr>
          <w:rFonts w:ascii="Arial" w:hAnsi="Arial" w:cs="Arial"/>
        </w:rPr>
        <w:t>) year to date via share buyback of previously announced c.£600</w:t>
      </w:r>
      <w:r w:rsidR="00B97BB2">
        <w:rPr>
          <w:rFonts w:ascii="Arial" w:hAnsi="Arial" w:cs="Arial"/>
        </w:rPr>
        <w:t>m</w:t>
      </w:r>
      <w:r w:rsidR="00F11E1A" w:rsidRPr="003616A3">
        <w:rPr>
          <w:rFonts w:ascii="Arial" w:hAnsi="Arial" w:cs="Arial"/>
        </w:rPr>
        <w:t xml:space="preserve"> capital return</w:t>
      </w:r>
      <w:r w:rsidR="006A4324" w:rsidRPr="003616A3">
        <w:rPr>
          <w:rFonts w:ascii="Arial" w:hAnsi="Arial" w:cs="Arial"/>
          <w:vertAlign w:val="superscript"/>
        </w:rPr>
        <w:t>(</w:t>
      </w:r>
      <w:r w:rsidR="00404478">
        <w:rPr>
          <w:rFonts w:ascii="Arial" w:hAnsi="Arial" w:cs="Arial"/>
          <w:vertAlign w:val="superscript"/>
        </w:rPr>
        <w:t>5</w:t>
      </w:r>
      <w:r w:rsidR="00F11E1A" w:rsidRPr="003616A3">
        <w:rPr>
          <w:rFonts w:ascii="Arial" w:hAnsi="Arial" w:cs="Arial"/>
          <w:vertAlign w:val="superscript"/>
        </w:rPr>
        <w:t>)</w:t>
      </w:r>
    </w:p>
    <w:p w14:paraId="0EDBB3E7" w14:textId="77777777" w:rsidR="00F11E1A" w:rsidRPr="00BF2289" w:rsidRDefault="00F11E1A" w:rsidP="008A515C">
      <w:pPr>
        <w:jc w:val="left"/>
        <w:rPr>
          <w:rFonts w:ascii="Arial" w:hAnsi="Arial" w:cs="Arial"/>
          <w:b/>
          <w:szCs w:val="22"/>
          <w:highlight w:val="yellow"/>
        </w:rPr>
      </w:pPr>
    </w:p>
    <w:p w14:paraId="58794B16" w14:textId="1EECEC32" w:rsidR="00816BDD" w:rsidRDefault="00816BDD" w:rsidP="008A515C">
      <w:pPr>
        <w:jc w:val="left"/>
        <w:rPr>
          <w:rFonts w:ascii="Arial" w:hAnsi="Arial" w:cs="Arial"/>
          <w:color w:val="000000"/>
          <w:szCs w:val="22"/>
        </w:rPr>
      </w:pPr>
      <w:r w:rsidRPr="00BF2289">
        <w:rPr>
          <w:rFonts w:ascii="Arial" w:hAnsi="Arial" w:cs="Arial"/>
          <w:b/>
          <w:szCs w:val="22"/>
        </w:rPr>
        <w:t xml:space="preserve">Véronique Laury, </w:t>
      </w:r>
      <w:r w:rsidR="00A93CA5" w:rsidRPr="00BF2289">
        <w:rPr>
          <w:rFonts w:ascii="Arial" w:hAnsi="Arial" w:cs="Arial"/>
          <w:b/>
          <w:szCs w:val="22"/>
        </w:rPr>
        <w:t>Chief Executive Officer</w:t>
      </w:r>
      <w:r w:rsidRPr="00BF2289">
        <w:rPr>
          <w:rFonts w:ascii="Arial" w:hAnsi="Arial" w:cs="Arial"/>
          <w:b/>
          <w:szCs w:val="22"/>
        </w:rPr>
        <w:t>, said:</w:t>
      </w:r>
      <w:r w:rsidRPr="00BF2289">
        <w:rPr>
          <w:rFonts w:ascii="Arial" w:hAnsi="Arial" w:cs="Arial"/>
          <w:color w:val="000000"/>
          <w:szCs w:val="22"/>
        </w:rPr>
        <w:t xml:space="preserve"> </w:t>
      </w:r>
    </w:p>
    <w:p w14:paraId="39B2933D" w14:textId="7693ED2C" w:rsidR="00244C5B" w:rsidRDefault="00244C5B" w:rsidP="008A515C">
      <w:pPr>
        <w:jc w:val="left"/>
        <w:rPr>
          <w:rFonts w:ascii="Arial" w:hAnsi="Arial" w:cs="Arial"/>
          <w:color w:val="000000"/>
          <w:szCs w:val="22"/>
        </w:rPr>
      </w:pPr>
    </w:p>
    <w:p w14:paraId="20301211" w14:textId="1D745FF7" w:rsidR="00CE1E8E" w:rsidRPr="00CE1E8E" w:rsidRDefault="00CE1E8E" w:rsidP="00CE1E8E">
      <w:pPr>
        <w:jc w:val="left"/>
        <w:rPr>
          <w:rFonts w:ascii="Arial" w:hAnsi="Arial" w:cs="Arial"/>
          <w:color w:val="000000"/>
          <w:szCs w:val="22"/>
        </w:rPr>
      </w:pPr>
      <w:r w:rsidRPr="00CE1E8E">
        <w:rPr>
          <w:rFonts w:ascii="Arial" w:hAnsi="Arial" w:cs="Arial"/>
          <w:color w:val="000000"/>
          <w:szCs w:val="22"/>
        </w:rPr>
        <w:t>“Q2</w:t>
      </w:r>
      <w:r w:rsidR="00466859">
        <w:rPr>
          <w:rFonts w:ascii="Arial" w:hAnsi="Arial" w:cs="Arial"/>
          <w:color w:val="000000"/>
          <w:szCs w:val="22"/>
        </w:rPr>
        <w:t xml:space="preserve"> </w:t>
      </w:r>
      <w:r w:rsidR="004C1137">
        <w:rPr>
          <w:rFonts w:ascii="Arial" w:hAnsi="Arial" w:cs="Arial"/>
          <w:color w:val="000000"/>
          <w:szCs w:val="22"/>
        </w:rPr>
        <w:t xml:space="preserve">has broadly </w:t>
      </w:r>
      <w:r w:rsidR="00466859" w:rsidRPr="00CE1E8E">
        <w:rPr>
          <w:rFonts w:ascii="Arial" w:hAnsi="Arial" w:cs="Arial"/>
          <w:color w:val="000000"/>
          <w:szCs w:val="22"/>
        </w:rPr>
        <w:t>followed a similar course to Q1</w:t>
      </w:r>
      <w:r w:rsidR="00466859">
        <w:rPr>
          <w:rFonts w:ascii="Arial" w:hAnsi="Arial" w:cs="Arial"/>
          <w:color w:val="000000"/>
          <w:szCs w:val="22"/>
        </w:rPr>
        <w:t xml:space="preserve"> </w:t>
      </w:r>
      <w:r w:rsidR="005D571A">
        <w:rPr>
          <w:rFonts w:ascii="Arial" w:hAnsi="Arial" w:cs="Arial"/>
          <w:color w:val="000000"/>
          <w:szCs w:val="22"/>
        </w:rPr>
        <w:t xml:space="preserve">although </w:t>
      </w:r>
      <w:r w:rsidRPr="00CE1E8E">
        <w:rPr>
          <w:rFonts w:ascii="Arial" w:hAnsi="Arial" w:cs="Arial"/>
          <w:color w:val="000000"/>
          <w:szCs w:val="22"/>
        </w:rPr>
        <w:t xml:space="preserve">B&amp;Q's performance was </w:t>
      </w:r>
      <w:r w:rsidR="00E46DD1" w:rsidRPr="00CC6ECD">
        <w:rPr>
          <w:rFonts w:ascii="Arial" w:hAnsi="Arial" w:cs="Arial"/>
          <w:color w:val="000000"/>
          <w:szCs w:val="22"/>
        </w:rPr>
        <w:t>impacted</w:t>
      </w:r>
      <w:r w:rsidRPr="00CE1E8E">
        <w:rPr>
          <w:rFonts w:ascii="Arial" w:hAnsi="Arial" w:cs="Arial"/>
          <w:color w:val="000000"/>
          <w:szCs w:val="22"/>
        </w:rPr>
        <w:t xml:space="preserve"> by s</w:t>
      </w:r>
      <w:r w:rsidR="00AC6889">
        <w:rPr>
          <w:rFonts w:ascii="Arial" w:hAnsi="Arial" w:cs="Arial"/>
          <w:color w:val="000000"/>
          <w:szCs w:val="22"/>
        </w:rPr>
        <w:t xml:space="preserve">easonal swings across Q1 and Q2. </w:t>
      </w:r>
      <w:bookmarkStart w:id="1" w:name="_Hlk490472872"/>
      <w:r w:rsidR="00300361" w:rsidRPr="00300361">
        <w:rPr>
          <w:rFonts w:ascii="Arial" w:hAnsi="Arial" w:cs="Arial"/>
          <w:color w:val="000000"/>
          <w:szCs w:val="22"/>
        </w:rPr>
        <w:t>We have also continued to experience some disruption across the businesses, although on an improving trend</w:t>
      </w:r>
      <w:r w:rsidR="00DA51A6">
        <w:rPr>
          <w:rFonts w:ascii="Arial" w:hAnsi="Arial" w:cs="Arial"/>
          <w:color w:val="000000"/>
          <w:szCs w:val="22"/>
        </w:rPr>
        <w:t>.</w:t>
      </w:r>
      <w:r w:rsidR="00300361" w:rsidRPr="00300361">
        <w:rPr>
          <w:rFonts w:ascii="Arial" w:hAnsi="Arial" w:cs="Arial"/>
          <w:color w:val="000000"/>
          <w:szCs w:val="22"/>
        </w:rPr>
        <w:t xml:space="preserve"> </w:t>
      </w:r>
      <w:r w:rsidR="00197A2B">
        <w:rPr>
          <w:rFonts w:ascii="Arial" w:hAnsi="Arial" w:cs="Arial"/>
          <w:color w:val="000000"/>
          <w:szCs w:val="22"/>
        </w:rPr>
        <w:t>A</w:t>
      </w:r>
      <w:r w:rsidR="00197A2B" w:rsidRPr="00300361">
        <w:rPr>
          <w:rFonts w:ascii="Arial" w:hAnsi="Arial" w:cs="Arial"/>
          <w:color w:val="000000"/>
          <w:szCs w:val="22"/>
        </w:rPr>
        <w:t>vailability</w:t>
      </w:r>
      <w:r w:rsidR="00197A2B">
        <w:rPr>
          <w:rFonts w:ascii="Arial" w:hAnsi="Arial" w:cs="Arial"/>
          <w:color w:val="000000"/>
          <w:szCs w:val="22"/>
        </w:rPr>
        <w:t xml:space="preserve"> of t</w:t>
      </w:r>
      <w:r w:rsidR="0010781E">
        <w:rPr>
          <w:rFonts w:ascii="Arial" w:hAnsi="Arial" w:cs="Arial"/>
          <w:color w:val="000000"/>
          <w:szCs w:val="22"/>
        </w:rPr>
        <w:t>his year’s u</w:t>
      </w:r>
      <w:r w:rsidR="0010781E" w:rsidRPr="00300361">
        <w:rPr>
          <w:rFonts w:ascii="Arial" w:hAnsi="Arial" w:cs="Arial"/>
          <w:color w:val="000000"/>
          <w:szCs w:val="22"/>
        </w:rPr>
        <w:t xml:space="preserve">nified </w:t>
      </w:r>
      <w:r w:rsidR="00300361" w:rsidRPr="00300361">
        <w:rPr>
          <w:rFonts w:ascii="Arial" w:hAnsi="Arial" w:cs="Arial"/>
          <w:color w:val="000000"/>
          <w:szCs w:val="22"/>
        </w:rPr>
        <w:t>and unique product</w:t>
      </w:r>
      <w:r w:rsidR="0071272C">
        <w:rPr>
          <w:rFonts w:ascii="Arial" w:hAnsi="Arial" w:cs="Arial"/>
          <w:color w:val="000000"/>
          <w:szCs w:val="22"/>
        </w:rPr>
        <w:t xml:space="preserve"> </w:t>
      </w:r>
      <w:r w:rsidR="00DA51A6">
        <w:rPr>
          <w:rFonts w:ascii="Arial" w:hAnsi="Arial" w:cs="Arial"/>
          <w:color w:val="000000"/>
          <w:szCs w:val="22"/>
        </w:rPr>
        <w:t xml:space="preserve">is </w:t>
      </w:r>
      <w:r w:rsidR="00300361" w:rsidRPr="00300361">
        <w:rPr>
          <w:rFonts w:ascii="Arial" w:hAnsi="Arial" w:cs="Arial"/>
          <w:color w:val="000000"/>
          <w:szCs w:val="22"/>
        </w:rPr>
        <w:t xml:space="preserve">now </w:t>
      </w:r>
      <w:r w:rsidR="00300361" w:rsidRPr="006376FC">
        <w:rPr>
          <w:rFonts w:ascii="Arial" w:hAnsi="Arial" w:cs="Arial"/>
          <w:color w:val="000000"/>
          <w:szCs w:val="22"/>
        </w:rPr>
        <w:t>approaching normal levels.</w:t>
      </w:r>
      <w:r w:rsidR="00300361" w:rsidRPr="00300361">
        <w:rPr>
          <w:rFonts w:ascii="Arial" w:hAnsi="Arial" w:cs="Arial"/>
          <w:color w:val="000000"/>
          <w:szCs w:val="22"/>
        </w:rPr>
        <w:t xml:space="preserve"> </w:t>
      </w:r>
      <w:bookmarkEnd w:id="1"/>
      <w:r w:rsidR="00300361" w:rsidRPr="00300361">
        <w:rPr>
          <w:rFonts w:ascii="Arial" w:hAnsi="Arial" w:cs="Arial"/>
          <w:color w:val="000000"/>
          <w:szCs w:val="22"/>
        </w:rPr>
        <w:t xml:space="preserve">We continue to </w:t>
      </w:r>
      <w:r w:rsidR="00CC4FC9">
        <w:rPr>
          <w:rFonts w:ascii="Arial" w:hAnsi="Arial" w:cs="Arial"/>
          <w:color w:val="000000"/>
          <w:szCs w:val="22"/>
        </w:rPr>
        <w:t xml:space="preserve">adapt </w:t>
      </w:r>
      <w:r w:rsidR="00300361" w:rsidRPr="00300361">
        <w:rPr>
          <w:rFonts w:ascii="Arial" w:hAnsi="Arial" w:cs="Arial"/>
          <w:color w:val="000000"/>
          <w:szCs w:val="22"/>
        </w:rPr>
        <w:t xml:space="preserve">new processes as </w:t>
      </w:r>
      <w:r w:rsidR="00CC4FC9">
        <w:rPr>
          <w:rFonts w:ascii="Arial" w:hAnsi="Arial" w:cs="Arial"/>
          <w:color w:val="000000"/>
          <w:szCs w:val="22"/>
        </w:rPr>
        <w:t>our transformation progresses</w:t>
      </w:r>
      <w:r w:rsidR="00D600FF">
        <w:rPr>
          <w:rFonts w:ascii="Arial" w:hAnsi="Arial" w:cs="Arial"/>
          <w:color w:val="000000"/>
          <w:szCs w:val="22"/>
        </w:rPr>
        <w:t>, which will</w:t>
      </w:r>
      <w:r w:rsidR="00A935E2">
        <w:rPr>
          <w:rFonts w:ascii="Arial" w:hAnsi="Arial" w:cs="Arial"/>
          <w:color w:val="000000"/>
          <w:szCs w:val="22"/>
        </w:rPr>
        <w:t xml:space="preserve"> support the sign</w:t>
      </w:r>
      <w:r w:rsidR="005E3566">
        <w:rPr>
          <w:rFonts w:ascii="Arial" w:hAnsi="Arial" w:cs="Arial"/>
          <w:color w:val="000000"/>
          <w:szCs w:val="22"/>
        </w:rPr>
        <w:t>i</w:t>
      </w:r>
      <w:r w:rsidR="00A935E2">
        <w:rPr>
          <w:rFonts w:ascii="Arial" w:hAnsi="Arial" w:cs="Arial"/>
          <w:color w:val="000000"/>
          <w:szCs w:val="22"/>
        </w:rPr>
        <w:t>ficant</w:t>
      </w:r>
      <w:r w:rsidR="00300361" w:rsidRPr="00300361">
        <w:rPr>
          <w:rFonts w:ascii="Arial" w:hAnsi="Arial" w:cs="Arial"/>
          <w:color w:val="000000"/>
          <w:szCs w:val="22"/>
        </w:rPr>
        <w:t xml:space="preserve"> </w:t>
      </w:r>
      <w:r w:rsidR="00D600FF">
        <w:rPr>
          <w:rFonts w:ascii="Arial" w:hAnsi="Arial" w:cs="Arial"/>
          <w:color w:val="000000"/>
          <w:szCs w:val="22"/>
        </w:rPr>
        <w:t>amount</w:t>
      </w:r>
      <w:r w:rsidR="00A935E2">
        <w:rPr>
          <w:rFonts w:ascii="Arial" w:hAnsi="Arial" w:cs="Arial"/>
          <w:color w:val="000000"/>
          <w:szCs w:val="22"/>
        </w:rPr>
        <w:t xml:space="preserve"> </w:t>
      </w:r>
      <w:r w:rsidR="00300361" w:rsidRPr="00300361">
        <w:rPr>
          <w:rFonts w:ascii="Arial" w:hAnsi="Arial" w:cs="Arial"/>
          <w:color w:val="000000"/>
          <w:szCs w:val="22"/>
        </w:rPr>
        <w:t xml:space="preserve">of change planned for </w:t>
      </w:r>
      <w:r w:rsidR="00DA51A6">
        <w:rPr>
          <w:rFonts w:ascii="Arial" w:hAnsi="Arial" w:cs="Arial"/>
          <w:color w:val="000000"/>
          <w:szCs w:val="22"/>
        </w:rPr>
        <w:t>H2</w:t>
      </w:r>
      <w:r w:rsidR="00300361" w:rsidRPr="00300361">
        <w:rPr>
          <w:rFonts w:ascii="Arial" w:hAnsi="Arial" w:cs="Arial"/>
          <w:color w:val="000000"/>
          <w:szCs w:val="22"/>
        </w:rPr>
        <w:t xml:space="preserve">.   </w:t>
      </w:r>
    </w:p>
    <w:p w14:paraId="6F31EB97" w14:textId="77777777" w:rsidR="00CE1E8E" w:rsidRPr="00CE1E8E" w:rsidRDefault="00CE1E8E" w:rsidP="00CE1E8E">
      <w:pPr>
        <w:jc w:val="left"/>
        <w:rPr>
          <w:rFonts w:ascii="Arial" w:hAnsi="Arial" w:cs="Arial"/>
          <w:color w:val="000000"/>
          <w:szCs w:val="22"/>
        </w:rPr>
      </w:pPr>
      <w:r w:rsidRPr="00CE1E8E">
        <w:rPr>
          <w:rFonts w:ascii="Arial" w:hAnsi="Arial" w:cs="Arial"/>
          <w:color w:val="000000"/>
          <w:szCs w:val="22"/>
        </w:rPr>
        <w:t> </w:t>
      </w:r>
    </w:p>
    <w:p w14:paraId="7F5FAD8D" w14:textId="38AB8364" w:rsidR="004D34DC" w:rsidRDefault="00CE1E8E" w:rsidP="008A515C">
      <w:pPr>
        <w:jc w:val="left"/>
        <w:rPr>
          <w:rFonts w:ascii="Arial" w:hAnsi="Arial" w:cs="Arial"/>
          <w:color w:val="000000"/>
          <w:szCs w:val="22"/>
        </w:rPr>
      </w:pPr>
      <w:r w:rsidRPr="00CE1E8E">
        <w:rPr>
          <w:rFonts w:ascii="Arial" w:hAnsi="Arial" w:cs="Arial"/>
          <w:color w:val="000000"/>
          <w:szCs w:val="22"/>
        </w:rPr>
        <w:t xml:space="preserve">"Having been very aware that </w:t>
      </w:r>
      <w:r w:rsidR="00404478">
        <w:rPr>
          <w:rFonts w:ascii="Arial" w:hAnsi="Arial" w:cs="Arial"/>
          <w:color w:val="000000"/>
          <w:szCs w:val="22"/>
        </w:rPr>
        <w:t>this year</w:t>
      </w:r>
      <w:r w:rsidRPr="00CE1E8E">
        <w:rPr>
          <w:rFonts w:ascii="Arial" w:hAnsi="Arial" w:cs="Arial"/>
          <w:color w:val="000000"/>
          <w:szCs w:val="22"/>
        </w:rPr>
        <w:t xml:space="preserve"> would be challenging given the step up in transformation activity, we already have </w:t>
      </w:r>
      <w:r w:rsidR="00A935E2">
        <w:rPr>
          <w:rFonts w:ascii="Arial" w:hAnsi="Arial" w:cs="Arial"/>
          <w:color w:val="000000"/>
          <w:szCs w:val="22"/>
        </w:rPr>
        <w:t xml:space="preserve">self-help </w:t>
      </w:r>
      <w:r w:rsidRPr="00CE1E8E">
        <w:rPr>
          <w:rFonts w:ascii="Arial" w:hAnsi="Arial" w:cs="Arial"/>
          <w:color w:val="000000"/>
          <w:szCs w:val="22"/>
        </w:rPr>
        <w:t xml:space="preserve">plans in place to support our overall </w:t>
      </w:r>
      <w:r w:rsidR="00404478">
        <w:rPr>
          <w:rFonts w:ascii="Arial" w:hAnsi="Arial" w:cs="Arial"/>
          <w:color w:val="000000"/>
          <w:szCs w:val="22"/>
        </w:rPr>
        <w:t>Year 2</w:t>
      </w:r>
      <w:r w:rsidRPr="00CE1E8E">
        <w:rPr>
          <w:rFonts w:ascii="Arial" w:hAnsi="Arial" w:cs="Arial"/>
          <w:color w:val="000000"/>
          <w:szCs w:val="22"/>
        </w:rPr>
        <w:t xml:space="preserve"> performance, though we remain cautious on the </w:t>
      </w:r>
      <w:r w:rsidR="00EA19A1">
        <w:rPr>
          <w:rFonts w:ascii="Arial" w:hAnsi="Arial" w:cs="Arial"/>
          <w:color w:val="000000"/>
          <w:szCs w:val="22"/>
        </w:rPr>
        <w:t xml:space="preserve">H2 </w:t>
      </w:r>
      <w:r w:rsidRPr="00CE1E8E">
        <w:rPr>
          <w:rFonts w:ascii="Arial" w:hAnsi="Arial" w:cs="Arial"/>
          <w:color w:val="000000"/>
          <w:szCs w:val="22"/>
        </w:rPr>
        <w:t>outlook for the UK and France</w:t>
      </w:r>
      <w:r w:rsidR="00A935E2">
        <w:rPr>
          <w:rFonts w:ascii="Arial" w:hAnsi="Arial" w:cs="Arial"/>
          <w:color w:val="000000"/>
          <w:szCs w:val="22"/>
        </w:rPr>
        <w:t xml:space="preserve"> as previously guided</w:t>
      </w:r>
      <w:r w:rsidR="004607C4">
        <w:rPr>
          <w:rFonts w:ascii="Arial" w:hAnsi="Arial" w:cs="Arial"/>
          <w:color w:val="000000"/>
          <w:szCs w:val="22"/>
        </w:rPr>
        <w:t>.</w:t>
      </w:r>
      <w:r w:rsidRPr="00CE1E8E">
        <w:rPr>
          <w:rFonts w:ascii="Arial" w:hAnsi="Arial" w:cs="Arial"/>
          <w:color w:val="000000"/>
          <w:szCs w:val="22"/>
        </w:rPr>
        <w:t> </w:t>
      </w:r>
      <w:r w:rsidR="00A935E2">
        <w:rPr>
          <w:rFonts w:ascii="Arial" w:hAnsi="Arial" w:cs="Arial"/>
          <w:color w:val="000000"/>
          <w:szCs w:val="22"/>
        </w:rPr>
        <w:t>W</w:t>
      </w:r>
      <w:r w:rsidRPr="00CE1E8E">
        <w:rPr>
          <w:rFonts w:ascii="Arial" w:hAnsi="Arial" w:cs="Arial"/>
          <w:color w:val="000000"/>
          <w:szCs w:val="22"/>
        </w:rPr>
        <w:t>e remain on track to deliver our Year 2 strategic milestones</w:t>
      </w:r>
      <w:r w:rsidR="00113588">
        <w:rPr>
          <w:rFonts w:ascii="Arial" w:hAnsi="Arial" w:cs="Arial"/>
          <w:color w:val="000000"/>
          <w:szCs w:val="22"/>
        </w:rPr>
        <w:t>,</w:t>
      </w:r>
      <w:r w:rsidR="00A935E2">
        <w:rPr>
          <w:rFonts w:ascii="Arial" w:hAnsi="Arial" w:cs="Arial"/>
          <w:color w:val="000000"/>
          <w:szCs w:val="22"/>
        </w:rPr>
        <w:t xml:space="preserve"> and</w:t>
      </w:r>
      <w:r w:rsidRPr="00CE1E8E">
        <w:rPr>
          <w:rFonts w:ascii="Arial" w:hAnsi="Arial" w:cs="Arial"/>
          <w:color w:val="000000"/>
          <w:szCs w:val="22"/>
        </w:rPr>
        <w:t xml:space="preserve"> look forward to updating you on our </w:t>
      </w:r>
      <w:r w:rsidR="00D600FF">
        <w:rPr>
          <w:rFonts w:ascii="Arial" w:hAnsi="Arial" w:cs="Arial"/>
          <w:color w:val="000000"/>
          <w:szCs w:val="22"/>
        </w:rPr>
        <w:t xml:space="preserve">wider </w:t>
      </w:r>
      <w:r w:rsidRPr="00CE1E8E">
        <w:rPr>
          <w:rFonts w:ascii="Arial" w:hAnsi="Arial" w:cs="Arial"/>
          <w:color w:val="000000"/>
          <w:szCs w:val="22"/>
        </w:rPr>
        <w:t xml:space="preserve">progress in more detail at our </w:t>
      </w:r>
      <w:r w:rsidR="00EA19A1">
        <w:rPr>
          <w:rFonts w:ascii="Arial" w:hAnsi="Arial" w:cs="Arial"/>
          <w:color w:val="000000"/>
          <w:szCs w:val="22"/>
        </w:rPr>
        <w:t>H1</w:t>
      </w:r>
      <w:r w:rsidRPr="00CE1E8E">
        <w:rPr>
          <w:rFonts w:ascii="Arial" w:hAnsi="Arial" w:cs="Arial"/>
          <w:color w:val="000000"/>
          <w:szCs w:val="22"/>
        </w:rPr>
        <w:t xml:space="preserve"> results."</w:t>
      </w:r>
      <w:r w:rsidRPr="00CE1E8E" w:rsidDel="00CE1E8E">
        <w:rPr>
          <w:rFonts w:ascii="Arial" w:hAnsi="Arial" w:cs="Arial"/>
          <w:color w:val="000000"/>
          <w:szCs w:val="22"/>
        </w:rPr>
        <w:t xml:space="preserve"> </w:t>
      </w:r>
    </w:p>
    <w:p w14:paraId="518ECBAE" w14:textId="77777777" w:rsidR="00A935E2" w:rsidRDefault="00A935E2" w:rsidP="008A515C">
      <w:pPr>
        <w:jc w:val="left"/>
        <w:rPr>
          <w:rFonts w:ascii="Arial" w:hAnsi="Arial" w:cs="Arial"/>
          <w:color w:val="000000"/>
          <w:szCs w:val="22"/>
        </w:rPr>
      </w:pPr>
    </w:p>
    <w:p w14:paraId="39E3F753" w14:textId="630B7505" w:rsidR="006F5F3D" w:rsidRDefault="006F5F3D" w:rsidP="008A515C">
      <w:pPr>
        <w:jc w:val="left"/>
        <w:rPr>
          <w:rFonts w:ascii="Arial" w:hAnsi="Arial" w:cs="Arial"/>
          <w:color w:val="000000"/>
          <w:szCs w:val="22"/>
        </w:rPr>
      </w:pPr>
    </w:p>
    <w:p w14:paraId="499522BF" w14:textId="77777777" w:rsidR="00113588" w:rsidRDefault="00113588" w:rsidP="008A515C">
      <w:pPr>
        <w:jc w:val="left"/>
        <w:rPr>
          <w:rFonts w:ascii="Arial" w:hAnsi="Arial" w:cs="Arial"/>
          <w:color w:val="000000"/>
          <w:szCs w:val="22"/>
        </w:rPr>
      </w:pPr>
    </w:p>
    <w:tbl>
      <w:tblPr>
        <w:tblStyle w:val="TableGrid"/>
        <w:tblW w:w="0" w:type="auto"/>
        <w:tblLook w:val="04A0" w:firstRow="1" w:lastRow="0" w:firstColumn="1" w:lastColumn="0" w:noHBand="0" w:noVBand="1"/>
      </w:tblPr>
      <w:tblGrid>
        <w:gridCol w:w="9771"/>
      </w:tblGrid>
      <w:tr w:rsidR="00DF64BD" w:rsidRPr="006A4324" w14:paraId="78DAADB6" w14:textId="77777777" w:rsidTr="00DF64BD">
        <w:tc>
          <w:tcPr>
            <w:tcW w:w="9771" w:type="dxa"/>
          </w:tcPr>
          <w:p w14:paraId="5A6ADDD0" w14:textId="77777777" w:rsidR="00DF64BD" w:rsidRPr="00BF2289" w:rsidRDefault="00DF64BD" w:rsidP="00DF64BD">
            <w:pPr>
              <w:jc w:val="left"/>
              <w:rPr>
                <w:rFonts w:ascii="Arial" w:hAnsi="Arial" w:cs="Arial"/>
                <w:b/>
                <w:szCs w:val="22"/>
              </w:rPr>
            </w:pPr>
          </w:p>
          <w:p w14:paraId="60166327" w14:textId="3852D28F" w:rsidR="00DF64BD" w:rsidRPr="00BF2289" w:rsidRDefault="00DF64BD" w:rsidP="00DF64BD">
            <w:pPr>
              <w:jc w:val="left"/>
              <w:rPr>
                <w:rFonts w:ascii="Arial" w:hAnsi="Arial" w:cs="Arial"/>
                <w:color w:val="000000"/>
                <w:szCs w:val="22"/>
              </w:rPr>
            </w:pPr>
            <w:r w:rsidRPr="00BF2289">
              <w:rPr>
                <w:rFonts w:ascii="Arial" w:hAnsi="Arial" w:cs="Arial"/>
                <w:b/>
                <w:szCs w:val="22"/>
              </w:rPr>
              <w:t>Q</w:t>
            </w:r>
            <w:r w:rsidR="00AB4792" w:rsidRPr="00BF2289">
              <w:rPr>
                <w:rFonts w:ascii="Arial" w:hAnsi="Arial" w:cs="Arial"/>
                <w:b/>
                <w:szCs w:val="22"/>
              </w:rPr>
              <w:t>2</w:t>
            </w:r>
            <w:r w:rsidRPr="00BF2289">
              <w:rPr>
                <w:rFonts w:ascii="Arial" w:hAnsi="Arial" w:cs="Arial"/>
                <w:b/>
                <w:szCs w:val="22"/>
              </w:rPr>
              <w:t xml:space="preserve"> trading highlights by division (in constant currencies):</w:t>
            </w:r>
          </w:p>
          <w:p w14:paraId="5A1FF807" w14:textId="77777777" w:rsidR="00F86B99" w:rsidRPr="00BF2289" w:rsidRDefault="00F86B99" w:rsidP="00F86B99">
            <w:pPr>
              <w:jc w:val="left"/>
              <w:rPr>
                <w:rFonts w:ascii="Arial" w:hAnsi="Arial" w:cs="Arial"/>
                <w:b/>
                <w:szCs w:val="22"/>
                <w:highlight w:val="yellow"/>
              </w:rPr>
            </w:pPr>
          </w:p>
          <w:p w14:paraId="177B07D3" w14:textId="77777777" w:rsidR="00F86B99" w:rsidRPr="00BF2289" w:rsidRDefault="00F86B99" w:rsidP="00F86B99">
            <w:pPr>
              <w:jc w:val="left"/>
              <w:rPr>
                <w:rFonts w:ascii="Arial" w:hAnsi="Arial" w:cs="Arial"/>
                <w:i/>
                <w:iCs/>
                <w:szCs w:val="22"/>
              </w:rPr>
            </w:pPr>
            <w:r w:rsidRPr="00BF2289">
              <w:rPr>
                <w:rFonts w:ascii="Arial" w:hAnsi="Arial" w:cs="Arial"/>
                <w:b/>
                <w:szCs w:val="22"/>
              </w:rPr>
              <w:t>UK &amp; IRELAND</w:t>
            </w:r>
          </w:p>
          <w:p w14:paraId="65E7F6FA" w14:textId="7DA597E3" w:rsidR="00F86B99" w:rsidRPr="00BF2289" w:rsidRDefault="00F86B99" w:rsidP="003616A3">
            <w:pPr>
              <w:pStyle w:val="ListParagraph"/>
              <w:numPr>
                <w:ilvl w:val="0"/>
                <w:numId w:val="2"/>
              </w:numPr>
              <w:jc w:val="left"/>
              <w:rPr>
                <w:rFonts w:ascii="Arial" w:hAnsi="Arial" w:cs="Arial"/>
                <w:bCs/>
              </w:rPr>
            </w:pPr>
            <w:r w:rsidRPr="00BF2289">
              <w:rPr>
                <w:rFonts w:ascii="Arial" w:hAnsi="Arial" w:cs="Arial"/>
                <w:bCs/>
              </w:rPr>
              <w:t xml:space="preserve">Total </w:t>
            </w:r>
            <w:r w:rsidRPr="00473E4B">
              <w:rPr>
                <w:rFonts w:ascii="Arial" w:hAnsi="Arial" w:cs="Arial"/>
                <w:bCs/>
              </w:rPr>
              <w:t xml:space="preserve">sales </w:t>
            </w:r>
            <w:r w:rsidR="000B2D0F" w:rsidRPr="00473E4B">
              <w:rPr>
                <w:rFonts w:ascii="Arial" w:hAnsi="Arial" w:cs="Arial"/>
                <w:bCs/>
              </w:rPr>
              <w:t>-</w:t>
            </w:r>
            <w:r w:rsidR="008276FA" w:rsidRPr="00473E4B">
              <w:rPr>
                <w:rFonts w:ascii="Arial" w:hAnsi="Arial" w:cs="Arial"/>
                <w:bCs/>
              </w:rPr>
              <w:t>2</w:t>
            </w:r>
            <w:r w:rsidR="00C80FA8" w:rsidRPr="00473E4B">
              <w:rPr>
                <w:rFonts w:ascii="Arial" w:hAnsi="Arial" w:cs="Arial"/>
                <w:bCs/>
              </w:rPr>
              <w:t>.</w:t>
            </w:r>
            <w:r w:rsidR="008276FA" w:rsidRPr="00473E4B">
              <w:rPr>
                <w:rFonts w:ascii="Arial" w:hAnsi="Arial" w:cs="Arial"/>
                <w:bCs/>
              </w:rPr>
              <w:t>1</w:t>
            </w:r>
            <w:r w:rsidRPr="00473E4B">
              <w:rPr>
                <w:rFonts w:ascii="Arial" w:hAnsi="Arial" w:cs="Arial"/>
                <w:bCs/>
              </w:rPr>
              <w:t xml:space="preserve">%. LFL </w:t>
            </w:r>
            <w:r w:rsidR="000B2D0F" w:rsidRPr="00473E4B">
              <w:rPr>
                <w:rFonts w:ascii="Arial" w:hAnsi="Arial" w:cs="Arial"/>
                <w:bCs/>
              </w:rPr>
              <w:t>-</w:t>
            </w:r>
            <w:r w:rsidR="008276FA" w:rsidRPr="00473E4B">
              <w:rPr>
                <w:rFonts w:ascii="Arial" w:hAnsi="Arial" w:cs="Arial"/>
                <w:bCs/>
              </w:rPr>
              <w:t>1.0</w:t>
            </w:r>
            <w:r w:rsidRPr="00473E4B">
              <w:rPr>
                <w:rFonts w:ascii="Arial" w:hAnsi="Arial" w:cs="Arial"/>
                <w:bCs/>
              </w:rPr>
              <w:t xml:space="preserve">% </w:t>
            </w:r>
            <w:r w:rsidR="00F7694E" w:rsidRPr="00473E4B">
              <w:rPr>
                <w:rFonts w:ascii="Arial" w:hAnsi="Arial" w:cs="Arial"/>
                <w:bCs/>
              </w:rPr>
              <w:t>reflecting</w:t>
            </w:r>
            <w:r w:rsidR="00F7694E">
              <w:rPr>
                <w:rFonts w:ascii="Arial" w:hAnsi="Arial" w:cs="Arial"/>
                <w:bCs/>
              </w:rPr>
              <w:t xml:space="preserve"> continued strong Screwfix performance and modest price inflation offset by a softer </w:t>
            </w:r>
            <w:r w:rsidR="000B2D0F" w:rsidRPr="00BF2289">
              <w:rPr>
                <w:rFonts w:ascii="Arial" w:hAnsi="Arial" w:cs="Arial"/>
                <w:bCs/>
              </w:rPr>
              <w:t>B&amp;Q performance</w:t>
            </w:r>
          </w:p>
          <w:p w14:paraId="0EFAC00C" w14:textId="1F50D588" w:rsidR="00F86B99" w:rsidRPr="00BF2289" w:rsidRDefault="00F86B99" w:rsidP="003616A3">
            <w:pPr>
              <w:pStyle w:val="ListParagraph"/>
              <w:numPr>
                <w:ilvl w:val="1"/>
                <w:numId w:val="2"/>
              </w:numPr>
              <w:ind w:left="754" w:hanging="357"/>
              <w:jc w:val="left"/>
              <w:rPr>
                <w:rFonts w:ascii="Arial" w:hAnsi="Arial" w:cs="Arial"/>
              </w:rPr>
            </w:pPr>
            <w:r w:rsidRPr="00BF2289">
              <w:rPr>
                <w:rFonts w:ascii="Arial" w:hAnsi="Arial" w:cs="Arial"/>
                <w:b/>
              </w:rPr>
              <w:t xml:space="preserve">B&amp;Q UK &amp; Ireland </w:t>
            </w:r>
            <w:r w:rsidRPr="00473E4B">
              <w:rPr>
                <w:rFonts w:ascii="Arial" w:hAnsi="Arial" w:cs="Arial"/>
              </w:rPr>
              <w:t xml:space="preserve">sales </w:t>
            </w:r>
            <w:r w:rsidR="000B2D0F" w:rsidRPr="00473E4B">
              <w:rPr>
                <w:rFonts w:ascii="Arial" w:hAnsi="Arial" w:cs="Arial"/>
              </w:rPr>
              <w:t>-</w:t>
            </w:r>
            <w:r w:rsidR="008276FA" w:rsidRPr="00473E4B">
              <w:rPr>
                <w:rFonts w:ascii="Arial" w:hAnsi="Arial" w:cs="Arial"/>
              </w:rPr>
              <w:t>7</w:t>
            </w:r>
            <w:r w:rsidR="000B2D0F" w:rsidRPr="00473E4B">
              <w:rPr>
                <w:rFonts w:ascii="Arial" w:hAnsi="Arial" w:cs="Arial"/>
              </w:rPr>
              <w:t>.</w:t>
            </w:r>
            <w:r w:rsidR="008276FA" w:rsidRPr="00473E4B">
              <w:rPr>
                <w:rFonts w:ascii="Arial" w:hAnsi="Arial" w:cs="Arial"/>
              </w:rPr>
              <w:t>8</w:t>
            </w:r>
            <w:r w:rsidRPr="00473E4B">
              <w:rPr>
                <w:rFonts w:ascii="Arial" w:hAnsi="Arial" w:cs="Arial"/>
              </w:rPr>
              <w:t>%</w:t>
            </w:r>
            <w:r w:rsidR="000B2D0F" w:rsidRPr="00BF2289">
              <w:rPr>
                <w:rFonts w:ascii="Arial" w:hAnsi="Arial" w:cs="Arial"/>
              </w:rPr>
              <w:t xml:space="preserve"> reflecting annualisation of completed store closure programme.</w:t>
            </w:r>
            <w:r w:rsidRPr="00BF2289">
              <w:rPr>
                <w:rFonts w:ascii="Arial" w:hAnsi="Arial" w:cs="Arial"/>
              </w:rPr>
              <w:t xml:space="preserve"> </w:t>
            </w:r>
            <w:r w:rsidRPr="00473E4B">
              <w:rPr>
                <w:rFonts w:ascii="Arial" w:hAnsi="Arial" w:cs="Arial"/>
              </w:rPr>
              <w:t xml:space="preserve">LFL </w:t>
            </w:r>
            <w:r w:rsidR="000B2D0F" w:rsidRPr="00473E4B">
              <w:rPr>
                <w:rFonts w:ascii="Arial" w:hAnsi="Arial" w:cs="Arial"/>
              </w:rPr>
              <w:t>-</w:t>
            </w:r>
            <w:r w:rsidR="00470842" w:rsidRPr="00473E4B">
              <w:rPr>
                <w:rFonts w:ascii="Arial" w:hAnsi="Arial" w:cs="Arial"/>
              </w:rPr>
              <w:t>4</w:t>
            </w:r>
            <w:r w:rsidR="00C33F05" w:rsidRPr="00473E4B">
              <w:rPr>
                <w:rFonts w:ascii="Arial" w:hAnsi="Arial" w:cs="Arial"/>
              </w:rPr>
              <w:t>.</w:t>
            </w:r>
            <w:r w:rsidR="00470842" w:rsidRPr="00473E4B">
              <w:rPr>
                <w:rFonts w:ascii="Arial" w:hAnsi="Arial" w:cs="Arial"/>
              </w:rPr>
              <w:t>7</w:t>
            </w:r>
            <w:r w:rsidRPr="00473E4B">
              <w:rPr>
                <w:rFonts w:ascii="Arial" w:hAnsi="Arial" w:cs="Arial"/>
              </w:rPr>
              <w:t>%</w:t>
            </w:r>
            <w:r w:rsidR="00DF1976">
              <w:rPr>
                <w:rFonts w:ascii="Arial" w:hAnsi="Arial" w:cs="Arial"/>
              </w:rPr>
              <w:t xml:space="preserve"> including benefit from sales transference associated with store closures</w:t>
            </w:r>
            <w:r w:rsidR="00F8083A" w:rsidRPr="00F55522">
              <w:rPr>
                <w:rFonts w:ascii="Arial" w:hAnsi="Arial" w:cs="Arial"/>
                <w:vertAlign w:val="superscript"/>
              </w:rPr>
              <w:t>(</w:t>
            </w:r>
            <w:r w:rsidR="00404478">
              <w:rPr>
                <w:rFonts w:ascii="Arial" w:hAnsi="Arial" w:cs="Arial"/>
                <w:vertAlign w:val="superscript"/>
              </w:rPr>
              <w:t>6</w:t>
            </w:r>
            <w:r w:rsidR="00DF1976" w:rsidRPr="00F55522">
              <w:rPr>
                <w:rFonts w:ascii="Arial" w:hAnsi="Arial" w:cs="Arial"/>
                <w:vertAlign w:val="superscript"/>
              </w:rPr>
              <w:t>)</w:t>
            </w:r>
            <w:r w:rsidR="00DF1976">
              <w:rPr>
                <w:rFonts w:ascii="Arial" w:hAnsi="Arial" w:cs="Arial"/>
              </w:rPr>
              <w:t>.</w:t>
            </w:r>
            <w:r w:rsidR="00197A2B">
              <w:rPr>
                <w:rFonts w:ascii="Arial" w:hAnsi="Arial" w:cs="Arial"/>
              </w:rPr>
              <w:t xml:space="preserve"> </w:t>
            </w:r>
            <w:r w:rsidRPr="00BF2289">
              <w:rPr>
                <w:rFonts w:ascii="Arial" w:hAnsi="Arial" w:cs="Arial"/>
              </w:rPr>
              <w:t xml:space="preserve">LFL of </w:t>
            </w:r>
            <w:r w:rsidRPr="00962F3C">
              <w:rPr>
                <w:rFonts w:ascii="Arial" w:hAnsi="Arial" w:cs="Arial"/>
              </w:rPr>
              <w:t xml:space="preserve">seasonal </w:t>
            </w:r>
            <w:r w:rsidR="00DF1976" w:rsidRPr="00962F3C">
              <w:rPr>
                <w:rFonts w:ascii="Arial" w:hAnsi="Arial" w:cs="Arial"/>
              </w:rPr>
              <w:t>-</w:t>
            </w:r>
            <w:r w:rsidR="008C3C06" w:rsidRPr="00962F3C">
              <w:rPr>
                <w:rFonts w:ascii="Arial" w:hAnsi="Arial" w:cs="Arial"/>
              </w:rPr>
              <w:t>10.</w:t>
            </w:r>
            <w:r w:rsidR="00A90AD2" w:rsidRPr="00962F3C">
              <w:rPr>
                <w:rFonts w:ascii="Arial" w:hAnsi="Arial" w:cs="Arial"/>
              </w:rPr>
              <w:t>7</w:t>
            </w:r>
            <w:r w:rsidRPr="00962F3C">
              <w:rPr>
                <w:rFonts w:ascii="Arial" w:hAnsi="Arial" w:cs="Arial"/>
              </w:rPr>
              <w:t>%</w:t>
            </w:r>
            <w:r w:rsidR="00355659" w:rsidRPr="00BF2289">
              <w:rPr>
                <w:rFonts w:ascii="Arial" w:hAnsi="Arial" w:cs="Arial"/>
              </w:rPr>
              <w:t xml:space="preserve"> </w:t>
            </w:r>
            <w:r w:rsidR="00DF1976">
              <w:rPr>
                <w:rFonts w:ascii="Arial" w:hAnsi="Arial" w:cs="Arial"/>
              </w:rPr>
              <w:t xml:space="preserve">reflecting strong comparative (Q2 16/17: +9.6%) and </w:t>
            </w:r>
            <w:r w:rsidR="00197A2B">
              <w:rPr>
                <w:rFonts w:ascii="Arial" w:hAnsi="Arial" w:cs="Arial"/>
              </w:rPr>
              <w:t xml:space="preserve">the positive impact of </w:t>
            </w:r>
            <w:r w:rsidR="00DF1976">
              <w:rPr>
                <w:rFonts w:ascii="Arial" w:hAnsi="Arial" w:cs="Arial"/>
              </w:rPr>
              <w:t xml:space="preserve">weather </w:t>
            </w:r>
            <w:r w:rsidR="00197A2B">
              <w:rPr>
                <w:rFonts w:ascii="Arial" w:hAnsi="Arial" w:cs="Arial"/>
              </w:rPr>
              <w:t xml:space="preserve">on this year’s </w:t>
            </w:r>
            <w:r w:rsidR="00DF1976">
              <w:rPr>
                <w:rFonts w:ascii="Arial" w:hAnsi="Arial" w:cs="Arial"/>
              </w:rPr>
              <w:t xml:space="preserve">Q1. </w:t>
            </w:r>
            <w:r w:rsidRPr="00BF2289">
              <w:rPr>
                <w:rFonts w:ascii="Arial" w:hAnsi="Arial" w:cs="Arial"/>
              </w:rPr>
              <w:t xml:space="preserve">LFL of non-seasonal, including showroom </w:t>
            </w:r>
            <w:r w:rsidR="00355659" w:rsidRPr="00962F3C">
              <w:rPr>
                <w:rFonts w:ascii="Arial" w:hAnsi="Arial" w:cs="Arial"/>
              </w:rPr>
              <w:t>-</w:t>
            </w:r>
            <w:r w:rsidR="00D500D6">
              <w:rPr>
                <w:rFonts w:ascii="Arial" w:hAnsi="Arial" w:cs="Arial"/>
              </w:rPr>
              <w:t>1.6</w:t>
            </w:r>
            <w:r w:rsidRPr="00962F3C">
              <w:rPr>
                <w:rFonts w:ascii="Arial" w:hAnsi="Arial" w:cs="Arial"/>
              </w:rPr>
              <w:t>%</w:t>
            </w:r>
          </w:p>
          <w:p w14:paraId="44A63D10" w14:textId="1CE30115" w:rsidR="00F86B99" w:rsidRPr="00BF2289" w:rsidRDefault="00F86B99" w:rsidP="003616A3">
            <w:pPr>
              <w:pStyle w:val="ListParagraph"/>
              <w:numPr>
                <w:ilvl w:val="1"/>
                <w:numId w:val="2"/>
              </w:numPr>
              <w:ind w:left="754" w:hanging="357"/>
              <w:jc w:val="left"/>
              <w:rPr>
                <w:rFonts w:ascii="Arial" w:hAnsi="Arial" w:cs="Arial"/>
                <w:b/>
              </w:rPr>
            </w:pPr>
            <w:r w:rsidRPr="00BF2289">
              <w:rPr>
                <w:rFonts w:ascii="Arial" w:hAnsi="Arial" w:cs="Arial"/>
                <w:b/>
              </w:rPr>
              <w:t>Screwfix</w:t>
            </w:r>
            <w:r w:rsidRPr="00BF2289">
              <w:rPr>
                <w:rFonts w:ascii="Arial" w:hAnsi="Arial" w:cs="Arial"/>
              </w:rPr>
              <w:t xml:space="preserve"> sales up +</w:t>
            </w:r>
            <w:r w:rsidR="008276FA" w:rsidRPr="00473E4B">
              <w:rPr>
                <w:rFonts w:ascii="Arial" w:hAnsi="Arial" w:cs="Arial"/>
              </w:rPr>
              <w:t>17.2</w:t>
            </w:r>
            <w:r w:rsidRPr="00473E4B">
              <w:rPr>
                <w:rFonts w:ascii="Arial" w:hAnsi="Arial" w:cs="Arial"/>
              </w:rPr>
              <w:t>%.</w:t>
            </w:r>
            <w:r w:rsidRPr="00BF2289">
              <w:rPr>
                <w:rFonts w:ascii="Arial" w:hAnsi="Arial" w:cs="Arial"/>
              </w:rPr>
              <w:t xml:space="preserve"> LFL </w:t>
            </w:r>
            <w:r w:rsidRPr="00473E4B">
              <w:rPr>
                <w:rFonts w:ascii="Arial" w:hAnsi="Arial" w:cs="Arial"/>
              </w:rPr>
              <w:t>+</w:t>
            </w:r>
            <w:r w:rsidR="008276FA" w:rsidRPr="00473E4B">
              <w:rPr>
                <w:rFonts w:ascii="Arial" w:hAnsi="Arial" w:cs="Arial"/>
              </w:rPr>
              <w:t>10.8</w:t>
            </w:r>
            <w:r w:rsidRPr="00BF2289">
              <w:rPr>
                <w:rFonts w:ascii="Arial" w:hAnsi="Arial" w:cs="Arial"/>
              </w:rPr>
              <w:t xml:space="preserve">% driven by its leading </w:t>
            </w:r>
            <w:r w:rsidR="00355659" w:rsidRPr="00BF2289">
              <w:rPr>
                <w:rFonts w:ascii="Arial" w:hAnsi="Arial" w:cs="Arial"/>
              </w:rPr>
              <w:t xml:space="preserve">digital </w:t>
            </w:r>
            <w:r w:rsidRPr="00BF2289">
              <w:rPr>
                <w:rFonts w:ascii="Arial" w:hAnsi="Arial" w:cs="Arial"/>
              </w:rPr>
              <w:t xml:space="preserve">capability, new and extended </w:t>
            </w:r>
            <w:r w:rsidR="00A935E2">
              <w:rPr>
                <w:rFonts w:ascii="Arial" w:hAnsi="Arial" w:cs="Arial"/>
              </w:rPr>
              <w:t xml:space="preserve">specialist </w:t>
            </w:r>
            <w:r w:rsidRPr="00BF2289">
              <w:rPr>
                <w:rFonts w:ascii="Arial" w:hAnsi="Arial" w:cs="Arial"/>
              </w:rPr>
              <w:t xml:space="preserve">ranges and new outlets </w:t>
            </w:r>
          </w:p>
          <w:p w14:paraId="55E6B6CB" w14:textId="77777777" w:rsidR="00DF64BD" w:rsidRPr="00BF2289" w:rsidRDefault="00DF64BD" w:rsidP="00DF64BD">
            <w:pPr>
              <w:autoSpaceDE w:val="0"/>
              <w:autoSpaceDN w:val="0"/>
              <w:adjustRightInd w:val="0"/>
              <w:jc w:val="left"/>
              <w:rPr>
                <w:rFonts w:ascii="Arial" w:hAnsi="Arial" w:cs="Arial"/>
                <w:b/>
                <w:szCs w:val="22"/>
              </w:rPr>
            </w:pPr>
          </w:p>
          <w:p w14:paraId="0EFF6B9B" w14:textId="77777777" w:rsidR="00DF64BD" w:rsidRPr="00BF2289" w:rsidRDefault="00DF64BD" w:rsidP="00DF64BD">
            <w:pPr>
              <w:autoSpaceDE w:val="0"/>
              <w:autoSpaceDN w:val="0"/>
              <w:adjustRightInd w:val="0"/>
              <w:jc w:val="left"/>
              <w:rPr>
                <w:rFonts w:ascii="Arial" w:hAnsi="Arial" w:cs="Arial"/>
                <w:szCs w:val="22"/>
              </w:rPr>
            </w:pPr>
            <w:r w:rsidRPr="00BF2289">
              <w:rPr>
                <w:rFonts w:ascii="Arial" w:hAnsi="Arial" w:cs="Arial"/>
                <w:b/>
                <w:szCs w:val="22"/>
              </w:rPr>
              <w:t xml:space="preserve">FRANCE </w:t>
            </w:r>
          </w:p>
          <w:p w14:paraId="77CFD553" w14:textId="6812152C" w:rsidR="00DF64BD" w:rsidRPr="00BF2289" w:rsidRDefault="00DF64BD" w:rsidP="003616A3">
            <w:pPr>
              <w:pStyle w:val="ListParagraph"/>
              <w:numPr>
                <w:ilvl w:val="0"/>
                <w:numId w:val="1"/>
              </w:numPr>
              <w:jc w:val="left"/>
              <w:rPr>
                <w:rFonts w:ascii="Arial" w:hAnsi="Arial" w:cs="Arial"/>
              </w:rPr>
            </w:pPr>
            <w:r w:rsidRPr="00473E4B">
              <w:rPr>
                <w:rFonts w:ascii="Arial" w:hAnsi="Arial" w:cs="Arial"/>
              </w:rPr>
              <w:t xml:space="preserve">Total sales </w:t>
            </w:r>
            <w:r w:rsidR="00CD0D25" w:rsidRPr="00473E4B">
              <w:rPr>
                <w:rFonts w:ascii="Arial" w:hAnsi="Arial" w:cs="Arial"/>
              </w:rPr>
              <w:t>-</w:t>
            </w:r>
            <w:r w:rsidR="00946C4E" w:rsidRPr="00473E4B">
              <w:rPr>
                <w:rFonts w:ascii="Arial" w:hAnsi="Arial" w:cs="Arial"/>
              </w:rPr>
              <w:t>3.</w:t>
            </w:r>
            <w:r w:rsidR="008276FA" w:rsidRPr="00473E4B">
              <w:rPr>
                <w:rFonts w:ascii="Arial" w:hAnsi="Arial" w:cs="Arial"/>
              </w:rPr>
              <w:t>3</w:t>
            </w:r>
            <w:r w:rsidRPr="00473E4B">
              <w:rPr>
                <w:rFonts w:ascii="Arial" w:hAnsi="Arial" w:cs="Arial"/>
              </w:rPr>
              <w:t>%</w:t>
            </w:r>
            <w:r w:rsidR="00124B95" w:rsidRPr="00473E4B">
              <w:rPr>
                <w:rFonts w:ascii="Arial" w:hAnsi="Arial" w:cs="Arial"/>
              </w:rPr>
              <w:t xml:space="preserve"> (</w:t>
            </w:r>
            <w:r w:rsidRPr="00473E4B">
              <w:rPr>
                <w:rFonts w:ascii="Arial" w:hAnsi="Arial" w:cs="Arial"/>
              </w:rPr>
              <w:t xml:space="preserve">LFL </w:t>
            </w:r>
            <w:r w:rsidR="00603B93" w:rsidRPr="00473E4B">
              <w:rPr>
                <w:rFonts w:ascii="Arial" w:hAnsi="Arial" w:cs="Arial"/>
              </w:rPr>
              <w:t>-</w:t>
            </w:r>
            <w:r w:rsidR="00470842" w:rsidRPr="00473E4B">
              <w:rPr>
                <w:rFonts w:ascii="Arial" w:hAnsi="Arial" w:cs="Arial"/>
              </w:rPr>
              <w:t>3</w:t>
            </w:r>
            <w:r w:rsidR="00F8083A" w:rsidRPr="00473E4B">
              <w:rPr>
                <w:rFonts w:ascii="Arial" w:hAnsi="Arial" w:cs="Arial"/>
              </w:rPr>
              <w:t>.</w:t>
            </w:r>
            <w:r w:rsidR="00470842" w:rsidRPr="00473E4B">
              <w:rPr>
                <w:rFonts w:ascii="Arial" w:hAnsi="Arial" w:cs="Arial"/>
              </w:rPr>
              <w:t>8</w:t>
            </w:r>
            <w:r w:rsidRPr="00473E4B">
              <w:rPr>
                <w:rFonts w:ascii="Arial" w:hAnsi="Arial" w:cs="Arial"/>
              </w:rPr>
              <w:t>%</w:t>
            </w:r>
            <w:r w:rsidR="00124B95" w:rsidRPr="00473E4B">
              <w:rPr>
                <w:rFonts w:ascii="Arial" w:hAnsi="Arial" w:cs="Arial"/>
              </w:rPr>
              <w:t>).</w:t>
            </w:r>
            <w:r w:rsidRPr="00473E4B">
              <w:rPr>
                <w:rFonts w:ascii="Arial" w:hAnsi="Arial" w:cs="Arial"/>
              </w:rPr>
              <w:t xml:space="preserve"> </w:t>
            </w:r>
            <w:r w:rsidRPr="00473E4B">
              <w:rPr>
                <w:rFonts w:ascii="Arial" w:hAnsi="Arial" w:cs="Arial"/>
                <w:bCs/>
              </w:rPr>
              <w:t>Sales</w:t>
            </w:r>
            <w:r w:rsidRPr="00BF2289">
              <w:rPr>
                <w:rFonts w:ascii="Arial" w:hAnsi="Arial" w:cs="Arial"/>
                <w:bCs/>
              </w:rPr>
              <w:t xml:space="preserve"> for the home improvement market (Banque de France data</w:t>
            </w:r>
            <w:r w:rsidR="00355659" w:rsidRPr="00BF2289">
              <w:rPr>
                <w:rFonts w:ascii="Arial" w:hAnsi="Arial" w:cs="Arial"/>
                <w:bCs/>
                <w:vertAlign w:val="superscript"/>
              </w:rPr>
              <w:t>(</w:t>
            </w:r>
            <w:r w:rsidR="00404478">
              <w:rPr>
                <w:rFonts w:ascii="Arial" w:hAnsi="Arial" w:cs="Arial"/>
                <w:bCs/>
                <w:vertAlign w:val="superscript"/>
              </w:rPr>
              <w:t>7</w:t>
            </w:r>
            <w:r w:rsidR="00355659" w:rsidRPr="00BF2289">
              <w:rPr>
                <w:rFonts w:ascii="Arial" w:hAnsi="Arial" w:cs="Arial"/>
                <w:bCs/>
                <w:vertAlign w:val="superscript"/>
              </w:rPr>
              <w:t>)</w:t>
            </w:r>
            <w:r w:rsidRPr="00BF2289">
              <w:rPr>
                <w:rFonts w:ascii="Arial" w:hAnsi="Arial" w:cs="Arial"/>
                <w:bCs/>
              </w:rPr>
              <w:t xml:space="preserve">) </w:t>
            </w:r>
            <w:r w:rsidR="006376FC" w:rsidRPr="00586585">
              <w:rPr>
                <w:rFonts w:ascii="Arial" w:hAnsi="Arial" w:cs="Arial"/>
                <w:bCs/>
              </w:rPr>
              <w:t>+0.4</w:t>
            </w:r>
            <w:r w:rsidRPr="00BF2289">
              <w:rPr>
                <w:rFonts w:ascii="Arial" w:hAnsi="Arial" w:cs="Arial"/>
                <w:bCs/>
              </w:rPr>
              <w:t>%</w:t>
            </w:r>
            <w:r w:rsidR="00BC2056" w:rsidRPr="00BF2289">
              <w:rPr>
                <w:rFonts w:ascii="Arial" w:hAnsi="Arial" w:cs="Arial"/>
                <w:bCs/>
              </w:rPr>
              <w:t xml:space="preserve"> in </w:t>
            </w:r>
            <w:r w:rsidR="005D33B0" w:rsidRPr="00BF2289">
              <w:rPr>
                <w:rFonts w:ascii="Arial" w:hAnsi="Arial" w:cs="Arial"/>
                <w:bCs/>
              </w:rPr>
              <w:t>Q2</w:t>
            </w:r>
            <w:r w:rsidRPr="00BF2289">
              <w:rPr>
                <w:rFonts w:ascii="Arial" w:hAnsi="Arial" w:cs="Arial"/>
                <w:bCs/>
              </w:rPr>
              <w:t xml:space="preserve"> </w:t>
            </w:r>
          </w:p>
          <w:p w14:paraId="7B37BDF2" w14:textId="7B1C7F18" w:rsidR="00DF64BD" w:rsidRPr="00BF2289" w:rsidRDefault="00DF64BD" w:rsidP="003616A3">
            <w:pPr>
              <w:pStyle w:val="ListParagraph"/>
              <w:numPr>
                <w:ilvl w:val="1"/>
                <w:numId w:val="1"/>
              </w:numPr>
              <w:ind w:left="754" w:hanging="357"/>
              <w:jc w:val="left"/>
              <w:rPr>
                <w:rFonts w:ascii="Arial" w:hAnsi="Arial" w:cs="Arial"/>
                <w:b/>
                <w:bCs/>
              </w:rPr>
            </w:pPr>
            <w:r w:rsidRPr="00BF2289">
              <w:rPr>
                <w:rFonts w:ascii="Arial" w:hAnsi="Arial" w:cs="Arial"/>
                <w:b/>
                <w:bCs/>
              </w:rPr>
              <w:t>Castorama</w:t>
            </w:r>
            <w:r w:rsidRPr="00BF2289">
              <w:rPr>
                <w:rFonts w:ascii="Arial" w:hAnsi="Arial" w:cs="Arial"/>
                <w:bCs/>
              </w:rPr>
              <w:t xml:space="preserve"> sales </w:t>
            </w:r>
            <w:r w:rsidR="00CD0D25" w:rsidRPr="00BF2289">
              <w:rPr>
                <w:rFonts w:ascii="Arial" w:hAnsi="Arial" w:cs="Arial"/>
                <w:bCs/>
              </w:rPr>
              <w:t>-</w:t>
            </w:r>
            <w:r w:rsidR="003C0E7E">
              <w:rPr>
                <w:rFonts w:ascii="Arial" w:hAnsi="Arial" w:cs="Arial"/>
                <w:bCs/>
              </w:rPr>
              <w:t>2.3</w:t>
            </w:r>
            <w:r w:rsidRPr="00BF2289">
              <w:rPr>
                <w:rFonts w:ascii="Arial" w:hAnsi="Arial" w:cs="Arial"/>
                <w:bCs/>
              </w:rPr>
              <w:t xml:space="preserve">% (LFL </w:t>
            </w:r>
            <w:r w:rsidRPr="00473E4B">
              <w:rPr>
                <w:rFonts w:ascii="Arial" w:hAnsi="Arial" w:cs="Arial"/>
                <w:bCs/>
              </w:rPr>
              <w:t>-</w:t>
            </w:r>
            <w:r w:rsidR="00470842" w:rsidRPr="00473E4B">
              <w:rPr>
                <w:rFonts w:ascii="Arial" w:hAnsi="Arial" w:cs="Arial"/>
                <w:bCs/>
              </w:rPr>
              <w:t>2.8</w:t>
            </w:r>
            <w:r w:rsidRPr="00545399">
              <w:rPr>
                <w:rFonts w:ascii="Arial" w:hAnsi="Arial" w:cs="Arial"/>
                <w:bCs/>
              </w:rPr>
              <w:t>%)</w:t>
            </w:r>
            <w:r w:rsidRPr="00545399">
              <w:rPr>
                <w:rFonts w:ascii="Arial" w:hAnsi="Arial" w:cs="Arial"/>
              </w:rPr>
              <w:t>.</w:t>
            </w:r>
            <w:r w:rsidRPr="00BF2289">
              <w:rPr>
                <w:rFonts w:ascii="Arial" w:hAnsi="Arial" w:cs="Arial"/>
              </w:rPr>
              <w:t xml:space="preserve"> </w:t>
            </w:r>
            <w:r w:rsidRPr="00BF2289">
              <w:rPr>
                <w:rFonts w:ascii="Arial" w:hAnsi="Arial" w:cs="Arial"/>
                <w:bCs/>
              </w:rPr>
              <w:t xml:space="preserve">LFL of </w:t>
            </w:r>
            <w:r w:rsidR="00FB5426" w:rsidRPr="00BF2289">
              <w:rPr>
                <w:rFonts w:ascii="Arial" w:hAnsi="Arial" w:cs="Arial"/>
                <w:bCs/>
              </w:rPr>
              <w:t>seasonal</w:t>
            </w:r>
            <w:r w:rsidRPr="00BF2289">
              <w:rPr>
                <w:rFonts w:ascii="Arial" w:hAnsi="Arial" w:cs="Arial"/>
                <w:bCs/>
              </w:rPr>
              <w:t xml:space="preserve"> </w:t>
            </w:r>
            <w:r w:rsidRPr="00545399">
              <w:rPr>
                <w:rFonts w:ascii="Arial" w:hAnsi="Arial" w:cs="Arial"/>
                <w:bCs/>
              </w:rPr>
              <w:t>-</w:t>
            </w:r>
            <w:r w:rsidR="00545399" w:rsidRPr="00473E4B">
              <w:rPr>
                <w:rFonts w:ascii="Arial" w:hAnsi="Arial" w:cs="Arial"/>
                <w:bCs/>
              </w:rPr>
              <w:t>6</w:t>
            </w:r>
            <w:r w:rsidR="004B7F22" w:rsidRPr="00545399">
              <w:rPr>
                <w:rFonts w:ascii="Arial" w:hAnsi="Arial" w:cs="Arial"/>
                <w:bCs/>
              </w:rPr>
              <w:t>.</w:t>
            </w:r>
            <w:r w:rsidR="00545399" w:rsidRPr="00473E4B">
              <w:rPr>
                <w:rFonts w:ascii="Arial" w:hAnsi="Arial" w:cs="Arial"/>
                <w:bCs/>
              </w:rPr>
              <w:t>0</w:t>
            </w:r>
            <w:r w:rsidRPr="00545399">
              <w:rPr>
                <w:rFonts w:ascii="Arial" w:hAnsi="Arial" w:cs="Arial"/>
                <w:bCs/>
              </w:rPr>
              <w:t>%.</w:t>
            </w:r>
            <w:r w:rsidRPr="00BF2289">
              <w:rPr>
                <w:rFonts w:ascii="Arial" w:hAnsi="Arial" w:cs="Arial"/>
                <w:bCs/>
              </w:rPr>
              <w:t xml:space="preserve"> LFL of </w:t>
            </w:r>
            <w:r w:rsidR="00FB5426" w:rsidRPr="00BF2289">
              <w:rPr>
                <w:rFonts w:ascii="Arial" w:hAnsi="Arial" w:cs="Arial"/>
                <w:bCs/>
              </w:rPr>
              <w:t>non-seasonal</w:t>
            </w:r>
            <w:r w:rsidRPr="00BF2289">
              <w:rPr>
                <w:rFonts w:ascii="Arial" w:hAnsi="Arial" w:cs="Arial"/>
                <w:bCs/>
              </w:rPr>
              <w:t>, including showroom</w:t>
            </w:r>
            <w:r w:rsidR="004B7F22" w:rsidRPr="00BF2289">
              <w:rPr>
                <w:rFonts w:ascii="Arial" w:hAnsi="Arial" w:cs="Arial"/>
                <w:bCs/>
              </w:rPr>
              <w:t xml:space="preserve"> -</w:t>
            </w:r>
            <w:r w:rsidR="00545399">
              <w:rPr>
                <w:rFonts w:ascii="Arial" w:hAnsi="Arial" w:cs="Arial"/>
                <w:bCs/>
              </w:rPr>
              <w:t>1</w:t>
            </w:r>
            <w:r w:rsidR="004B7F22" w:rsidRPr="00BF2289">
              <w:rPr>
                <w:rFonts w:ascii="Arial" w:hAnsi="Arial" w:cs="Arial"/>
                <w:bCs/>
              </w:rPr>
              <w:t>.</w:t>
            </w:r>
            <w:r w:rsidR="00545399">
              <w:rPr>
                <w:rFonts w:ascii="Arial" w:hAnsi="Arial" w:cs="Arial"/>
                <w:bCs/>
              </w:rPr>
              <w:t>3</w:t>
            </w:r>
            <w:r w:rsidRPr="00BF2289">
              <w:rPr>
                <w:rFonts w:ascii="Arial" w:hAnsi="Arial" w:cs="Arial"/>
                <w:bCs/>
              </w:rPr>
              <w:t>%</w:t>
            </w:r>
            <w:r w:rsidR="00175BC3">
              <w:rPr>
                <w:rFonts w:ascii="Arial" w:hAnsi="Arial" w:cs="Arial"/>
                <w:bCs/>
              </w:rPr>
              <w:t xml:space="preserve"> </w:t>
            </w:r>
          </w:p>
          <w:p w14:paraId="261BAC0E" w14:textId="6A4A0872" w:rsidR="00510395" w:rsidRPr="00473E4B" w:rsidRDefault="00DF64BD" w:rsidP="003616A3">
            <w:pPr>
              <w:pStyle w:val="ListParagraph"/>
              <w:numPr>
                <w:ilvl w:val="1"/>
                <w:numId w:val="1"/>
              </w:numPr>
              <w:ind w:left="754" w:hanging="357"/>
              <w:jc w:val="left"/>
              <w:rPr>
                <w:rFonts w:ascii="Arial" w:hAnsi="Arial" w:cs="Arial"/>
              </w:rPr>
            </w:pPr>
            <w:r w:rsidRPr="00BF2289">
              <w:rPr>
                <w:rFonts w:ascii="Arial" w:hAnsi="Arial" w:cs="Arial"/>
                <w:b/>
                <w:bCs/>
              </w:rPr>
              <w:t xml:space="preserve">Brico Dépôt </w:t>
            </w:r>
            <w:r w:rsidRPr="00BF2289">
              <w:rPr>
                <w:rFonts w:ascii="Arial" w:hAnsi="Arial" w:cs="Arial"/>
                <w:bCs/>
              </w:rPr>
              <w:t xml:space="preserve">sales </w:t>
            </w:r>
            <w:r w:rsidR="00CD0D25" w:rsidRPr="00BF2289">
              <w:rPr>
                <w:rFonts w:ascii="Arial" w:hAnsi="Arial" w:cs="Arial"/>
                <w:bCs/>
              </w:rPr>
              <w:t>-</w:t>
            </w:r>
            <w:r w:rsidR="003C0E7E">
              <w:rPr>
                <w:rFonts w:ascii="Arial" w:hAnsi="Arial" w:cs="Arial"/>
                <w:bCs/>
              </w:rPr>
              <w:t>4.</w:t>
            </w:r>
            <w:r w:rsidR="003C0E7E" w:rsidRPr="00473E4B">
              <w:rPr>
                <w:rFonts w:ascii="Arial" w:hAnsi="Arial" w:cs="Arial"/>
                <w:bCs/>
              </w:rPr>
              <w:t>5</w:t>
            </w:r>
            <w:r w:rsidRPr="00473E4B">
              <w:rPr>
                <w:rFonts w:ascii="Arial" w:hAnsi="Arial" w:cs="Arial"/>
                <w:bCs/>
              </w:rPr>
              <w:t xml:space="preserve">% (LFL </w:t>
            </w:r>
            <w:r w:rsidR="00603B93" w:rsidRPr="00473E4B">
              <w:rPr>
                <w:rFonts w:ascii="Arial" w:hAnsi="Arial" w:cs="Arial"/>
                <w:bCs/>
              </w:rPr>
              <w:t>-</w:t>
            </w:r>
            <w:r w:rsidR="00470842" w:rsidRPr="00473E4B">
              <w:rPr>
                <w:rFonts w:ascii="Arial" w:hAnsi="Arial" w:cs="Arial"/>
                <w:bCs/>
              </w:rPr>
              <w:t>5.1</w:t>
            </w:r>
            <w:r w:rsidRPr="00473E4B">
              <w:rPr>
                <w:rFonts w:ascii="Arial" w:hAnsi="Arial" w:cs="Arial"/>
                <w:bCs/>
              </w:rPr>
              <w:t>%)</w:t>
            </w:r>
            <w:r w:rsidR="00F317E8" w:rsidRPr="00473E4B">
              <w:rPr>
                <w:rFonts w:ascii="Arial" w:hAnsi="Arial" w:cs="Arial"/>
                <w:bCs/>
              </w:rPr>
              <w:t xml:space="preserve"> </w:t>
            </w:r>
          </w:p>
          <w:p w14:paraId="2785792C" w14:textId="77777777" w:rsidR="00DF64BD" w:rsidRPr="00BF2289" w:rsidRDefault="00DF64BD" w:rsidP="00DF64BD">
            <w:pPr>
              <w:pStyle w:val="ListParagraph"/>
              <w:jc w:val="left"/>
              <w:rPr>
                <w:rFonts w:ascii="Arial" w:hAnsi="Arial" w:cs="Arial"/>
                <w:b/>
                <w:highlight w:val="yellow"/>
              </w:rPr>
            </w:pPr>
          </w:p>
          <w:p w14:paraId="468663E7" w14:textId="77777777" w:rsidR="00DF64BD" w:rsidRPr="00BF2289" w:rsidRDefault="00DF64BD" w:rsidP="00DF64BD">
            <w:pPr>
              <w:jc w:val="left"/>
              <w:rPr>
                <w:rFonts w:ascii="Arial" w:hAnsi="Arial" w:cs="Arial"/>
                <w:szCs w:val="22"/>
              </w:rPr>
            </w:pPr>
            <w:r w:rsidRPr="00BF2289">
              <w:rPr>
                <w:rFonts w:ascii="Arial" w:hAnsi="Arial" w:cs="Arial"/>
                <w:b/>
                <w:szCs w:val="22"/>
              </w:rPr>
              <w:t>OTHER INTERNATIONAL</w:t>
            </w:r>
          </w:p>
          <w:p w14:paraId="2CB3635F" w14:textId="4D644522" w:rsidR="00DF64BD" w:rsidRPr="00BF2289" w:rsidRDefault="00DF64BD" w:rsidP="003616A3">
            <w:pPr>
              <w:pStyle w:val="ListParagraph"/>
              <w:numPr>
                <w:ilvl w:val="1"/>
                <w:numId w:val="2"/>
              </w:numPr>
              <w:ind w:left="754" w:hanging="357"/>
              <w:jc w:val="left"/>
              <w:rPr>
                <w:rFonts w:ascii="Arial" w:hAnsi="Arial" w:cs="Arial"/>
              </w:rPr>
            </w:pPr>
            <w:r w:rsidRPr="00BF2289">
              <w:rPr>
                <w:rFonts w:ascii="Arial" w:hAnsi="Arial" w:cs="Arial"/>
              </w:rPr>
              <w:t>Sales in</w:t>
            </w:r>
            <w:r w:rsidRPr="00BF2289">
              <w:rPr>
                <w:rFonts w:ascii="Arial" w:hAnsi="Arial" w:cs="Arial"/>
                <w:b/>
              </w:rPr>
              <w:t xml:space="preserve"> Poland </w:t>
            </w:r>
            <w:r w:rsidRPr="00BF2289">
              <w:rPr>
                <w:rFonts w:ascii="Arial" w:hAnsi="Arial" w:cs="Arial"/>
              </w:rPr>
              <w:t>+</w:t>
            </w:r>
            <w:r w:rsidR="00946C4E">
              <w:rPr>
                <w:rFonts w:ascii="Arial" w:hAnsi="Arial" w:cs="Arial"/>
              </w:rPr>
              <w:t>5</w:t>
            </w:r>
            <w:r w:rsidR="00355659" w:rsidRPr="00BF2289">
              <w:rPr>
                <w:rFonts w:ascii="Arial" w:hAnsi="Arial" w:cs="Arial"/>
              </w:rPr>
              <w:t>.</w:t>
            </w:r>
            <w:r w:rsidR="003C0E7E">
              <w:rPr>
                <w:rFonts w:ascii="Arial" w:hAnsi="Arial" w:cs="Arial"/>
              </w:rPr>
              <w:t>7</w:t>
            </w:r>
            <w:r w:rsidRPr="00BF2289">
              <w:rPr>
                <w:rFonts w:ascii="Arial" w:hAnsi="Arial" w:cs="Arial"/>
              </w:rPr>
              <w:t xml:space="preserve">% (LFL </w:t>
            </w:r>
            <w:r w:rsidRPr="00473E4B">
              <w:rPr>
                <w:rFonts w:ascii="Arial" w:hAnsi="Arial" w:cs="Arial"/>
              </w:rPr>
              <w:t>+</w:t>
            </w:r>
            <w:r w:rsidR="003C0E7E" w:rsidRPr="00473E4B">
              <w:rPr>
                <w:rFonts w:ascii="Arial" w:hAnsi="Arial" w:cs="Arial"/>
              </w:rPr>
              <w:t>4.0</w:t>
            </w:r>
            <w:r w:rsidRPr="00473E4B">
              <w:rPr>
                <w:rFonts w:ascii="Arial" w:hAnsi="Arial" w:cs="Arial"/>
              </w:rPr>
              <w:t>%)</w:t>
            </w:r>
            <w:r w:rsidRPr="00BF2289">
              <w:rPr>
                <w:rFonts w:ascii="Arial" w:hAnsi="Arial" w:cs="Arial"/>
              </w:rPr>
              <w:t xml:space="preserve"> </w:t>
            </w:r>
            <w:r w:rsidR="00A935E2">
              <w:rPr>
                <w:rFonts w:ascii="Arial" w:hAnsi="Arial" w:cs="Arial"/>
              </w:rPr>
              <w:t>reflecting</w:t>
            </w:r>
            <w:r w:rsidR="00D600FF">
              <w:rPr>
                <w:rFonts w:ascii="Arial" w:hAnsi="Arial" w:cs="Arial"/>
              </w:rPr>
              <w:t xml:space="preserve"> a continued good </w:t>
            </w:r>
            <w:r w:rsidR="00A935E2">
              <w:rPr>
                <w:rFonts w:ascii="Arial" w:hAnsi="Arial" w:cs="Arial"/>
              </w:rPr>
              <w:t>performance in</w:t>
            </w:r>
            <w:r w:rsidRPr="00BF2289">
              <w:rPr>
                <w:rFonts w:ascii="Arial" w:hAnsi="Arial" w:cs="Arial"/>
              </w:rPr>
              <w:t xml:space="preserve"> a supportive market. LFL of </w:t>
            </w:r>
            <w:r w:rsidR="00FB5426" w:rsidRPr="00BF2289">
              <w:rPr>
                <w:rFonts w:ascii="Arial" w:hAnsi="Arial" w:cs="Arial"/>
              </w:rPr>
              <w:t>seasonal</w:t>
            </w:r>
            <w:r w:rsidRPr="00BF2289">
              <w:rPr>
                <w:rFonts w:ascii="Arial" w:hAnsi="Arial" w:cs="Arial"/>
              </w:rPr>
              <w:t xml:space="preserve"> +</w:t>
            </w:r>
            <w:r w:rsidR="00D34550">
              <w:rPr>
                <w:rFonts w:ascii="Arial" w:hAnsi="Arial" w:cs="Arial"/>
              </w:rPr>
              <w:t>1.4</w:t>
            </w:r>
            <w:r w:rsidRPr="00BF2289">
              <w:rPr>
                <w:rFonts w:ascii="Arial" w:hAnsi="Arial" w:cs="Arial"/>
              </w:rPr>
              <w:t xml:space="preserve">%. LFL of </w:t>
            </w:r>
            <w:r w:rsidR="00FB5426" w:rsidRPr="00BF2289">
              <w:rPr>
                <w:rFonts w:ascii="Arial" w:hAnsi="Arial" w:cs="Arial"/>
              </w:rPr>
              <w:t>non-seasonal</w:t>
            </w:r>
            <w:r w:rsidRPr="00BF2289">
              <w:rPr>
                <w:rFonts w:ascii="Arial" w:hAnsi="Arial" w:cs="Arial"/>
              </w:rPr>
              <w:t xml:space="preserve">, including showroom </w:t>
            </w:r>
            <w:r w:rsidRPr="006A43E1">
              <w:rPr>
                <w:rFonts w:ascii="Arial" w:hAnsi="Arial" w:cs="Arial"/>
              </w:rPr>
              <w:t>+</w:t>
            </w:r>
            <w:r w:rsidR="006A43E1" w:rsidRPr="006A43E1">
              <w:rPr>
                <w:rFonts w:ascii="Arial" w:hAnsi="Arial" w:cs="Arial"/>
              </w:rPr>
              <w:t>4.6</w:t>
            </w:r>
            <w:r w:rsidRPr="006A43E1">
              <w:rPr>
                <w:rFonts w:ascii="Arial" w:hAnsi="Arial" w:cs="Arial"/>
              </w:rPr>
              <w:t>%</w:t>
            </w:r>
            <w:r w:rsidRPr="00BF2289">
              <w:rPr>
                <w:rFonts w:ascii="Arial" w:hAnsi="Arial" w:cs="Arial"/>
              </w:rPr>
              <w:t xml:space="preserve"> </w:t>
            </w:r>
          </w:p>
          <w:p w14:paraId="348BF8F5" w14:textId="77777777" w:rsidR="00DF64BD" w:rsidRPr="00BF2289" w:rsidRDefault="00DF64BD" w:rsidP="00036D3F">
            <w:pPr>
              <w:pStyle w:val="ListParagraph"/>
              <w:ind w:left="754"/>
              <w:jc w:val="left"/>
              <w:rPr>
                <w:rFonts w:ascii="Arial" w:hAnsi="Arial" w:cs="Arial"/>
                <w:b/>
              </w:rPr>
            </w:pPr>
          </w:p>
        </w:tc>
      </w:tr>
    </w:tbl>
    <w:p w14:paraId="122BFDAF" w14:textId="34923BBF" w:rsidR="006A5258" w:rsidRDefault="006A5258" w:rsidP="003A3D0F">
      <w:pPr>
        <w:pStyle w:val="ListParagraph"/>
        <w:ind w:left="754"/>
        <w:jc w:val="left"/>
        <w:rPr>
          <w:rFonts w:ascii="Arial" w:hAnsi="Arial" w:cs="Arial"/>
          <w:b/>
          <w:sz w:val="24"/>
          <w:szCs w:val="24"/>
        </w:rPr>
      </w:pPr>
    </w:p>
    <w:p w14:paraId="4874ED12" w14:textId="071EA3FE" w:rsidR="006A4324" w:rsidRPr="00BF02AE" w:rsidRDefault="006A4324" w:rsidP="006A4324">
      <w:pPr>
        <w:jc w:val="left"/>
        <w:rPr>
          <w:rFonts w:ascii="Arial" w:hAnsi="Arial" w:cs="Arial"/>
          <w:color w:val="000000"/>
          <w:sz w:val="24"/>
          <w:szCs w:val="24"/>
        </w:rPr>
      </w:pPr>
      <w:r>
        <w:rPr>
          <w:rFonts w:ascii="Arial" w:hAnsi="Arial" w:cs="Arial"/>
          <w:b/>
          <w:sz w:val="24"/>
          <w:szCs w:val="24"/>
        </w:rPr>
        <w:t>Footnotes</w:t>
      </w:r>
    </w:p>
    <w:p w14:paraId="48B7A946" w14:textId="77777777" w:rsidR="006A4324" w:rsidRDefault="006A4324" w:rsidP="006A4324">
      <w:pPr>
        <w:jc w:val="left"/>
        <w:rPr>
          <w:rFonts w:ascii="Arial" w:hAnsi="Arial" w:cs="Arial"/>
          <w:b/>
          <w:sz w:val="24"/>
          <w:szCs w:val="24"/>
        </w:rPr>
      </w:pPr>
    </w:p>
    <w:p w14:paraId="48E5C52F" w14:textId="77777777" w:rsidR="006A4324" w:rsidRDefault="006A4324" w:rsidP="006A4324">
      <w:pPr>
        <w:jc w:val="left"/>
        <w:rPr>
          <w:rFonts w:ascii="Arial" w:hAnsi="Arial" w:cs="Arial"/>
          <w:bCs/>
          <w:szCs w:val="22"/>
        </w:rPr>
      </w:pPr>
      <w:r w:rsidRPr="004148A3">
        <w:rPr>
          <w:rFonts w:ascii="Arial" w:hAnsi="Arial" w:cs="Arial"/>
          <w:bCs/>
          <w:szCs w:val="22"/>
          <w:vertAlign w:val="superscript"/>
        </w:rPr>
        <w:t>(1)</w:t>
      </w:r>
      <w:r w:rsidRPr="004148A3">
        <w:rPr>
          <w:rFonts w:ascii="Arial" w:hAnsi="Arial" w:cs="Arial"/>
          <w:bCs/>
          <w:szCs w:val="22"/>
        </w:rPr>
        <w:t xml:space="preserve"> Like-for-like sales growth representing the constant currency, year on year sales growth for stores that have been open for more than a year </w:t>
      </w:r>
    </w:p>
    <w:p w14:paraId="31CA855A" w14:textId="77934FDB" w:rsidR="006A4324" w:rsidRDefault="006A4324" w:rsidP="006A4324">
      <w:pPr>
        <w:jc w:val="left"/>
        <w:rPr>
          <w:rFonts w:ascii="Arial" w:hAnsi="Arial" w:cs="Arial"/>
          <w:bCs/>
          <w:szCs w:val="22"/>
        </w:rPr>
      </w:pPr>
      <w:r w:rsidRPr="004148A3">
        <w:rPr>
          <w:rFonts w:ascii="Arial" w:hAnsi="Arial" w:cs="Arial"/>
          <w:bCs/>
          <w:szCs w:val="22"/>
          <w:vertAlign w:val="superscript"/>
        </w:rPr>
        <w:t>(2)</w:t>
      </w:r>
      <w:r>
        <w:rPr>
          <w:rFonts w:ascii="Arial" w:hAnsi="Arial" w:cs="Arial"/>
          <w:bCs/>
          <w:szCs w:val="22"/>
        </w:rPr>
        <w:t xml:space="preserve"> Brico </w:t>
      </w:r>
      <w:r w:rsidRPr="00B602EA">
        <w:rPr>
          <w:rFonts w:ascii="Arial" w:hAnsi="Arial" w:cs="Arial"/>
          <w:bCs/>
        </w:rPr>
        <w:t>Dépôt</w:t>
      </w:r>
      <w:r>
        <w:rPr>
          <w:rFonts w:ascii="Arial" w:hAnsi="Arial" w:cs="Arial"/>
          <w:bCs/>
          <w:szCs w:val="22"/>
        </w:rPr>
        <w:t xml:space="preserve"> Romania, Brico </w:t>
      </w:r>
      <w:r w:rsidRPr="00B602EA">
        <w:rPr>
          <w:rFonts w:ascii="Arial" w:hAnsi="Arial" w:cs="Arial"/>
          <w:bCs/>
        </w:rPr>
        <w:t>Dépôt</w:t>
      </w:r>
      <w:r w:rsidRPr="00CC72C1">
        <w:rPr>
          <w:rFonts w:ascii="Arial" w:hAnsi="Arial" w:cs="Arial"/>
          <w:b/>
          <w:bCs/>
        </w:rPr>
        <w:t xml:space="preserve"> </w:t>
      </w:r>
      <w:r>
        <w:rPr>
          <w:rFonts w:ascii="Arial" w:hAnsi="Arial" w:cs="Arial"/>
          <w:bCs/>
          <w:szCs w:val="22"/>
        </w:rPr>
        <w:t xml:space="preserve">Portugal and Screwfix Germany  </w:t>
      </w:r>
    </w:p>
    <w:p w14:paraId="696B8BBA" w14:textId="516555AF" w:rsidR="00404478" w:rsidRPr="00586585" w:rsidRDefault="00404478" w:rsidP="006A4324">
      <w:pPr>
        <w:jc w:val="left"/>
        <w:rPr>
          <w:rFonts w:ascii="Calibri" w:hAnsi="Calibri"/>
        </w:rPr>
      </w:pPr>
      <w:r w:rsidRPr="004148A3">
        <w:rPr>
          <w:rFonts w:ascii="Arial" w:hAnsi="Arial" w:cs="Arial"/>
          <w:bCs/>
          <w:szCs w:val="22"/>
          <w:vertAlign w:val="superscript"/>
        </w:rPr>
        <w:t>(</w:t>
      </w:r>
      <w:r>
        <w:rPr>
          <w:rFonts w:ascii="Arial" w:hAnsi="Arial" w:cs="Arial"/>
          <w:bCs/>
          <w:szCs w:val="22"/>
          <w:vertAlign w:val="superscript"/>
        </w:rPr>
        <w:t>3</w:t>
      </w:r>
      <w:r w:rsidRPr="004148A3">
        <w:rPr>
          <w:rFonts w:ascii="Arial" w:hAnsi="Arial" w:cs="Arial"/>
          <w:bCs/>
          <w:szCs w:val="22"/>
          <w:vertAlign w:val="superscript"/>
        </w:rPr>
        <w:t>)</w:t>
      </w:r>
      <w:r>
        <w:rPr>
          <w:rFonts w:ascii="Arial" w:hAnsi="Arial" w:cs="Arial"/>
          <w:bCs/>
          <w:szCs w:val="22"/>
          <w:vertAlign w:val="superscript"/>
        </w:rPr>
        <w:t xml:space="preserve"> </w:t>
      </w:r>
      <w:r w:rsidRPr="00586585">
        <w:rPr>
          <w:rFonts w:ascii="Arial" w:hAnsi="Arial" w:cs="Arial"/>
          <w:bCs/>
        </w:rPr>
        <w:t xml:space="preserve">Analyst consensus of underlying </w:t>
      </w:r>
      <w:r w:rsidR="00764F27">
        <w:rPr>
          <w:rFonts w:ascii="Arial" w:hAnsi="Arial" w:cs="Arial"/>
          <w:bCs/>
        </w:rPr>
        <w:t>earnings per share</w:t>
      </w:r>
      <w:bookmarkStart w:id="2" w:name="_GoBack"/>
      <w:bookmarkEnd w:id="2"/>
      <w:r w:rsidRPr="00586585">
        <w:rPr>
          <w:rFonts w:ascii="Arial" w:hAnsi="Arial" w:cs="Arial"/>
          <w:bCs/>
        </w:rPr>
        <w:t xml:space="preserve"> </w:t>
      </w:r>
      <w:r w:rsidR="003354CA">
        <w:rPr>
          <w:rFonts w:ascii="Arial" w:hAnsi="Arial" w:cs="Arial"/>
          <w:bCs/>
        </w:rPr>
        <w:t>of 26p</w:t>
      </w:r>
      <w:r w:rsidRPr="00586585">
        <w:rPr>
          <w:rFonts w:ascii="Arial" w:hAnsi="Arial" w:cs="Arial"/>
          <w:bCs/>
        </w:rPr>
        <w:t xml:space="preserve"> for FY 2017/18, see </w:t>
      </w:r>
      <w:hyperlink r:id="rId8" w:history="1">
        <w:r w:rsidRPr="00586585">
          <w:rPr>
            <w:rStyle w:val="Hyperlink"/>
            <w:rFonts w:ascii="Arial" w:hAnsi="Arial" w:cs="Arial"/>
            <w:iCs/>
            <w:sz w:val="20"/>
            <w:szCs w:val="22"/>
          </w:rPr>
          <w:t>http://www.kingfisher.com/index.asp?pageid=79</w:t>
        </w:r>
      </w:hyperlink>
      <w:r>
        <w:t xml:space="preserve"> </w:t>
      </w:r>
      <w:r w:rsidRPr="00586585">
        <w:rPr>
          <w:rFonts w:ascii="Arial" w:hAnsi="Arial" w:cs="Arial"/>
          <w:bCs/>
        </w:rPr>
        <w:t xml:space="preserve">for more detail. Underlying </w:t>
      </w:r>
      <w:r w:rsidR="003354CA">
        <w:rPr>
          <w:rFonts w:ascii="Arial" w:hAnsi="Arial" w:cs="Arial"/>
          <w:bCs/>
        </w:rPr>
        <w:t>earnings per share</w:t>
      </w:r>
      <w:r w:rsidRPr="00586585">
        <w:rPr>
          <w:rFonts w:ascii="Arial" w:hAnsi="Arial" w:cs="Arial"/>
          <w:bCs/>
        </w:rPr>
        <w:t xml:space="preserve"> is used to report the performance of the underlying business at a Group level, including the sustainable benefits of our transformation programme. This is stated before the short-term costs associated with our transformation programme, exceptional items and FFVR</w:t>
      </w:r>
      <w:r w:rsidR="0003327F" w:rsidRPr="0003327F">
        <w:rPr>
          <w:rFonts w:ascii="Arial" w:hAnsi="Arial" w:cs="Arial"/>
          <w:bCs/>
        </w:rPr>
        <w:t>, related tax items and prior year tax items</w:t>
      </w:r>
    </w:p>
    <w:p w14:paraId="2E25346F" w14:textId="3794EF65" w:rsidR="00404478" w:rsidRDefault="006A4324" w:rsidP="006A4324">
      <w:pPr>
        <w:jc w:val="left"/>
        <w:rPr>
          <w:rFonts w:ascii="Arial" w:hAnsi="Arial" w:cs="Arial"/>
          <w:iCs/>
        </w:rPr>
      </w:pPr>
      <w:r w:rsidRPr="004148A3">
        <w:rPr>
          <w:rFonts w:ascii="Arial" w:hAnsi="Arial" w:cs="Arial"/>
          <w:bCs/>
          <w:szCs w:val="22"/>
          <w:vertAlign w:val="superscript"/>
        </w:rPr>
        <w:t>(</w:t>
      </w:r>
      <w:r w:rsidR="00404478">
        <w:rPr>
          <w:rFonts w:ascii="Arial" w:hAnsi="Arial" w:cs="Arial"/>
          <w:bCs/>
          <w:szCs w:val="22"/>
          <w:vertAlign w:val="superscript"/>
        </w:rPr>
        <w:t>4</w:t>
      </w:r>
      <w:r w:rsidRPr="004148A3">
        <w:rPr>
          <w:rFonts w:ascii="Arial" w:hAnsi="Arial" w:cs="Arial"/>
          <w:bCs/>
          <w:szCs w:val="22"/>
          <w:vertAlign w:val="superscript"/>
        </w:rPr>
        <w:t>)</w:t>
      </w:r>
      <w:r w:rsidRPr="004148A3">
        <w:rPr>
          <w:rFonts w:ascii="Arial" w:hAnsi="Arial" w:cs="Arial"/>
          <w:bCs/>
          <w:szCs w:val="22"/>
        </w:rPr>
        <w:t xml:space="preserve"> </w:t>
      </w:r>
      <w:r w:rsidR="00404478" w:rsidRPr="003616A3">
        <w:rPr>
          <w:rFonts w:ascii="Arial" w:hAnsi="Arial" w:cs="Arial"/>
          <w:iCs/>
        </w:rPr>
        <w:t>GNFR</w:t>
      </w:r>
      <w:r w:rsidR="00404478">
        <w:rPr>
          <w:rFonts w:ascii="Arial" w:hAnsi="Arial" w:cs="Arial"/>
          <w:b/>
          <w:iCs/>
        </w:rPr>
        <w:t xml:space="preserve"> </w:t>
      </w:r>
      <w:r w:rsidR="00404478">
        <w:rPr>
          <w:rFonts w:ascii="Arial" w:hAnsi="Arial" w:cs="Arial"/>
          <w:iCs/>
        </w:rPr>
        <w:t>(Goods Not For Resale) covers the procurement of all goods and servic</w:t>
      </w:r>
      <w:r w:rsidR="00113588">
        <w:rPr>
          <w:rFonts w:ascii="Arial" w:hAnsi="Arial" w:cs="Arial"/>
          <w:iCs/>
        </w:rPr>
        <w:t xml:space="preserve">es </w:t>
      </w:r>
      <w:r w:rsidR="0060540C">
        <w:rPr>
          <w:rFonts w:ascii="Arial" w:hAnsi="Arial" w:cs="Arial"/>
          <w:iCs/>
        </w:rPr>
        <w:t xml:space="preserve">that Kingfisher </w:t>
      </w:r>
      <w:r w:rsidR="00113588">
        <w:rPr>
          <w:rFonts w:ascii="Arial" w:hAnsi="Arial" w:cs="Arial"/>
          <w:iCs/>
        </w:rPr>
        <w:t>consumes</w:t>
      </w:r>
    </w:p>
    <w:p w14:paraId="63BD7730" w14:textId="159F076A" w:rsidR="00532020" w:rsidRDefault="00C22FA5" w:rsidP="00532020">
      <w:pPr>
        <w:jc w:val="left"/>
        <w:rPr>
          <w:rFonts w:ascii="Arial" w:hAnsi="Arial" w:cs="Arial"/>
          <w:b/>
          <w:iCs/>
        </w:rPr>
      </w:pPr>
      <w:r w:rsidRPr="004148A3">
        <w:rPr>
          <w:rFonts w:ascii="Arial" w:hAnsi="Arial" w:cs="Arial"/>
          <w:szCs w:val="22"/>
          <w:vertAlign w:val="superscript"/>
        </w:rPr>
        <w:t>(</w:t>
      </w:r>
      <w:r w:rsidR="00404478">
        <w:rPr>
          <w:rFonts w:ascii="Arial" w:hAnsi="Arial" w:cs="Arial"/>
          <w:szCs w:val="22"/>
          <w:vertAlign w:val="superscript"/>
        </w:rPr>
        <w:t>5</w:t>
      </w:r>
      <w:r w:rsidRPr="004148A3">
        <w:rPr>
          <w:rFonts w:ascii="Arial" w:hAnsi="Arial" w:cs="Arial"/>
          <w:szCs w:val="22"/>
          <w:vertAlign w:val="superscript"/>
        </w:rPr>
        <w:t>)</w:t>
      </w:r>
      <w:r>
        <w:rPr>
          <w:rFonts w:ascii="Arial" w:hAnsi="Arial" w:cs="Arial"/>
          <w:szCs w:val="22"/>
          <w:vertAlign w:val="superscript"/>
        </w:rPr>
        <w:t xml:space="preserve"> </w:t>
      </w:r>
      <w:r w:rsidR="00404478" w:rsidRPr="004148A3">
        <w:rPr>
          <w:rFonts w:ascii="Arial" w:hAnsi="Arial" w:cs="Arial"/>
          <w:bCs/>
          <w:szCs w:val="22"/>
        </w:rPr>
        <w:t xml:space="preserve">Through to end of FY 2018/19 (over and above the annual ordinary dividend); now returned </w:t>
      </w:r>
      <w:r w:rsidR="00404478" w:rsidRPr="00BB7979">
        <w:rPr>
          <w:rFonts w:ascii="Arial" w:hAnsi="Arial" w:cs="Arial"/>
          <w:bCs/>
          <w:szCs w:val="22"/>
        </w:rPr>
        <w:t>£</w:t>
      </w:r>
      <w:r w:rsidR="00197A2B" w:rsidRPr="00BB7979">
        <w:rPr>
          <w:rFonts w:ascii="Arial" w:hAnsi="Arial" w:cs="Arial"/>
          <w:bCs/>
          <w:szCs w:val="22"/>
        </w:rPr>
        <w:t>36</w:t>
      </w:r>
      <w:r w:rsidR="00346673" w:rsidRPr="00BB7979">
        <w:rPr>
          <w:rFonts w:ascii="Arial" w:hAnsi="Arial" w:cs="Arial"/>
          <w:bCs/>
          <w:szCs w:val="22"/>
        </w:rPr>
        <w:t>8</w:t>
      </w:r>
      <w:r w:rsidR="00197A2B" w:rsidRPr="00BB7979">
        <w:rPr>
          <w:rFonts w:ascii="Arial" w:hAnsi="Arial" w:cs="Arial"/>
          <w:bCs/>
          <w:szCs w:val="22"/>
        </w:rPr>
        <w:t xml:space="preserve">m </w:t>
      </w:r>
      <w:r w:rsidR="00404478" w:rsidRPr="00BB7979">
        <w:rPr>
          <w:rFonts w:ascii="Arial" w:hAnsi="Arial" w:cs="Arial"/>
          <w:bCs/>
          <w:szCs w:val="22"/>
        </w:rPr>
        <w:t>of</w:t>
      </w:r>
      <w:r w:rsidR="00404478" w:rsidRPr="004148A3">
        <w:rPr>
          <w:rFonts w:ascii="Arial" w:hAnsi="Arial" w:cs="Arial"/>
          <w:bCs/>
          <w:szCs w:val="22"/>
        </w:rPr>
        <w:t xml:space="preserve"> the c</w:t>
      </w:r>
      <w:r w:rsidR="00404478">
        <w:rPr>
          <w:rFonts w:ascii="Arial" w:hAnsi="Arial" w:cs="Arial"/>
          <w:bCs/>
          <w:szCs w:val="22"/>
        </w:rPr>
        <w:t>.</w:t>
      </w:r>
      <w:r w:rsidR="00404478" w:rsidRPr="004148A3">
        <w:rPr>
          <w:rFonts w:ascii="Arial" w:hAnsi="Arial" w:cs="Arial"/>
          <w:bCs/>
          <w:szCs w:val="22"/>
        </w:rPr>
        <w:t>£600m</w:t>
      </w:r>
    </w:p>
    <w:p w14:paraId="2F181914" w14:textId="5A5E2C09" w:rsidR="006A4324" w:rsidRPr="004148A3" w:rsidRDefault="006A4324" w:rsidP="006A4324">
      <w:pPr>
        <w:jc w:val="left"/>
        <w:rPr>
          <w:rFonts w:ascii="Arial" w:hAnsi="Arial" w:cs="Arial"/>
          <w:szCs w:val="22"/>
        </w:rPr>
      </w:pPr>
      <w:r w:rsidRPr="004148A3">
        <w:rPr>
          <w:rFonts w:ascii="Arial" w:hAnsi="Arial" w:cs="Arial"/>
          <w:szCs w:val="22"/>
          <w:vertAlign w:val="superscript"/>
        </w:rPr>
        <w:t>(</w:t>
      </w:r>
      <w:r w:rsidR="00404478">
        <w:rPr>
          <w:rFonts w:ascii="Arial" w:hAnsi="Arial" w:cs="Arial"/>
          <w:szCs w:val="22"/>
          <w:vertAlign w:val="superscript"/>
        </w:rPr>
        <w:t>6</w:t>
      </w:r>
      <w:r w:rsidRPr="004148A3">
        <w:rPr>
          <w:rFonts w:ascii="Arial" w:hAnsi="Arial" w:cs="Arial"/>
          <w:szCs w:val="22"/>
          <w:vertAlign w:val="superscript"/>
        </w:rPr>
        <w:t xml:space="preserve">) </w:t>
      </w:r>
      <w:r w:rsidRPr="003616A3">
        <w:rPr>
          <w:rFonts w:ascii="Arial" w:hAnsi="Arial" w:cs="Arial"/>
          <w:szCs w:val="22"/>
        </w:rPr>
        <w:t>c.1</w:t>
      </w:r>
      <w:r w:rsidRPr="004148A3">
        <w:rPr>
          <w:rFonts w:ascii="Arial" w:hAnsi="Arial" w:cs="Arial"/>
          <w:szCs w:val="22"/>
        </w:rPr>
        <w:t>% LFL sales transference benefit from B&amp;Q store closures remains full year guidance</w:t>
      </w:r>
    </w:p>
    <w:p w14:paraId="4A86E2F1" w14:textId="69CC39AC" w:rsidR="006A4324" w:rsidRPr="003616A3" w:rsidRDefault="006A4324" w:rsidP="006A4324">
      <w:pPr>
        <w:jc w:val="left"/>
        <w:rPr>
          <w:rFonts w:ascii="Arial" w:hAnsi="Arial" w:cs="Arial"/>
          <w:bCs/>
          <w:sz w:val="20"/>
          <w:szCs w:val="22"/>
        </w:rPr>
      </w:pPr>
      <w:r w:rsidRPr="004148A3">
        <w:rPr>
          <w:rFonts w:ascii="Arial" w:hAnsi="Arial" w:cs="Arial"/>
          <w:bCs/>
          <w:szCs w:val="22"/>
          <w:vertAlign w:val="superscript"/>
        </w:rPr>
        <w:t>(</w:t>
      </w:r>
      <w:r w:rsidR="00404478">
        <w:rPr>
          <w:rFonts w:ascii="Arial" w:hAnsi="Arial" w:cs="Arial"/>
          <w:bCs/>
          <w:szCs w:val="22"/>
          <w:vertAlign w:val="superscript"/>
        </w:rPr>
        <w:t>7</w:t>
      </w:r>
      <w:r w:rsidRPr="004148A3">
        <w:rPr>
          <w:rFonts w:ascii="Arial" w:hAnsi="Arial" w:cs="Arial"/>
          <w:bCs/>
          <w:szCs w:val="22"/>
          <w:vertAlign w:val="superscript"/>
        </w:rPr>
        <w:t>)</w:t>
      </w:r>
      <w:r w:rsidRPr="004148A3">
        <w:rPr>
          <w:rFonts w:ascii="Arial" w:hAnsi="Arial" w:cs="Arial"/>
          <w:bCs/>
          <w:szCs w:val="22"/>
        </w:rPr>
        <w:t xml:space="preserve"> Includes relocated and extended stores </w:t>
      </w:r>
      <w:hyperlink r:id="rId9" w:history="1">
        <w:r w:rsidRPr="003616A3">
          <w:rPr>
            <w:rStyle w:val="Hyperlink"/>
            <w:rFonts w:ascii="Arial" w:hAnsi="Arial" w:cs="Arial"/>
            <w:iCs/>
            <w:sz w:val="20"/>
            <w:szCs w:val="22"/>
          </w:rPr>
          <w:t>http://webstat.banque-france.fr/en/browse.do?node=5384326</w:t>
        </w:r>
      </w:hyperlink>
    </w:p>
    <w:p w14:paraId="33BD06C0" w14:textId="77777777" w:rsidR="006A4324" w:rsidRDefault="006A4324" w:rsidP="006A4324">
      <w:pPr>
        <w:jc w:val="left"/>
        <w:rPr>
          <w:rFonts w:ascii="Arial" w:hAnsi="Arial" w:cs="Arial"/>
          <w:b/>
          <w:sz w:val="24"/>
          <w:szCs w:val="24"/>
        </w:rPr>
      </w:pPr>
    </w:p>
    <w:p w14:paraId="4DAB4BEA" w14:textId="77777777" w:rsidR="006A4324" w:rsidRPr="00BF02AE" w:rsidRDefault="006A4324" w:rsidP="006A4324">
      <w:pPr>
        <w:jc w:val="left"/>
        <w:rPr>
          <w:rFonts w:ascii="Arial" w:hAnsi="Arial" w:cs="Arial"/>
          <w:color w:val="000000"/>
          <w:sz w:val="24"/>
          <w:szCs w:val="24"/>
        </w:rPr>
      </w:pPr>
      <w:r>
        <w:rPr>
          <w:rFonts w:ascii="Arial" w:hAnsi="Arial" w:cs="Arial"/>
          <w:b/>
          <w:sz w:val="24"/>
          <w:szCs w:val="24"/>
        </w:rPr>
        <w:t xml:space="preserve">Contacts </w:t>
      </w:r>
    </w:p>
    <w:tbl>
      <w:tblPr>
        <w:tblW w:w="5000" w:type="pct"/>
        <w:tblInd w:w="-106" w:type="dxa"/>
        <w:tblLook w:val="01E0" w:firstRow="1" w:lastRow="1" w:firstColumn="1" w:lastColumn="1" w:noHBand="0" w:noVBand="0"/>
      </w:tblPr>
      <w:tblGrid>
        <w:gridCol w:w="3257"/>
        <w:gridCol w:w="3003"/>
        <w:gridCol w:w="3521"/>
      </w:tblGrid>
      <w:tr w:rsidR="006A4324" w14:paraId="7872754D" w14:textId="77777777" w:rsidTr="00783D32">
        <w:tc>
          <w:tcPr>
            <w:tcW w:w="1665" w:type="pct"/>
            <w:hideMark/>
          </w:tcPr>
          <w:p w14:paraId="3F8C35D6" w14:textId="77777777" w:rsidR="006A4324" w:rsidRDefault="006A4324" w:rsidP="00783D32">
            <w:pPr>
              <w:jc w:val="left"/>
              <w:rPr>
                <w:rFonts w:ascii="Arial" w:hAnsi="Arial" w:cs="Arial"/>
              </w:rPr>
            </w:pPr>
          </w:p>
          <w:p w14:paraId="00FA26D1" w14:textId="77777777" w:rsidR="006A4324" w:rsidRPr="00794BC4" w:rsidRDefault="006A4324" w:rsidP="00783D32">
            <w:pPr>
              <w:jc w:val="left"/>
              <w:rPr>
                <w:rFonts w:ascii="Arial" w:hAnsi="Arial" w:cs="Arial"/>
              </w:rPr>
            </w:pPr>
            <w:r w:rsidRPr="00794BC4">
              <w:rPr>
                <w:rFonts w:ascii="Arial" w:hAnsi="Arial" w:cs="Arial"/>
              </w:rPr>
              <w:t>Investor Relations</w:t>
            </w:r>
          </w:p>
        </w:tc>
        <w:tc>
          <w:tcPr>
            <w:tcW w:w="1535" w:type="pct"/>
            <w:hideMark/>
          </w:tcPr>
          <w:p w14:paraId="17AFCBC3" w14:textId="77777777" w:rsidR="006A4324" w:rsidRPr="00794BC4" w:rsidRDefault="006A4324" w:rsidP="00783D32">
            <w:pPr>
              <w:jc w:val="right"/>
              <w:rPr>
                <w:rFonts w:ascii="Arial" w:hAnsi="Arial" w:cs="Arial"/>
              </w:rPr>
            </w:pPr>
            <w:r w:rsidRPr="00794BC4">
              <w:rPr>
                <w:rFonts w:ascii="Arial" w:hAnsi="Arial" w:cs="Arial"/>
              </w:rPr>
              <w:t>Tel:</w:t>
            </w:r>
          </w:p>
          <w:p w14:paraId="4E28B548" w14:textId="77777777" w:rsidR="006A4324" w:rsidRPr="00794BC4" w:rsidRDefault="006A4324" w:rsidP="00783D32">
            <w:pPr>
              <w:jc w:val="right"/>
              <w:rPr>
                <w:rFonts w:ascii="Arial" w:hAnsi="Arial" w:cs="Arial"/>
              </w:rPr>
            </w:pPr>
            <w:r w:rsidRPr="00794BC4">
              <w:rPr>
                <w:rFonts w:ascii="Arial" w:hAnsi="Arial" w:cs="Arial"/>
              </w:rPr>
              <w:t>+44 (0) 20 7644 1082</w:t>
            </w:r>
          </w:p>
        </w:tc>
        <w:tc>
          <w:tcPr>
            <w:tcW w:w="1800" w:type="pct"/>
          </w:tcPr>
          <w:p w14:paraId="0ABF6E67" w14:textId="77777777" w:rsidR="006A4324" w:rsidRPr="00794BC4" w:rsidRDefault="006A4324" w:rsidP="00783D32">
            <w:pPr>
              <w:jc w:val="right"/>
              <w:rPr>
                <w:rFonts w:ascii="Arial" w:hAnsi="Arial" w:cs="Arial"/>
              </w:rPr>
            </w:pPr>
            <w:r w:rsidRPr="00794BC4">
              <w:rPr>
                <w:rFonts w:ascii="Arial" w:hAnsi="Arial" w:cs="Arial"/>
              </w:rPr>
              <w:t>Email:</w:t>
            </w:r>
          </w:p>
          <w:p w14:paraId="6CFB1C1D" w14:textId="77777777" w:rsidR="006A4324" w:rsidRPr="00794BC4" w:rsidRDefault="006A4324" w:rsidP="00783D32">
            <w:pPr>
              <w:jc w:val="right"/>
              <w:rPr>
                <w:rFonts w:ascii="Arial" w:hAnsi="Arial" w:cs="Arial"/>
              </w:rPr>
            </w:pPr>
            <w:r w:rsidRPr="00794BC4">
              <w:rPr>
                <w:rFonts w:ascii="Arial" w:hAnsi="Arial" w:cs="Arial"/>
              </w:rPr>
              <w:t>investorenquiries@kingfisher.com</w:t>
            </w:r>
          </w:p>
        </w:tc>
      </w:tr>
      <w:tr w:rsidR="006A4324" w14:paraId="53802414" w14:textId="77777777" w:rsidTr="00783D32">
        <w:tc>
          <w:tcPr>
            <w:tcW w:w="1665" w:type="pct"/>
            <w:hideMark/>
          </w:tcPr>
          <w:p w14:paraId="5A0AF30C" w14:textId="77777777" w:rsidR="006A4324" w:rsidRPr="00794BC4" w:rsidRDefault="006A4324" w:rsidP="00783D32">
            <w:pPr>
              <w:jc w:val="left"/>
              <w:rPr>
                <w:rFonts w:ascii="Arial" w:hAnsi="Arial" w:cs="Arial"/>
              </w:rPr>
            </w:pPr>
            <w:r w:rsidRPr="00794BC4">
              <w:rPr>
                <w:rFonts w:ascii="Arial" w:hAnsi="Arial" w:cs="Arial"/>
              </w:rPr>
              <w:t>Media Relations</w:t>
            </w:r>
          </w:p>
        </w:tc>
        <w:tc>
          <w:tcPr>
            <w:tcW w:w="1535" w:type="pct"/>
            <w:hideMark/>
          </w:tcPr>
          <w:p w14:paraId="711AF8BC" w14:textId="77777777" w:rsidR="006A4324" w:rsidRPr="00794BC4" w:rsidRDefault="006A4324" w:rsidP="00783D32">
            <w:pPr>
              <w:jc w:val="right"/>
              <w:rPr>
                <w:rFonts w:ascii="Arial" w:hAnsi="Arial" w:cs="Arial"/>
              </w:rPr>
            </w:pPr>
            <w:r w:rsidRPr="00794BC4">
              <w:rPr>
                <w:rFonts w:ascii="Arial" w:hAnsi="Arial" w:cs="Arial"/>
              </w:rPr>
              <w:t>+44 (0) 20 7644 1030</w:t>
            </w:r>
          </w:p>
        </w:tc>
        <w:tc>
          <w:tcPr>
            <w:tcW w:w="1800" w:type="pct"/>
          </w:tcPr>
          <w:p w14:paraId="32C53B49" w14:textId="77777777" w:rsidR="006A4324" w:rsidRPr="00794BC4" w:rsidRDefault="006A4324" w:rsidP="00783D32">
            <w:pPr>
              <w:jc w:val="right"/>
              <w:rPr>
                <w:rFonts w:ascii="Arial" w:hAnsi="Arial" w:cs="Arial"/>
              </w:rPr>
            </w:pPr>
            <w:r>
              <w:rPr>
                <w:rFonts w:ascii="Arial" w:hAnsi="Arial" w:cs="Arial"/>
              </w:rPr>
              <w:t>corpcomms</w:t>
            </w:r>
            <w:r w:rsidRPr="00794BC4">
              <w:rPr>
                <w:rFonts w:ascii="Arial" w:hAnsi="Arial" w:cs="Arial"/>
              </w:rPr>
              <w:t>@kingfisher.com</w:t>
            </w:r>
          </w:p>
        </w:tc>
      </w:tr>
      <w:tr w:rsidR="006A4324" w14:paraId="4A8CCFA3" w14:textId="77777777" w:rsidTr="00783D32">
        <w:tc>
          <w:tcPr>
            <w:tcW w:w="1665" w:type="pct"/>
            <w:hideMark/>
          </w:tcPr>
          <w:p w14:paraId="75F4F4D2" w14:textId="77777777" w:rsidR="006A4324" w:rsidRPr="00794BC4" w:rsidRDefault="006A4324" w:rsidP="00783D32">
            <w:pPr>
              <w:jc w:val="left"/>
              <w:rPr>
                <w:rFonts w:ascii="Arial" w:hAnsi="Arial" w:cs="Arial"/>
              </w:rPr>
            </w:pPr>
            <w:r w:rsidRPr="00794BC4">
              <w:rPr>
                <w:rFonts w:ascii="Arial" w:hAnsi="Arial" w:cs="Arial"/>
              </w:rPr>
              <w:t>Teneo Blue Rubicon</w:t>
            </w:r>
          </w:p>
        </w:tc>
        <w:tc>
          <w:tcPr>
            <w:tcW w:w="1535" w:type="pct"/>
            <w:hideMark/>
          </w:tcPr>
          <w:p w14:paraId="51610929" w14:textId="77777777" w:rsidR="006A4324" w:rsidRPr="00794BC4" w:rsidRDefault="006A4324" w:rsidP="00783D32">
            <w:pPr>
              <w:jc w:val="right"/>
              <w:rPr>
                <w:rFonts w:ascii="Arial" w:hAnsi="Arial" w:cs="Arial"/>
              </w:rPr>
            </w:pPr>
            <w:r w:rsidRPr="00794BC4">
              <w:rPr>
                <w:rFonts w:ascii="Arial" w:hAnsi="Arial" w:cs="Arial"/>
              </w:rPr>
              <w:t>+44 (0) 20 7260 2700</w:t>
            </w:r>
          </w:p>
          <w:p w14:paraId="12A940E4" w14:textId="77777777" w:rsidR="006A4324" w:rsidRPr="00794BC4" w:rsidRDefault="006A4324" w:rsidP="00783D32">
            <w:pPr>
              <w:jc w:val="right"/>
              <w:rPr>
                <w:rFonts w:ascii="Arial" w:hAnsi="Arial" w:cs="Arial"/>
              </w:rPr>
            </w:pPr>
          </w:p>
        </w:tc>
        <w:tc>
          <w:tcPr>
            <w:tcW w:w="1800" w:type="pct"/>
          </w:tcPr>
          <w:p w14:paraId="022B19E3" w14:textId="77777777" w:rsidR="006A4324" w:rsidRPr="00794BC4" w:rsidRDefault="006A4324" w:rsidP="00783D32">
            <w:pPr>
              <w:jc w:val="right"/>
              <w:rPr>
                <w:rFonts w:ascii="Arial" w:hAnsi="Arial" w:cs="Arial"/>
              </w:rPr>
            </w:pPr>
            <w:r w:rsidRPr="00794BC4">
              <w:rPr>
                <w:rFonts w:ascii="Arial" w:hAnsi="Arial" w:cs="Arial"/>
              </w:rPr>
              <w:t>Kfteam@teneobluerubicon.com</w:t>
            </w:r>
          </w:p>
        </w:tc>
      </w:tr>
    </w:tbl>
    <w:p w14:paraId="17068692" w14:textId="77777777" w:rsidR="006A4324" w:rsidRPr="00F55522" w:rsidRDefault="006A4324" w:rsidP="006A4324">
      <w:pPr>
        <w:jc w:val="left"/>
        <w:rPr>
          <w:rFonts w:ascii="Arial" w:hAnsi="Arial" w:cs="Arial"/>
          <w:bCs/>
        </w:rPr>
      </w:pPr>
    </w:p>
    <w:p w14:paraId="0FF94658" w14:textId="5B461464" w:rsidR="009A241E" w:rsidRPr="00BF2289" w:rsidRDefault="009124D5" w:rsidP="004C718E">
      <w:pPr>
        <w:jc w:val="left"/>
        <w:rPr>
          <w:rFonts w:ascii="Arial" w:hAnsi="Arial" w:cs="Arial"/>
          <w:sz w:val="20"/>
        </w:rPr>
      </w:pPr>
      <w:r w:rsidRPr="00F55522">
        <w:rPr>
          <w:rFonts w:ascii="Arial" w:hAnsi="Arial" w:cs="Arial"/>
          <w:bCs/>
        </w:rPr>
        <w:t>T</w:t>
      </w:r>
      <w:r w:rsidR="00FD3242" w:rsidRPr="00F55522">
        <w:rPr>
          <w:rFonts w:ascii="Arial" w:hAnsi="Arial" w:cs="Arial"/>
          <w:bCs/>
        </w:rPr>
        <w:t>his announcement can be downloaded from</w:t>
      </w:r>
      <w:r w:rsidR="00FD3242" w:rsidRPr="00BF2289">
        <w:rPr>
          <w:rFonts w:ascii="Arial" w:hAnsi="Arial" w:cs="Arial"/>
          <w:sz w:val="20"/>
        </w:rPr>
        <w:t xml:space="preserve"> </w:t>
      </w:r>
      <w:hyperlink r:id="rId10" w:history="1">
        <w:r w:rsidR="00AA3F63" w:rsidRPr="009203CA">
          <w:rPr>
            <w:rStyle w:val="Hyperlink"/>
            <w:rFonts w:ascii="Arial" w:hAnsi="Arial" w:cs="Arial"/>
            <w:sz w:val="20"/>
          </w:rPr>
          <w:t>www.kingfisher.com</w:t>
        </w:r>
      </w:hyperlink>
      <w:r w:rsidR="00F8083A">
        <w:rPr>
          <w:rFonts w:ascii="Arial" w:hAnsi="Arial" w:cs="Arial"/>
          <w:bCs/>
        </w:rPr>
        <w:t xml:space="preserve">. </w:t>
      </w:r>
      <w:r w:rsidR="004C718E" w:rsidRPr="00F55522">
        <w:rPr>
          <w:rFonts w:ascii="Arial" w:hAnsi="Arial" w:cs="Arial"/>
          <w:bCs/>
        </w:rPr>
        <w:t>Data tables for Q</w:t>
      </w:r>
      <w:r w:rsidR="00AB4792" w:rsidRPr="00F55522">
        <w:rPr>
          <w:rFonts w:ascii="Arial" w:hAnsi="Arial" w:cs="Arial"/>
          <w:bCs/>
        </w:rPr>
        <w:t>2</w:t>
      </w:r>
      <w:r w:rsidR="001B6AB7" w:rsidRPr="00F55522">
        <w:rPr>
          <w:rFonts w:ascii="Arial" w:hAnsi="Arial" w:cs="Arial"/>
          <w:bCs/>
        </w:rPr>
        <w:t xml:space="preserve"> and H1 sales</w:t>
      </w:r>
      <w:r w:rsidR="004C718E" w:rsidRPr="00F55522">
        <w:rPr>
          <w:rFonts w:ascii="Arial" w:hAnsi="Arial" w:cs="Arial"/>
          <w:bCs/>
        </w:rPr>
        <w:t xml:space="preserve"> 201</w:t>
      </w:r>
      <w:r w:rsidR="00A71511" w:rsidRPr="00F55522">
        <w:rPr>
          <w:rFonts w:ascii="Arial" w:hAnsi="Arial" w:cs="Arial"/>
          <w:bCs/>
        </w:rPr>
        <w:t>7</w:t>
      </w:r>
      <w:r w:rsidR="00355659" w:rsidRPr="00F55522">
        <w:rPr>
          <w:rFonts w:ascii="Arial" w:hAnsi="Arial" w:cs="Arial"/>
          <w:bCs/>
        </w:rPr>
        <w:t>/18</w:t>
      </w:r>
      <w:r w:rsidR="004C718E" w:rsidRPr="00F55522">
        <w:rPr>
          <w:rFonts w:ascii="Arial" w:hAnsi="Arial" w:cs="Arial"/>
          <w:bCs/>
        </w:rPr>
        <w:t xml:space="preserve"> are available for download in excel format at </w:t>
      </w:r>
      <w:hyperlink r:id="rId11" w:history="1">
        <w:r w:rsidR="004C718E" w:rsidRPr="009203CA">
          <w:rPr>
            <w:rStyle w:val="Hyperlink"/>
            <w:rFonts w:ascii="Arial" w:hAnsi="Arial" w:cs="Arial"/>
            <w:sz w:val="20"/>
          </w:rPr>
          <w:t>http://www.kingfisher.com/index.asp?pageid=59</w:t>
        </w:r>
      </w:hyperlink>
    </w:p>
    <w:p w14:paraId="4E80D659" w14:textId="77777777" w:rsidR="004C718E" w:rsidRPr="00BF2289" w:rsidRDefault="004C718E">
      <w:pPr>
        <w:jc w:val="left"/>
        <w:rPr>
          <w:rFonts w:ascii="Arial" w:hAnsi="Arial" w:cs="Arial"/>
          <w:sz w:val="20"/>
        </w:rPr>
      </w:pPr>
    </w:p>
    <w:p w14:paraId="2051B44E" w14:textId="78732166" w:rsidR="00F16A72" w:rsidRPr="00F55522" w:rsidRDefault="00FD3242" w:rsidP="006D30E6">
      <w:pPr>
        <w:jc w:val="left"/>
        <w:rPr>
          <w:rFonts w:ascii="Arial" w:hAnsi="Arial" w:cs="Arial"/>
          <w:szCs w:val="22"/>
        </w:rPr>
      </w:pPr>
      <w:r w:rsidRPr="00F55522">
        <w:rPr>
          <w:rFonts w:ascii="Arial" w:hAnsi="Arial" w:cs="Arial"/>
          <w:bCs/>
        </w:rPr>
        <w:lastRenderedPageBreak/>
        <w:t xml:space="preserve">We can be followed on </w:t>
      </w:r>
      <w:r w:rsidR="00FD420C" w:rsidRPr="00F55522">
        <w:rPr>
          <w:rFonts w:ascii="Arial" w:hAnsi="Arial" w:cs="Arial"/>
          <w:bCs/>
        </w:rPr>
        <w:t>T</w:t>
      </w:r>
      <w:r w:rsidRPr="00F55522">
        <w:rPr>
          <w:rFonts w:ascii="Arial" w:hAnsi="Arial" w:cs="Arial"/>
          <w:bCs/>
        </w:rPr>
        <w:t>witter @kingfisherplc</w:t>
      </w:r>
      <w:r w:rsidR="00585BFB" w:rsidRPr="00F55522">
        <w:rPr>
          <w:rFonts w:ascii="Arial" w:hAnsi="Arial" w:cs="Arial"/>
          <w:bCs/>
        </w:rPr>
        <w:t xml:space="preserve"> with the Q</w:t>
      </w:r>
      <w:r w:rsidR="00AB4792" w:rsidRPr="00F55522">
        <w:rPr>
          <w:rFonts w:ascii="Arial" w:hAnsi="Arial" w:cs="Arial"/>
          <w:bCs/>
        </w:rPr>
        <w:t>2</w:t>
      </w:r>
      <w:r w:rsidR="00585BFB" w:rsidRPr="00F55522">
        <w:rPr>
          <w:rFonts w:ascii="Arial" w:hAnsi="Arial" w:cs="Arial"/>
          <w:bCs/>
        </w:rPr>
        <w:t xml:space="preserve"> results tag #KGFQ</w:t>
      </w:r>
      <w:r w:rsidR="00AB4792" w:rsidRPr="00F55522">
        <w:rPr>
          <w:rFonts w:ascii="Arial" w:hAnsi="Arial" w:cs="Arial"/>
          <w:bCs/>
        </w:rPr>
        <w:t>2</w:t>
      </w:r>
      <w:r w:rsidR="00E16337" w:rsidRPr="00F55522">
        <w:rPr>
          <w:rFonts w:ascii="Arial" w:hAnsi="Arial" w:cs="Arial"/>
          <w:bCs/>
        </w:rPr>
        <w:t xml:space="preserve">. </w:t>
      </w:r>
      <w:r w:rsidRPr="00F55522">
        <w:rPr>
          <w:rFonts w:ascii="Arial" w:hAnsi="Arial" w:cs="Arial"/>
          <w:bCs/>
        </w:rPr>
        <w:t xml:space="preserve">Kingfisher American Depository Receipts are traded in the US on the OTCQX platform:(OTCQX: KGFHY) </w:t>
      </w:r>
      <w:hyperlink r:id="rId12" w:history="1">
        <w:r w:rsidR="00AA3F63" w:rsidRPr="009203CA">
          <w:rPr>
            <w:rStyle w:val="Hyperlink"/>
            <w:rFonts w:ascii="Arial" w:hAnsi="Arial" w:cs="Arial"/>
            <w:sz w:val="20"/>
          </w:rPr>
          <w:t>http://www.otcmarkets.com/stock/KGFHY/quote</w:t>
        </w:r>
      </w:hyperlink>
      <w:r w:rsidR="00AA3F63" w:rsidRPr="00F55522">
        <w:rPr>
          <w:rFonts w:ascii="Arial" w:hAnsi="Arial" w:cs="Arial"/>
          <w:szCs w:val="22"/>
        </w:rPr>
        <w:t xml:space="preserve"> </w:t>
      </w:r>
    </w:p>
    <w:p w14:paraId="2BB92720" w14:textId="77777777" w:rsidR="00777885" w:rsidRPr="00355659" w:rsidRDefault="00777885" w:rsidP="006D30E6">
      <w:pPr>
        <w:jc w:val="left"/>
        <w:rPr>
          <w:rFonts w:ascii="Arial" w:hAnsi="Arial" w:cs="Arial"/>
          <w:sz w:val="20"/>
        </w:rPr>
      </w:pPr>
    </w:p>
    <w:p w14:paraId="40F66F60" w14:textId="72D8FBC5" w:rsidR="00AD08EF" w:rsidRPr="00F55522" w:rsidRDefault="00AD08EF" w:rsidP="00AD08EF">
      <w:pPr>
        <w:jc w:val="left"/>
        <w:rPr>
          <w:rFonts w:ascii="Arial" w:hAnsi="Arial" w:cs="Arial"/>
          <w:bCs/>
        </w:rPr>
      </w:pPr>
      <w:r w:rsidRPr="00F55522">
        <w:rPr>
          <w:rFonts w:ascii="Arial" w:hAnsi="Arial" w:cs="Arial"/>
          <w:bCs/>
        </w:rPr>
        <w:t xml:space="preserve">Our next announcement will be </w:t>
      </w:r>
      <w:r w:rsidR="00F8083A">
        <w:rPr>
          <w:rFonts w:ascii="Arial" w:hAnsi="Arial" w:cs="Arial"/>
          <w:bCs/>
        </w:rPr>
        <w:t>our</w:t>
      </w:r>
      <w:r w:rsidRPr="00F55522">
        <w:rPr>
          <w:rFonts w:ascii="Arial" w:hAnsi="Arial" w:cs="Arial"/>
          <w:bCs/>
        </w:rPr>
        <w:t xml:space="preserve"> </w:t>
      </w:r>
      <w:r w:rsidR="004D1FDC" w:rsidRPr="00F55522">
        <w:rPr>
          <w:rFonts w:ascii="Arial" w:hAnsi="Arial" w:cs="Arial"/>
          <w:bCs/>
        </w:rPr>
        <w:t xml:space="preserve">Half Year </w:t>
      </w:r>
      <w:r w:rsidRPr="00F55522">
        <w:rPr>
          <w:rFonts w:ascii="Arial" w:hAnsi="Arial" w:cs="Arial"/>
          <w:bCs/>
        </w:rPr>
        <w:t xml:space="preserve">Results on </w:t>
      </w:r>
      <w:r w:rsidR="000C40B7" w:rsidRPr="00F55522">
        <w:rPr>
          <w:rFonts w:ascii="Arial" w:hAnsi="Arial" w:cs="Arial"/>
          <w:bCs/>
        </w:rPr>
        <w:t xml:space="preserve">20 </w:t>
      </w:r>
      <w:r w:rsidRPr="00F55522">
        <w:rPr>
          <w:rFonts w:ascii="Arial" w:hAnsi="Arial" w:cs="Arial"/>
          <w:bCs/>
        </w:rPr>
        <w:t>September 201</w:t>
      </w:r>
      <w:r w:rsidR="000C40B7" w:rsidRPr="00F55522">
        <w:rPr>
          <w:rFonts w:ascii="Arial" w:hAnsi="Arial" w:cs="Arial"/>
          <w:bCs/>
        </w:rPr>
        <w:t>7</w:t>
      </w:r>
      <w:r w:rsidR="008B7F8C" w:rsidRPr="00F55522">
        <w:rPr>
          <w:rFonts w:ascii="Arial" w:hAnsi="Arial" w:cs="Arial"/>
          <w:bCs/>
        </w:rPr>
        <w:t xml:space="preserve">. </w:t>
      </w:r>
      <w:r w:rsidR="00BF2289" w:rsidRPr="00F55522">
        <w:rPr>
          <w:rFonts w:ascii="Arial" w:hAnsi="Arial" w:cs="Arial"/>
          <w:bCs/>
        </w:rPr>
        <w:t xml:space="preserve">The results will be presented as an audio webcast </w:t>
      </w:r>
      <w:r w:rsidR="00F8083A">
        <w:rPr>
          <w:rFonts w:ascii="Arial" w:hAnsi="Arial" w:cs="Arial"/>
          <w:bCs/>
        </w:rPr>
        <w:t xml:space="preserve">followed by </w:t>
      </w:r>
      <w:r w:rsidR="00BF2289" w:rsidRPr="00F55522">
        <w:rPr>
          <w:rFonts w:ascii="Arial" w:hAnsi="Arial" w:cs="Arial"/>
          <w:bCs/>
        </w:rPr>
        <w:t xml:space="preserve">a live Q&amp;A. </w:t>
      </w:r>
    </w:p>
    <w:p w14:paraId="470C611D" w14:textId="1CF41D1D" w:rsidR="00AD08EF" w:rsidRDefault="00AD08EF" w:rsidP="0019076F">
      <w:pPr>
        <w:rPr>
          <w:rFonts w:ascii="Arial" w:hAnsi="Arial" w:cs="Arial"/>
          <w:b/>
          <w:sz w:val="24"/>
          <w:szCs w:val="24"/>
        </w:rPr>
      </w:pPr>
    </w:p>
    <w:p w14:paraId="5C0D9708" w14:textId="7681386D" w:rsidR="000C40B7" w:rsidRDefault="000C40B7" w:rsidP="0019076F">
      <w:pPr>
        <w:rPr>
          <w:rFonts w:ascii="Arial" w:hAnsi="Arial" w:cs="Arial"/>
          <w:b/>
          <w:sz w:val="24"/>
          <w:szCs w:val="24"/>
        </w:rPr>
      </w:pPr>
    </w:p>
    <w:p w14:paraId="702D1D64" w14:textId="093F96F3" w:rsidR="0019076F" w:rsidRPr="00473E4B" w:rsidRDefault="0019076F" w:rsidP="00F55522">
      <w:pPr>
        <w:jc w:val="left"/>
        <w:rPr>
          <w:rFonts w:ascii="Arial" w:hAnsi="Arial" w:cs="Arial"/>
          <w:b/>
          <w:sz w:val="24"/>
          <w:szCs w:val="24"/>
        </w:rPr>
      </w:pPr>
      <w:r w:rsidRPr="00473E4B">
        <w:rPr>
          <w:rFonts w:ascii="Arial" w:hAnsi="Arial" w:cs="Arial"/>
          <w:b/>
          <w:sz w:val="24"/>
          <w:szCs w:val="24"/>
        </w:rPr>
        <w:t>Forward-looking statements</w:t>
      </w:r>
    </w:p>
    <w:p w14:paraId="0DCD6730" w14:textId="77777777" w:rsidR="0019076F" w:rsidRPr="00473E4B" w:rsidRDefault="0019076F" w:rsidP="0019076F">
      <w:pPr>
        <w:jc w:val="left"/>
        <w:rPr>
          <w:rFonts w:ascii="Arial" w:hAnsi="Arial" w:cs="Arial"/>
          <w:sz w:val="24"/>
          <w:szCs w:val="24"/>
        </w:rPr>
      </w:pPr>
    </w:p>
    <w:p w14:paraId="1BFC589C" w14:textId="63BE3FC7" w:rsidR="0019076F" w:rsidRPr="00473E4B" w:rsidRDefault="0019076F" w:rsidP="0019076F">
      <w:pPr>
        <w:jc w:val="left"/>
        <w:rPr>
          <w:rFonts w:ascii="Arial" w:hAnsi="Arial" w:cs="Arial"/>
          <w:bCs/>
        </w:rPr>
      </w:pPr>
      <w:r w:rsidRPr="00473E4B">
        <w:rPr>
          <w:rFonts w:ascii="Arial" w:hAnsi="Arial" w:cs="Arial"/>
          <w:bCs/>
        </w:rPr>
        <w:t>You are not to construe the content of this announcement as investment, legal or tax advice and you should make you</w:t>
      </w:r>
      <w:r w:rsidR="00A938CE" w:rsidRPr="00473E4B">
        <w:rPr>
          <w:rFonts w:ascii="Arial" w:hAnsi="Arial" w:cs="Arial"/>
          <w:bCs/>
        </w:rPr>
        <w:t>r</w:t>
      </w:r>
      <w:r w:rsidRPr="00473E4B">
        <w:rPr>
          <w:rFonts w:ascii="Arial" w:hAnsi="Arial" w:cs="Arial"/>
          <w:bCs/>
        </w:rPr>
        <w:t xml:space="preserve"> own evaluation of the Company and the market.  If you are in any doubt about the contents of this announcement or the action you should take, you should consult a person authorised under the Financial Services and Markets Act 2000 (as amended) (or if you are a person outside the UK, otherwise duly qualified in your jurisdiction). </w:t>
      </w:r>
    </w:p>
    <w:p w14:paraId="3AE006AE" w14:textId="77777777" w:rsidR="0019076F" w:rsidRPr="00473E4B" w:rsidRDefault="0019076F" w:rsidP="0019076F">
      <w:pPr>
        <w:jc w:val="left"/>
        <w:rPr>
          <w:rFonts w:ascii="Arial" w:hAnsi="Arial" w:cs="Arial"/>
          <w:bCs/>
        </w:rPr>
      </w:pPr>
    </w:p>
    <w:p w14:paraId="3F6D08EB" w14:textId="17378F55" w:rsidR="0019076F" w:rsidRPr="00473E4B" w:rsidRDefault="0019076F" w:rsidP="0019076F">
      <w:pPr>
        <w:jc w:val="left"/>
        <w:rPr>
          <w:rFonts w:ascii="Arial" w:hAnsi="Arial" w:cs="Arial"/>
          <w:bCs/>
        </w:rPr>
      </w:pPr>
      <w:r w:rsidRPr="00473E4B">
        <w:rPr>
          <w:rFonts w:ascii="Arial" w:hAnsi="Arial" w:cs="Arial"/>
          <w:bCs/>
        </w:rPr>
        <w:t xml:space="preserve">This announcement has been prepared in relation to the financial results for the </w:t>
      </w:r>
      <w:r w:rsidR="007247DA" w:rsidRPr="00473E4B">
        <w:rPr>
          <w:rFonts w:ascii="Arial" w:hAnsi="Arial" w:cs="Arial"/>
          <w:bCs/>
        </w:rPr>
        <w:t>Q</w:t>
      </w:r>
      <w:r w:rsidR="001B73F1" w:rsidRPr="00473E4B">
        <w:rPr>
          <w:rFonts w:ascii="Arial" w:hAnsi="Arial" w:cs="Arial"/>
          <w:bCs/>
        </w:rPr>
        <w:t>uarter</w:t>
      </w:r>
      <w:r w:rsidRPr="00473E4B">
        <w:rPr>
          <w:rFonts w:ascii="Arial" w:hAnsi="Arial" w:cs="Arial"/>
          <w:bCs/>
        </w:rPr>
        <w:t xml:space="preserve"> ended </w:t>
      </w:r>
      <w:r w:rsidR="00AB4792" w:rsidRPr="00473E4B">
        <w:rPr>
          <w:rFonts w:ascii="Arial" w:hAnsi="Arial" w:cs="Arial"/>
          <w:bCs/>
        </w:rPr>
        <w:t xml:space="preserve">31 July </w:t>
      </w:r>
      <w:r w:rsidRPr="00473E4B">
        <w:rPr>
          <w:rFonts w:ascii="Arial" w:hAnsi="Arial" w:cs="Arial"/>
          <w:bCs/>
        </w:rPr>
        <w:t>201</w:t>
      </w:r>
      <w:r w:rsidR="000C40B7" w:rsidRPr="00473E4B">
        <w:rPr>
          <w:rFonts w:ascii="Arial" w:hAnsi="Arial" w:cs="Arial"/>
          <w:bCs/>
        </w:rPr>
        <w:t>7</w:t>
      </w:r>
      <w:r w:rsidRPr="00473E4B">
        <w:rPr>
          <w:rFonts w:ascii="Arial" w:hAnsi="Arial" w:cs="Arial"/>
          <w:bCs/>
        </w:rPr>
        <w:t>. The financial information referenced in this announcement is not audited and does not contain sufficient detail to allow a full understanding of the results of the group.  Nothing in this announcement should be construed as either an offer or invitation to sell or any offering of securities or any invitation or inducement to any person to underwrite, subscribe for or otherwise acquire securities in any company within the group or an invitation or inducement to engage in investment activity under section 21 of the Financial Services and Markets Act 2000 (as amended).</w:t>
      </w:r>
    </w:p>
    <w:p w14:paraId="06D60A87" w14:textId="77777777" w:rsidR="001B73F1" w:rsidRPr="00473E4B" w:rsidRDefault="001B73F1" w:rsidP="0019076F">
      <w:pPr>
        <w:jc w:val="left"/>
        <w:rPr>
          <w:rFonts w:ascii="Arial" w:hAnsi="Arial" w:cs="Arial"/>
          <w:bCs/>
        </w:rPr>
      </w:pPr>
    </w:p>
    <w:p w14:paraId="54FBF2B1" w14:textId="02E2FF6E" w:rsidR="0019076F" w:rsidRPr="00473E4B" w:rsidRDefault="0019076F" w:rsidP="0019076F">
      <w:pPr>
        <w:jc w:val="left"/>
        <w:rPr>
          <w:rFonts w:ascii="Arial" w:hAnsi="Arial" w:cs="Arial"/>
          <w:bCs/>
        </w:rPr>
      </w:pPr>
      <w:r w:rsidRPr="00473E4B">
        <w:rPr>
          <w:rFonts w:ascii="Arial" w:hAnsi="Arial" w:cs="Arial"/>
          <w:bCs/>
        </w:rPr>
        <w:t>Certain information contained in this announcement may constitute “forward-looking statements” (including within the meaning of the safe harbour provisions of the United States Private Securities Litigation Reform Act of 1995), which can be identified by the use of terms such as “may”, “will”, “would”, “could”, “should”, “expect”, “anticipate”, “project”, “estimate”, “intend”, “continue”</w:t>
      </w:r>
      <w:r w:rsidR="00197A2B">
        <w:rPr>
          <w:rFonts w:ascii="Arial" w:hAnsi="Arial" w:cs="Arial"/>
          <w:bCs/>
        </w:rPr>
        <w:t>,</w:t>
      </w:r>
      <w:r w:rsidRPr="00473E4B">
        <w:rPr>
          <w:rFonts w:ascii="Arial" w:hAnsi="Arial" w:cs="Arial"/>
          <w:bCs/>
        </w:rPr>
        <w:t xml:space="preserve"> “target”, “plan”, “goal”, “aim” or “believe” (or the negatives thereof) or other variations thereon or comparable terminology. These forward-looking statements include all matters that are not historical facts and include statements regarding the Company’s intentions, beliefs or current expectations concerning, among other things, the Company’s results of operations, financial condition, </w:t>
      </w:r>
      <w:r w:rsidR="00A670AC" w:rsidRPr="00A670AC">
        <w:rPr>
          <w:rFonts w:ascii="Arial" w:hAnsi="Arial" w:cs="Arial"/>
          <w:bCs/>
        </w:rPr>
        <w:t>changes in global or regional trade conditions</w:t>
      </w:r>
      <w:r w:rsidR="00A670AC">
        <w:rPr>
          <w:rFonts w:ascii="Arial" w:hAnsi="Arial" w:cs="Arial"/>
          <w:bCs/>
        </w:rPr>
        <w:t xml:space="preserve">, </w:t>
      </w:r>
      <w:r w:rsidRPr="00473E4B">
        <w:rPr>
          <w:rFonts w:ascii="Arial" w:hAnsi="Arial" w:cs="Arial"/>
          <w:bCs/>
        </w:rPr>
        <w:t>changes in tax rates, liquidity, prospects, growth and strategies.  By their nature, forward-looking statements involve risks, assumptions and uncertainties that could cause actual events or results or actual performance of the Company to differ materially from those reflected or contemplated in such forward-looking statements. No representation or warranty is made as to the achievement or reasonableness of and no reliance should be placed on such forward-looking statements.</w:t>
      </w:r>
    </w:p>
    <w:p w14:paraId="609A498A" w14:textId="77777777" w:rsidR="0019076F" w:rsidRPr="00473E4B" w:rsidRDefault="0019076F" w:rsidP="0019076F">
      <w:pPr>
        <w:jc w:val="left"/>
        <w:rPr>
          <w:rFonts w:ascii="Arial" w:hAnsi="Arial" w:cs="Arial"/>
          <w:bCs/>
        </w:rPr>
      </w:pPr>
    </w:p>
    <w:p w14:paraId="1381A895" w14:textId="4F4260DD" w:rsidR="0019076F" w:rsidRPr="00F55522" w:rsidRDefault="0019076F" w:rsidP="006D30E6">
      <w:pPr>
        <w:jc w:val="left"/>
        <w:rPr>
          <w:rFonts w:ascii="Arial" w:hAnsi="Arial" w:cs="Arial"/>
          <w:bCs/>
        </w:rPr>
      </w:pPr>
      <w:r w:rsidRPr="00473E4B">
        <w:rPr>
          <w:rFonts w:ascii="Arial" w:hAnsi="Arial" w:cs="Arial"/>
          <w:bCs/>
        </w:rPr>
        <w:t>The Company does not undertake any obligation to update or revise any forward-looking statement to reflect any change in circumstances or in the Company’s expectations.</w:t>
      </w:r>
    </w:p>
    <w:sectPr w:rsidR="0019076F" w:rsidRPr="00F55522" w:rsidSect="00BC5D7D">
      <w:headerReference w:type="default" r:id="rId13"/>
      <w:footerReference w:type="even" r:id="rId14"/>
      <w:footerReference w:type="default" r:id="rId15"/>
      <w:pgSz w:w="11909" w:h="16834" w:code="9"/>
      <w:pgMar w:top="519" w:right="994" w:bottom="720" w:left="1134" w:header="283" w:footer="777"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C069F1" w14:textId="77777777" w:rsidR="00DF1976" w:rsidRDefault="00DF1976">
      <w:r>
        <w:separator/>
      </w:r>
    </w:p>
  </w:endnote>
  <w:endnote w:type="continuationSeparator" w:id="0">
    <w:p w14:paraId="7B1C7F93" w14:textId="77777777" w:rsidR="00DF1976" w:rsidRDefault="00DF1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Calligr BT">
    <w:altName w:val="Palatino Linotype"/>
    <w:charset w:val="00"/>
    <w:family w:val="roman"/>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08B1D" w14:textId="77777777" w:rsidR="00DF1976" w:rsidRDefault="00DF1976" w:rsidP="00866AD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3E95CC59" w14:textId="77777777" w:rsidR="00DF1976" w:rsidRDefault="00DF1976" w:rsidP="00866AD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879C2" w14:textId="754A2AA1" w:rsidR="00DF1976" w:rsidRDefault="00DF1976">
    <w:pPr>
      <w:pStyle w:val="Footer"/>
      <w:jc w:val="right"/>
    </w:pPr>
    <w:r>
      <w:fldChar w:fldCharType="begin"/>
    </w:r>
    <w:r>
      <w:instrText xml:space="preserve"> PAGE   \* MERGEFORMAT </w:instrText>
    </w:r>
    <w:r>
      <w:fldChar w:fldCharType="separate"/>
    </w:r>
    <w:r w:rsidR="00870C9E">
      <w:rPr>
        <w:noProof/>
      </w:rPr>
      <w:t>- 1 -</w:t>
    </w:r>
    <w:r>
      <w:fldChar w:fldCharType="end"/>
    </w:r>
  </w:p>
  <w:p w14:paraId="4563E55D" w14:textId="77777777" w:rsidR="00DF1976" w:rsidRDefault="00DF19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70B64" w14:textId="77777777" w:rsidR="00DF1976" w:rsidRDefault="00DF1976">
      <w:r>
        <w:separator/>
      </w:r>
    </w:p>
  </w:footnote>
  <w:footnote w:type="continuationSeparator" w:id="0">
    <w:p w14:paraId="1C108525" w14:textId="77777777" w:rsidR="00DF1976" w:rsidRDefault="00DF1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C85C8B" w14:textId="067913E1" w:rsidR="00DF1976" w:rsidRDefault="00DF1976" w:rsidP="00BC5D7D">
    <w:pPr>
      <w:pStyle w:val="Header"/>
      <w:tabs>
        <w:tab w:val="clear" w:pos="4153"/>
        <w:tab w:val="clear" w:pos="8306"/>
        <w:tab w:val="center" w:pos="4890"/>
        <w:tab w:val="right" w:pos="9781"/>
      </w:tabs>
      <w:spacing w:before="100" w:beforeAutospacing="1"/>
      <w:jc w:val="center"/>
      <w:rPr>
        <w:noProof/>
      </w:rPr>
    </w:pPr>
    <w:r>
      <w:rPr>
        <w:noProof/>
      </w:rPr>
      <w:t xml:space="preserve">                       </w:t>
    </w:r>
    <w:r>
      <w:rPr>
        <w:noProof/>
      </w:rPr>
      <w:drawing>
        <wp:inline distT="0" distB="0" distL="0" distR="0" wp14:anchorId="471446C1" wp14:editId="6FEB3CF1">
          <wp:extent cx="1219200" cy="454728"/>
          <wp:effectExtent l="0" t="0" r="0" b="2540"/>
          <wp:docPr id="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0895" cy="455360"/>
                  </a:xfrm>
                  <a:prstGeom prst="rect">
                    <a:avLst/>
                  </a:prstGeom>
                  <a:noFill/>
                  <a:ln>
                    <a:noFill/>
                  </a:ln>
                </pic:spPr>
              </pic:pic>
            </a:graphicData>
          </a:graphic>
        </wp:inline>
      </w:drawing>
    </w: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7F2E31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59E5F0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ADEBA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F2AE9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14EA7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2238B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F0B0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B889B1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61CF9C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57698F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FDA2A9B"/>
    <w:multiLevelType w:val="hybridMultilevel"/>
    <w:tmpl w:val="9350DB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1A2F93"/>
    <w:multiLevelType w:val="multilevel"/>
    <w:tmpl w:val="9E665A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50F04097"/>
    <w:multiLevelType w:val="hybridMultilevel"/>
    <w:tmpl w:val="49BC24D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51742472"/>
    <w:multiLevelType w:val="hybridMultilevel"/>
    <w:tmpl w:val="17DA7F9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12"/>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1"/>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efaultTabStop w:val="720"/>
  <w:noPunctuationKerning/>
  <w:characterSpacingControl w:val="doNotCompress"/>
  <w:hdrShapeDefaults>
    <o:shapedefaults v:ext="edit" spidmax="40964"/>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069"/>
    <w:rsid w:val="0000071E"/>
    <w:rsid w:val="00000AB2"/>
    <w:rsid w:val="000010EB"/>
    <w:rsid w:val="00001648"/>
    <w:rsid w:val="00001C83"/>
    <w:rsid w:val="00002253"/>
    <w:rsid w:val="000025EB"/>
    <w:rsid w:val="00002B9D"/>
    <w:rsid w:val="00002C3D"/>
    <w:rsid w:val="00002EB1"/>
    <w:rsid w:val="000049B2"/>
    <w:rsid w:val="00004AFA"/>
    <w:rsid w:val="00004DA9"/>
    <w:rsid w:val="00005E76"/>
    <w:rsid w:val="000077C7"/>
    <w:rsid w:val="000077CA"/>
    <w:rsid w:val="00007D63"/>
    <w:rsid w:val="00007E6E"/>
    <w:rsid w:val="000102E4"/>
    <w:rsid w:val="000105D4"/>
    <w:rsid w:val="00010672"/>
    <w:rsid w:val="00010EC9"/>
    <w:rsid w:val="00011491"/>
    <w:rsid w:val="00011A15"/>
    <w:rsid w:val="00012233"/>
    <w:rsid w:val="00012F5B"/>
    <w:rsid w:val="00013173"/>
    <w:rsid w:val="00013341"/>
    <w:rsid w:val="0001420F"/>
    <w:rsid w:val="000146CA"/>
    <w:rsid w:val="00014846"/>
    <w:rsid w:val="00015EE9"/>
    <w:rsid w:val="0001659E"/>
    <w:rsid w:val="00016E74"/>
    <w:rsid w:val="00017349"/>
    <w:rsid w:val="00020F7B"/>
    <w:rsid w:val="000212A6"/>
    <w:rsid w:val="000215EE"/>
    <w:rsid w:val="00022BF5"/>
    <w:rsid w:val="00023276"/>
    <w:rsid w:val="0002350C"/>
    <w:rsid w:val="0002377F"/>
    <w:rsid w:val="00023A77"/>
    <w:rsid w:val="00023E6F"/>
    <w:rsid w:val="000240A3"/>
    <w:rsid w:val="0002446F"/>
    <w:rsid w:val="00024C55"/>
    <w:rsid w:val="0002503E"/>
    <w:rsid w:val="00025346"/>
    <w:rsid w:val="000261A8"/>
    <w:rsid w:val="00026845"/>
    <w:rsid w:val="00027994"/>
    <w:rsid w:val="00027D1A"/>
    <w:rsid w:val="00027E09"/>
    <w:rsid w:val="00031334"/>
    <w:rsid w:val="000318DF"/>
    <w:rsid w:val="00031D3D"/>
    <w:rsid w:val="000329A5"/>
    <w:rsid w:val="0003327F"/>
    <w:rsid w:val="00033DB4"/>
    <w:rsid w:val="0003429F"/>
    <w:rsid w:val="00034397"/>
    <w:rsid w:val="000345F0"/>
    <w:rsid w:val="00034DDC"/>
    <w:rsid w:val="00035587"/>
    <w:rsid w:val="0003560B"/>
    <w:rsid w:val="00035BE5"/>
    <w:rsid w:val="000367FC"/>
    <w:rsid w:val="00036A8B"/>
    <w:rsid w:val="00036C5B"/>
    <w:rsid w:val="00036CA9"/>
    <w:rsid w:val="00036D3F"/>
    <w:rsid w:val="00036EDB"/>
    <w:rsid w:val="00037404"/>
    <w:rsid w:val="0003750C"/>
    <w:rsid w:val="00040260"/>
    <w:rsid w:val="00040F16"/>
    <w:rsid w:val="000411FD"/>
    <w:rsid w:val="000413C4"/>
    <w:rsid w:val="00042416"/>
    <w:rsid w:val="0004294B"/>
    <w:rsid w:val="00043A1A"/>
    <w:rsid w:val="00043EC9"/>
    <w:rsid w:val="000441FF"/>
    <w:rsid w:val="00044499"/>
    <w:rsid w:val="000444A9"/>
    <w:rsid w:val="000445CD"/>
    <w:rsid w:val="00045C32"/>
    <w:rsid w:val="00045F88"/>
    <w:rsid w:val="00046FBC"/>
    <w:rsid w:val="0004770E"/>
    <w:rsid w:val="000516EB"/>
    <w:rsid w:val="000519D6"/>
    <w:rsid w:val="00051D80"/>
    <w:rsid w:val="00051E57"/>
    <w:rsid w:val="00051EBF"/>
    <w:rsid w:val="00052294"/>
    <w:rsid w:val="0005286F"/>
    <w:rsid w:val="00052F32"/>
    <w:rsid w:val="00053663"/>
    <w:rsid w:val="00053C95"/>
    <w:rsid w:val="000547E1"/>
    <w:rsid w:val="000548AC"/>
    <w:rsid w:val="00054A09"/>
    <w:rsid w:val="00054B20"/>
    <w:rsid w:val="000554FE"/>
    <w:rsid w:val="00055B2F"/>
    <w:rsid w:val="00055F02"/>
    <w:rsid w:val="00056113"/>
    <w:rsid w:val="00057A7B"/>
    <w:rsid w:val="00060049"/>
    <w:rsid w:val="0006005E"/>
    <w:rsid w:val="00060E97"/>
    <w:rsid w:val="000622E7"/>
    <w:rsid w:val="00062AB6"/>
    <w:rsid w:val="000631FE"/>
    <w:rsid w:val="0006468D"/>
    <w:rsid w:val="00064E7C"/>
    <w:rsid w:val="00065175"/>
    <w:rsid w:val="000652E0"/>
    <w:rsid w:val="000655AC"/>
    <w:rsid w:val="00065798"/>
    <w:rsid w:val="00066E8B"/>
    <w:rsid w:val="0006792C"/>
    <w:rsid w:val="00067CB7"/>
    <w:rsid w:val="00070120"/>
    <w:rsid w:val="00071E4C"/>
    <w:rsid w:val="000721C7"/>
    <w:rsid w:val="00072489"/>
    <w:rsid w:val="000725D3"/>
    <w:rsid w:val="00072D81"/>
    <w:rsid w:val="0007350D"/>
    <w:rsid w:val="00073D3F"/>
    <w:rsid w:val="00073ED8"/>
    <w:rsid w:val="00074303"/>
    <w:rsid w:val="000755C1"/>
    <w:rsid w:val="00075FE2"/>
    <w:rsid w:val="00076722"/>
    <w:rsid w:val="00076BC8"/>
    <w:rsid w:val="0007772B"/>
    <w:rsid w:val="00077909"/>
    <w:rsid w:val="00077A28"/>
    <w:rsid w:val="00077EC0"/>
    <w:rsid w:val="00080700"/>
    <w:rsid w:val="0008085C"/>
    <w:rsid w:val="00081200"/>
    <w:rsid w:val="0008137A"/>
    <w:rsid w:val="000819DF"/>
    <w:rsid w:val="00082610"/>
    <w:rsid w:val="000831A4"/>
    <w:rsid w:val="000837D3"/>
    <w:rsid w:val="0008592C"/>
    <w:rsid w:val="000861DC"/>
    <w:rsid w:val="00090092"/>
    <w:rsid w:val="00090C1C"/>
    <w:rsid w:val="00090C45"/>
    <w:rsid w:val="00090E38"/>
    <w:rsid w:val="00091FD4"/>
    <w:rsid w:val="00092033"/>
    <w:rsid w:val="0009277F"/>
    <w:rsid w:val="00092957"/>
    <w:rsid w:val="000942D6"/>
    <w:rsid w:val="00094372"/>
    <w:rsid w:val="000945DE"/>
    <w:rsid w:val="000947A3"/>
    <w:rsid w:val="00094DB3"/>
    <w:rsid w:val="00094F72"/>
    <w:rsid w:val="000955A6"/>
    <w:rsid w:val="00095D0D"/>
    <w:rsid w:val="00096177"/>
    <w:rsid w:val="0009675E"/>
    <w:rsid w:val="00097384"/>
    <w:rsid w:val="00097717"/>
    <w:rsid w:val="000A0683"/>
    <w:rsid w:val="000A0E0D"/>
    <w:rsid w:val="000A25C5"/>
    <w:rsid w:val="000A37AC"/>
    <w:rsid w:val="000A45B1"/>
    <w:rsid w:val="000A613F"/>
    <w:rsid w:val="000A61ED"/>
    <w:rsid w:val="000A7696"/>
    <w:rsid w:val="000A7B7A"/>
    <w:rsid w:val="000B09E7"/>
    <w:rsid w:val="000B0C32"/>
    <w:rsid w:val="000B0E06"/>
    <w:rsid w:val="000B1AD8"/>
    <w:rsid w:val="000B2D0F"/>
    <w:rsid w:val="000B340F"/>
    <w:rsid w:val="000B35B5"/>
    <w:rsid w:val="000B3FD3"/>
    <w:rsid w:val="000B47B3"/>
    <w:rsid w:val="000B4C5A"/>
    <w:rsid w:val="000B5221"/>
    <w:rsid w:val="000B5337"/>
    <w:rsid w:val="000B55ED"/>
    <w:rsid w:val="000B5C63"/>
    <w:rsid w:val="000B6101"/>
    <w:rsid w:val="000B6CC5"/>
    <w:rsid w:val="000B772A"/>
    <w:rsid w:val="000B7AC7"/>
    <w:rsid w:val="000B7F58"/>
    <w:rsid w:val="000C03E2"/>
    <w:rsid w:val="000C0BAC"/>
    <w:rsid w:val="000C11ED"/>
    <w:rsid w:val="000C198B"/>
    <w:rsid w:val="000C1BB9"/>
    <w:rsid w:val="000C2C25"/>
    <w:rsid w:val="000C305D"/>
    <w:rsid w:val="000C364D"/>
    <w:rsid w:val="000C3AAF"/>
    <w:rsid w:val="000C40B7"/>
    <w:rsid w:val="000C422A"/>
    <w:rsid w:val="000C4AD3"/>
    <w:rsid w:val="000C55B6"/>
    <w:rsid w:val="000C5B51"/>
    <w:rsid w:val="000C6C27"/>
    <w:rsid w:val="000C6F0F"/>
    <w:rsid w:val="000C7585"/>
    <w:rsid w:val="000D1099"/>
    <w:rsid w:val="000D12FC"/>
    <w:rsid w:val="000D14B6"/>
    <w:rsid w:val="000D22C8"/>
    <w:rsid w:val="000D2F02"/>
    <w:rsid w:val="000D345C"/>
    <w:rsid w:val="000D4723"/>
    <w:rsid w:val="000D4CC8"/>
    <w:rsid w:val="000D5671"/>
    <w:rsid w:val="000D5F1B"/>
    <w:rsid w:val="000D60DF"/>
    <w:rsid w:val="000D68FA"/>
    <w:rsid w:val="000D7304"/>
    <w:rsid w:val="000E020C"/>
    <w:rsid w:val="000E0DFE"/>
    <w:rsid w:val="000E10EC"/>
    <w:rsid w:val="000E1C1F"/>
    <w:rsid w:val="000E34E0"/>
    <w:rsid w:val="000E3843"/>
    <w:rsid w:val="000E3EE2"/>
    <w:rsid w:val="000E47BD"/>
    <w:rsid w:val="000E509A"/>
    <w:rsid w:val="000E566A"/>
    <w:rsid w:val="000E5899"/>
    <w:rsid w:val="000E5CE5"/>
    <w:rsid w:val="000E661D"/>
    <w:rsid w:val="000E7022"/>
    <w:rsid w:val="000E769D"/>
    <w:rsid w:val="000E76D6"/>
    <w:rsid w:val="000E7BB9"/>
    <w:rsid w:val="000E7DA1"/>
    <w:rsid w:val="000F107F"/>
    <w:rsid w:val="000F1D9A"/>
    <w:rsid w:val="000F1FD9"/>
    <w:rsid w:val="000F2D72"/>
    <w:rsid w:val="000F3AB9"/>
    <w:rsid w:val="000F3FD0"/>
    <w:rsid w:val="000F508D"/>
    <w:rsid w:val="000F50F6"/>
    <w:rsid w:val="000F5E1E"/>
    <w:rsid w:val="000F5E58"/>
    <w:rsid w:val="000F622D"/>
    <w:rsid w:val="000F6403"/>
    <w:rsid w:val="000F6796"/>
    <w:rsid w:val="000F724F"/>
    <w:rsid w:val="000F7331"/>
    <w:rsid w:val="000F7CF2"/>
    <w:rsid w:val="000F7E51"/>
    <w:rsid w:val="00100553"/>
    <w:rsid w:val="001028FD"/>
    <w:rsid w:val="00102A51"/>
    <w:rsid w:val="00102B0E"/>
    <w:rsid w:val="00103157"/>
    <w:rsid w:val="00103C76"/>
    <w:rsid w:val="00103FAD"/>
    <w:rsid w:val="00104A12"/>
    <w:rsid w:val="0010556F"/>
    <w:rsid w:val="00105679"/>
    <w:rsid w:val="00105F84"/>
    <w:rsid w:val="00106A6A"/>
    <w:rsid w:val="00107761"/>
    <w:rsid w:val="0010781E"/>
    <w:rsid w:val="00107EBF"/>
    <w:rsid w:val="0011028D"/>
    <w:rsid w:val="00110652"/>
    <w:rsid w:val="0011186D"/>
    <w:rsid w:val="00111CBC"/>
    <w:rsid w:val="001122A5"/>
    <w:rsid w:val="001123EF"/>
    <w:rsid w:val="00113064"/>
    <w:rsid w:val="00113454"/>
    <w:rsid w:val="00113588"/>
    <w:rsid w:val="00113FDA"/>
    <w:rsid w:val="00114B6C"/>
    <w:rsid w:val="0011509A"/>
    <w:rsid w:val="0011537D"/>
    <w:rsid w:val="00115D90"/>
    <w:rsid w:val="00116170"/>
    <w:rsid w:val="00117870"/>
    <w:rsid w:val="00117B73"/>
    <w:rsid w:val="00117FA6"/>
    <w:rsid w:val="001204B7"/>
    <w:rsid w:val="001213FD"/>
    <w:rsid w:val="001218FC"/>
    <w:rsid w:val="00121ACC"/>
    <w:rsid w:val="00121CD1"/>
    <w:rsid w:val="00122199"/>
    <w:rsid w:val="00122700"/>
    <w:rsid w:val="00122CF3"/>
    <w:rsid w:val="001231E6"/>
    <w:rsid w:val="001234CD"/>
    <w:rsid w:val="0012388E"/>
    <w:rsid w:val="00123BC2"/>
    <w:rsid w:val="001249D9"/>
    <w:rsid w:val="00124AC0"/>
    <w:rsid w:val="00124B95"/>
    <w:rsid w:val="00124BFA"/>
    <w:rsid w:val="00124CDA"/>
    <w:rsid w:val="001256AE"/>
    <w:rsid w:val="00126BBB"/>
    <w:rsid w:val="00126C3C"/>
    <w:rsid w:val="00127336"/>
    <w:rsid w:val="00127F5B"/>
    <w:rsid w:val="0013029E"/>
    <w:rsid w:val="0013039E"/>
    <w:rsid w:val="001308A9"/>
    <w:rsid w:val="00130A55"/>
    <w:rsid w:val="00131244"/>
    <w:rsid w:val="001318C8"/>
    <w:rsid w:val="00131F52"/>
    <w:rsid w:val="00132113"/>
    <w:rsid w:val="001323D4"/>
    <w:rsid w:val="00132C4D"/>
    <w:rsid w:val="00132DA1"/>
    <w:rsid w:val="0013539F"/>
    <w:rsid w:val="00136320"/>
    <w:rsid w:val="001374B9"/>
    <w:rsid w:val="00137D76"/>
    <w:rsid w:val="00140B5D"/>
    <w:rsid w:val="00140C5A"/>
    <w:rsid w:val="00140EC5"/>
    <w:rsid w:val="00141147"/>
    <w:rsid w:val="00141725"/>
    <w:rsid w:val="00141FE3"/>
    <w:rsid w:val="00142342"/>
    <w:rsid w:val="0014315F"/>
    <w:rsid w:val="00143696"/>
    <w:rsid w:val="001436E6"/>
    <w:rsid w:val="001437A6"/>
    <w:rsid w:val="001438D7"/>
    <w:rsid w:val="00143F5D"/>
    <w:rsid w:val="00144250"/>
    <w:rsid w:val="0014441A"/>
    <w:rsid w:val="00145A34"/>
    <w:rsid w:val="00145C66"/>
    <w:rsid w:val="00146209"/>
    <w:rsid w:val="00146266"/>
    <w:rsid w:val="00146A70"/>
    <w:rsid w:val="001473FE"/>
    <w:rsid w:val="00150EB3"/>
    <w:rsid w:val="00152B9E"/>
    <w:rsid w:val="00152CFF"/>
    <w:rsid w:val="00153DB4"/>
    <w:rsid w:val="001555CF"/>
    <w:rsid w:val="00155C84"/>
    <w:rsid w:val="00156FEA"/>
    <w:rsid w:val="0016060F"/>
    <w:rsid w:val="00160AF1"/>
    <w:rsid w:val="00160AFF"/>
    <w:rsid w:val="00161FB0"/>
    <w:rsid w:val="001621E3"/>
    <w:rsid w:val="001625C1"/>
    <w:rsid w:val="00162ED2"/>
    <w:rsid w:val="001630A6"/>
    <w:rsid w:val="00163420"/>
    <w:rsid w:val="0016378D"/>
    <w:rsid w:val="001637B3"/>
    <w:rsid w:val="00165773"/>
    <w:rsid w:val="00166DF9"/>
    <w:rsid w:val="001671D8"/>
    <w:rsid w:val="00167B7F"/>
    <w:rsid w:val="00170BCF"/>
    <w:rsid w:val="00171651"/>
    <w:rsid w:val="00171942"/>
    <w:rsid w:val="00171D80"/>
    <w:rsid w:val="00172333"/>
    <w:rsid w:val="00172838"/>
    <w:rsid w:val="00172F4C"/>
    <w:rsid w:val="0017310F"/>
    <w:rsid w:val="0017311B"/>
    <w:rsid w:val="001732CA"/>
    <w:rsid w:val="0017376F"/>
    <w:rsid w:val="001738C2"/>
    <w:rsid w:val="001739CD"/>
    <w:rsid w:val="00174BAE"/>
    <w:rsid w:val="00175BC3"/>
    <w:rsid w:val="001760CB"/>
    <w:rsid w:val="00176254"/>
    <w:rsid w:val="001763AC"/>
    <w:rsid w:val="00176576"/>
    <w:rsid w:val="00176593"/>
    <w:rsid w:val="001765AE"/>
    <w:rsid w:val="001770F5"/>
    <w:rsid w:val="001774BF"/>
    <w:rsid w:val="00177CA8"/>
    <w:rsid w:val="00180398"/>
    <w:rsid w:val="00180C4E"/>
    <w:rsid w:val="0018137E"/>
    <w:rsid w:val="001816B7"/>
    <w:rsid w:val="00181D91"/>
    <w:rsid w:val="00181F6D"/>
    <w:rsid w:val="001820E7"/>
    <w:rsid w:val="0018319D"/>
    <w:rsid w:val="001833F9"/>
    <w:rsid w:val="001840A0"/>
    <w:rsid w:val="00184390"/>
    <w:rsid w:val="001854D3"/>
    <w:rsid w:val="00185741"/>
    <w:rsid w:val="0018656E"/>
    <w:rsid w:val="00186E37"/>
    <w:rsid w:val="00187888"/>
    <w:rsid w:val="0018794C"/>
    <w:rsid w:val="0018796F"/>
    <w:rsid w:val="0019076F"/>
    <w:rsid w:val="001907B5"/>
    <w:rsid w:val="00191DC0"/>
    <w:rsid w:val="001920A3"/>
    <w:rsid w:val="00192377"/>
    <w:rsid w:val="00194390"/>
    <w:rsid w:val="0019505E"/>
    <w:rsid w:val="001956EB"/>
    <w:rsid w:val="00195FB6"/>
    <w:rsid w:val="00195FFF"/>
    <w:rsid w:val="001961E6"/>
    <w:rsid w:val="00196601"/>
    <w:rsid w:val="00196BEF"/>
    <w:rsid w:val="001974C1"/>
    <w:rsid w:val="0019757A"/>
    <w:rsid w:val="00197A2B"/>
    <w:rsid w:val="001A0398"/>
    <w:rsid w:val="001A0886"/>
    <w:rsid w:val="001A09B2"/>
    <w:rsid w:val="001A09C1"/>
    <w:rsid w:val="001A2823"/>
    <w:rsid w:val="001A2E65"/>
    <w:rsid w:val="001A3181"/>
    <w:rsid w:val="001A333A"/>
    <w:rsid w:val="001A35EE"/>
    <w:rsid w:val="001A35FE"/>
    <w:rsid w:val="001A3734"/>
    <w:rsid w:val="001A595D"/>
    <w:rsid w:val="001A5AEC"/>
    <w:rsid w:val="001A6A19"/>
    <w:rsid w:val="001A6B97"/>
    <w:rsid w:val="001A6BC4"/>
    <w:rsid w:val="001B0ECD"/>
    <w:rsid w:val="001B1A92"/>
    <w:rsid w:val="001B1DB2"/>
    <w:rsid w:val="001B2B14"/>
    <w:rsid w:val="001B2BD6"/>
    <w:rsid w:val="001B3331"/>
    <w:rsid w:val="001B3F01"/>
    <w:rsid w:val="001B4529"/>
    <w:rsid w:val="001B45E1"/>
    <w:rsid w:val="001B4777"/>
    <w:rsid w:val="001B588A"/>
    <w:rsid w:val="001B662C"/>
    <w:rsid w:val="001B6A06"/>
    <w:rsid w:val="001B6AB7"/>
    <w:rsid w:val="001B73F1"/>
    <w:rsid w:val="001C08C7"/>
    <w:rsid w:val="001C16B6"/>
    <w:rsid w:val="001C256E"/>
    <w:rsid w:val="001C2934"/>
    <w:rsid w:val="001C2A11"/>
    <w:rsid w:val="001C3044"/>
    <w:rsid w:val="001C3FF6"/>
    <w:rsid w:val="001C42C7"/>
    <w:rsid w:val="001C4699"/>
    <w:rsid w:val="001C5AC5"/>
    <w:rsid w:val="001C5B5A"/>
    <w:rsid w:val="001C5B7D"/>
    <w:rsid w:val="001C61AF"/>
    <w:rsid w:val="001C688E"/>
    <w:rsid w:val="001C6B19"/>
    <w:rsid w:val="001C7290"/>
    <w:rsid w:val="001C74EC"/>
    <w:rsid w:val="001C7AD1"/>
    <w:rsid w:val="001C7E48"/>
    <w:rsid w:val="001D0357"/>
    <w:rsid w:val="001D07AE"/>
    <w:rsid w:val="001D09ED"/>
    <w:rsid w:val="001D0FEA"/>
    <w:rsid w:val="001D1193"/>
    <w:rsid w:val="001D159E"/>
    <w:rsid w:val="001D3667"/>
    <w:rsid w:val="001D3AF5"/>
    <w:rsid w:val="001D4AFC"/>
    <w:rsid w:val="001D4BC4"/>
    <w:rsid w:val="001D59F5"/>
    <w:rsid w:val="001D5ED2"/>
    <w:rsid w:val="001D5F26"/>
    <w:rsid w:val="001D6653"/>
    <w:rsid w:val="001D6C52"/>
    <w:rsid w:val="001D70DE"/>
    <w:rsid w:val="001E0742"/>
    <w:rsid w:val="001E0A5D"/>
    <w:rsid w:val="001E0ADF"/>
    <w:rsid w:val="001E1EDB"/>
    <w:rsid w:val="001E26A5"/>
    <w:rsid w:val="001E29CA"/>
    <w:rsid w:val="001E2D1A"/>
    <w:rsid w:val="001E2E2D"/>
    <w:rsid w:val="001E37B5"/>
    <w:rsid w:val="001E385E"/>
    <w:rsid w:val="001E3F03"/>
    <w:rsid w:val="001E40C2"/>
    <w:rsid w:val="001E421C"/>
    <w:rsid w:val="001E4423"/>
    <w:rsid w:val="001E5554"/>
    <w:rsid w:val="001E6656"/>
    <w:rsid w:val="001E7744"/>
    <w:rsid w:val="001E7C85"/>
    <w:rsid w:val="001F128C"/>
    <w:rsid w:val="001F151F"/>
    <w:rsid w:val="001F1BF6"/>
    <w:rsid w:val="001F240F"/>
    <w:rsid w:val="001F2DF6"/>
    <w:rsid w:val="001F4090"/>
    <w:rsid w:val="001F472B"/>
    <w:rsid w:val="001F5C94"/>
    <w:rsid w:val="001F64C9"/>
    <w:rsid w:val="001F692A"/>
    <w:rsid w:val="00200001"/>
    <w:rsid w:val="00200B27"/>
    <w:rsid w:val="00200CC5"/>
    <w:rsid w:val="00201064"/>
    <w:rsid w:val="00202D9D"/>
    <w:rsid w:val="00203083"/>
    <w:rsid w:val="0020368F"/>
    <w:rsid w:val="002038F7"/>
    <w:rsid w:val="00203C7F"/>
    <w:rsid w:val="00204F22"/>
    <w:rsid w:val="0020546E"/>
    <w:rsid w:val="0020569F"/>
    <w:rsid w:val="00205925"/>
    <w:rsid w:val="00205967"/>
    <w:rsid w:val="00206109"/>
    <w:rsid w:val="002069B9"/>
    <w:rsid w:val="00206DB2"/>
    <w:rsid w:val="0020773A"/>
    <w:rsid w:val="00207FF0"/>
    <w:rsid w:val="002103AB"/>
    <w:rsid w:val="00210F3C"/>
    <w:rsid w:val="00211574"/>
    <w:rsid w:val="00212BEF"/>
    <w:rsid w:val="00213517"/>
    <w:rsid w:val="0021442D"/>
    <w:rsid w:val="00214917"/>
    <w:rsid w:val="00215109"/>
    <w:rsid w:val="00215200"/>
    <w:rsid w:val="00215FA4"/>
    <w:rsid w:val="00216069"/>
    <w:rsid w:val="002166EF"/>
    <w:rsid w:val="0021692F"/>
    <w:rsid w:val="00216B3D"/>
    <w:rsid w:val="00217078"/>
    <w:rsid w:val="00223E09"/>
    <w:rsid w:val="002243B8"/>
    <w:rsid w:val="00224FEB"/>
    <w:rsid w:val="00225235"/>
    <w:rsid w:val="002255C3"/>
    <w:rsid w:val="00227531"/>
    <w:rsid w:val="002275E9"/>
    <w:rsid w:val="002275FC"/>
    <w:rsid w:val="002300BD"/>
    <w:rsid w:val="00230372"/>
    <w:rsid w:val="002308A0"/>
    <w:rsid w:val="00230902"/>
    <w:rsid w:val="002314C1"/>
    <w:rsid w:val="002329F4"/>
    <w:rsid w:val="002333E9"/>
    <w:rsid w:val="002342A2"/>
    <w:rsid w:val="00234C9C"/>
    <w:rsid w:val="00234FF0"/>
    <w:rsid w:val="00235189"/>
    <w:rsid w:val="00235551"/>
    <w:rsid w:val="00235B6E"/>
    <w:rsid w:val="002372D8"/>
    <w:rsid w:val="002403F5"/>
    <w:rsid w:val="0024097C"/>
    <w:rsid w:val="00240CC0"/>
    <w:rsid w:val="00240DC3"/>
    <w:rsid w:val="002412C2"/>
    <w:rsid w:val="002412C3"/>
    <w:rsid w:val="00241779"/>
    <w:rsid w:val="00242382"/>
    <w:rsid w:val="00242856"/>
    <w:rsid w:val="00242C5F"/>
    <w:rsid w:val="00242DA1"/>
    <w:rsid w:val="00243A8E"/>
    <w:rsid w:val="00243B9E"/>
    <w:rsid w:val="0024423B"/>
    <w:rsid w:val="00244A79"/>
    <w:rsid w:val="00244C5B"/>
    <w:rsid w:val="00245446"/>
    <w:rsid w:val="002460FE"/>
    <w:rsid w:val="0024623F"/>
    <w:rsid w:val="00246754"/>
    <w:rsid w:val="00246CE6"/>
    <w:rsid w:val="00246D8E"/>
    <w:rsid w:val="00247B65"/>
    <w:rsid w:val="0025016E"/>
    <w:rsid w:val="002507AE"/>
    <w:rsid w:val="002508EA"/>
    <w:rsid w:val="0025121F"/>
    <w:rsid w:val="002516D9"/>
    <w:rsid w:val="00251764"/>
    <w:rsid w:val="002517A9"/>
    <w:rsid w:val="0025247E"/>
    <w:rsid w:val="00252497"/>
    <w:rsid w:val="002532AE"/>
    <w:rsid w:val="002535DD"/>
    <w:rsid w:val="0025400C"/>
    <w:rsid w:val="002551F2"/>
    <w:rsid w:val="002552C7"/>
    <w:rsid w:val="0025641A"/>
    <w:rsid w:val="00257C2E"/>
    <w:rsid w:val="00260036"/>
    <w:rsid w:val="002608E5"/>
    <w:rsid w:val="00260964"/>
    <w:rsid w:val="0026099E"/>
    <w:rsid w:val="002609E7"/>
    <w:rsid w:val="00261F43"/>
    <w:rsid w:val="00262B01"/>
    <w:rsid w:val="00263074"/>
    <w:rsid w:val="002634A9"/>
    <w:rsid w:val="002639E3"/>
    <w:rsid w:val="0026532B"/>
    <w:rsid w:val="00265C03"/>
    <w:rsid w:val="00267340"/>
    <w:rsid w:val="00267890"/>
    <w:rsid w:val="00267E43"/>
    <w:rsid w:val="00270491"/>
    <w:rsid w:val="002704FC"/>
    <w:rsid w:val="00270D3D"/>
    <w:rsid w:val="00270E05"/>
    <w:rsid w:val="00271BBB"/>
    <w:rsid w:val="00271E01"/>
    <w:rsid w:val="00271E4E"/>
    <w:rsid w:val="00272C73"/>
    <w:rsid w:val="0027357D"/>
    <w:rsid w:val="00273A46"/>
    <w:rsid w:val="002749FB"/>
    <w:rsid w:val="00275065"/>
    <w:rsid w:val="00275969"/>
    <w:rsid w:val="002768EE"/>
    <w:rsid w:val="00276AA6"/>
    <w:rsid w:val="00276C5C"/>
    <w:rsid w:val="002775F1"/>
    <w:rsid w:val="0028019D"/>
    <w:rsid w:val="0028027F"/>
    <w:rsid w:val="002819D9"/>
    <w:rsid w:val="00281EFF"/>
    <w:rsid w:val="00282EBE"/>
    <w:rsid w:val="00282FD7"/>
    <w:rsid w:val="0028321F"/>
    <w:rsid w:val="00283232"/>
    <w:rsid w:val="002832E3"/>
    <w:rsid w:val="002834A8"/>
    <w:rsid w:val="00283E3C"/>
    <w:rsid w:val="002856DB"/>
    <w:rsid w:val="00285D1A"/>
    <w:rsid w:val="002860CE"/>
    <w:rsid w:val="002861CD"/>
    <w:rsid w:val="00286C7F"/>
    <w:rsid w:val="00287050"/>
    <w:rsid w:val="00287909"/>
    <w:rsid w:val="00287EC7"/>
    <w:rsid w:val="0029040C"/>
    <w:rsid w:val="00290CB8"/>
    <w:rsid w:val="00290D10"/>
    <w:rsid w:val="00290D4D"/>
    <w:rsid w:val="00290D81"/>
    <w:rsid w:val="00292B39"/>
    <w:rsid w:val="00293D20"/>
    <w:rsid w:val="00294F30"/>
    <w:rsid w:val="00296B19"/>
    <w:rsid w:val="00296FDC"/>
    <w:rsid w:val="00297606"/>
    <w:rsid w:val="002A108D"/>
    <w:rsid w:val="002A1610"/>
    <w:rsid w:val="002A1E4F"/>
    <w:rsid w:val="002A254E"/>
    <w:rsid w:val="002A47E5"/>
    <w:rsid w:val="002A4C6F"/>
    <w:rsid w:val="002A5858"/>
    <w:rsid w:val="002A603A"/>
    <w:rsid w:val="002A648C"/>
    <w:rsid w:val="002A66E4"/>
    <w:rsid w:val="002A672B"/>
    <w:rsid w:val="002A68DD"/>
    <w:rsid w:val="002A6AFF"/>
    <w:rsid w:val="002A6D20"/>
    <w:rsid w:val="002A713D"/>
    <w:rsid w:val="002A7585"/>
    <w:rsid w:val="002A7658"/>
    <w:rsid w:val="002A78F9"/>
    <w:rsid w:val="002B014D"/>
    <w:rsid w:val="002B0FF7"/>
    <w:rsid w:val="002B1626"/>
    <w:rsid w:val="002B2101"/>
    <w:rsid w:val="002B6725"/>
    <w:rsid w:val="002B69F6"/>
    <w:rsid w:val="002B6F8E"/>
    <w:rsid w:val="002B76BB"/>
    <w:rsid w:val="002B7892"/>
    <w:rsid w:val="002C103C"/>
    <w:rsid w:val="002C12E9"/>
    <w:rsid w:val="002C183F"/>
    <w:rsid w:val="002C197E"/>
    <w:rsid w:val="002C1B83"/>
    <w:rsid w:val="002C24A0"/>
    <w:rsid w:val="002C26CF"/>
    <w:rsid w:val="002C35BF"/>
    <w:rsid w:val="002C35DA"/>
    <w:rsid w:val="002C39C8"/>
    <w:rsid w:val="002C5280"/>
    <w:rsid w:val="002C52E3"/>
    <w:rsid w:val="002C55A8"/>
    <w:rsid w:val="002C5869"/>
    <w:rsid w:val="002C5D1F"/>
    <w:rsid w:val="002C650C"/>
    <w:rsid w:val="002C66EE"/>
    <w:rsid w:val="002C6A45"/>
    <w:rsid w:val="002C6EC8"/>
    <w:rsid w:val="002C7545"/>
    <w:rsid w:val="002C768B"/>
    <w:rsid w:val="002C7D69"/>
    <w:rsid w:val="002C7E74"/>
    <w:rsid w:val="002D05A5"/>
    <w:rsid w:val="002D0D43"/>
    <w:rsid w:val="002D1185"/>
    <w:rsid w:val="002D1697"/>
    <w:rsid w:val="002D18EA"/>
    <w:rsid w:val="002D248D"/>
    <w:rsid w:val="002D2823"/>
    <w:rsid w:val="002D29CD"/>
    <w:rsid w:val="002D2C27"/>
    <w:rsid w:val="002D352E"/>
    <w:rsid w:val="002D42C3"/>
    <w:rsid w:val="002D4803"/>
    <w:rsid w:val="002D49D9"/>
    <w:rsid w:val="002D5207"/>
    <w:rsid w:val="002D5316"/>
    <w:rsid w:val="002D5648"/>
    <w:rsid w:val="002D5DF0"/>
    <w:rsid w:val="002D6056"/>
    <w:rsid w:val="002D69A7"/>
    <w:rsid w:val="002D7D23"/>
    <w:rsid w:val="002E0088"/>
    <w:rsid w:val="002E016D"/>
    <w:rsid w:val="002E033B"/>
    <w:rsid w:val="002E03CF"/>
    <w:rsid w:val="002E05B3"/>
    <w:rsid w:val="002E0824"/>
    <w:rsid w:val="002E09FC"/>
    <w:rsid w:val="002E1DCC"/>
    <w:rsid w:val="002E1ED1"/>
    <w:rsid w:val="002E2E15"/>
    <w:rsid w:val="002E34D5"/>
    <w:rsid w:val="002E35F8"/>
    <w:rsid w:val="002E3AC6"/>
    <w:rsid w:val="002E48E8"/>
    <w:rsid w:val="002E4B34"/>
    <w:rsid w:val="002E51DA"/>
    <w:rsid w:val="002E54B3"/>
    <w:rsid w:val="002E59BB"/>
    <w:rsid w:val="002E6194"/>
    <w:rsid w:val="002E787D"/>
    <w:rsid w:val="002F01B5"/>
    <w:rsid w:val="002F07C1"/>
    <w:rsid w:val="002F0BC7"/>
    <w:rsid w:val="002F23A0"/>
    <w:rsid w:val="002F2642"/>
    <w:rsid w:val="002F3202"/>
    <w:rsid w:val="002F3432"/>
    <w:rsid w:val="002F385A"/>
    <w:rsid w:val="002F3D42"/>
    <w:rsid w:val="002F3EE3"/>
    <w:rsid w:val="002F4045"/>
    <w:rsid w:val="002F4C41"/>
    <w:rsid w:val="002F53CF"/>
    <w:rsid w:val="002F73E3"/>
    <w:rsid w:val="002F7837"/>
    <w:rsid w:val="0030015E"/>
    <w:rsid w:val="003001FD"/>
    <w:rsid w:val="00300361"/>
    <w:rsid w:val="00300767"/>
    <w:rsid w:val="003014B9"/>
    <w:rsid w:val="0030180A"/>
    <w:rsid w:val="00301E50"/>
    <w:rsid w:val="003027C2"/>
    <w:rsid w:val="00303273"/>
    <w:rsid w:val="003036C4"/>
    <w:rsid w:val="0030382B"/>
    <w:rsid w:val="0030454B"/>
    <w:rsid w:val="00305044"/>
    <w:rsid w:val="003056DF"/>
    <w:rsid w:val="0030590A"/>
    <w:rsid w:val="00305F1D"/>
    <w:rsid w:val="003062C4"/>
    <w:rsid w:val="00306335"/>
    <w:rsid w:val="00307972"/>
    <w:rsid w:val="0031024F"/>
    <w:rsid w:val="003102FF"/>
    <w:rsid w:val="00311447"/>
    <w:rsid w:val="00311AB5"/>
    <w:rsid w:val="003123B2"/>
    <w:rsid w:val="0031293C"/>
    <w:rsid w:val="00312A5D"/>
    <w:rsid w:val="003130EE"/>
    <w:rsid w:val="00313507"/>
    <w:rsid w:val="0031400F"/>
    <w:rsid w:val="003146E2"/>
    <w:rsid w:val="00314A9D"/>
    <w:rsid w:val="00315607"/>
    <w:rsid w:val="0031747B"/>
    <w:rsid w:val="00317EDE"/>
    <w:rsid w:val="00320377"/>
    <w:rsid w:val="003211C9"/>
    <w:rsid w:val="00321D8C"/>
    <w:rsid w:val="0032218D"/>
    <w:rsid w:val="00322B58"/>
    <w:rsid w:val="00323CC7"/>
    <w:rsid w:val="00324D40"/>
    <w:rsid w:val="00325E62"/>
    <w:rsid w:val="00326710"/>
    <w:rsid w:val="00326D1C"/>
    <w:rsid w:val="00330567"/>
    <w:rsid w:val="003318B8"/>
    <w:rsid w:val="00331CB8"/>
    <w:rsid w:val="0033239D"/>
    <w:rsid w:val="003325C3"/>
    <w:rsid w:val="003329AF"/>
    <w:rsid w:val="0033302F"/>
    <w:rsid w:val="00333172"/>
    <w:rsid w:val="00333859"/>
    <w:rsid w:val="00334ED3"/>
    <w:rsid w:val="003354CA"/>
    <w:rsid w:val="00335D4D"/>
    <w:rsid w:val="00336309"/>
    <w:rsid w:val="003364FD"/>
    <w:rsid w:val="00336D63"/>
    <w:rsid w:val="00337E5E"/>
    <w:rsid w:val="00337EF6"/>
    <w:rsid w:val="00337F3C"/>
    <w:rsid w:val="00340F5A"/>
    <w:rsid w:val="00340F6A"/>
    <w:rsid w:val="0034153E"/>
    <w:rsid w:val="003423F3"/>
    <w:rsid w:val="003429D4"/>
    <w:rsid w:val="003431CE"/>
    <w:rsid w:val="003437E5"/>
    <w:rsid w:val="00343882"/>
    <w:rsid w:val="003438D6"/>
    <w:rsid w:val="00343C22"/>
    <w:rsid w:val="00343C2C"/>
    <w:rsid w:val="00344271"/>
    <w:rsid w:val="0034489E"/>
    <w:rsid w:val="003453BF"/>
    <w:rsid w:val="00345A21"/>
    <w:rsid w:val="00345A85"/>
    <w:rsid w:val="00346673"/>
    <w:rsid w:val="00346A57"/>
    <w:rsid w:val="003473FD"/>
    <w:rsid w:val="00347B3B"/>
    <w:rsid w:val="00347F1D"/>
    <w:rsid w:val="00350257"/>
    <w:rsid w:val="0035036F"/>
    <w:rsid w:val="0035099A"/>
    <w:rsid w:val="00351478"/>
    <w:rsid w:val="00351BC6"/>
    <w:rsid w:val="00351C1D"/>
    <w:rsid w:val="00351D6B"/>
    <w:rsid w:val="00352DAD"/>
    <w:rsid w:val="003530A2"/>
    <w:rsid w:val="003535EE"/>
    <w:rsid w:val="003537B8"/>
    <w:rsid w:val="00353ECF"/>
    <w:rsid w:val="0035459E"/>
    <w:rsid w:val="00354CD5"/>
    <w:rsid w:val="003550E8"/>
    <w:rsid w:val="0035524F"/>
    <w:rsid w:val="00355659"/>
    <w:rsid w:val="00355B53"/>
    <w:rsid w:val="00356A19"/>
    <w:rsid w:val="003575F9"/>
    <w:rsid w:val="00357CF8"/>
    <w:rsid w:val="00357EB6"/>
    <w:rsid w:val="00360651"/>
    <w:rsid w:val="00360995"/>
    <w:rsid w:val="00360D0D"/>
    <w:rsid w:val="00360DDB"/>
    <w:rsid w:val="003612BD"/>
    <w:rsid w:val="003616A3"/>
    <w:rsid w:val="0036230D"/>
    <w:rsid w:val="00362748"/>
    <w:rsid w:val="00362B82"/>
    <w:rsid w:val="003634A6"/>
    <w:rsid w:val="00363FBA"/>
    <w:rsid w:val="00364E33"/>
    <w:rsid w:val="00365421"/>
    <w:rsid w:val="0036583C"/>
    <w:rsid w:val="0036601D"/>
    <w:rsid w:val="0036664B"/>
    <w:rsid w:val="00366908"/>
    <w:rsid w:val="003670F3"/>
    <w:rsid w:val="003676C8"/>
    <w:rsid w:val="00367735"/>
    <w:rsid w:val="003702A2"/>
    <w:rsid w:val="00370436"/>
    <w:rsid w:val="00370D04"/>
    <w:rsid w:val="003714C8"/>
    <w:rsid w:val="003728F0"/>
    <w:rsid w:val="00372FF5"/>
    <w:rsid w:val="0037380C"/>
    <w:rsid w:val="0037475A"/>
    <w:rsid w:val="00374D4A"/>
    <w:rsid w:val="00375646"/>
    <w:rsid w:val="003761FF"/>
    <w:rsid w:val="00376FA8"/>
    <w:rsid w:val="00377119"/>
    <w:rsid w:val="00377577"/>
    <w:rsid w:val="00377C47"/>
    <w:rsid w:val="00377C9E"/>
    <w:rsid w:val="0038053F"/>
    <w:rsid w:val="00380852"/>
    <w:rsid w:val="00380EE9"/>
    <w:rsid w:val="00381008"/>
    <w:rsid w:val="00382473"/>
    <w:rsid w:val="00383478"/>
    <w:rsid w:val="00383ECF"/>
    <w:rsid w:val="00384905"/>
    <w:rsid w:val="0038502C"/>
    <w:rsid w:val="0038510F"/>
    <w:rsid w:val="0038594B"/>
    <w:rsid w:val="003863AD"/>
    <w:rsid w:val="003866FD"/>
    <w:rsid w:val="00386ADA"/>
    <w:rsid w:val="0038707C"/>
    <w:rsid w:val="00387239"/>
    <w:rsid w:val="0039059F"/>
    <w:rsid w:val="0039243F"/>
    <w:rsid w:val="00393220"/>
    <w:rsid w:val="00393636"/>
    <w:rsid w:val="00393FBA"/>
    <w:rsid w:val="00394D30"/>
    <w:rsid w:val="00394D99"/>
    <w:rsid w:val="003959B3"/>
    <w:rsid w:val="00396571"/>
    <w:rsid w:val="00397258"/>
    <w:rsid w:val="00397EE5"/>
    <w:rsid w:val="00397FC3"/>
    <w:rsid w:val="003A0A4F"/>
    <w:rsid w:val="003A0B61"/>
    <w:rsid w:val="003A0F53"/>
    <w:rsid w:val="003A118F"/>
    <w:rsid w:val="003A14A6"/>
    <w:rsid w:val="003A1710"/>
    <w:rsid w:val="003A1AA5"/>
    <w:rsid w:val="003A1D91"/>
    <w:rsid w:val="003A1DC8"/>
    <w:rsid w:val="003A2A58"/>
    <w:rsid w:val="003A2C19"/>
    <w:rsid w:val="003A2C3A"/>
    <w:rsid w:val="003A2C6D"/>
    <w:rsid w:val="003A2E70"/>
    <w:rsid w:val="003A2FD5"/>
    <w:rsid w:val="003A331F"/>
    <w:rsid w:val="003A34BA"/>
    <w:rsid w:val="003A3512"/>
    <w:rsid w:val="003A3526"/>
    <w:rsid w:val="003A3948"/>
    <w:rsid w:val="003A3D0F"/>
    <w:rsid w:val="003A45D9"/>
    <w:rsid w:val="003A4D48"/>
    <w:rsid w:val="003A5059"/>
    <w:rsid w:val="003A52D0"/>
    <w:rsid w:val="003A5578"/>
    <w:rsid w:val="003A55EF"/>
    <w:rsid w:val="003A5D78"/>
    <w:rsid w:val="003A64AA"/>
    <w:rsid w:val="003A6CF7"/>
    <w:rsid w:val="003A7015"/>
    <w:rsid w:val="003A77D8"/>
    <w:rsid w:val="003B09E7"/>
    <w:rsid w:val="003B0E8F"/>
    <w:rsid w:val="003B19B0"/>
    <w:rsid w:val="003B1F01"/>
    <w:rsid w:val="003B307C"/>
    <w:rsid w:val="003B429D"/>
    <w:rsid w:val="003B4DD3"/>
    <w:rsid w:val="003B5509"/>
    <w:rsid w:val="003B5D01"/>
    <w:rsid w:val="003B65A6"/>
    <w:rsid w:val="003B67C3"/>
    <w:rsid w:val="003B6917"/>
    <w:rsid w:val="003B7439"/>
    <w:rsid w:val="003C0078"/>
    <w:rsid w:val="003C081C"/>
    <w:rsid w:val="003C0D04"/>
    <w:rsid w:val="003C0E7E"/>
    <w:rsid w:val="003C1372"/>
    <w:rsid w:val="003C14D5"/>
    <w:rsid w:val="003C1DD2"/>
    <w:rsid w:val="003C1F40"/>
    <w:rsid w:val="003C240A"/>
    <w:rsid w:val="003C2E6D"/>
    <w:rsid w:val="003C377B"/>
    <w:rsid w:val="003C38CA"/>
    <w:rsid w:val="003C3DFF"/>
    <w:rsid w:val="003C3EAE"/>
    <w:rsid w:val="003C4EA9"/>
    <w:rsid w:val="003C54DE"/>
    <w:rsid w:val="003C5ACB"/>
    <w:rsid w:val="003C6B13"/>
    <w:rsid w:val="003C6F51"/>
    <w:rsid w:val="003C72F6"/>
    <w:rsid w:val="003C7986"/>
    <w:rsid w:val="003D0478"/>
    <w:rsid w:val="003D0958"/>
    <w:rsid w:val="003D0B48"/>
    <w:rsid w:val="003D0E20"/>
    <w:rsid w:val="003D132C"/>
    <w:rsid w:val="003D17B5"/>
    <w:rsid w:val="003D1C0B"/>
    <w:rsid w:val="003D2535"/>
    <w:rsid w:val="003D26D4"/>
    <w:rsid w:val="003D39BA"/>
    <w:rsid w:val="003D3B18"/>
    <w:rsid w:val="003D3EA0"/>
    <w:rsid w:val="003D4317"/>
    <w:rsid w:val="003D497F"/>
    <w:rsid w:val="003D560B"/>
    <w:rsid w:val="003D60C2"/>
    <w:rsid w:val="003D75E5"/>
    <w:rsid w:val="003D768A"/>
    <w:rsid w:val="003E063F"/>
    <w:rsid w:val="003E15A2"/>
    <w:rsid w:val="003E2437"/>
    <w:rsid w:val="003E3225"/>
    <w:rsid w:val="003E32C2"/>
    <w:rsid w:val="003E3975"/>
    <w:rsid w:val="003E3EF5"/>
    <w:rsid w:val="003E484B"/>
    <w:rsid w:val="003E4D08"/>
    <w:rsid w:val="003E54D2"/>
    <w:rsid w:val="003E6116"/>
    <w:rsid w:val="003E6298"/>
    <w:rsid w:val="003E7125"/>
    <w:rsid w:val="003E7420"/>
    <w:rsid w:val="003E7BB6"/>
    <w:rsid w:val="003E7E24"/>
    <w:rsid w:val="003F07FB"/>
    <w:rsid w:val="003F0FF3"/>
    <w:rsid w:val="003F119E"/>
    <w:rsid w:val="003F18DB"/>
    <w:rsid w:val="003F2149"/>
    <w:rsid w:val="003F231B"/>
    <w:rsid w:val="003F2A5D"/>
    <w:rsid w:val="003F30D9"/>
    <w:rsid w:val="003F328D"/>
    <w:rsid w:val="003F3ADF"/>
    <w:rsid w:val="003F3C19"/>
    <w:rsid w:val="003F4055"/>
    <w:rsid w:val="003F56B4"/>
    <w:rsid w:val="003F5856"/>
    <w:rsid w:val="003F6609"/>
    <w:rsid w:val="003F6658"/>
    <w:rsid w:val="003F6990"/>
    <w:rsid w:val="003F7BB3"/>
    <w:rsid w:val="0040017F"/>
    <w:rsid w:val="0040033B"/>
    <w:rsid w:val="00400799"/>
    <w:rsid w:val="004018E0"/>
    <w:rsid w:val="00403575"/>
    <w:rsid w:val="004042FA"/>
    <w:rsid w:val="00404478"/>
    <w:rsid w:val="0040483E"/>
    <w:rsid w:val="00405CCB"/>
    <w:rsid w:val="0040609F"/>
    <w:rsid w:val="004060A9"/>
    <w:rsid w:val="004069F6"/>
    <w:rsid w:val="00406D9E"/>
    <w:rsid w:val="00407079"/>
    <w:rsid w:val="00407D50"/>
    <w:rsid w:val="0041026B"/>
    <w:rsid w:val="00410AC4"/>
    <w:rsid w:val="004117C3"/>
    <w:rsid w:val="00412F10"/>
    <w:rsid w:val="00413B3F"/>
    <w:rsid w:val="00413EF3"/>
    <w:rsid w:val="00414645"/>
    <w:rsid w:val="00414961"/>
    <w:rsid w:val="00414B06"/>
    <w:rsid w:val="004153FD"/>
    <w:rsid w:val="00415458"/>
    <w:rsid w:val="00417116"/>
    <w:rsid w:val="00417AAD"/>
    <w:rsid w:val="00417DF1"/>
    <w:rsid w:val="0042011F"/>
    <w:rsid w:val="00420465"/>
    <w:rsid w:val="00420737"/>
    <w:rsid w:val="0042100F"/>
    <w:rsid w:val="00421469"/>
    <w:rsid w:val="00421627"/>
    <w:rsid w:val="00422B99"/>
    <w:rsid w:val="00424259"/>
    <w:rsid w:val="0042442F"/>
    <w:rsid w:val="004247A1"/>
    <w:rsid w:val="004247D7"/>
    <w:rsid w:val="00424D1E"/>
    <w:rsid w:val="00425A0F"/>
    <w:rsid w:val="004263AD"/>
    <w:rsid w:val="00426891"/>
    <w:rsid w:val="00426FF5"/>
    <w:rsid w:val="004272DB"/>
    <w:rsid w:val="0042751E"/>
    <w:rsid w:val="00427C0B"/>
    <w:rsid w:val="00427CBB"/>
    <w:rsid w:val="0043052B"/>
    <w:rsid w:val="00431DEC"/>
    <w:rsid w:val="004326FA"/>
    <w:rsid w:val="004329B7"/>
    <w:rsid w:val="004335BA"/>
    <w:rsid w:val="00434885"/>
    <w:rsid w:val="00434A18"/>
    <w:rsid w:val="00434B27"/>
    <w:rsid w:val="00434F89"/>
    <w:rsid w:val="00435BBA"/>
    <w:rsid w:val="00435F18"/>
    <w:rsid w:val="004362C1"/>
    <w:rsid w:val="0043675C"/>
    <w:rsid w:val="00436F51"/>
    <w:rsid w:val="00437195"/>
    <w:rsid w:val="00437D04"/>
    <w:rsid w:val="0044256B"/>
    <w:rsid w:val="00442FA7"/>
    <w:rsid w:val="004430DC"/>
    <w:rsid w:val="004436C1"/>
    <w:rsid w:val="00444016"/>
    <w:rsid w:val="004442B3"/>
    <w:rsid w:val="0044454E"/>
    <w:rsid w:val="00444ADE"/>
    <w:rsid w:val="004456E7"/>
    <w:rsid w:val="0044597E"/>
    <w:rsid w:val="00445F1F"/>
    <w:rsid w:val="004460A1"/>
    <w:rsid w:val="00446518"/>
    <w:rsid w:val="00446A87"/>
    <w:rsid w:val="0044703C"/>
    <w:rsid w:val="004478A7"/>
    <w:rsid w:val="0045108E"/>
    <w:rsid w:val="0045168C"/>
    <w:rsid w:val="0045208D"/>
    <w:rsid w:val="004530A8"/>
    <w:rsid w:val="004534ED"/>
    <w:rsid w:val="0045494E"/>
    <w:rsid w:val="004553AA"/>
    <w:rsid w:val="00455447"/>
    <w:rsid w:val="0045556A"/>
    <w:rsid w:val="0045584E"/>
    <w:rsid w:val="0045590D"/>
    <w:rsid w:val="00456A0C"/>
    <w:rsid w:val="00457B0D"/>
    <w:rsid w:val="004601A0"/>
    <w:rsid w:val="004601EE"/>
    <w:rsid w:val="004607C4"/>
    <w:rsid w:val="00460E2E"/>
    <w:rsid w:val="00461327"/>
    <w:rsid w:val="00461DE1"/>
    <w:rsid w:val="00461F2D"/>
    <w:rsid w:val="0046218A"/>
    <w:rsid w:val="004621D3"/>
    <w:rsid w:val="00464C82"/>
    <w:rsid w:val="0046500E"/>
    <w:rsid w:val="004650C8"/>
    <w:rsid w:val="004656CE"/>
    <w:rsid w:val="00466666"/>
    <w:rsid w:val="00466711"/>
    <w:rsid w:val="00466859"/>
    <w:rsid w:val="0046698E"/>
    <w:rsid w:val="00467CAC"/>
    <w:rsid w:val="00470074"/>
    <w:rsid w:val="004704FF"/>
    <w:rsid w:val="0047074E"/>
    <w:rsid w:val="00470842"/>
    <w:rsid w:val="00470919"/>
    <w:rsid w:val="00470DA0"/>
    <w:rsid w:val="004712DA"/>
    <w:rsid w:val="0047145F"/>
    <w:rsid w:val="00471B06"/>
    <w:rsid w:val="0047250A"/>
    <w:rsid w:val="00472BA8"/>
    <w:rsid w:val="00473360"/>
    <w:rsid w:val="004737D9"/>
    <w:rsid w:val="00473B7E"/>
    <w:rsid w:val="00473E4B"/>
    <w:rsid w:val="0047528C"/>
    <w:rsid w:val="0047568E"/>
    <w:rsid w:val="00477096"/>
    <w:rsid w:val="0047719F"/>
    <w:rsid w:val="00477B80"/>
    <w:rsid w:val="004803FB"/>
    <w:rsid w:val="00480788"/>
    <w:rsid w:val="00480E80"/>
    <w:rsid w:val="004818BA"/>
    <w:rsid w:val="00482915"/>
    <w:rsid w:val="00482992"/>
    <w:rsid w:val="00482E64"/>
    <w:rsid w:val="004843D8"/>
    <w:rsid w:val="004849CC"/>
    <w:rsid w:val="00484C10"/>
    <w:rsid w:val="00485155"/>
    <w:rsid w:val="00486116"/>
    <w:rsid w:val="00486D58"/>
    <w:rsid w:val="004874D8"/>
    <w:rsid w:val="00487C8F"/>
    <w:rsid w:val="00487DAE"/>
    <w:rsid w:val="00490435"/>
    <w:rsid w:val="00490602"/>
    <w:rsid w:val="00490922"/>
    <w:rsid w:val="00490D64"/>
    <w:rsid w:val="00490F9A"/>
    <w:rsid w:val="004915C1"/>
    <w:rsid w:val="00491616"/>
    <w:rsid w:val="00491ACC"/>
    <w:rsid w:val="00491BA6"/>
    <w:rsid w:val="00492444"/>
    <w:rsid w:val="00493E01"/>
    <w:rsid w:val="004946B6"/>
    <w:rsid w:val="004947ED"/>
    <w:rsid w:val="00494B72"/>
    <w:rsid w:val="00494C6C"/>
    <w:rsid w:val="0049563C"/>
    <w:rsid w:val="004959CC"/>
    <w:rsid w:val="00496270"/>
    <w:rsid w:val="004969A9"/>
    <w:rsid w:val="00496B11"/>
    <w:rsid w:val="00497669"/>
    <w:rsid w:val="00497928"/>
    <w:rsid w:val="00497A28"/>
    <w:rsid w:val="00497A57"/>
    <w:rsid w:val="004A098E"/>
    <w:rsid w:val="004A15F3"/>
    <w:rsid w:val="004A17CA"/>
    <w:rsid w:val="004A18F8"/>
    <w:rsid w:val="004A1A75"/>
    <w:rsid w:val="004A23C1"/>
    <w:rsid w:val="004A248E"/>
    <w:rsid w:val="004A276F"/>
    <w:rsid w:val="004A2EAD"/>
    <w:rsid w:val="004A30DC"/>
    <w:rsid w:val="004A3887"/>
    <w:rsid w:val="004A42CD"/>
    <w:rsid w:val="004A4379"/>
    <w:rsid w:val="004A49D1"/>
    <w:rsid w:val="004A4A2F"/>
    <w:rsid w:val="004A5CD5"/>
    <w:rsid w:val="004A6006"/>
    <w:rsid w:val="004A711D"/>
    <w:rsid w:val="004A71A9"/>
    <w:rsid w:val="004A723E"/>
    <w:rsid w:val="004A75E4"/>
    <w:rsid w:val="004A78D1"/>
    <w:rsid w:val="004B0AA8"/>
    <w:rsid w:val="004B0AEC"/>
    <w:rsid w:val="004B1458"/>
    <w:rsid w:val="004B1BB2"/>
    <w:rsid w:val="004B2349"/>
    <w:rsid w:val="004B28DB"/>
    <w:rsid w:val="004B3C13"/>
    <w:rsid w:val="004B3D33"/>
    <w:rsid w:val="004B5D5A"/>
    <w:rsid w:val="004B6707"/>
    <w:rsid w:val="004B7872"/>
    <w:rsid w:val="004B7F22"/>
    <w:rsid w:val="004C1137"/>
    <w:rsid w:val="004C1367"/>
    <w:rsid w:val="004C151F"/>
    <w:rsid w:val="004C1E72"/>
    <w:rsid w:val="004C209E"/>
    <w:rsid w:val="004C27BD"/>
    <w:rsid w:val="004C2B82"/>
    <w:rsid w:val="004C2DD2"/>
    <w:rsid w:val="004C2EE2"/>
    <w:rsid w:val="004C317C"/>
    <w:rsid w:val="004C3259"/>
    <w:rsid w:val="004C3341"/>
    <w:rsid w:val="004C371A"/>
    <w:rsid w:val="004C490D"/>
    <w:rsid w:val="004C4BFE"/>
    <w:rsid w:val="004C52FE"/>
    <w:rsid w:val="004C5D94"/>
    <w:rsid w:val="004C6280"/>
    <w:rsid w:val="004C66D3"/>
    <w:rsid w:val="004C718E"/>
    <w:rsid w:val="004C7BB6"/>
    <w:rsid w:val="004D0095"/>
    <w:rsid w:val="004D01A5"/>
    <w:rsid w:val="004D0299"/>
    <w:rsid w:val="004D0E42"/>
    <w:rsid w:val="004D123D"/>
    <w:rsid w:val="004D19B5"/>
    <w:rsid w:val="004D1FDC"/>
    <w:rsid w:val="004D298D"/>
    <w:rsid w:val="004D29C4"/>
    <w:rsid w:val="004D32EA"/>
    <w:rsid w:val="004D34DC"/>
    <w:rsid w:val="004D36D3"/>
    <w:rsid w:val="004D466C"/>
    <w:rsid w:val="004D4844"/>
    <w:rsid w:val="004D4FF0"/>
    <w:rsid w:val="004D5513"/>
    <w:rsid w:val="004D5A9D"/>
    <w:rsid w:val="004D66CD"/>
    <w:rsid w:val="004D693C"/>
    <w:rsid w:val="004D7296"/>
    <w:rsid w:val="004E0DA7"/>
    <w:rsid w:val="004E0DB6"/>
    <w:rsid w:val="004E1023"/>
    <w:rsid w:val="004E1B62"/>
    <w:rsid w:val="004E1E61"/>
    <w:rsid w:val="004E21F2"/>
    <w:rsid w:val="004E222D"/>
    <w:rsid w:val="004E2523"/>
    <w:rsid w:val="004E3575"/>
    <w:rsid w:val="004E386B"/>
    <w:rsid w:val="004E432D"/>
    <w:rsid w:val="004E46FE"/>
    <w:rsid w:val="004E5ACE"/>
    <w:rsid w:val="004E6632"/>
    <w:rsid w:val="004E697F"/>
    <w:rsid w:val="004E69A0"/>
    <w:rsid w:val="004E710C"/>
    <w:rsid w:val="004E7E33"/>
    <w:rsid w:val="004F0665"/>
    <w:rsid w:val="004F06DB"/>
    <w:rsid w:val="004F15C6"/>
    <w:rsid w:val="004F1E5A"/>
    <w:rsid w:val="004F1EE8"/>
    <w:rsid w:val="004F2DCA"/>
    <w:rsid w:val="004F3750"/>
    <w:rsid w:val="004F396C"/>
    <w:rsid w:val="004F4054"/>
    <w:rsid w:val="004F447C"/>
    <w:rsid w:val="004F4989"/>
    <w:rsid w:val="004F4E08"/>
    <w:rsid w:val="004F5A64"/>
    <w:rsid w:val="004F5E66"/>
    <w:rsid w:val="004F6218"/>
    <w:rsid w:val="004F63B9"/>
    <w:rsid w:val="004F7906"/>
    <w:rsid w:val="0050025E"/>
    <w:rsid w:val="00500731"/>
    <w:rsid w:val="00500DE4"/>
    <w:rsid w:val="00500EE1"/>
    <w:rsid w:val="00501E0A"/>
    <w:rsid w:val="00502906"/>
    <w:rsid w:val="0050371C"/>
    <w:rsid w:val="00503B6F"/>
    <w:rsid w:val="00503F78"/>
    <w:rsid w:val="00503FD5"/>
    <w:rsid w:val="0050455D"/>
    <w:rsid w:val="005047AE"/>
    <w:rsid w:val="00504EAE"/>
    <w:rsid w:val="005054CC"/>
    <w:rsid w:val="005056EA"/>
    <w:rsid w:val="00505863"/>
    <w:rsid w:val="00505886"/>
    <w:rsid w:val="00505887"/>
    <w:rsid w:val="0050594C"/>
    <w:rsid w:val="00505E4B"/>
    <w:rsid w:val="00505EFD"/>
    <w:rsid w:val="0050681C"/>
    <w:rsid w:val="00506E12"/>
    <w:rsid w:val="005075A0"/>
    <w:rsid w:val="005076B1"/>
    <w:rsid w:val="00510395"/>
    <w:rsid w:val="00510473"/>
    <w:rsid w:val="00514394"/>
    <w:rsid w:val="00514F1C"/>
    <w:rsid w:val="00515032"/>
    <w:rsid w:val="0051543B"/>
    <w:rsid w:val="005157E5"/>
    <w:rsid w:val="005158AB"/>
    <w:rsid w:val="0051629C"/>
    <w:rsid w:val="0051635F"/>
    <w:rsid w:val="005168BD"/>
    <w:rsid w:val="0051691F"/>
    <w:rsid w:val="00517028"/>
    <w:rsid w:val="00517590"/>
    <w:rsid w:val="0052035E"/>
    <w:rsid w:val="00520428"/>
    <w:rsid w:val="0052102A"/>
    <w:rsid w:val="005212A6"/>
    <w:rsid w:val="00521684"/>
    <w:rsid w:val="00522288"/>
    <w:rsid w:val="005222AA"/>
    <w:rsid w:val="0052271C"/>
    <w:rsid w:val="00522878"/>
    <w:rsid w:val="005228AC"/>
    <w:rsid w:val="00522E2B"/>
    <w:rsid w:val="00523A48"/>
    <w:rsid w:val="005248DF"/>
    <w:rsid w:val="00524C85"/>
    <w:rsid w:val="00524E8E"/>
    <w:rsid w:val="00525726"/>
    <w:rsid w:val="00525D5E"/>
    <w:rsid w:val="005261BE"/>
    <w:rsid w:val="00526FB8"/>
    <w:rsid w:val="005279EC"/>
    <w:rsid w:val="00527B73"/>
    <w:rsid w:val="00527CA8"/>
    <w:rsid w:val="00530853"/>
    <w:rsid w:val="00530A12"/>
    <w:rsid w:val="0053135F"/>
    <w:rsid w:val="00531B17"/>
    <w:rsid w:val="00531C15"/>
    <w:rsid w:val="00532020"/>
    <w:rsid w:val="00532519"/>
    <w:rsid w:val="00532A00"/>
    <w:rsid w:val="00532B5C"/>
    <w:rsid w:val="00532F42"/>
    <w:rsid w:val="00533BC8"/>
    <w:rsid w:val="00533CAC"/>
    <w:rsid w:val="00534225"/>
    <w:rsid w:val="005342D0"/>
    <w:rsid w:val="00537426"/>
    <w:rsid w:val="00537FDD"/>
    <w:rsid w:val="00540107"/>
    <w:rsid w:val="00540129"/>
    <w:rsid w:val="005404F9"/>
    <w:rsid w:val="005405E0"/>
    <w:rsid w:val="00540A37"/>
    <w:rsid w:val="00540BC0"/>
    <w:rsid w:val="00541C59"/>
    <w:rsid w:val="00541C70"/>
    <w:rsid w:val="00541CAC"/>
    <w:rsid w:val="00542151"/>
    <w:rsid w:val="005429A1"/>
    <w:rsid w:val="00542A98"/>
    <w:rsid w:val="0054324F"/>
    <w:rsid w:val="005435FB"/>
    <w:rsid w:val="00545399"/>
    <w:rsid w:val="005457E2"/>
    <w:rsid w:val="005458E8"/>
    <w:rsid w:val="00545CC4"/>
    <w:rsid w:val="00545D1D"/>
    <w:rsid w:val="0054623A"/>
    <w:rsid w:val="005468F8"/>
    <w:rsid w:val="00547173"/>
    <w:rsid w:val="005471C5"/>
    <w:rsid w:val="0054774E"/>
    <w:rsid w:val="005501F0"/>
    <w:rsid w:val="00550CA7"/>
    <w:rsid w:val="00551952"/>
    <w:rsid w:val="00551EB2"/>
    <w:rsid w:val="005536EB"/>
    <w:rsid w:val="005538FA"/>
    <w:rsid w:val="00553CA0"/>
    <w:rsid w:val="00555468"/>
    <w:rsid w:val="005559BF"/>
    <w:rsid w:val="00555A0A"/>
    <w:rsid w:val="005567B3"/>
    <w:rsid w:val="00556B63"/>
    <w:rsid w:val="005574A1"/>
    <w:rsid w:val="00557535"/>
    <w:rsid w:val="00557B40"/>
    <w:rsid w:val="00560193"/>
    <w:rsid w:val="005602B1"/>
    <w:rsid w:val="005604E8"/>
    <w:rsid w:val="0056050B"/>
    <w:rsid w:val="0056096F"/>
    <w:rsid w:val="00560A2A"/>
    <w:rsid w:val="005610F4"/>
    <w:rsid w:val="005610FB"/>
    <w:rsid w:val="005614FF"/>
    <w:rsid w:val="00561AF9"/>
    <w:rsid w:val="00562BEA"/>
    <w:rsid w:val="0056300B"/>
    <w:rsid w:val="00564B4B"/>
    <w:rsid w:val="00564CCE"/>
    <w:rsid w:val="00564D12"/>
    <w:rsid w:val="00564DB6"/>
    <w:rsid w:val="00565D5B"/>
    <w:rsid w:val="005667C5"/>
    <w:rsid w:val="00566BF3"/>
    <w:rsid w:val="005707FC"/>
    <w:rsid w:val="00570A9F"/>
    <w:rsid w:val="00570F4C"/>
    <w:rsid w:val="005712FF"/>
    <w:rsid w:val="005714EB"/>
    <w:rsid w:val="00571C19"/>
    <w:rsid w:val="0057214A"/>
    <w:rsid w:val="0057231F"/>
    <w:rsid w:val="00572B8C"/>
    <w:rsid w:val="005731E0"/>
    <w:rsid w:val="0057327E"/>
    <w:rsid w:val="00573A04"/>
    <w:rsid w:val="00573CA1"/>
    <w:rsid w:val="00573E3D"/>
    <w:rsid w:val="00574113"/>
    <w:rsid w:val="005747D4"/>
    <w:rsid w:val="00574EBB"/>
    <w:rsid w:val="00574F42"/>
    <w:rsid w:val="005755BD"/>
    <w:rsid w:val="0057653F"/>
    <w:rsid w:val="00576A7F"/>
    <w:rsid w:val="005773A4"/>
    <w:rsid w:val="00581520"/>
    <w:rsid w:val="00581C4D"/>
    <w:rsid w:val="00581E30"/>
    <w:rsid w:val="005824D0"/>
    <w:rsid w:val="005829B5"/>
    <w:rsid w:val="00582C51"/>
    <w:rsid w:val="0058469A"/>
    <w:rsid w:val="00584BC4"/>
    <w:rsid w:val="00585BFB"/>
    <w:rsid w:val="00585D20"/>
    <w:rsid w:val="00586585"/>
    <w:rsid w:val="00586B05"/>
    <w:rsid w:val="00587323"/>
    <w:rsid w:val="00587663"/>
    <w:rsid w:val="00587A64"/>
    <w:rsid w:val="00590D15"/>
    <w:rsid w:val="005911A0"/>
    <w:rsid w:val="005914BF"/>
    <w:rsid w:val="00591B65"/>
    <w:rsid w:val="00592371"/>
    <w:rsid w:val="00593E23"/>
    <w:rsid w:val="00595BCC"/>
    <w:rsid w:val="005962BC"/>
    <w:rsid w:val="005965AE"/>
    <w:rsid w:val="005968C7"/>
    <w:rsid w:val="00596CF6"/>
    <w:rsid w:val="00597747"/>
    <w:rsid w:val="00597B3D"/>
    <w:rsid w:val="005A02F9"/>
    <w:rsid w:val="005A11A5"/>
    <w:rsid w:val="005A250A"/>
    <w:rsid w:val="005A2999"/>
    <w:rsid w:val="005A30CA"/>
    <w:rsid w:val="005A3C93"/>
    <w:rsid w:val="005A5637"/>
    <w:rsid w:val="005A5A5F"/>
    <w:rsid w:val="005A61AB"/>
    <w:rsid w:val="005A62A8"/>
    <w:rsid w:val="005A68D5"/>
    <w:rsid w:val="005A7722"/>
    <w:rsid w:val="005A7A82"/>
    <w:rsid w:val="005B02D8"/>
    <w:rsid w:val="005B0CDF"/>
    <w:rsid w:val="005B0E5D"/>
    <w:rsid w:val="005B1801"/>
    <w:rsid w:val="005B205F"/>
    <w:rsid w:val="005B2D22"/>
    <w:rsid w:val="005B42B6"/>
    <w:rsid w:val="005B4611"/>
    <w:rsid w:val="005B47E1"/>
    <w:rsid w:val="005B5483"/>
    <w:rsid w:val="005B5CF0"/>
    <w:rsid w:val="005B62D2"/>
    <w:rsid w:val="005B6EE0"/>
    <w:rsid w:val="005B736E"/>
    <w:rsid w:val="005B798C"/>
    <w:rsid w:val="005C029C"/>
    <w:rsid w:val="005C036F"/>
    <w:rsid w:val="005C04B5"/>
    <w:rsid w:val="005C05EE"/>
    <w:rsid w:val="005C0648"/>
    <w:rsid w:val="005C0D3A"/>
    <w:rsid w:val="005C17BE"/>
    <w:rsid w:val="005C1850"/>
    <w:rsid w:val="005C19AF"/>
    <w:rsid w:val="005C2CB5"/>
    <w:rsid w:val="005C35A3"/>
    <w:rsid w:val="005C3DA9"/>
    <w:rsid w:val="005C41BC"/>
    <w:rsid w:val="005C425D"/>
    <w:rsid w:val="005C43AF"/>
    <w:rsid w:val="005C483F"/>
    <w:rsid w:val="005C4DA4"/>
    <w:rsid w:val="005C6160"/>
    <w:rsid w:val="005C673F"/>
    <w:rsid w:val="005C76D8"/>
    <w:rsid w:val="005C7F24"/>
    <w:rsid w:val="005D0206"/>
    <w:rsid w:val="005D1261"/>
    <w:rsid w:val="005D1338"/>
    <w:rsid w:val="005D25A2"/>
    <w:rsid w:val="005D2A11"/>
    <w:rsid w:val="005D33B0"/>
    <w:rsid w:val="005D3F1D"/>
    <w:rsid w:val="005D50E8"/>
    <w:rsid w:val="005D5187"/>
    <w:rsid w:val="005D537C"/>
    <w:rsid w:val="005D571A"/>
    <w:rsid w:val="005D5ED6"/>
    <w:rsid w:val="005D67BE"/>
    <w:rsid w:val="005D6A72"/>
    <w:rsid w:val="005D6B6F"/>
    <w:rsid w:val="005D7524"/>
    <w:rsid w:val="005D77BD"/>
    <w:rsid w:val="005E0431"/>
    <w:rsid w:val="005E12AB"/>
    <w:rsid w:val="005E1624"/>
    <w:rsid w:val="005E2152"/>
    <w:rsid w:val="005E2EFA"/>
    <w:rsid w:val="005E3566"/>
    <w:rsid w:val="005E3F5A"/>
    <w:rsid w:val="005E45E8"/>
    <w:rsid w:val="005E4B9E"/>
    <w:rsid w:val="005E4C5B"/>
    <w:rsid w:val="005E4FDE"/>
    <w:rsid w:val="005E5229"/>
    <w:rsid w:val="005E5407"/>
    <w:rsid w:val="005E5670"/>
    <w:rsid w:val="005E7BE8"/>
    <w:rsid w:val="005F012B"/>
    <w:rsid w:val="005F0889"/>
    <w:rsid w:val="005F0A5B"/>
    <w:rsid w:val="005F13F7"/>
    <w:rsid w:val="005F2A4E"/>
    <w:rsid w:val="005F3F68"/>
    <w:rsid w:val="005F4B2C"/>
    <w:rsid w:val="005F4CB0"/>
    <w:rsid w:val="005F529A"/>
    <w:rsid w:val="005F58AE"/>
    <w:rsid w:val="005F6838"/>
    <w:rsid w:val="005F711B"/>
    <w:rsid w:val="005F7D6B"/>
    <w:rsid w:val="00600C1F"/>
    <w:rsid w:val="00600CC3"/>
    <w:rsid w:val="00600DC1"/>
    <w:rsid w:val="006010FB"/>
    <w:rsid w:val="00601311"/>
    <w:rsid w:val="006015C8"/>
    <w:rsid w:val="006016C1"/>
    <w:rsid w:val="0060245E"/>
    <w:rsid w:val="006031C1"/>
    <w:rsid w:val="00603385"/>
    <w:rsid w:val="006038DE"/>
    <w:rsid w:val="006039E8"/>
    <w:rsid w:val="00603B93"/>
    <w:rsid w:val="006040A0"/>
    <w:rsid w:val="0060468E"/>
    <w:rsid w:val="00604A54"/>
    <w:rsid w:val="006050FE"/>
    <w:rsid w:val="00605233"/>
    <w:rsid w:val="0060540C"/>
    <w:rsid w:val="00605414"/>
    <w:rsid w:val="00605CB4"/>
    <w:rsid w:val="00605EF3"/>
    <w:rsid w:val="00605F0B"/>
    <w:rsid w:val="00606309"/>
    <w:rsid w:val="006073D7"/>
    <w:rsid w:val="00607ADA"/>
    <w:rsid w:val="006100DA"/>
    <w:rsid w:val="00610175"/>
    <w:rsid w:val="00610693"/>
    <w:rsid w:val="006117F6"/>
    <w:rsid w:val="006119B1"/>
    <w:rsid w:val="0061245C"/>
    <w:rsid w:val="0061307A"/>
    <w:rsid w:val="00613A2B"/>
    <w:rsid w:val="00613D30"/>
    <w:rsid w:val="0061413F"/>
    <w:rsid w:val="006143A6"/>
    <w:rsid w:val="00614515"/>
    <w:rsid w:val="0061514A"/>
    <w:rsid w:val="006157A1"/>
    <w:rsid w:val="006162AF"/>
    <w:rsid w:val="00616A26"/>
    <w:rsid w:val="00616A43"/>
    <w:rsid w:val="00616C84"/>
    <w:rsid w:val="00616E46"/>
    <w:rsid w:val="0061700E"/>
    <w:rsid w:val="00617941"/>
    <w:rsid w:val="00620156"/>
    <w:rsid w:val="00620261"/>
    <w:rsid w:val="00620850"/>
    <w:rsid w:val="006212B9"/>
    <w:rsid w:val="0062217E"/>
    <w:rsid w:val="006225F6"/>
    <w:rsid w:val="00623306"/>
    <w:rsid w:val="00623681"/>
    <w:rsid w:val="00623956"/>
    <w:rsid w:val="006247FB"/>
    <w:rsid w:val="00624E3F"/>
    <w:rsid w:val="00625979"/>
    <w:rsid w:val="00625E6C"/>
    <w:rsid w:val="006277CC"/>
    <w:rsid w:val="00627FAD"/>
    <w:rsid w:val="0063009F"/>
    <w:rsid w:val="006303EE"/>
    <w:rsid w:val="00630E81"/>
    <w:rsid w:val="00630F89"/>
    <w:rsid w:val="00631C71"/>
    <w:rsid w:val="00632538"/>
    <w:rsid w:val="0063286D"/>
    <w:rsid w:val="00633D90"/>
    <w:rsid w:val="006343B8"/>
    <w:rsid w:val="006352EC"/>
    <w:rsid w:val="00635438"/>
    <w:rsid w:val="0063571A"/>
    <w:rsid w:val="006367F7"/>
    <w:rsid w:val="00636817"/>
    <w:rsid w:val="00636A4A"/>
    <w:rsid w:val="00636E2F"/>
    <w:rsid w:val="0063706E"/>
    <w:rsid w:val="0063724A"/>
    <w:rsid w:val="0063730A"/>
    <w:rsid w:val="006376FC"/>
    <w:rsid w:val="00637B1E"/>
    <w:rsid w:val="00637FE1"/>
    <w:rsid w:val="00640072"/>
    <w:rsid w:val="00640422"/>
    <w:rsid w:val="00641B70"/>
    <w:rsid w:val="0064202E"/>
    <w:rsid w:val="00642176"/>
    <w:rsid w:val="00642979"/>
    <w:rsid w:val="00643274"/>
    <w:rsid w:val="006435DE"/>
    <w:rsid w:val="00643CD5"/>
    <w:rsid w:val="00644444"/>
    <w:rsid w:val="0064444D"/>
    <w:rsid w:val="00644590"/>
    <w:rsid w:val="00646870"/>
    <w:rsid w:val="00647A2D"/>
    <w:rsid w:val="00650B75"/>
    <w:rsid w:val="0065118A"/>
    <w:rsid w:val="00651940"/>
    <w:rsid w:val="00652585"/>
    <w:rsid w:val="006539CD"/>
    <w:rsid w:val="00653BF9"/>
    <w:rsid w:val="00653C89"/>
    <w:rsid w:val="00655369"/>
    <w:rsid w:val="00655CFD"/>
    <w:rsid w:val="0065627A"/>
    <w:rsid w:val="006567A2"/>
    <w:rsid w:val="00656C7F"/>
    <w:rsid w:val="006579B2"/>
    <w:rsid w:val="00660AC8"/>
    <w:rsid w:val="006611F4"/>
    <w:rsid w:val="00662179"/>
    <w:rsid w:val="00662D84"/>
    <w:rsid w:val="00663138"/>
    <w:rsid w:val="006638FD"/>
    <w:rsid w:val="00663B39"/>
    <w:rsid w:val="00663D7A"/>
    <w:rsid w:val="00664150"/>
    <w:rsid w:val="006642F2"/>
    <w:rsid w:val="00664360"/>
    <w:rsid w:val="006647A4"/>
    <w:rsid w:val="00664FAC"/>
    <w:rsid w:val="0066512F"/>
    <w:rsid w:val="0066526D"/>
    <w:rsid w:val="006663B0"/>
    <w:rsid w:val="00666A01"/>
    <w:rsid w:val="00666CAC"/>
    <w:rsid w:val="0066756D"/>
    <w:rsid w:val="006677DD"/>
    <w:rsid w:val="00667AC2"/>
    <w:rsid w:val="006707D5"/>
    <w:rsid w:val="006710C3"/>
    <w:rsid w:val="006710C4"/>
    <w:rsid w:val="00672392"/>
    <w:rsid w:val="0067253F"/>
    <w:rsid w:val="00672D2C"/>
    <w:rsid w:val="006730A6"/>
    <w:rsid w:val="00674995"/>
    <w:rsid w:val="00674AA4"/>
    <w:rsid w:val="00674C99"/>
    <w:rsid w:val="00675C6D"/>
    <w:rsid w:val="0067647F"/>
    <w:rsid w:val="00676499"/>
    <w:rsid w:val="00676511"/>
    <w:rsid w:val="006775D3"/>
    <w:rsid w:val="00677EF5"/>
    <w:rsid w:val="00680C4C"/>
    <w:rsid w:val="00680F01"/>
    <w:rsid w:val="00681D2B"/>
    <w:rsid w:val="00681EB7"/>
    <w:rsid w:val="00682273"/>
    <w:rsid w:val="00682905"/>
    <w:rsid w:val="00682D52"/>
    <w:rsid w:val="00683002"/>
    <w:rsid w:val="00683BFD"/>
    <w:rsid w:val="00683D88"/>
    <w:rsid w:val="00684257"/>
    <w:rsid w:val="00684942"/>
    <w:rsid w:val="00684D9A"/>
    <w:rsid w:val="00685074"/>
    <w:rsid w:val="00685114"/>
    <w:rsid w:val="00685D32"/>
    <w:rsid w:val="00685DDE"/>
    <w:rsid w:val="00686460"/>
    <w:rsid w:val="00687144"/>
    <w:rsid w:val="0068735D"/>
    <w:rsid w:val="0068738C"/>
    <w:rsid w:val="006909D0"/>
    <w:rsid w:val="006912B1"/>
    <w:rsid w:val="00693284"/>
    <w:rsid w:val="00693709"/>
    <w:rsid w:val="006941EE"/>
    <w:rsid w:val="00695D1F"/>
    <w:rsid w:val="00696334"/>
    <w:rsid w:val="00696886"/>
    <w:rsid w:val="006969AA"/>
    <w:rsid w:val="006970E8"/>
    <w:rsid w:val="00697D6B"/>
    <w:rsid w:val="006A05A6"/>
    <w:rsid w:val="006A0C08"/>
    <w:rsid w:val="006A0F77"/>
    <w:rsid w:val="006A1B2A"/>
    <w:rsid w:val="006A28F6"/>
    <w:rsid w:val="006A40D0"/>
    <w:rsid w:val="006A4324"/>
    <w:rsid w:val="006A43E1"/>
    <w:rsid w:val="006A4512"/>
    <w:rsid w:val="006A4640"/>
    <w:rsid w:val="006A4C5B"/>
    <w:rsid w:val="006A4FC6"/>
    <w:rsid w:val="006A522E"/>
    <w:rsid w:val="006A5258"/>
    <w:rsid w:val="006A5334"/>
    <w:rsid w:val="006A5F66"/>
    <w:rsid w:val="006A685A"/>
    <w:rsid w:val="006A6BD2"/>
    <w:rsid w:val="006A6D34"/>
    <w:rsid w:val="006A6F9A"/>
    <w:rsid w:val="006A70DD"/>
    <w:rsid w:val="006A725E"/>
    <w:rsid w:val="006A7978"/>
    <w:rsid w:val="006A7D0B"/>
    <w:rsid w:val="006B0455"/>
    <w:rsid w:val="006B0C65"/>
    <w:rsid w:val="006B110C"/>
    <w:rsid w:val="006B129A"/>
    <w:rsid w:val="006B12B9"/>
    <w:rsid w:val="006B1542"/>
    <w:rsid w:val="006B1BB9"/>
    <w:rsid w:val="006B2614"/>
    <w:rsid w:val="006B36B2"/>
    <w:rsid w:val="006B3891"/>
    <w:rsid w:val="006B4485"/>
    <w:rsid w:val="006B46B3"/>
    <w:rsid w:val="006B55E0"/>
    <w:rsid w:val="006B55FC"/>
    <w:rsid w:val="006B5A2D"/>
    <w:rsid w:val="006B5CDA"/>
    <w:rsid w:val="006B623D"/>
    <w:rsid w:val="006B6E73"/>
    <w:rsid w:val="006C073C"/>
    <w:rsid w:val="006C1AF0"/>
    <w:rsid w:val="006C231D"/>
    <w:rsid w:val="006C2944"/>
    <w:rsid w:val="006C3837"/>
    <w:rsid w:val="006C4099"/>
    <w:rsid w:val="006C57C1"/>
    <w:rsid w:val="006C5853"/>
    <w:rsid w:val="006C5D44"/>
    <w:rsid w:val="006C5E62"/>
    <w:rsid w:val="006C60AA"/>
    <w:rsid w:val="006C7ADC"/>
    <w:rsid w:val="006C7B0D"/>
    <w:rsid w:val="006D003A"/>
    <w:rsid w:val="006D0067"/>
    <w:rsid w:val="006D0F7D"/>
    <w:rsid w:val="006D1223"/>
    <w:rsid w:val="006D201B"/>
    <w:rsid w:val="006D2608"/>
    <w:rsid w:val="006D30E6"/>
    <w:rsid w:val="006D31F9"/>
    <w:rsid w:val="006D406A"/>
    <w:rsid w:val="006D4A03"/>
    <w:rsid w:val="006D513D"/>
    <w:rsid w:val="006D51FC"/>
    <w:rsid w:val="006D549D"/>
    <w:rsid w:val="006D54CC"/>
    <w:rsid w:val="006D58C5"/>
    <w:rsid w:val="006D5A60"/>
    <w:rsid w:val="006D6D16"/>
    <w:rsid w:val="006D7243"/>
    <w:rsid w:val="006D77D7"/>
    <w:rsid w:val="006D7993"/>
    <w:rsid w:val="006D7DA3"/>
    <w:rsid w:val="006D7E76"/>
    <w:rsid w:val="006E100A"/>
    <w:rsid w:val="006E1495"/>
    <w:rsid w:val="006E182A"/>
    <w:rsid w:val="006E18D1"/>
    <w:rsid w:val="006E1C65"/>
    <w:rsid w:val="006E274A"/>
    <w:rsid w:val="006E2917"/>
    <w:rsid w:val="006E33DB"/>
    <w:rsid w:val="006E365F"/>
    <w:rsid w:val="006E3A04"/>
    <w:rsid w:val="006E3AE7"/>
    <w:rsid w:val="006E3D39"/>
    <w:rsid w:val="006E42B5"/>
    <w:rsid w:val="006E4D4D"/>
    <w:rsid w:val="006E4F99"/>
    <w:rsid w:val="006E510A"/>
    <w:rsid w:val="006E52BD"/>
    <w:rsid w:val="006E5499"/>
    <w:rsid w:val="006E55E5"/>
    <w:rsid w:val="006E5770"/>
    <w:rsid w:val="006E647B"/>
    <w:rsid w:val="006E7E6B"/>
    <w:rsid w:val="006E7F4A"/>
    <w:rsid w:val="006F0CCB"/>
    <w:rsid w:val="006F1141"/>
    <w:rsid w:val="006F145E"/>
    <w:rsid w:val="006F2238"/>
    <w:rsid w:val="006F2306"/>
    <w:rsid w:val="006F2581"/>
    <w:rsid w:val="006F26DD"/>
    <w:rsid w:val="006F32C3"/>
    <w:rsid w:val="006F3E27"/>
    <w:rsid w:val="006F418F"/>
    <w:rsid w:val="006F4B6D"/>
    <w:rsid w:val="006F5F3D"/>
    <w:rsid w:val="006F637E"/>
    <w:rsid w:val="006F6BBB"/>
    <w:rsid w:val="006F76E8"/>
    <w:rsid w:val="007002E5"/>
    <w:rsid w:val="0070076C"/>
    <w:rsid w:val="007008AE"/>
    <w:rsid w:val="00701765"/>
    <w:rsid w:val="00701D3A"/>
    <w:rsid w:val="007030CD"/>
    <w:rsid w:val="00703183"/>
    <w:rsid w:val="00703766"/>
    <w:rsid w:val="00703981"/>
    <w:rsid w:val="00703DD6"/>
    <w:rsid w:val="0070448F"/>
    <w:rsid w:val="0070618E"/>
    <w:rsid w:val="007069D9"/>
    <w:rsid w:val="00706E78"/>
    <w:rsid w:val="00706FB4"/>
    <w:rsid w:val="0070731F"/>
    <w:rsid w:val="007073A3"/>
    <w:rsid w:val="00710770"/>
    <w:rsid w:val="00711B1D"/>
    <w:rsid w:val="007124A8"/>
    <w:rsid w:val="0071272C"/>
    <w:rsid w:val="00712C24"/>
    <w:rsid w:val="00712D2D"/>
    <w:rsid w:val="0071399E"/>
    <w:rsid w:val="00713D0A"/>
    <w:rsid w:val="00714275"/>
    <w:rsid w:val="00714365"/>
    <w:rsid w:val="00714562"/>
    <w:rsid w:val="00714A9E"/>
    <w:rsid w:val="00715545"/>
    <w:rsid w:val="00715656"/>
    <w:rsid w:val="00715671"/>
    <w:rsid w:val="00715F80"/>
    <w:rsid w:val="00716128"/>
    <w:rsid w:val="00717704"/>
    <w:rsid w:val="00720F71"/>
    <w:rsid w:val="00721BA2"/>
    <w:rsid w:val="00721C3D"/>
    <w:rsid w:val="00721F8F"/>
    <w:rsid w:val="00722291"/>
    <w:rsid w:val="007222FB"/>
    <w:rsid w:val="007225D7"/>
    <w:rsid w:val="00722753"/>
    <w:rsid w:val="007236AA"/>
    <w:rsid w:val="007247DA"/>
    <w:rsid w:val="00725508"/>
    <w:rsid w:val="0072710D"/>
    <w:rsid w:val="00727315"/>
    <w:rsid w:val="0072775B"/>
    <w:rsid w:val="00727FC8"/>
    <w:rsid w:val="007300FB"/>
    <w:rsid w:val="0073026D"/>
    <w:rsid w:val="0073091E"/>
    <w:rsid w:val="00730C3B"/>
    <w:rsid w:val="00731D01"/>
    <w:rsid w:val="007322B8"/>
    <w:rsid w:val="00732DBA"/>
    <w:rsid w:val="00733F7D"/>
    <w:rsid w:val="00734294"/>
    <w:rsid w:val="007347A6"/>
    <w:rsid w:val="00734991"/>
    <w:rsid w:val="00734E12"/>
    <w:rsid w:val="00735064"/>
    <w:rsid w:val="007352B7"/>
    <w:rsid w:val="00735A89"/>
    <w:rsid w:val="0073630E"/>
    <w:rsid w:val="0073635F"/>
    <w:rsid w:val="00736666"/>
    <w:rsid w:val="007370EA"/>
    <w:rsid w:val="00737142"/>
    <w:rsid w:val="00737238"/>
    <w:rsid w:val="0073754A"/>
    <w:rsid w:val="007376F9"/>
    <w:rsid w:val="00737C70"/>
    <w:rsid w:val="00737E12"/>
    <w:rsid w:val="0074021F"/>
    <w:rsid w:val="0074023C"/>
    <w:rsid w:val="007403BB"/>
    <w:rsid w:val="0074057E"/>
    <w:rsid w:val="00740997"/>
    <w:rsid w:val="00740A78"/>
    <w:rsid w:val="00740A99"/>
    <w:rsid w:val="00740D99"/>
    <w:rsid w:val="00740EF5"/>
    <w:rsid w:val="00741422"/>
    <w:rsid w:val="00741E7C"/>
    <w:rsid w:val="00742377"/>
    <w:rsid w:val="00742660"/>
    <w:rsid w:val="00743933"/>
    <w:rsid w:val="00744440"/>
    <w:rsid w:val="0074491E"/>
    <w:rsid w:val="0074598B"/>
    <w:rsid w:val="00745AFB"/>
    <w:rsid w:val="00745C19"/>
    <w:rsid w:val="007461DD"/>
    <w:rsid w:val="00747007"/>
    <w:rsid w:val="00747DEA"/>
    <w:rsid w:val="00747DF2"/>
    <w:rsid w:val="00747EB1"/>
    <w:rsid w:val="00750C15"/>
    <w:rsid w:val="00751A4A"/>
    <w:rsid w:val="00751B2D"/>
    <w:rsid w:val="00751E70"/>
    <w:rsid w:val="00753404"/>
    <w:rsid w:val="00754681"/>
    <w:rsid w:val="00754810"/>
    <w:rsid w:val="00754BAF"/>
    <w:rsid w:val="00754F37"/>
    <w:rsid w:val="007551DB"/>
    <w:rsid w:val="0075528E"/>
    <w:rsid w:val="0075531E"/>
    <w:rsid w:val="00755439"/>
    <w:rsid w:val="0075689E"/>
    <w:rsid w:val="00756969"/>
    <w:rsid w:val="007570B2"/>
    <w:rsid w:val="00760678"/>
    <w:rsid w:val="007606FE"/>
    <w:rsid w:val="00760703"/>
    <w:rsid w:val="00760BFE"/>
    <w:rsid w:val="00760DEE"/>
    <w:rsid w:val="007624C4"/>
    <w:rsid w:val="0076257D"/>
    <w:rsid w:val="00763936"/>
    <w:rsid w:val="0076423A"/>
    <w:rsid w:val="00764620"/>
    <w:rsid w:val="007646D4"/>
    <w:rsid w:val="00764AFB"/>
    <w:rsid w:val="00764DFF"/>
    <w:rsid w:val="00764F27"/>
    <w:rsid w:val="007652EE"/>
    <w:rsid w:val="00765675"/>
    <w:rsid w:val="007658EF"/>
    <w:rsid w:val="00767237"/>
    <w:rsid w:val="00767927"/>
    <w:rsid w:val="00770D4B"/>
    <w:rsid w:val="00771258"/>
    <w:rsid w:val="0077144D"/>
    <w:rsid w:val="00772719"/>
    <w:rsid w:val="007727BA"/>
    <w:rsid w:val="007751DF"/>
    <w:rsid w:val="007760FA"/>
    <w:rsid w:val="00777885"/>
    <w:rsid w:val="007800AC"/>
    <w:rsid w:val="007801CC"/>
    <w:rsid w:val="0078044E"/>
    <w:rsid w:val="00781E9A"/>
    <w:rsid w:val="00782840"/>
    <w:rsid w:val="00782C60"/>
    <w:rsid w:val="00782CBF"/>
    <w:rsid w:val="00782E22"/>
    <w:rsid w:val="00782F98"/>
    <w:rsid w:val="00783D32"/>
    <w:rsid w:val="00784032"/>
    <w:rsid w:val="007840B4"/>
    <w:rsid w:val="00784A58"/>
    <w:rsid w:val="00785034"/>
    <w:rsid w:val="0078670F"/>
    <w:rsid w:val="007870F3"/>
    <w:rsid w:val="00787676"/>
    <w:rsid w:val="00787F4B"/>
    <w:rsid w:val="00790012"/>
    <w:rsid w:val="007906B9"/>
    <w:rsid w:val="0079123D"/>
    <w:rsid w:val="00791B66"/>
    <w:rsid w:val="00791F16"/>
    <w:rsid w:val="00791F8F"/>
    <w:rsid w:val="00792064"/>
    <w:rsid w:val="007921FC"/>
    <w:rsid w:val="0079326C"/>
    <w:rsid w:val="0079336F"/>
    <w:rsid w:val="007936B9"/>
    <w:rsid w:val="0079399B"/>
    <w:rsid w:val="007939A2"/>
    <w:rsid w:val="00794AA4"/>
    <w:rsid w:val="00794ED5"/>
    <w:rsid w:val="00796ABE"/>
    <w:rsid w:val="00796DE2"/>
    <w:rsid w:val="0079701C"/>
    <w:rsid w:val="00797F21"/>
    <w:rsid w:val="007A03A8"/>
    <w:rsid w:val="007A03FB"/>
    <w:rsid w:val="007A1192"/>
    <w:rsid w:val="007A1E70"/>
    <w:rsid w:val="007A22D4"/>
    <w:rsid w:val="007A3442"/>
    <w:rsid w:val="007A3E51"/>
    <w:rsid w:val="007A436C"/>
    <w:rsid w:val="007A5230"/>
    <w:rsid w:val="007A594B"/>
    <w:rsid w:val="007A62E0"/>
    <w:rsid w:val="007A68EE"/>
    <w:rsid w:val="007A6D63"/>
    <w:rsid w:val="007A7E78"/>
    <w:rsid w:val="007B095C"/>
    <w:rsid w:val="007B124B"/>
    <w:rsid w:val="007B1423"/>
    <w:rsid w:val="007B1995"/>
    <w:rsid w:val="007B25CB"/>
    <w:rsid w:val="007B27A1"/>
    <w:rsid w:val="007B3E50"/>
    <w:rsid w:val="007B4EE3"/>
    <w:rsid w:val="007B5424"/>
    <w:rsid w:val="007B596F"/>
    <w:rsid w:val="007B5DAC"/>
    <w:rsid w:val="007B68A9"/>
    <w:rsid w:val="007B6FE4"/>
    <w:rsid w:val="007B794C"/>
    <w:rsid w:val="007B7E59"/>
    <w:rsid w:val="007C07B0"/>
    <w:rsid w:val="007C13E8"/>
    <w:rsid w:val="007C17A2"/>
    <w:rsid w:val="007C1E41"/>
    <w:rsid w:val="007C2CEE"/>
    <w:rsid w:val="007C33D5"/>
    <w:rsid w:val="007C3B39"/>
    <w:rsid w:val="007C3D38"/>
    <w:rsid w:val="007C4280"/>
    <w:rsid w:val="007C42B6"/>
    <w:rsid w:val="007C473D"/>
    <w:rsid w:val="007C52B1"/>
    <w:rsid w:val="007C582F"/>
    <w:rsid w:val="007C62C7"/>
    <w:rsid w:val="007C6CF7"/>
    <w:rsid w:val="007C6DD2"/>
    <w:rsid w:val="007C72F8"/>
    <w:rsid w:val="007C742B"/>
    <w:rsid w:val="007C777F"/>
    <w:rsid w:val="007C7FB2"/>
    <w:rsid w:val="007D02D8"/>
    <w:rsid w:val="007D039D"/>
    <w:rsid w:val="007D0707"/>
    <w:rsid w:val="007D0D69"/>
    <w:rsid w:val="007D0DBC"/>
    <w:rsid w:val="007D1AAD"/>
    <w:rsid w:val="007D2064"/>
    <w:rsid w:val="007D232F"/>
    <w:rsid w:val="007D2B98"/>
    <w:rsid w:val="007D2C68"/>
    <w:rsid w:val="007D34FE"/>
    <w:rsid w:val="007D4CDA"/>
    <w:rsid w:val="007D500C"/>
    <w:rsid w:val="007D50DE"/>
    <w:rsid w:val="007D5B2C"/>
    <w:rsid w:val="007D5CF6"/>
    <w:rsid w:val="007D6571"/>
    <w:rsid w:val="007D6D55"/>
    <w:rsid w:val="007D77DB"/>
    <w:rsid w:val="007D788B"/>
    <w:rsid w:val="007E0159"/>
    <w:rsid w:val="007E1441"/>
    <w:rsid w:val="007E1FAB"/>
    <w:rsid w:val="007E2E9F"/>
    <w:rsid w:val="007E2F3B"/>
    <w:rsid w:val="007E33AA"/>
    <w:rsid w:val="007E364E"/>
    <w:rsid w:val="007E3F73"/>
    <w:rsid w:val="007E4D4C"/>
    <w:rsid w:val="007E52E1"/>
    <w:rsid w:val="007E5D7D"/>
    <w:rsid w:val="007E5F0B"/>
    <w:rsid w:val="007E7185"/>
    <w:rsid w:val="007E735F"/>
    <w:rsid w:val="007E7D06"/>
    <w:rsid w:val="007E7F59"/>
    <w:rsid w:val="007F06FF"/>
    <w:rsid w:val="007F126D"/>
    <w:rsid w:val="007F1495"/>
    <w:rsid w:val="007F1694"/>
    <w:rsid w:val="007F2B01"/>
    <w:rsid w:val="007F2BA4"/>
    <w:rsid w:val="007F2C6F"/>
    <w:rsid w:val="007F2C8D"/>
    <w:rsid w:val="007F2CDE"/>
    <w:rsid w:val="007F467C"/>
    <w:rsid w:val="007F4727"/>
    <w:rsid w:val="007F5104"/>
    <w:rsid w:val="007F51AA"/>
    <w:rsid w:val="007F586A"/>
    <w:rsid w:val="007F587B"/>
    <w:rsid w:val="007F5927"/>
    <w:rsid w:val="007F5B71"/>
    <w:rsid w:val="007F6251"/>
    <w:rsid w:val="007F6872"/>
    <w:rsid w:val="007F7E05"/>
    <w:rsid w:val="008013F4"/>
    <w:rsid w:val="00801625"/>
    <w:rsid w:val="00801A5B"/>
    <w:rsid w:val="00801CC5"/>
    <w:rsid w:val="00801CC6"/>
    <w:rsid w:val="00803E71"/>
    <w:rsid w:val="0080448D"/>
    <w:rsid w:val="00804B7F"/>
    <w:rsid w:val="00804E37"/>
    <w:rsid w:val="00806235"/>
    <w:rsid w:val="00806D82"/>
    <w:rsid w:val="00806F44"/>
    <w:rsid w:val="0080708F"/>
    <w:rsid w:val="008070DC"/>
    <w:rsid w:val="00807599"/>
    <w:rsid w:val="008077EC"/>
    <w:rsid w:val="00807F2C"/>
    <w:rsid w:val="008100C3"/>
    <w:rsid w:val="008101FA"/>
    <w:rsid w:val="00810C5C"/>
    <w:rsid w:val="008110F7"/>
    <w:rsid w:val="008111F0"/>
    <w:rsid w:val="0081130F"/>
    <w:rsid w:val="00811A69"/>
    <w:rsid w:val="00811D3A"/>
    <w:rsid w:val="00812794"/>
    <w:rsid w:val="008127F7"/>
    <w:rsid w:val="00813399"/>
    <w:rsid w:val="00813A4F"/>
    <w:rsid w:val="00814948"/>
    <w:rsid w:val="00816062"/>
    <w:rsid w:val="00816138"/>
    <w:rsid w:val="00816167"/>
    <w:rsid w:val="00816BDD"/>
    <w:rsid w:val="00816D13"/>
    <w:rsid w:val="00820520"/>
    <w:rsid w:val="008207E8"/>
    <w:rsid w:val="008216C6"/>
    <w:rsid w:val="00822429"/>
    <w:rsid w:val="0082268B"/>
    <w:rsid w:val="00824608"/>
    <w:rsid w:val="00824992"/>
    <w:rsid w:val="008255BB"/>
    <w:rsid w:val="008255D6"/>
    <w:rsid w:val="008273C8"/>
    <w:rsid w:val="008276FA"/>
    <w:rsid w:val="00831C8D"/>
    <w:rsid w:val="00831E28"/>
    <w:rsid w:val="00831F51"/>
    <w:rsid w:val="00831FF2"/>
    <w:rsid w:val="008321A8"/>
    <w:rsid w:val="00832418"/>
    <w:rsid w:val="008325B9"/>
    <w:rsid w:val="008332E9"/>
    <w:rsid w:val="008335DB"/>
    <w:rsid w:val="0083379C"/>
    <w:rsid w:val="00833B7E"/>
    <w:rsid w:val="00833D09"/>
    <w:rsid w:val="00833FA4"/>
    <w:rsid w:val="00834632"/>
    <w:rsid w:val="00835A15"/>
    <w:rsid w:val="00835D84"/>
    <w:rsid w:val="00835EF5"/>
    <w:rsid w:val="00836227"/>
    <w:rsid w:val="0083638A"/>
    <w:rsid w:val="00836679"/>
    <w:rsid w:val="008370FD"/>
    <w:rsid w:val="008379AC"/>
    <w:rsid w:val="00837B9F"/>
    <w:rsid w:val="008407D7"/>
    <w:rsid w:val="00840B0D"/>
    <w:rsid w:val="00840B22"/>
    <w:rsid w:val="00841578"/>
    <w:rsid w:val="00841AC7"/>
    <w:rsid w:val="00841ED1"/>
    <w:rsid w:val="00842907"/>
    <w:rsid w:val="00842931"/>
    <w:rsid w:val="00843701"/>
    <w:rsid w:val="008442F2"/>
    <w:rsid w:val="00844F62"/>
    <w:rsid w:val="0084555B"/>
    <w:rsid w:val="008457C6"/>
    <w:rsid w:val="00845DD8"/>
    <w:rsid w:val="00846780"/>
    <w:rsid w:val="00846DFB"/>
    <w:rsid w:val="00846E63"/>
    <w:rsid w:val="008473EB"/>
    <w:rsid w:val="008475B4"/>
    <w:rsid w:val="008476A1"/>
    <w:rsid w:val="00847BE7"/>
    <w:rsid w:val="00847C39"/>
    <w:rsid w:val="00847DDD"/>
    <w:rsid w:val="00850185"/>
    <w:rsid w:val="008502DB"/>
    <w:rsid w:val="00850782"/>
    <w:rsid w:val="00851F84"/>
    <w:rsid w:val="00852736"/>
    <w:rsid w:val="0085288D"/>
    <w:rsid w:val="00853767"/>
    <w:rsid w:val="00853FEC"/>
    <w:rsid w:val="00854476"/>
    <w:rsid w:val="00855025"/>
    <w:rsid w:val="0085535C"/>
    <w:rsid w:val="008555D6"/>
    <w:rsid w:val="0085664D"/>
    <w:rsid w:val="008576F4"/>
    <w:rsid w:val="0086027F"/>
    <w:rsid w:val="008604EA"/>
    <w:rsid w:val="00860B7E"/>
    <w:rsid w:val="0086145B"/>
    <w:rsid w:val="00861A09"/>
    <w:rsid w:val="008622BC"/>
    <w:rsid w:val="00863FC8"/>
    <w:rsid w:val="008642CD"/>
    <w:rsid w:val="008646B1"/>
    <w:rsid w:val="008646ED"/>
    <w:rsid w:val="00864E3A"/>
    <w:rsid w:val="008655F6"/>
    <w:rsid w:val="00865600"/>
    <w:rsid w:val="00866867"/>
    <w:rsid w:val="00866A20"/>
    <w:rsid w:val="00866ADF"/>
    <w:rsid w:val="00867159"/>
    <w:rsid w:val="00867388"/>
    <w:rsid w:val="008674BE"/>
    <w:rsid w:val="00867615"/>
    <w:rsid w:val="008676A1"/>
    <w:rsid w:val="0087034F"/>
    <w:rsid w:val="008704AB"/>
    <w:rsid w:val="00870B42"/>
    <w:rsid w:val="00870C9E"/>
    <w:rsid w:val="008714F7"/>
    <w:rsid w:val="00871E23"/>
    <w:rsid w:val="0087314D"/>
    <w:rsid w:val="0087365F"/>
    <w:rsid w:val="00873A35"/>
    <w:rsid w:val="008740F6"/>
    <w:rsid w:val="00874DEB"/>
    <w:rsid w:val="00875372"/>
    <w:rsid w:val="008753CD"/>
    <w:rsid w:val="0087667E"/>
    <w:rsid w:val="008766BD"/>
    <w:rsid w:val="00876D99"/>
    <w:rsid w:val="00877063"/>
    <w:rsid w:val="008778C9"/>
    <w:rsid w:val="008810B4"/>
    <w:rsid w:val="00881A5E"/>
    <w:rsid w:val="00882218"/>
    <w:rsid w:val="00882E17"/>
    <w:rsid w:val="00883A28"/>
    <w:rsid w:val="00883BBA"/>
    <w:rsid w:val="00883D94"/>
    <w:rsid w:val="00884223"/>
    <w:rsid w:val="00884702"/>
    <w:rsid w:val="00884C50"/>
    <w:rsid w:val="00885087"/>
    <w:rsid w:val="00885692"/>
    <w:rsid w:val="0088597F"/>
    <w:rsid w:val="00885AA8"/>
    <w:rsid w:val="00885D7C"/>
    <w:rsid w:val="0088638F"/>
    <w:rsid w:val="0088640F"/>
    <w:rsid w:val="00886DEE"/>
    <w:rsid w:val="008871D3"/>
    <w:rsid w:val="00887570"/>
    <w:rsid w:val="00887D55"/>
    <w:rsid w:val="00887E88"/>
    <w:rsid w:val="008900D6"/>
    <w:rsid w:val="00890A58"/>
    <w:rsid w:val="00890BD6"/>
    <w:rsid w:val="00891337"/>
    <w:rsid w:val="00891B31"/>
    <w:rsid w:val="00891C10"/>
    <w:rsid w:val="00892147"/>
    <w:rsid w:val="008928BF"/>
    <w:rsid w:val="00893DF4"/>
    <w:rsid w:val="00893E4F"/>
    <w:rsid w:val="00894178"/>
    <w:rsid w:val="0089442E"/>
    <w:rsid w:val="008949F6"/>
    <w:rsid w:val="00894D5E"/>
    <w:rsid w:val="00894E5E"/>
    <w:rsid w:val="008959E1"/>
    <w:rsid w:val="0089653C"/>
    <w:rsid w:val="008A132F"/>
    <w:rsid w:val="008A173F"/>
    <w:rsid w:val="008A1C38"/>
    <w:rsid w:val="008A2B9B"/>
    <w:rsid w:val="008A3A24"/>
    <w:rsid w:val="008A3A28"/>
    <w:rsid w:val="008A3F12"/>
    <w:rsid w:val="008A4974"/>
    <w:rsid w:val="008A4E0D"/>
    <w:rsid w:val="008A515C"/>
    <w:rsid w:val="008A53D2"/>
    <w:rsid w:val="008A6F12"/>
    <w:rsid w:val="008A7143"/>
    <w:rsid w:val="008A7B93"/>
    <w:rsid w:val="008B0415"/>
    <w:rsid w:val="008B0DED"/>
    <w:rsid w:val="008B1FD9"/>
    <w:rsid w:val="008B39F4"/>
    <w:rsid w:val="008B4B9D"/>
    <w:rsid w:val="008B5C3D"/>
    <w:rsid w:val="008B5E9F"/>
    <w:rsid w:val="008B5FA5"/>
    <w:rsid w:val="008B61B2"/>
    <w:rsid w:val="008B62FB"/>
    <w:rsid w:val="008B6E54"/>
    <w:rsid w:val="008B7123"/>
    <w:rsid w:val="008B7BC1"/>
    <w:rsid w:val="008B7F8C"/>
    <w:rsid w:val="008C054F"/>
    <w:rsid w:val="008C05FF"/>
    <w:rsid w:val="008C13D2"/>
    <w:rsid w:val="008C2DBC"/>
    <w:rsid w:val="008C3C06"/>
    <w:rsid w:val="008C4024"/>
    <w:rsid w:val="008C48EB"/>
    <w:rsid w:val="008C50C2"/>
    <w:rsid w:val="008C5443"/>
    <w:rsid w:val="008C54ED"/>
    <w:rsid w:val="008C5ECC"/>
    <w:rsid w:val="008C788B"/>
    <w:rsid w:val="008C7C56"/>
    <w:rsid w:val="008C7C9D"/>
    <w:rsid w:val="008D110A"/>
    <w:rsid w:val="008D1580"/>
    <w:rsid w:val="008D1CFF"/>
    <w:rsid w:val="008D26C5"/>
    <w:rsid w:val="008D3301"/>
    <w:rsid w:val="008D4A0F"/>
    <w:rsid w:val="008D4F2F"/>
    <w:rsid w:val="008D5050"/>
    <w:rsid w:val="008D5685"/>
    <w:rsid w:val="008D7A0F"/>
    <w:rsid w:val="008D7F14"/>
    <w:rsid w:val="008E0BA5"/>
    <w:rsid w:val="008E1474"/>
    <w:rsid w:val="008E172F"/>
    <w:rsid w:val="008E25A1"/>
    <w:rsid w:val="008E26ED"/>
    <w:rsid w:val="008E2BDF"/>
    <w:rsid w:val="008E302A"/>
    <w:rsid w:val="008E396A"/>
    <w:rsid w:val="008E4055"/>
    <w:rsid w:val="008E42EF"/>
    <w:rsid w:val="008E43D4"/>
    <w:rsid w:val="008E49A9"/>
    <w:rsid w:val="008E4F00"/>
    <w:rsid w:val="008E50FB"/>
    <w:rsid w:val="008E52F4"/>
    <w:rsid w:val="008E570E"/>
    <w:rsid w:val="008E5F31"/>
    <w:rsid w:val="008E700C"/>
    <w:rsid w:val="008E7F25"/>
    <w:rsid w:val="008F0467"/>
    <w:rsid w:val="008F1A21"/>
    <w:rsid w:val="008F1AC4"/>
    <w:rsid w:val="008F1EF8"/>
    <w:rsid w:val="008F263C"/>
    <w:rsid w:val="008F2875"/>
    <w:rsid w:val="008F33FA"/>
    <w:rsid w:val="008F3B5E"/>
    <w:rsid w:val="008F4103"/>
    <w:rsid w:val="008F5E4F"/>
    <w:rsid w:val="008F60FF"/>
    <w:rsid w:val="008F64B0"/>
    <w:rsid w:val="008F6565"/>
    <w:rsid w:val="008F6583"/>
    <w:rsid w:val="008F66CE"/>
    <w:rsid w:val="008F6781"/>
    <w:rsid w:val="008F7A88"/>
    <w:rsid w:val="009010C9"/>
    <w:rsid w:val="009014CE"/>
    <w:rsid w:val="009016BE"/>
    <w:rsid w:val="00902319"/>
    <w:rsid w:val="00902BF6"/>
    <w:rsid w:val="00902EBC"/>
    <w:rsid w:val="0090404F"/>
    <w:rsid w:val="00904F5D"/>
    <w:rsid w:val="00905246"/>
    <w:rsid w:val="00905DB2"/>
    <w:rsid w:val="00905DB4"/>
    <w:rsid w:val="009065FA"/>
    <w:rsid w:val="009073B2"/>
    <w:rsid w:val="00907C54"/>
    <w:rsid w:val="00907CDC"/>
    <w:rsid w:val="00907E06"/>
    <w:rsid w:val="00907EBC"/>
    <w:rsid w:val="00910E9A"/>
    <w:rsid w:val="00911553"/>
    <w:rsid w:val="0091243D"/>
    <w:rsid w:val="009124D5"/>
    <w:rsid w:val="00912612"/>
    <w:rsid w:val="009130DF"/>
    <w:rsid w:val="00914B18"/>
    <w:rsid w:val="00915261"/>
    <w:rsid w:val="00915273"/>
    <w:rsid w:val="00916626"/>
    <w:rsid w:val="00916A29"/>
    <w:rsid w:val="00916D46"/>
    <w:rsid w:val="00916F4E"/>
    <w:rsid w:val="00917282"/>
    <w:rsid w:val="009203CA"/>
    <w:rsid w:val="009206DC"/>
    <w:rsid w:val="009209D7"/>
    <w:rsid w:val="00921676"/>
    <w:rsid w:val="009216CE"/>
    <w:rsid w:val="009217DA"/>
    <w:rsid w:val="00921A22"/>
    <w:rsid w:val="00921E34"/>
    <w:rsid w:val="009225E6"/>
    <w:rsid w:val="00923642"/>
    <w:rsid w:val="00923ED5"/>
    <w:rsid w:val="0092417F"/>
    <w:rsid w:val="00925E4C"/>
    <w:rsid w:val="009264DE"/>
    <w:rsid w:val="00926D6C"/>
    <w:rsid w:val="00926E7F"/>
    <w:rsid w:val="00926ED0"/>
    <w:rsid w:val="00926FC5"/>
    <w:rsid w:val="00930575"/>
    <w:rsid w:val="0093078A"/>
    <w:rsid w:val="00930AA1"/>
    <w:rsid w:val="0093201D"/>
    <w:rsid w:val="00932B53"/>
    <w:rsid w:val="009333A5"/>
    <w:rsid w:val="00933929"/>
    <w:rsid w:val="00934937"/>
    <w:rsid w:val="00934D57"/>
    <w:rsid w:val="009360AA"/>
    <w:rsid w:val="009364D2"/>
    <w:rsid w:val="009369D4"/>
    <w:rsid w:val="0093703A"/>
    <w:rsid w:val="0093786E"/>
    <w:rsid w:val="0094099F"/>
    <w:rsid w:val="009413B5"/>
    <w:rsid w:val="009414DB"/>
    <w:rsid w:val="00942D99"/>
    <w:rsid w:val="00943017"/>
    <w:rsid w:val="009432D8"/>
    <w:rsid w:val="00943B6F"/>
    <w:rsid w:val="00943D7B"/>
    <w:rsid w:val="00943E00"/>
    <w:rsid w:val="00944B9B"/>
    <w:rsid w:val="00944FB4"/>
    <w:rsid w:val="009456F4"/>
    <w:rsid w:val="00945741"/>
    <w:rsid w:val="0094596C"/>
    <w:rsid w:val="009461A3"/>
    <w:rsid w:val="0094638D"/>
    <w:rsid w:val="00946AEF"/>
    <w:rsid w:val="00946C4E"/>
    <w:rsid w:val="00946FE6"/>
    <w:rsid w:val="00947120"/>
    <w:rsid w:val="00947268"/>
    <w:rsid w:val="0094776D"/>
    <w:rsid w:val="009477CA"/>
    <w:rsid w:val="00947DB5"/>
    <w:rsid w:val="00947EE9"/>
    <w:rsid w:val="00950030"/>
    <w:rsid w:val="00950094"/>
    <w:rsid w:val="00950F79"/>
    <w:rsid w:val="00951DAE"/>
    <w:rsid w:val="009526EE"/>
    <w:rsid w:val="00952EB4"/>
    <w:rsid w:val="0095300A"/>
    <w:rsid w:val="009533DE"/>
    <w:rsid w:val="009539FF"/>
    <w:rsid w:val="00954097"/>
    <w:rsid w:val="009541B9"/>
    <w:rsid w:val="009542B4"/>
    <w:rsid w:val="00954FE4"/>
    <w:rsid w:val="00955229"/>
    <w:rsid w:val="00955F74"/>
    <w:rsid w:val="009562FA"/>
    <w:rsid w:val="00956C1E"/>
    <w:rsid w:val="00957196"/>
    <w:rsid w:val="0095719B"/>
    <w:rsid w:val="00957225"/>
    <w:rsid w:val="00957385"/>
    <w:rsid w:val="00960266"/>
    <w:rsid w:val="0096037E"/>
    <w:rsid w:val="009605A5"/>
    <w:rsid w:val="0096067A"/>
    <w:rsid w:val="0096079A"/>
    <w:rsid w:val="0096153F"/>
    <w:rsid w:val="00961832"/>
    <w:rsid w:val="009618C2"/>
    <w:rsid w:val="00962F3C"/>
    <w:rsid w:val="00963B2B"/>
    <w:rsid w:val="00964046"/>
    <w:rsid w:val="0096420E"/>
    <w:rsid w:val="00964B96"/>
    <w:rsid w:val="0096510C"/>
    <w:rsid w:val="00965341"/>
    <w:rsid w:val="00965469"/>
    <w:rsid w:val="00965D34"/>
    <w:rsid w:val="00966637"/>
    <w:rsid w:val="0096715D"/>
    <w:rsid w:val="009677F3"/>
    <w:rsid w:val="00970C40"/>
    <w:rsid w:val="00970EDB"/>
    <w:rsid w:val="00972D30"/>
    <w:rsid w:val="0097328D"/>
    <w:rsid w:val="00973C3A"/>
    <w:rsid w:val="00973E68"/>
    <w:rsid w:val="0097448B"/>
    <w:rsid w:val="00974A0F"/>
    <w:rsid w:val="00974E40"/>
    <w:rsid w:val="0097501D"/>
    <w:rsid w:val="009750F2"/>
    <w:rsid w:val="009757BF"/>
    <w:rsid w:val="00975B6A"/>
    <w:rsid w:val="0097669C"/>
    <w:rsid w:val="00976F17"/>
    <w:rsid w:val="009770BC"/>
    <w:rsid w:val="009773AA"/>
    <w:rsid w:val="009814FF"/>
    <w:rsid w:val="00981834"/>
    <w:rsid w:val="00981B73"/>
    <w:rsid w:val="00982580"/>
    <w:rsid w:val="00982DE0"/>
    <w:rsid w:val="00985858"/>
    <w:rsid w:val="00986A80"/>
    <w:rsid w:val="0099084B"/>
    <w:rsid w:val="009909C3"/>
    <w:rsid w:val="00991792"/>
    <w:rsid w:val="00991931"/>
    <w:rsid w:val="00992C8B"/>
    <w:rsid w:val="009930EF"/>
    <w:rsid w:val="00994092"/>
    <w:rsid w:val="009940F9"/>
    <w:rsid w:val="009945B9"/>
    <w:rsid w:val="0099469B"/>
    <w:rsid w:val="00994C88"/>
    <w:rsid w:val="00994F49"/>
    <w:rsid w:val="009954CF"/>
    <w:rsid w:val="00995513"/>
    <w:rsid w:val="00995BA5"/>
    <w:rsid w:val="00995EB0"/>
    <w:rsid w:val="009960C7"/>
    <w:rsid w:val="00996B55"/>
    <w:rsid w:val="009974AE"/>
    <w:rsid w:val="00997F68"/>
    <w:rsid w:val="009A0160"/>
    <w:rsid w:val="009A1131"/>
    <w:rsid w:val="009A1A16"/>
    <w:rsid w:val="009A1B99"/>
    <w:rsid w:val="009A241E"/>
    <w:rsid w:val="009A2816"/>
    <w:rsid w:val="009A28AE"/>
    <w:rsid w:val="009A3141"/>
    <w:rsid w:val="009A468D"/>
    <w:rsid w:val="009A4D67"/>
    <w:rsid w:val="009A4EA0"/>
    <w:rsid w:val="009A69BB"/>
    <w:rsid w:val="009A69C5"/>
    <w:rsid w:val="009A6C1D"/>
    <w:rsid w:val="009A6E0A"/>
    <w:rsid w:val="009A7377"/>
    <w:rsid w:val="009B0A8D"/>
    <w:rsid w:val="009B0FEA"/>
    <w:rsid w:val="009B2316"/>
    <w:rsid w:val="009B2703"/>
    <w:rsid w:val="009B3F84"/>
    <w:rsid w:val="009B41C1"/>
    <w:rsid w:val="009B426A"/>
    <w:rsid w:val="009B4EF3"/>
    <w:rsid w:val="009B65AA"/>
    <w:rsid w:val="009B6A50"/>
    <w:rsid w:val="009B7B4B"/>
    <w:rsid w:val="009C0DE5"/>
    <w:rsid w:val="009C1050"/>
    <w:rsid w:val="009C12E7"/>
    <w:rsid w:val="009C1907"/>
    <w:rsid w:val="009C3295"/>
    <w:rsid w:val="009C3635"/>
    <w:rsid w:val="009C41C0"/>
    <w:rsid w:val="009C4C36"/>
    <w:rsid w:val="009C55A6"/>
    <w:rsid w:val="009C58A0"/>
    <w:rsid w:val="009C5CEA"/>
    <w:rsid w:val="009C656B"/>
    <w:rsid w:val="009C684B"/>
    <w:rsid w:val="009C6C0E"/>
    <w:rsid w:val="009C6F9A"/>
    <w:rsid w:val="009C758B"/>
    <w:rsid w:val="009D0B24"/>
    <w:rsid w:val="009D17DB"/>
    <w:rsid w:val="009D18C5"/>
    <w:rsid w:val="009D1E17"/>
    <w:rsid w:val="009D2E5D"/>
    <w:rsid w:val="009D3480"/>
    <w:rsid w:val="009D38F3"/>
    <w:rsid w:val="009D3AAB"/>
    <w:rsid w:val="009D4447"/>
    <w:rsid w:val="009D487D"/>
    <w:rsid w:val="009D48BF"/>
    <w:rsid w:val="009D5555"/>
    <w:rsid w:val="009D5B19"/>
    <w:rsid w:val="009D6A71"/>
    <w:rsid w:val="009D6F77"/>
    <w:rsid w:val="009D6FB8"/>
    <w:rsid w:val="009D7067"/>
    <w:rsid w:val="009E0039"/>
    <w:rsid w:val="009E22D2"/>
    <w:rsid w:val="009E4088"/>
    <w:rsid w:val="009E4415"/>
    <w:rsid w:val="009E4CBE"/>
    <w:rsid w:val="009E5000"/>
    <w:rsid w:val="009E525F"/>
    <w:rsid w:val="009E6541"/>
    <w:rsid w:val="009E6BAA"/>
    <w:rsid w:val="009E6E42"/>
    <w:rsid w:val="009E7999"/>
    <w:rsid w:val="009E7F98"/>
    <w:rsid w:val="009F0937"/>
    <w:rsid w:val="009F0C05"/>
    <w:rsid w:val="009F0D42"/>
    <w:rsid w:val="009F1475"/>
    <w:rsid w:val="009F155C"/>
    <w:rsid w:val="009F1C40"/>
    <w:rsid w:val="009F1E88"/>
    <w:rsid w:val="009F1EF2"/>
    <w:rsid w:val="009F27AF"/>
    <w:rsid w:val="009F31FB"/>
    <w:rsid w:val="009F449B"/>
    <w:rsid w:val="009F4A9D"/>
    <w:rsid w:val="009F4E3A"/>
    <w:rsid w:val="009F6FC6"/>
    <w:rsid w:val="009F742A"/>
    <w:rsid w:val="00A003A8"/>
    <w:rsid w:val="00A01515"/>
    <w:rsid w:val="00A01844"/>
    <w:rsid w:val="00A019A0"/>
    <w:rsid w:val="00A01C29"/>
    <w:rsid w:val="00A02D24"/>
    <w:rsid w:val="00A0410A"/>
    <w:rsid w:val="00A0435D"/>
    <w:rsid w:val="00A04766"/>
    <w:rsid w:val="00A04851"/>
    <w:rsid w:val="00A04EF3"/>
    <w:rsid w:val="00A05C9B"/>
    <w:rsid w:val="00A067E0"/>
    <w:rsid w:val="00A06CFB"/>
    <w:rsid w:val="00A070B0"/>
    <w:rsid w:val="00A07B23"/>
    <w:rsid w:val="00A07B9C"/>
    <w:rsid w:val="00A111B6"/>
    <w:rsid w:val="00A11A2B"/>
    <w:rsid w:val="00A11CDE"/>
    <w:rsid w:val="00A11F28"/>
    <w:rsid w:val="00A12737"/>
    <w:rsid w:val="00A12A1C"/>
    <w:rsid w:val="00A136B9"/>
    <w:rsid w:val="00A1370E"/>
    <w:rsid w:val="00A13915"/>
    <w:rsid w:val="00A13F47"/>
    <w:rsid w:val="00A1405E"/>
    <w:rsid w:val="00A1438B"/>
    <w:rsid w:val="00A14AF2"/>
    <w:rsid w:val="00A15BC0"/>
    <w:rsid w:val="00A161F8"/>
    <w:rsid w:val="00A16A45"/>
    <w:rsid w:val="00A16D94"/>
    <w:rsid w:val="00A16F3A"/>
    <w:rsid w:val="00A200A5"/>
    <w:rsid w:val="00A201B5"/>
    <w:rsid w:val="00A20F62"/>
    <w:rsid w:val="00A21362"/>
    <w:rsid w:val="00A22316"/>
    <w:rsid w:val="00A227FA"/>
    <w:rsid w:val="00A2312A"/>
    <w:rsid w:val="00A2343C"/>
    <w:rsid w:val="00A249C9"/>
    <w:rsid w:val="00A24A7E"/>
    <w:rsid w:val="00A24DBD"/>
    <w:rsid w:val="00A2574B"/>
    <w:rsid w:val="00A25C5B"/>
    <w:rsid w:val="00A26702"/>
    <w:rsid w:val="00A268B7"/>
    <w:rsid w:val="00A271D8"/>
    <w:rsid w:val="00A272B0"/>
    <w:rsid w:val="00A274AD"/>
    <w:rsid w:val="00A2758D"/>
    <w:rsid w:val="00A300B2"/>
    <w:rsid w:val="00A3037D"/>
    <w:rsid w:val="00A30D94"/>
    <w:rsid w:val="00A30F16"/>
    <w:rsid w:val="00A31C2D"/>
    <w:rsid w:val="00A32E99"/>
    <w:rsid w:val="00A33956"/>
    <w:rsid w:val="00A33CE9"/>
    <w:rsid w:val="00A33ECE"/>
    <w:rsid w:val="00A34178"/>
    <w:rsid w:val="00A3514D"/>
    <w:rsid w:val="00A3573E"/>
    <w:rsid w:val="00A358C0"/>
    <w:rsid w:val="00A361FE"/>
    <w:rsid w:val="00A36758"/>
    <w:rsid w:val="00A36D3F"/>
    <w:rsid w:val="00A431EE"/>
    <w:rsid w:val="00A444AA"/>
    <w:rsid w:val="00A5010F"/>
    <w:rsid w:val="00A5041A"/>
    <w:rsid w:val="00A5115F"/>
    <w:rsid w:val="00A521F0"/>
    <w:rsid w:val="00A55326"/>
    <w:rsid w:val="00A55B3B"/>
    <w:rsid w:val="00A56693"/>
    <w:rsid w:val="00A5709F"/>
    <w:rsid w:val="00A60650"/>
    <w:rsid w:val="00A60849"/>
    <w:rsid w:val="00A60C7B"/>
    <w:rsid w:val="00A60E6A"/>
    <w:rsid w:val="00A6118B"/>
    <w:rsid w:val="00A626C0"/>
    <w:rsid w:val="00A62B5B"/>
    <w:rsid w:val="00A63FD2"/>
    <w:rsid w:val="00A640CF"/>
    <w:rsid w:val="00A64FE9"/>
    <w:rsid w:val="00A65264"/>
    <w:rsid w:val="00A657B5"/>
    <w:rsid w:val="00A658B5"/>
    <w:rsid w:val="00A659C8"/>
    <w:rsid w:val="00A65A3F"/>
    <w:rsid w:val="00A65A41"/>
    <w:rsid w:val="00A66015"/>
    <w:rsid w:val="00A6652A"/>
    <w:rsid w:val="00A66837"/>
    <w:rsid w:val="00A66D23"/>
    <w:rsid w:val="00A6702C"/>
    <w:rsid w:val="00A670AC"/>
    <w:rsid w:val="00A676A0"/>
    <w:rsid w:val="00A67737"/>
    <w:rsid w:val="00A67C49"/>
    <w:rsid w:val="00A67CA3"/>
    <w:rsid w:val="00A7096D"/>
    <w:rsid w:val="00A70DEB"/>
    <w:rsid w:val="00A71511"/>
    <w:rsid w:val="00A721A7"/>
    <w:rsid w:val="00A73120"/>
    <w:rsid w:val="00A73648"/>
    <w:rsid w:val="00A758C0"/>
    <w:rsid w:val="00A75C04"/>
    <w:rsid w:val="00A75D52"/>
    <w:rsid w:val="00A7630D"/>
    <w:rsid w:val="00A76687"/>
    <w:rsid w:val="00A7711C"/>
    <w:rsid w:val="00A772BE"/>
    <w:rsid w:val="00A80608"/>
    <w:rsid w:val="00A80CD3"/>
    <w:rsid w:val="00A81A1C"/>
    <w:rsid w:val="00A81C4C"/>
    <w:rsid w:val="00A81E3A"/>
    <w:rsid w:val="00A82ABA"/>
    <w:rsid w:val="00A833AA"/>
    <w:rsid w:val="00A83846"/>
    <w:rsid w:val="00A84CD7"/>
    <w:rsid w:val="00A84D71"/>
    <w:rsid w:val="00A84F42"/>
    <w:rsid w:val="00A858D5"/>
    <w:rsid w:val="00A865FB"/>
    <w:rsid w:val="00A8709D"/>
    <w:rsid w:val="00A8754D"/>
    <w:rsid w:val="00A877F1"/>
    <w:rsid w:val="00A903BA"/>
    <w:rsid w:val="00A908F1"/>
    <w:rsid w:val="00A90AD2"/>
    <w:rsid w:val="00A91AD3"/>
    <w:rsid w:val="00A91D7D"/>
    <w:rsid w:val="00A91F7C"/>
    <w:rsid w:val="00A92C8E"/>
    <w:rsid w:val="00A92CD1"/>
    <w:rsid w:val="00A935E2"/>
    <w:rsid w:val="00A938CE"/>
    <w:rsid w:val="00A93A94"/>
    <w:rsid w:val="00A93CA5"/>
    <w:rsid w:val="00A94056"/>
    <w:rsid w:val="00A9470F"/>
    <w:rsid w:val="00A94C47"/>
    <w:rsid w:val="00A9568C"/>
    <w:rsid w:val="00A95C8B"/>
    <w:rsid w:val="00A976C0"/>
    <w:rsid w:val="00AA1513"/>
    <w:rsid w:val="00AA23A3"/>
    <w:rsid w:val="00AA2521"/>
    <w:rsid w:val="00AA2F8F"/>
    <w:rsid w:val="00AA3429"/>
    <w:rsid w:val="00AA34D0"/>
    <w:rsid w:val="00AA3607"/>
    <w:rsid w:val="00AA3BD3"/>
    <w:rsid w:val="00AA3F63"/>
    <w:rsid w:val="00AA4BD1"/>
    <w:rsid w:val="00AA4D6D"/>
    <w:rsid w:val="00AA55FD"/>
    <w:rsid w:val="00AA5D7B"/>
    <w:rsid w:val="00AA5F33"/>
    <w:rsid w:val="00AA61BF"/>
    <w:rsid w:val="00AA6985"/>
    <w:rsid w:val="00AA7834"/>
    <w:rsid w:val="00AB03E1"/>
    <w:rsid w:val="00AB0E9C"/>
    <w:rsid w:val="00AB111C"/>
    <w:rsid w:val="00AB15E0"/>
    <w:rsid w:val="00AB15F2"/>
    <w:rsid w:val="00AB18C2"/>
    <w:rsid w:val="00AB2010"/>
    <w:rsid w:val="00AB2039"/>
    <w:rsid w:val="00AB37CD"/>
    <w:rsid w:val="00AB38E6"/>
    <w:rsid w:val="00AB3B1E"/>
    <w:rsid w:val="00AB3F86"/>
    <w:rsid w:val="00AB446A"/>
    <w:rsid w:val="00AB4753"/>
    <w:rsid w:val="00AB4792"/>
    <w:rsid w:val="00AB4D48"/>
    <w:rsid w:val="00AB54A4"/>
    <w:rsid w:val="00AB5FD9"/>
    <w:rsid w:val="00AB67CE"/>
    <w:rsid w:val="00AB7EF6"/>
    <w:rsid w:val="00AC01FA"/>
    <w:rsid w:val="00AC095A"/>
    <w:rsid w:val="00AC1423"/>
    <w:rsid w:val="00AC1C70"/>
    <w:rsid w:val="00AC1FAC"/>
    <w:rsid w:val="00AC232E"/>
    <w:rsid w:val="00AC4483"/>
    <w:rsid w:val="00AC4A20"/>
    <w:rsid w:val="00AC50CA"/>
    <w:rsid w:val="00AC60C6"/>
    <w:rsid w:val="00AC6889"/>
    <w:rsid w:val="00AD02FE"/>
    <w:rsid w:val="00AD03D1"/>
    <w:rsid w:val="00AD08EF"/>
    <w:rsid w:val="00AD1138"/>
    <w:rsid w:val="00AD1D78"/>
    <w:rsid w:val="00AD2240"/>
    <w:rsid w:val="00AD2402"/>
    <w:rsid w:val="00AD253D"/>
    <w:rsid w:val="00AD2920"/>
    <w:rsid w:val="00AD3B19"/>
    <w:rsid w:val="00AD4519"/>
    <w:rsid w:val="00AD4C5E"/>
    <w:rsid w:val="00AD4E1C"/>
    <w:rsid w:val="00AD7411"/>
    <w:rsid w:val="00AD7AC2"/>
    <w:rsid w:val="00AE073F"/>
    <w:rsid w:val="00AE2569"/>
    <w:rsid w:val="00AE2809"/>
    <w:rsid w:val="00AE2F7E"/>
    <w:rsid w:val="00AE3F50"/>
    <w:rsid w:val="00AE4832"/>
    <w:rsid w:val="00AE5F44"/>
    <w:rsid w:val="00AE6BB4"/>
    <w:rsid w:val="00AE726A"/>
    <w:rsid w:val="00AE76A7"/>
    <w:rsid w:val="00AE78BD"/>
    <w:rsid w:val="00AE7C36"/>
    <w:rsid w:val="00AE7DBA"/>
    <w:rsid w:val="00AE7FC4"/>
    <w:rsid w:val="00AF1F73"/>
    <w:rsid w:val="00AF2253"/>
    <w:rsid w:val="00AF28BF"/>
    <w:rsid w:val="00AF2ACC"/>
    <w:rsid w:val="00AF2F15"/>
    <w:rsid w:val="00AF3CBE"/>
    <w:rsid w:val="00AF49D6"/>
    <w:rsid w:val="00AF4B1A"/>
    <w:rsid w:val="00AF66A8"/>
    <w:rsid w:val="00AF785E"/>
    <w:rsid w:val="00AF7AE2"/>
    <w:rsid w:val="00AF7F5F"/>
    <w:rsid w:val="00B00844"/>
    <w:rsid w:val="00B01C8A"/>
    <w:rsid w:val="00B02F4C"/>
    <w:rsid w:val="00B034C1"/>
    <w:rsid w:val="00B03594"/>
    <w:rsid w:val="00B03E33"/>
    <w:rsid w:val="00B04973"/>
    <w:rsid w:val="00B05424"/>
    <w:rsid w:val="00B05955"/>
    <w:rsid w:val="00B06705"/>
    <w:rsid w:val="00B06D3F"/>
    <w:rsid w:val="00B1001E"/>
    <w:rsid w:val="00B10320"/>
    <w:rsid w:val="00B105A9"/>
    <w:rsid w:val="00B10ADD"/>
    <w:rsid w:val="00B10CAC"/>
    <w:rsid w:val="00B1164A"/>
    <w:rsid w:val="00B11868"/>
    <w:rsid w:val="00B11ABF"/>
    <w:rsid w:val="00B1271C"/>
    <w:rsid w:val="00B12B2C"/>
    <w:rsid w:val="00B12F69"/>
    <w:rsid w:val="00B13BC5"/>
    <w:rsid w:val="00B13EEE"/>
    <w:rsid w:val="00B1498E"/>
    <w:rsid w:val="00B155FE"/>
    <w:rsid w:val="00B156C3"/>
    <w:rsid w:val="00B161C2"/>
    <w:rsid w:val="00B167F5"/>
    <w:rsid w:val="00B16AE2"/>
    <w:rsid w:val="00B17963"/>
    <w:rsid w:val="00B20221"/>
    <w:rsid w:val="00B203A5"/>
    <w:rsid w:val="00B2056E"/>
    <w:rsid w:val="00B208D1"/>
    <w:rsid w:val="00B20D75"/>
    <w:rsid w:val="00B21524"/>
    <w:rsid w:val="00B217D7"/>
    <w:rsid w:val="00B21FD9"/>
    <w:rsid w:val="00B2256B"/>
    <w:rsid w:val="00B22581"/>
    <w:rsid w:val="00B2260E"/>
    <w:rsid w:val="00B23019"/>
    <w:rsid w:val="00B23533"/>
    <w:rsid w:val="00B24BC2"/>
    <w:rsid w:val="00B25663"/>
    <w:rsid w:val="00B25734"/>
    <w:rsid w:val="00B25BF0"/>
    <w:rsid w:val="00B26206"/>
    <w:rsid w:val="00B26244"/>
    <w:rsid w:val="00B2766A"/>
    <w:rsid w:val="00B309F9"/>
    <w:rsid w:val="00B30A6F"/>
    <w:rsid w:val="00B31076"/>
    <w:rsid w:val="00B31514"/>
    <w:rsid w:val="00B325A7"/>
    <w:rsid w:val="00B32CB6"/>
    <w:rsid w:val="00B33BDC"/>
    <w:rsid w:val="00B33FD2"/>
    <w:rsid w:val="00B3426A"/>
    <w:rsid w:val="00B34BB3"/>
    <w:rsid w:val="00B35520"/>
    <w:rsid w:val="00B361B3"/>
    <w:rsid w:val="00B36284"/>
    <w:rsid w:val="00B37F42"/>
    <w:rsid w:val="00B40DFA"/>
    <w:rsid w:val="00B40F27"/>
    <w:rsid w:val="00B4106C"/>
    <w:rsid w:val="00B41B89"/>
    <w:rsid w:val="00B4319A"/>
    <w:rsid w:val="00B43B10"/>
    <w:rsid w:val="00B43CCC"/>
    <w:rsid w:val="00B43D1F"/>
    <w:rsid w:val="00B43FEA"/>
    <w:rsid w:val="00B44B37"/>
    <w:rsid w:val="00B45362"/>
    <w:rsid w:val="00B45A36"/>
    <w:rsid w:val="00B45C52"/>
    <w:rsid w:val="00B461D8"/>
    <w:rsid w:val="00B46D77"/>
    <w:rsid w:val="00B473C4"/>
    <w:rsid w:val="00B47EDD"/>
    <w:rsid w:val="00B506BB"/>
    <w:rsid w:val="00B50EE2"/>
    <w:rsid w:val="00B51176"/>
    <w:rsid w:val="00B51793"/>
    <w:rsid w:val="00B519F8"/>
    <w:rsid w:val="00B51DE6"/>
    <w:rsid w:val="00B520B6"/>
    <w:rsid w:val="00B526CD"/>
    <w:rsid w:val="00B527CA"/>
    <w:rsid w:val="00B5287B"/>
    <w:rsid w:val="00B52DE0"/>
    <w:rsid w:val="00B53608"/>
    <w:rsid w:val="00B537DD"/>
    <w:rsid w:val="00B539DB"/>
    <w:rsid w:val="00B53AE8"/>
    <w:rsid w:val="00B5468A"/>
    <w:rsid w:val="00B555C1"/>
    <w:rsid w:val="00B55FBB"/>
    <w:rsid w:val="00B56320"/>
    <w:rsid w:val="00B5675D"/>
    <w:rsid w:val="00B56D59"/>
    <w:rsid w:val="00B57298"/>
    <w:rsid w:val="00B6001D"/>
    <w:rsid w:val="00B601E9"/>
    <w:rsid w:val="00B608E8"/>
    <w:rsid w:val="00B60912"/>
    <w:rsid w:val="00B60B03"/>
    <w:rsid w:val="00B60FA2"/>
    <w:rsid w:val="00B60FEB"/>
    <w:rsid w:val="00B612CF"/>
    <w:rsid w:val="00B615DC"/>
    <w:rsid w:val="00B62EC3"/>
    <w:rsid w:val="00B67172"/>
    <w:rsid w:val="00B67BCA"/>
    <w:rsid w:val="00B706C7"/>
    <w:rsid w:val="00B719F2"/>
    <w:rsid w:val="00B72469"/>
    <w:rsid w:val="00B7252B"/>
    <w:rsid w:val="00B725B1"/>
    <w:rsid w:val="00B72708"/>
    <w:rsid w:val="00B73063"/>
    <w:rsid w:val="00B731FF"/>
    <w:rsid w:val="00B75893"/>
    <w:rsid w:val="00B75DC3"/>
    <w:rsid w:val="00B75F29"/>
    <w:rsid w:val="00B76549"/>
    <w:rsid w:val="00B7729D"/>
    <w:rsid w:val="00B778E9"/>
    <w:rsid w:val="00B8011E"/>
    <w:rsid w:val="00B8047E"/>
    <w:rsid w:val="00B80607"/>
    <w:rsid w:val="00B8109B"/>
    <w:rsid w:val="00B810D2"/>
    <w:rsid w:val="00B81377"/>
    <w:rsid w:val="00B81C46"/>
    <w:rsid w:val="00B81E79"/>
    <w:rsid w:val="00B82D98"/>
    <w:rsid w:val="00B83385"/>
    <w:rsid w:val="00B83858"/>
    <w:rsid w:val="00B83F2E"/>
    <w:rsid w:val="00B840D5"/>
    <w:rsid w:val="00B8430A"/>
    <w:rsid w:val="00B84C8D"/>
    <w:rsid w:val="00B853F9"/>
    <w:rsid w:val="00B85ECA"/>
    <w:rsid w:val="00B863B1"/>
    <w:rsid w:val="00B864C8"/>
    <w:rsid w:val="00B86F35"/>
    <w:rsid w:val="00B87077"/>
    <w:rsid w:val="00B87124"/>
    <w:rsid w:val="00B8740D"/>
    <w:rsid w:val="00B875A2"/>
    <w:rsid w:val="00B90415"/>
    <w:rsid w:val="00B90983"/>
    <w:rsid w:val="00B90C2D"/>
    <w:rsid w:val="00B9168A"/>
    <w:rsid w:val="00B917C5"/>
    <w:rsid w:val="00B92CF1"/>
    <w:rsid w:val="00B936C4"/>
    <w:rsid w:val="00B940BD"/>
    <w:rsid w:val="00B949C4"/>
    <w:rsid w:val="00B95554"/>
    <w:rsid w:val="00B96731"/>
    <w:rsid w:val="00B9673A"/>
    <w:rsid w:val="00B972F1"/>
    <w:rsid w:val="00B979B3"/>
    <w:rsid w:val="00B97BB2"/>
    <w:rsid w:val="00BA0DC9"/>
    <w:rsid w:val="00BA12E6"/>
    <w:rsid w:val="00BA174F"/>
    <w:rsid w:val="00BA2066"/>
    <w:rsid w:val="00BA3E79"/>
    <w:rsid w:val="00BA46C7"/>
    <w:rsid w:val="00BA6BD9"/>
    <w:rsid w:val="00BA6E68"/>
    <w:rsid w:val="00BA7743"/>
    <w:rsid w:val="00BA7919"/>
    <w:rsid w:val="00BA7D29"/>
    <w:rsid w:val="00BB038D"/>
    <w:rsid w:val="00BB28D1"/>
    <w:rsid w:val="00BB2A6F"/>
    <w:rsid w:val="00BB2B1F"/>
    <w:rsid w:val="00BB2B2A"/>
    <w:rsid w:val="00BB32A4"/>
    <w:rsid w:val="00BB3334"/>
    <w:rsid w:val="00BB7979"/>
    <w:rsid w:val="00BC1EF9"/>
    <w:rsid w:val="00BC2056"/>
    <w:rsid w:val="00BC2A67"/>
    <w:rsid w:val="00BC2CB1"/>
    <w:rsid w:val="00BC2F42"/>
    <w:rsid w:val="00BC3503"/>
    <w:rsid w:val="00BC3D6C"/>
    <w:rsid w:val="00BC3F2B"/>
    <w:rsid w:val="00BC4594"/>
    <w:rsid w:val="00BC4C6C"/>
    <w:rsid w:val="00BC5644"/>
    <w:rsid w:val="00BC5848"/>
    <w:rsid w:val="00BC5D7D"/>
    <w:rsid w:val="00BC6CF8"/>
    <w:rsid w:val="00BC7235"/>
    <w:rsid w:val="00BC73EF"/>
    <w:rsid w:val="00BC79BC"/>
    <w:rsid w:val="00BD0CA5"/>
    <w:rsid w:val="00BD112C"/>
    <w:rsid w:val="00BD11F1"/>
    <w:rsid w:val="00BD15D1"/>
    <w:rsid w:val="00BD19EC"/>
    <w:rsid w:val="00BD1BF3"/>
    <w:rsid w:val="00BD21B6"/>
    <w:rsid w:val="00BD2583"/>
    <w:rsid w:val="00BD3204"/>
    <w:rsid w:val="00BD3584"/>
    <w:rsid w:val="00BD449D"/>
    <w:rsid w:val="00BD540A"/>
    <w:rsid w:val="00BD6919"/>
    <w:rsid w:val="00BD7C92"/>
    <w:rsid w:val="00BE02A0"/>
    <w:rsid w:val="00BE02B5"/>
    <w:rsid w:val="00BE07D5"/>
    <w:rsid w:val="00BE0B26"/>
    <w:rsid w:val="00BE0F76"/>
    <w:rsid w:val="00BE1AD3"/>
    <w:rsid w:val="00BE23FF"/>
    <w:rsid w:val="00BE2421"/>
    <w:rsid w:val="00BE24C3"/>
    <w:rsid w:val="00BE31A3"/>
    <w:rsid w:val="00BE4296"/>
    <w:rsid w:val="00BE42A1"/>
    <w:rsid w:val="00BE48D5"/>
    <w:rsid w:val="00BE4B16"/>
    <w:rsid w:val="00BE5799"/>
    <w:rsid w:val="00BE5A30"/>
    <w:rsid w:val="00BE5D9E"/>
    <w:rsid w:val="00BE65DA"/>
    <w:rsid w:val="00BE678E"/>
    <w:rsid w:val="00BE69FF"/>
    <w:rsid w:val="00BE6A63"/>
    <w:rsid w:val="00BE71A0"/>
    <w:rsid w:val="00BF017E"/>
    <w:rsid w:val="00BF02AE"/>
    <w:rsid w:val="00BF0723"/>
    <w:rsid w:val="00BF0BF9"/>
    <w:rsid w:val="00BF12AF"/>
    <w:rsid w:val="00BF17E2"/>
    <w:rsid w:val="00BF19A3"/>
    <w:rsid w:val="00BF1C49"/>
    <w:rsid w:val="00BF2050"/>
    <w:rsid w:val="00BF2178"/>
    <w:rsid w:val="00BF2289"/>
    <w:rsid w:val="00BF24C1"/>
    <w:rsid w:val="00BF2BB2"/>
    <w:rsid w:val="00BF2F1E"/>
    <w:rsid w:val="00BF31DB"/>
    <w:rsid w:val="00BF388B"/>
    <w:rsid w:val="00BF399B"/>
    <w:rsid w:val="00BF3FC3"/>
    <w:rsid w:val="00BF47F4"/>
    <w:rsid w:val="00BF5676"/>
    <w:rsid w:val="00BF63DC"/>
    <w:rsid w:val="00BF661B"/>
    <w:rsid w:val="00BF6AD2"/>
    <w:rsid w:val="00BF6C9E"/>
    <w:rsid w:val="00BF6F4C"/>
    <w:rsid w:val="00BF6F7A"/>
    <w:rsid w:val="00C001F1"/>
    <w:rsid w:val="00C002B5"/>
    <w:rsid w:val="00C0031B"/>
    <w:rsid w:val="00C018B5"/>
    <w:rsid w:val="00C01E80"/>
    <w:rsid w:val="00C0225F"/>
    <w:rsid w:val="00C02D5D"/>
    <w:rsid w:val="00C02FEB"/>
    <w:rsid w:val="00C030CD"/>
    <w:rsid w:val="00C03F11"/>
    <w:rsid w:val="00C046C4"/>
    <w:rsid w:val="00C046D2"/>
    <w:rsid w:val="00C0508C"/>
    <w:rsid w:val="00C05739"/>
    <w:rsid w:val="00C05AA2"/>
    <w:rsid w:val="00C05BE3"/>
    <w:rsid w:val="00C06263"/>
    <w:rsid w:val="00C06536"/>
    <w:rsid w:val="00C0734F"/>
    <w:rsid w:val="00C10598"/>
    <w:rsid w:val="00C11A83"/>
    <w:rsid w:val="00C126AB"/>
    <w:rsid w:val="00C1286C"/>
    <w:rsid w:val="00C1292F"/>
    <w:rsid w:val="00C14158"/>
    <w:rsid w:val="00C142C3"/>
    <w:rsid w:val="00C15C23"/>
    <w:rsid w:val="00C16ED3"/>
    <w:rsid w:val="00C16EE8"/>
    <w:rsid w:val="00C170B0"/>
    <w:rsid w:val="00C171F4"/>
    <w:rsid w:val="00C176E2"/>
    <w:rsid w:val="00C206FD"/>
    <w:rsid w:val="00C21DBE"/>
    <w:rsid w:val="00C22D9E"/>
    <w:rsid w:val="00C22FA5"/>
    <w:rsid w:val="00C24B32"/>
    <w:rsid w:val="00C24BE1"/>
    <w:rsid w:val="00C24ECD"/>
    <w:rsid w:val="00C24F18"/>
    <w:rsid w:val="00C263DB"/>
    <w:rsid w:val="00C269BC"/>
    <w:rsid w:val="00C26C8E"/>
    <w:rsid w:val="00C274D1"/>
    <w:rsid w:val="00C27D43"/>
    <w:rsid w:val="00C27DFF"/>
    <w:rsid w:val="00C3053C"/>
    <w:rsid w:val="00C31349"/>
    <w:rsid w:val="00C31825"/>
    <w:rsid w:val="00C31F75"/>
    <w:rsid w:val="00C3285B"/>
    <w:rsid w:val="00C3315A"/>
    <w:rsid w:val="00C33753"/>
    <w:rsid w:val="00C337FC"/>
    <w:rsid w:val="00C33DBF"/>
    <w:rsid w:val="00C33F05"/>
    <w:rsid w:val="00C346FB"/>
    <w:rsid w:val="00C34B47"/>
    <w:rsid w:val="00C3506B"/>
    <w:rsid w:val="00C3541D"/>
    <w:rsid w:val="00C35BD5"/>
    <w:rsid w:val="00C37E46"/>
    <w:rsid w:val="00C413AC"/>
    <w:rsid w:val="00C4196D"/>
    <w:rsid w:val="00C419DA"/>
    <w:rsid w:val="00C41B0D"/>
    <w:rsid w:val="00C41FD3"/>
    <w:rsid w:val="00C4244B"/>
    <w:rsid w:val="00C43252"/>
    <w:rsid w:val="00C43846"/>
    <w:rsid w:val="00C43F49"/>
    <w:rsid w:val="00C44C91"/>
    <w:rsid w:val="00C44DEE"/>
    <w:rsid w:val="00C45AF5"/>
    <w:rsid w:val="00C474AE"/>
    <w:rsid w:val="00C47895"/>
    <w:rsid w:val="00C47CA6"/>
    <w:rsid w:val="00C50C42"/>
    <w:rsid w:val="00C514EC"/>
    <w:rsid w:val="00C51901"/>
    <w:rsid w:val="00C51F61"/>
    <w:rsid w:val="00C52215"/>
    <w:rsid w:val="00C525EA"/>
    <w:rsid w:val="00C5354D"/>
    <w:rsid w:val="00C5360A"/>
    <w:rsid w:val="00C53733"/>
    <w:rsid w:val="00C53D24"/>
    <w:rsid w:val="00C54FD0"/>
    <w:rsid w:val="00C5592A"/>
    <w:rsid w:val="00C564FC"/>
    <w:rsid w:val="00C5677E"/>
    <w:rsid w:val="00C5732D"/>
    <w:rsid w:val="00C577F0"/>
    <w:rsid w:val="00C600DF"/>
    <w:rsid w:val="00C602DB"/>
    <w:rsid w:val="00C60469"/>
    <w:rsid w:val="00C61149"/>
    <w:rsid w:val="00C61543"/>
    <w:rsid w:val="00C615F8"/>
    <w:rsid w:val="00C618F3"/>
    <w:rsid w:val="00C61A19"/>
    <w:rsid w:val="00C61EF5"/>
    <w:rsid w:val="00C62651"/>
    <w:rsid w:val="00C62752"/>
    <w:rsid w:val="00C6276E"/>
    <w:rsid w:val="00C62B23"/>
    <w:rsid w:val="00C62DE1"/>
    <w:rsid w:val="00C642A0"/>
    <w:rsid w:val="00C650E5"/>
    <w:rsid w:val="00C6573A"/>
    <w:rsid w:val="00C66022"/>
    <w:rsid w:val="00C661F0"/>
    <w:rsid w:val="00C663F0"/>
    <w:rsid w:val="00C6674B"/>
    <w:rsid w:val="00C66B91"/>
    <w:rsid w:val="00C66D43"/>
    <w:rsid w:val="00C70324"/>
    <w:rsid w:val="00C7060E"/>
    <w:rsid w:val="00C70FF6"/>
    <w:rsid w:val="00C71FC3"/>
    <w:rsid w:val="00C7212A"/>
    <w:rsid w:val="00C721C6"/>
    <w:rsid w:val="00C7329A"/>
    <w:rsid w:val="00C74087"/>
    <w:rsid w:val="00C744B4"/>
    <w:rsid w:val="00C74E78"/>
    <w:rsid w:val="00C758C8"/>
    <w:rsid w:val="00C75E69"/>
    <w:rsid w:val="00C76174"/>
    <w:rsid w:val="00C76CE5"/>
    <w:rsid w:val="00C77563"/>
    <w:rsid w:val="00C77C8F"/>
    <w:rsid w:val="00C77F86"/>
    <w:rsid w:val="00C80FA8"/>
    <w:rsid w:val="00C81001"/>
    <w:rsid w:val="00C811D1"/>
    <w:rsid w:val="00C81441"/>
    <w:rsid w:val="00C814D9"/>
    <w:rsid w:val="00C819C5"/>
    <w:rsid w:val="00C81FC8"/>
    <w:rsid w:val="00C8254D"/>
    <w:rsid w:val="00C82560"/>
    <w:rsid w:val="00C82CE2"/>
    <w:rsid w:val="00C82D0E"/>
    <w:rsid w:val="00C830C8"/>
    <w:rsid w:val="00C831AA"/>
    <w:rsid w:val="00C84262"/>
    <w:rsid w:val="00C84DE1"/>
    <w:rsid w:val="00C84EAA"/>
    <w:rsid w:val="00C84EF2"/>
    <w:rsid w:val="00C85379"/>
    <w:rsid w:val="00C86945"/>
    <w:rsid w:val="00C86E1A"/>
    <w:rsid w:val="00C871E1"/>
    <w:rsid w:val="00C871FB"/>
    <w:rsid w:val="00C872C2"/>
    <w:rsid w:val="00C87680"/>
    <w:rsid w:val="00C91DF0"/>
    <w:rsid w:val="00C9224B"/>
    <w:rsid w:val="00C9367C"/>
    <w:rsid w:val="00C937EC"/>
    <w:rsid w:val="00C938A1"/>
    <w:rsid w:val="00C93D34"/>
    <w:rsid w:val="00C955FD"/>
    <w:rsid w:val="00C95686"/>
    <w:rsid w:val="00C9576D"/>
    <w:rsid w:val="00C9591E"/>
    <w:rsid w:val="00C96095"/>
    <w:rsid w:val="00C965ED"/>
    <w:rsid w:val="00C966D2"/>
    <w:rsid w:val="00C96FD2"/>
    <w:rsid w:val="00CA0003"/>
    <w:rsid w:val="00CA0255"/>
    <w:rsid w:val="00CA025C"/>
    <w:rsid w:val="00CA0348"/>
    <w:rsid w:val="00CA134F"/>
    <w:rsid w:val="00CA1DF0"/>
    <w:rsid w:val="00CA1FB8"/>
    <w:rsid w:val="00CA2099"/>
    <w:rsid w:val="00CA391C"/>
    <w:rsid w:val="00CA43A5"/>
    <w:rsid w:val="00CA441A"/>
    <w:rsid w:val="00CA4F40"/>
    <w:rsid w:val="00CA5396"/>
    <w:rsid w:val="00CA5A86"/>
    <w:rsid w:val="00CA5B1E"/>
    <w:rsid w:val="00CA5C15"/>
    <w:rsid w:val="00CA680D"/>
    <w:rsid w:val="00CA6F15"/>
    <w:rsid w:val="00CA70B7"/>
    <w:rsid w:val="00CA7106"/>
    <w:rsid w:val="00CA7E67"/>
    <w:rsid w:val="00CB0273"/>
    <w:rsid w:val="00CB152A"/>
    <w:rsid w:val="00CB15A5"/>
    <w:rsid w:val="00CB15B4"/>
    <w:rsid w:val="00CB188D"/>
    <w:rsid w:val="00CB19B9"/>
    <w:rsid w:val="00CB1B2F"/>
    <w:rsid w:val="00CB2449"/>
    <w:rsid w:val="00CB290C"/>
    <w:rsid w:val="00CB2A06"/>
    <w:rsid w:val="00CB2FE9"/>
    <w:rsid w:val="00CB309C"/>
    <w:rsid w:val="00CB33FE"/>
    <w:rsid w:val="00CB3E96"/>
    <w:rsid w:val="00CB450F"/>
    <w:rsid w:val="00CB4BB7"/>
    <w:rsid w:val="00CB4DF8"/>
    <w:rsid w:val="00CB5711"/>
    <w:rsid w:val="00CB6E9E"/>
    <w:rsid w:val="00CB6F76"/>
    <w:rsid w:val="00CB7269"/>
    <w:rsid w:val="00CC0856"/>
    <w:rsid w:val="00CC0A9C"/>
    <w:rsid w:val="00CC152C"/>
    <w:rsid w:val="00CC2446"/>
    <w:rsid w:val="00CC25DB"/>
    <w:rsid w:val="00CC2C63"/>
    <w:rsid w:val="00CC3AB5"/>
    <w:rsid w:val="00CC3F43"/>
    <w:rsid w:val="00CC45B9"/>
    <w:rsid w:val="00CC4C82"/>
    <w:rsid w:val="00CC4FC9"/>
    <w:rsid w:val="00CC5C2A"/>
    <w:rsid w:val="00CC5DC3"/>
    <w:rsid w:val="00CC60A0"/>
    <w:rsid w:val="00CC677D"/>
    <w:rsid w:val="00CC6ECD"/>
    <w:rsid w:val="00CC7657"/>
    <w:rsid w:val="00CC772F"/>
    <w:rsid w:val="00CC7DA8"/>
    <w:rsid w:val="00CC7EB4"/>
    <w:rsid w:val="00CD01B3"/>
    <w:rsid w:val="00CD01F5"/>
    <w:rsid w:val="00CD0CAF"/>
    <w:rsid w:val="00CD0D25"/>
    <w:rsid w:val="00CD16B8"/>
    <w:rsid w:val="00CD1C56"/>
    <w:rsid w:val="00CD28D5"/>
    <w:rsid w:val="00CD33AE"/>
    <w:rsid w:val="00CD38FD"/>
    <w:rsid w:val="00CD43D0"/>
    <w:rsid w:val="00CD44A0"/>
    <w:rsid w:val="00CD4C15"/>
    <w:rsid w:val="00CD5527"/>
    <w:rsid w:val="00CD5C57"/>
    <w:rsid w:val="00CD63CC"/>
    <w:rsid w:val="00CD686F"/>
    <w:rsid w:val="00CD6965"/>
    <w:rsid w:val="00CD72DA"/>
    <w:rsid w:val="00CD7F41"/>
    <w:rsid w:val="00CE0DCF"/>
    <w:rsid w:val="00CE0DFE"/>
    <w:rsid w:val="00CE1C06"/>
    <w:rsid w:val="00CE1E70"/>
    <w:rsid w:val="00CE1E8E"/>
    <w:rsid w:val="00CE3605"/>
    <w:rsid w:val="00CE36F1"/>
    <w:rsid w:val="00CE3FDD"/>
    <w:rsid w:val="00CE4015"/>
    <w:rsid w:val="00CE41FF"/>
    <w:rsid w:val="00CE50CC"/>
    <w:rsid w:val="00CE50E3"/>
    <w:rsid w:val="00CE5365"/>
    <w:rsid w:val="00CE5499"/>
    <w:rsid w:val="00CE5755"/>
    <w:rsid w:val="00CE5840"/>
    <w:rsid w:val="00CE58A8"/>
    <w:rsid w:val="00CE5ED7"/>
    <w:rsid w:val="00CE6F08"/>
    <w:rsid w:val="00CE707F"/>
    <w:rsid w:val="00CE76F0"/>
    <w:rsid w:val="00CE7728"/>
    <w:rsid w:val="00CE7967"/>
    <w:rsid w:val="00CE79EF"/>
    <w:rsid w:val="00CF0485"/>
    <w:rsid w:val="00CF05C7"/>
    <w:rsid w:val="00CF08DE"/>
    <w:rsid w:val="00CF175E"/>
    <w:rsid w:val="00CF1EDF"/>
    <w:rsid w:val="00CF4939"/>
    <w:rsid w:val="00CF49A9"/>
    <w:rsid w:val="00CF60F9"/>
    <w:rsid w:val="00CF6407"/>
    <w:rsid w:val="00CF655C"/>
    <w:rsid w:val="00CF6CE7"/>
    <w:rsid w:val="00CF6DDD"/>
    <w:rsid w:val="00CF6ED9"/>
    <w:rsid w:val="00CF7401"/>
    <w:rsid w:val="00CF7577"/>
    <w:rsid w:val="00D001F9"/>
    <w:rsid w:val="00D00873"/>
    <w:rsid w:val="00D01C46"/>
    <w:rsid w:val="00D021A6"/>
    <w:rsid w:val="00D026D2"/>
    <w:rsid w:val="00D02F43"/>
    <w:rsid w:val="00D03014"/>
    <w:rsid w:val="00D030EE"/>
    <w:rsid w:val="00D03402"/>
    <w:rsid w:val="00D03FEE"/>
    <w:rsid w:val="00D0407D"/>
    <w:rsid w:val="00D0483D"/>
    <w:rsid w:val="00D04A1B"/>
    <w:rsid w:val="00D053A3"/>
    <w:rsid w:val="00D05583"/>
    <w:rsid w:val="00D05C56"/>
    <w:rsid w:val="00D06449"/>
    <w:rsid w:val="00D06B5F"/>
    <w:rsid w:val="00D06CF7"/>
    <w:rsid w:val="00D101F8"/>
    <w:rsid w:val="00D11DED"/>
    <w:rsid w:val="00D13263"/>
    <w:rsid w:val="00D13469"/>
    <w:rsid w:val="00D14A20"/>
    <w:rsid w:val="00D1538C"/>
    <w:rsid w:val="00D15A7E"/>
    <w:rsid w:val="00D164E5"/>
    <w:rsid w:val="00D16989"/>
    <w:rsid w:val="00D16F34"/>
    <w:rsid w:val="00D176C9"/>
    <w:rsid w:val="00D17D25"/>
    <w:rsid w:val="00D17EBF"/>
    <w:rsid w:val="00D202A4"/>
    <w:rsid w:val="00D21736"/>
    <w:rsid w:val="00D2222B"/>
    <w:rsid w:val="00D2256C"/>
    <w:rsid w:val="00D23908"/>
    <w:rsid w:val="00D23E19"/>
    <w:rsid w:val="00D244D0"/>
    <w:rsid w:val="00D2648C"/>
    <w:rsid w:val="00D26969"/>
    <w:rsid w:val="00D27434"/>
    <w:rsid w:val="00D27755"/>
    <w:rsid w:val="00D30102"/>
    <w:rsid w:val="00D305ED"/>
    <w:rsid w:val="00D30C94"/>
    <w:rsid w:val="00D30CFD"/>
    <w:rsid w:val="00D32F05"/>
    <w:rsid w:val="00D34550"/>
    <w:rsid w:val="00D3488A"/>
    <w:rsid w:val="00D34D77"/>
    <w:rsid w:val="00D34D88"/>
    <w:rsid w:val="00D34FF2"/>
    <w:rsid w:val="00D35941"/>
    <w:rsid w:val="00D36E4F"/>
    <w:rsid w:val="00D370F9"/>
    <w:rsid w:val="00D3720C"/>
    <w:rsid w:val="00D37963"/>
    <w:rsid w:val="00D4041C"/>
    <w:rsid w:val="00D40AF3"/>
    <w:rsid w:val="00D41C90"/>
    <w:rsid w:val="00D426C2"/>
    <w:rsid w:val="00D42A00"/>
    <w:rsid w:val="00D43605"/>
    <w:rsid w:val="00D443AA"/>
    <w:rsid w:val="00D44721"/>
    <w:rsid w:val="00D456CD"/>
    <w:rsid w:val="00D46ABD"/>
    <w:rsid w:val="00D46F6B"/>
    <w:rsid w:val="00D470CF"/>
    <w:rsid w:val="00D47ACE"/>
    <w:rsid w:val="00D47D03"/>
    <w:rsid w:val="00D47F15"/>
    <w:rsid w:val="00D500D6"/>
    <w:rsid w:val="00D514A7"/>
    <w:rsid w:val="00D51BB0"/>
    <w:rsid w:val="00D51F24"/>
    <w:rsid w:val="00D53276"/>
    <w:rsid w:val="00D53B1C"/>
    <w:rsid w:val="00D53C4F"/>
    <w:rsid w:val="00D556CA"/>
    <w:rsid w:val="00D5634F"/>
    <w:rsid w:val="00D56380"/>
    <w:rsid w:val="00D563FD"/>
    <w:rsid w:val="00D56536"/>
    <w:rsid w:val="00D56ECD"/>
    <w:rsid w:val="00D57365"/>
    <w:rsid w:val="00D57D4E"/>
    <w:rsid w:val="00D600FF"/>
    <w:rsid w:val="00D602A8"/>
    <w:rsid w:val="00D605BD"/>
    <w:rsid w:val="00D608A3"/>
    <w:rsid w:val="00D609F0"/>
    <w:rsid w:val="00D60D4F"/>
    <w:rsid w:val="00D60F43"/>
    <w:rsid w:val="00D617EA"/>
    <w:rsid w:val="00D61FBE"/>
    <w:rsid w:val="00D62FC0"/>
    <w:rsid w:val="00D6316E"/>
    <w:rsid w:val="00D63AB4"/>
    <w:rsid w:val="00D63C0E"/>
    <w:rsid w:val="00D63FE4"/>
    <w:rsid w:val="00D6471B"/>
    <w:rsid w:val="00D647B3"/>
    <w:rsid w:val="00D65351"/>
    <w:rsid w:val="00D65C1F"/>
    <w:rsid w:val="00D66784"/>
    <w:rsid w:val="00D66F88"/>
    <w:rsid w:val="00D67CFF"/>
    <w:rsid w:val="00D705DB"/>
    <w:rsid w:val="00D71062"/>
    <w:rsid w:val="00D7290A"/>
    <w:rsid w:val="00D72A60"/>
    <w:rsid w:val="00D72FDE"/>
    <w:rsid w:val="00D73D54"/>
    <w:rsid w:val="00D742C7"/>
    <w:rsid w:val="00D744AE"/>
    <w:rsid w:val="00D746FF"/>
    <w:rsid w:val="00D74E8F"/>
    <w:rsid w:val="00D75187"/>
    <w:rsid w:val="00D759B0"/>
    <w:rsid w:val="00D75E29"/>
    <w:rsid w:val="00D766E8"/>
    <w:rsid w:val="00D76807"/>
    <w:rsid w:val="00D76B98"/>
    <w:rsid w:val="00D76D78"/>
    <w:rsid w:val="00D770FC"/>
    <w:rsid w:val="00D7791A"/>
    <w:rsid w:val="00D77A3B"/>
    <w:rsid w:val="00D77DEB"/>
    <w:rsid w:val="00D77E01"/>
    <w:rsid w:val="00D81BF4"/>
    <w:rsid w:val="00D81C7D"/>
    <w:rsid w:val="00D826AD"/>
    <w:rsid w:val="00D82E22"/>
    <w:rsid w:val="00D83369"/>
    <w:rsid w:val="00D83BD5"/>
    <w:rsid w:val="00D84F78"/>
    <w:rsid w:val="00D8514F"/>
    <w:rsid w:val="00D86727"/>
    <w:rsid w:val="00D869E5"/>
    <w:rsid w:val="00D8711B"/>
    <w:rsid w:val="00D8742A"/>
    <w:rsid w:val="00D90ADB"/>
    <w:rsid w:val="00D913FA"/>
    <w:rsid w:val="00D9206D"/>
    <w:rsid w:val="00D933B8"/>
    <w:rsid w:val="00D93445"/>
    <w:rsid w:val="00D93643"/>
    <w:rsid w:val="00D94528"/>
    <w:rsid w:val="00D9470D"/>
    <w:rsid w:val="00D951C6"/>
    <w:rsid w:val="00D956EB"/>
    <w:rsid w:val="00D959C2"/>
    <w:rsid w:val="00D95AC6"/>
    <w:rsid w:val="00D95DD9"/>
    <w:rsid w:val="00D95E34"/>
    <w:rsid w:val="00D97400"/>
    <w:rsid w:val="00D97E00"/>
    <w:rsid w:val="00DA0D5C"/>
    <w:rsid w:val="00DA0DB5"/>
    <w:rsid w:val="00DA0E03"/>
    <w:rsid w:val="00DA3BDA"/>
    <w:rsid w:val="00DA3DBE"/>
    <w:rsid w:val="00DA51A6"/>
    <w:rsid w:val="00DA546C"/>
    <w:rsid w:val="00DA5A5C"/>
    <w:rsid w:val="00DA71D0"/>
    <w:rsid w:val="00DA7954"/>
    <w:rsid w:val="00DB01AC"/>
    <w:rsid w:val="00DB157D"/>
    <w:rsid w:val="00DB2CDD"/>
    <w:rsid w:val="00DB31AF"/>
    <w:rsid w:val="00DB38D9"/>
    <w:rsid w:val="00DB3BC7"/>
    <w:rsid w:val="00DB3FD9"/>
    <w:rsid w:val="00DB4282"/>
    <w:rsid w:val="00DB48FF"/>
    <w:rsid w:val="00DB4991"/>
    <w:rsid w:val="00DB4C11"/>
    <w:rsid w:val="00DB5105"/>
    <w:rsid w:val="00DB51AA"/>
    <w:rsid w:val="00DB55CE"/>
    <w:rsid w:val="00DB55D6"/>
    <w:rsid w:val="00DB5F4E"/>
    <w:rsid w:val="00DB670E"/>
    <w:rsid w:val="00DB694A"/>
    <w:rsid w:val="00DB6C2C"/>
    <w:rsid w:val="00DB6CA1"/>
    <w:rsid w:val="00DB7164"/>
    <w:rsid w:val="00DB7E5C"/>
    <w:rsid w:val="00DC019F"/>
    <w:rsid w:val="00DC1168"/>
    <w:rsid w:val="00DC2060"/>
    <w:rsid w:val="00DC20A6"/>
    <w:rsid w:val="00DC2692"/>
    <w:rsid w:val="00DC2A51"/>
    <w:rsid w:val="00DC2C64"/>
    <w:rsid w:val="00DC3915"/>
    <w:rsid w:val="00DC47EE"/>
    <w:rsid w:val="00DC4CD5"/>
    <w:rsid w:val="00DC5020"/>
    <w:rsid w:val="00DC62B1"/>
    <w:rsid w:val="00DC6544"/>
    <w:rsid w:val="00DC6ED6"/>
    <w:rsid w:val="00DC78B3"/>
    <w:rsid w:val="00DD0513"/>
    <w:rsid w:val="00DD0D38"/>
    <w:rsid w:val="00DD0D67"/>
    <w:rsid w:val="00DD16E2"/>
    <w:rsid w:val="00DD1CD2"/>
    <w:rsid w:val="00DD458E"/>
    <w:rsid w:val="00DD4CC1"/>
    <w:rsid w:val="00DD4ECA"/>
    <w:rsid w:val="00DD51F6"/>
    <w:rsid w:val="00DD612C"/>
    <w:rsid w:val="00DD6505"/>
    <w:rsid w:val="00DD666E"/>
    <w:rsid w:val="00DD69A2"/>
    <w:rsid w:val="00DD6CAE"/>
    <w:rsid w:val="00DE03F1"/>
    <w:rsid w:val="00DE0E44"/>
    <w:rsid w:val="00DE1331"/>
    <w:rsid w:val="00DE14AA"/>
    <w:rsid w:val="00DE2F73"/>
    <w:rsid w:val="00DE31CB"/>
    <w:rsid w:val="00DE3D09"/>
    <w:rsid w:val="00DE4264"/>
    <w:rsid w:val="00DE44D2"/>
    <w:rsid w:val="00DE45EC"/>
    <w:rsid w:val="00DE4981"/>
    <w:rsid w:val="00DE56D5"/>
    <w:rsid w:val="00DE5E98"/>
    <w:rsid w:val="00DE6D1D"/>
    <w:rsid w:val="00DF0775"/>
    <w:rsid w:val="00DF1976"/>
    <w:rsid w:val="00DF19E2"/>
    <w:rsid w:val="00DF19E6"/>
    <w:rsid w:val="00DF2965"/>
    <w:rsid w:val="00DF2F5D"/>
    <w:rsid w:val="00DF312F"/>
    <w:rsid w:val="00DF3D97"/>
    <w:rsid w:val="00DF4271"/>
    <w:rsid w:val="00DF4E3C"/>
    <w:rsid w:val="00DF52F9"/>
    <w:rsid w:val="00DF574D"/>
    <w:rsid w:val="00DF61F5"/>
    <w:rsid w:val="00DF6440"/>
    <w:rsid w:val="00DF64BD"/>
    <w:rsid w:val="00DF64DE"/>
    <w:rsid w:val="00DF6DDC"/>
    <w:rsid w:val="00DF785E"/>
    <w:rsid w:val="00DF7966"/>
    <w:rsid w:val="00E002C6"/>
    <w:rsid w:val="00E00556"/>
    <w:rsid w:val="00E00A69"/>
    <w:rsid w:val="00E00BD4"/>
    <w:rsid w:val="00E00C1D"/>
    <w:rsid w:val="00E013EB"/>
    <w:rsid w:val="00E015E4"/>
    <w:rsid w:val="00E02A18"/>
    <w:rsid w:val="00E02B45"/>
    <w:rsid w:val="00E02F68"/>
    <w:rsid w:val="00E038A5"/>
    <w:rsid w:val="00E03A56"/>
    <w:rsid w:val="00E0495D"/>
    <w:rsid w:val="00E04ACA"/>
    <w:rsid w:val="00E05262"/>
    <w:rsid w:val="00E069AD"/>
    <w:rsid w:val="00E06A37"/>
    <w:rsid w:val="00E07183"/>
    <w:rsid w:val="00E071DA"/>
    <w:rsid w:val="00E07772"/>
    <w:rsid w:val="00E10551"/>
    <w:rsid w:val="00E10D9C"/>
    <w:rsid w:val="00E11FFD"/>
    <w:rsid w:val="00E1229D"/>
    <w:rsid w:val="00E12EB0"/>
    <w:rsid w:val="00E13730"/>
    <w:rsid w:val="00E13807"/>
    <w:rsid w:val="00E13A21"/>
    <w:rsid w:val="00E14A43"/>
    <w:rsid w:val="00E15253"/>
    <w:rsid w:val="00E155FC"/>
    <w:rsid w:val="00E16337"/>
    <w:rsid w:val="00E17DEA"/>
    <w:rsid w:val="00E20252"/>
    <w:rsid w:val="00E20547"/>
    <w:rsid w:val="00E20C45"/>
    <w:rsid w:val="00E21446"/>
    <w:rsid w:val="00E223F5"/>
    <w:rsid w:val="00E22734"/>
    <w:rsid w:val="00E228C3"/>
    <w:rsid w:val="00E22D62"/>
    <w:rsid w:val="00E22F18"/>
    <w:rsid w:val="00E230A3"/>
    <w:rsid w:val="00E23253"/>
    <w:rsid w:val="00E2369E"/>
    <w:rsid w:val="00E2381A"/>
    <w:rsid w:val="00E23938"/>
    <w:rsid w:val="00E24E1C"/>
    <w:rsid w:val="00E25BB7"/>
    <w:rsid w:val="00E25C4D"/>
    <w:rsid w:val="00E2617C"/>
    <w:rsid w:val="00E263DF"/>
    <w:rsid w:val="00E26501"/>
    <w:rsid w:val="00E27550"/>
    <w:rsid w:val="00E27E94"/>
    <w:rsid w:val="00E30920"/>
    <w:rsid w:val="00E30EBC"/>
    <w:rsid w:val="00E30EDE"/>
    <w:rsid w:val="00E31891"/>
    <w:rsid w:val="00E32442"/>
    <w:rsid w:val="00E32A4F"/>
    <w:rsid w:val="00E32A99"/>
    <w:rsid w:val="00E334EB"/>
    <w:rsid w:val="00E349A3"/>
    <w:rsid w:val="00E352C2"/>
    <w:rsid w:val="00E3536F"/>
    <w:rsid w:val="00E35DAE"/>
    <w:rsid w:val="00E365BD"/>
    <w:rsid w:val="00E37AE1"/>
    <w:rsid w:val="00E37EF1"/>
    <w:rsid w:val="00E41575"/>
    <w:rsid w:val="00E419AE"/>
    <w:rsid w:val="00E42221"/>
    <w:rsid w:val="00E4268B"/>
    <w:rsid w:val="00E430E9"/>
    <w:rsid w:val="00E43119"/>
    <w:rsid w:val="00E439D0"/>
    <w:rsid w:val="00E443AB"/>
    <w:rsid w:val="00E4450F"/>
    <w:rsid w:val="00E4501A"/>
    <w:rsid w:val="00E4511B"/>
    <w:rsid w:val="00E454D1"/>
    <w:rsid w:val="00E46206"/>
    <w:rsid w:val="00E46CB8"/>
    <w:rsid w:val="00E46DC7"/>
    <w:rsid w:val="00E46DD1"/>
    <w:rsid w:val="00E46EAD"/>
    <w:rsid w:val="00E47164"/>
    <w:rsid w:val="00E47570"/>
    <w:rsid w:val="00E516C1"/>
    <w:rsid w:val="00E5195C"/>
    <w:rsid w:val="00E52032"/>
    <w:rsid w:val="00E531F6"/>
    <w:rsid w:val="00E53921"/>
    <w:rsid w:val="00E54135"/>
    <w:rsid w:val="00E54F5D"/>
    <w:rsid w:val="00E5528D"/>
    <w:rsid w:val="00E5575A"/>
    <w:rsid w:val="00E557D7"/>
    <w:rsid w:val="00E55EC2"/>
    <w:rsid w:val="00E55F9E"/>
    <w:rsid w:val="00E56AC0"/>
    <w:rsid w:val="00E57D01"/>
    <w:rsid w:val="00E60073"/>
    <w:rsid w:val="00E60D1A"/>
    <w:rsid w:val="00E62740"/>
    <w:rsid w:val="00E62755"/>
    <w:rsid w:val="00E62780"/>
    <w:rsid w:val="00E630F7"/>
    <w:rsid w:val="00E63341"/>
    <w:rsid w:val="00E63993"/>
    <w:rsid w:val="00E6405A"/>
    <w:rsid w:val="00E641FC"/>
    <w:rsid w:val="00E65485"/>
    <w:rsid w:val="00E65988"/>
    <w:rsid w:val="00E667D7"/>
    <w:rsid w:val="00E6684C"/>
    <w:rsid w:val="00E66933"/>
    <w:rsid w:val="00E66D72"/>
    <w:rsid w:val="00E67109"/>
    <w:rsid w:val="00E67178"/>
    <w:rsid w:val="00E73C99"/>
    <w:rsid w:val="00E740E0"/>
    <w:rsid w:val="00E74E4C"/>
    <w:rsid w:val="00E75432"/>
    <w:rsid w:val="00E75729"/>
    <w:rsid w:val="00E75C76"/>
    <w:rsid w:val="00E75F28"/>
    <w:rsid w:val="00E7603C"/>
    <w:rsid w:val="00E7750C"/>
    <w:rsid w:val="00E776A1"/>
    <w:rsid w:val="00E80127"/>
    <w:rsid w:val="00E80EBF"/>
    <w:rsid w:val="00E81B1F"/>
    <w:rsid w:val="00E82639"/>
    <w:rsid w:val="00E8270D"/>
    <w:rsid w:val="00E831CE"/>
    <w:rsid w:val="00E83969"/>
    <w:rsid w:val="00E83CA8"/>
    <w:rsid w:val="00E83DF5"/>
    <w:rsid w:val="00E8429C"/>
    <w:rsid w:val="00E85205"/>
    <w:rsid w:val="00E852AE"/>
    <w:rsid w:val="00E854FC"/>
    <w:rsid w:val="00E85877"/>
    <w:rsid w:val="00E862BE"/>
    <w:rsid w:val="00E8674C"/>
    <w:rsid w:val="00E86E34"/>
    <w:rsid w:val="00E874B8"/>
    <w:rsid w:val="00E87510"/>
    <w:rsid w:val="00E87A30"/>
    <w:rsid w:val="00E90B74"/>
    <w:rsid w:val="00E90E56"/>
    <w:rsid w:val="00E914AE"/>
    <w:rsid w:val="00E91A90"/>
    <w:rsid w:val="00E91D3C"/>
    <w:rsid w:val="00E92345"/>
    <w:rsid w:val="00E9298C"/>
    <w:rsid w:val="00E92D1D"/>
    <w:rsid w:val="00E930C0"/>
    <w:rsid w:val="00E939C4"/>
    <w:rsid w:val="00E93A5F"/>
    <w:rsid w:val="00E93B50"/>
    <w:rsid w:val="00E94051"/>
    <w:rsid w:val="00E96633"/>
    <w:rsid w:val="00E96826"/>
    <w:rsid w:val="00E96E4C"/>
    <w:rsid w:val="00E97887"/>
    <w:rsid w:val="00EA01EF"/>
    <w:rsid w:val="00EA0606"/>
    <w:rsid w:val="00EA1635"/>
    <w:rsid w:val="00EA1680"/>
    <w:rsid w:val="00EA19A1"/>
    <w:rsid w:val="00EA2218"/>
    <w:rsid w:val="00EA39CE"/>
    <w:rsid w:val="00EA3AFB"/>
    <w:rsid w:val="00EA5010"/>
    <w:rsid w:val="00EA524B"/>
    <w:rsid w:val="00EA59AC"/>
    <w:rsid w:val="00EA61EC"/>
    <w:rsid w:val="00EA6966"/>
    <w:rsid w:val="00EA7048"/>
    <w:rsid w:val="00EA72FC"/>
    <w:rsid w:val="00EA77FC"/>
    <w:rsid w:val="00EA7A50"/>
    <w:rsid w:val="00EA7C55"/>
    <w:rsid w:val="00EB0718"/>
    <w:rsid w:val="00EB127D"/>
    <w:rsid w:val="00EB1A4E"/>
    <w:rsid w:val="00EB2106"/>
    <w:rsid w:val="00EB229C"/>
    <w:rsid w:val="00EB2481"/>
    <w:rsid w:val="00EB266F"/>
    <w:rsid w:val="00EB2707"/>
    <w:rsid w:val="00EB271B"/>
    <w:rsid w:val="00EB2CCF"/>
    <w:rsid w:val="00EB53E6"/>
    <w:rsid w:val="00EB58BC"/>
    <w:rsid w:val="00EB6406"/>
    <w:rsid w:val="00EB6614"/>
    <w:rsid w:val="00EB6C88"/>
    <w:rsid w:val="00EB73EA"/>
    <w:rsid w:val="00EB73EF"/>
    <w:rsid w:val="00EC10D1"/>
    <w:rsid w:val="00EC1431"/>
    <w:rsid w:val="00EC1885"/>
    <w:rsid w:val="00EC1A5E"/>
    <w:rsid w:val="00EC1CAC"/>
    <w:rsid w:val="00EC2463"/>
    <w:rsid w:val="00EC290B"/>
    <w:rsid w:val="00EC2F21"/>
    <w:rsid w:val="00EC46E9"/>
    <w:rsid w:val="00EC4DE4"/>
    <w:rsid w:val="00EC6EDD"/>
    <w:rsid w:val="00EC706B"/>
    <w:rsid w:val="00ED0998"/>
    <w:rsid w:val="00ED0DAF"/>
    <w:rsid w:val="00ED0F34"/>
    <w:rsid w:val="00ED0FB8"/>
    <w:rsid w:val="00ED1B97"/>
    <w:rsid w:val="00ED24E1"/>
    <w:rsid w:val="00ED2C57"/>
    <w:rsid w:val="00ED360B"/>
    <w:rsid w:val="00ED4263"/>
    <w:rsid w:val="00ED4393"/>
    <w:rsid w:val="00ED4810"/>
    <w:rsid w:val="00ED4B78"/>
    <w:rsid w:val="00ED577E"/>
    <w:rsid w:val="00ED6061"/>
    <w:rsid w:val="00ED662A"/>
    <w:rsid w:val="00ED6C55"/>
    <w:rsid w:val="00ED7502"/>
    <w:rsid w:val="00ED771E"/>
    <w:rsid w:val="00EE0DDC"/>
    <w:rsid w:val="00EE1977"/>
    <w:rsid w:val="00EE1BDC"/>
    <w:rsid w:val="00EE22A9"/>
    <w:rsid w:val="00EE29EF"/>
    <w:rsid w:val="00EE2DC8"/>
    <w:rsid w:val="00EE2E32"/>
    <w:rsid w:val="00EE3D74"/>
    <w:rsid w:val="00EE4656"/>
    <w:rsid w:val="00EE5031"/>
    <w:rsid w:val="00EE53FC"/>
    <w:rsid w:val="00EE5AD9"/>
    <w:rsid w:val="00EE6240"/>
    <w:rsid w:val="00EE632D"/>
    <w:rsid w:val="00EE6DE7"/>
    <w:rsid w:val="00EE722F"/>
    <w:rsid w:val="00EE75A0"/>
    <w:rsid w:val="00EE78E6"/>
    <w:rsid w:val="00EE7960"/>
    <w:rsid w:val="00EE7A61"/>
    <w:rsid w:val="00EF087A"/>
    <w:rsid w:val="00EF1991"/>
    <w:rsid w:val="00EF1C38"/>
    <w:rsid w:val="00EF2D18"/>
    <w:rsid w:val="00EF389E"/>
    <w:rsid w:val="00EF3FB5"/>
    <w:rsid w:val="00EF4FB5"/>
    <w:rsid w:val="00EF5077"/>
    <w:rsid w:val="00EF5FB2"/>
    <w:rsid w:val="00EF6290"/>
    <w:rsid w:val="00EF6D4E"/>
    <w:rsid w:val="00F0046C"/>
    <w:rsid w:val="00F0095F"/>
    <w:rsid w:val="00F00B7D"/>
    <w:rsid w:val="00F012B1"/>
    <w:rsid w:val="00F01F70"/>
    <w:rsid w:val="00F02B4A"/>
    <w:rsid w:val="00F03393"/>
    <w:rsid w:val="00F0340D"/>
    <w:rsid w:val="00F03F65"/>
    <w:rsid w:val="00F049FE"/>
    <w:rsid w:val="00F04A19"/>
    <w:rsid w:val="00F04F03"/>
    <w:rsid w:val="00F05002"/>
    <w:rsid w:val="00F055E1"/>
    <w:rsid w:val="00F06B9D"/>
    <w:rsid w:val="00F0786B"/>
    <w:rsid w:val="00F07AC8"/>
    <w:rsid w:val="00F10419"/>
    <w:rsid w:val="00F1052B"/>
    <w:rsid w:val="00F119C8"/>
    <w:rsid w:val="00F11CBE"/>
    <w:rsid w:val="00F11E1A"/>
    <w:rsid w:val="00F12741"/>
    <w:rsid w:val="00F12E60"/>
    <w:rsid w:val="00F12FE9"/>
    <w:rsid w:val="00F13073"/>
    <w:rsid w:val="00F1414E"/>
    <w:rsid w:val="00F14D01"/>
    <w:rsid w:val="00F15B34"/>
    <w:rsid w:val="00F15B6C"/>
    <w:rsid w:val="00F16039"/>
    <w:rsid w:val="00F1624D"/>
    <w:rsid w:val="00F16341"/>
    <w:rsid w:val="00F16A72"/>
    <w:rsid w:val="00F1719A"/>
    <w:rsid w:val="00F177D4"/>
    <w:rsid w:val="00F17A9A"/>
    <w:rsid w:val="00F2061E"/>
    <w:rsid w:val="00F207AC"/>
    <w:rsid w:val="00F22122"/>
    <w:rsid w:val="00F2214F"/>
    <w:rsid w:val="00F2225C"/>
    <w:rsid w:val="00F22B8D"/>
    <w:rsid w:val="00F22D51"/>
    <w:rsid w:val="00F23332"/>
    <w:rsid w:val="00F234CB"/>
    <w:rsid w:val="00F2362D"/>
    <w:rsid w:val="00F238A5"/>
    <w:rsid w:val="00F23CC0"/>
    <w:rsid w:val="00F24CC7"/>
    <w:rsid w:val="00F25806"/>
    <w:rsid w:val="00F25EF9"/>
    <w:rsid w:val="00F2647F"/>
    <w:rsid w:val="00F26E48"/>
    <w:rsid w:val="00F274C4"/>
    <w:rsid w:val="00F275DF"/>
    <w:rsid w:val="00F27CA4"/>
    <w:rsid w:val="00F304F7"/>
    <w:rsid w:val="00F3065F"/>
    <w:rsid w:val="00F309EF"/>
    <w:rsid w:val="00F31596"/>
    <w:rsid w:val="00F31597"/>
    <w:rsid w:val="00F317E8"/>
    <w:rsid w:val="00F321F9"/>
    <w:rsid w:val="00F32A1C"/>
    <w:rsid w:val="00F32BE4"/>
    <w:rsid w:val="00F32DF8"/>
    <w:rsid w:val="00F331EE"/>
    <w:rsid w:val="00F338ED"/>
    <w:rsid w:val="00F33A51"/>
    <w:rsid w:val="00F33B83"/>
    <w:rsid w:val="00F347C4"/>
    <w:rsid w:val="00F34A06"/>
    <w:rsid w:val="00F34BAF"/>
    <w:rsid w:val="00F36576"/>
    <w:rsid w:val="00F36A74"/>
    <w:rsid w:val="00F370F8"/>
    <w:rsid w:val="00F372E2"/>
    <w:rsid w:val="00F37437"/>
    <w:rsid w:val="00F3761F"/>
    <w:rsid w:val="00F37ADD"/>
    <w:rsid w:val="00F4114A"/>
    <w:rsid w:val="00F411E8"/>
    <w:rsid w:val="00F4175D"/>
    <w:rsid w:val="00F417EF"/>
    <w:rsid w:val="00F42337"/>
    <w:rsid w:val="00F428C0"/>
    <w:rsid w:val="00F430D2"/>
    <w:rsid w:val="00F43229"/>
    <w:rsid w:val="00F43253"/>
    <w:rsid w:val="00F4406C"/>
    <w:rsid w:val="00F4478C"/>
    <w:rsid w:val="00F4479F"/>
    <w:rsid w:val="00F4496F"/>
    <w:rsid w:val="00F46985"/>
    <w:rsid w:val="00F4733F"/>
    <w:rsid w:val="00F477B9"/>
    <w:rsid w:val="00F47CCD"/>
    <w:rsid w:val="00F500E3"/>
    <w:rsid w:val="00F501D7"/>
    <w:rsid w:val="00F504B7"/>
    <w:rsid w:val="00F50571"/>
    <w:rsid w:val="00F50689"/>
    <w:rsid w:val="00F50885"/>
    <w:rsid w:val="00F509FE"/>
    <w:rsid w:val="00F50C63"/>
    <w:rsid w:val="00F51250"/>
    <w:rsid w:val="00F52363"/>
    <w:rsid w:val="00F53CB2"/>
    <w:rsid w:val="00F54208"/>
    <w:rsid w:val="00F54757"/>
    <w:rsid w:val="00F55522"/>
    <w:rsid w:val="00F55BEC"/>
    <w:rsid w:val="00F563DA"/>
    <w:rsid w:val="00F56B3C"/>
    <w:rsid w:val="00F57717"/>
    <w:rsid w:val="00F57934"/>
    <w:rsid w:val="00F57B09"/>
    <w:rsid w:val="00F57B9A"/>
    <w:rsid w:val="00F60EB2"/>
    <w:rsid w:val="00F61611"/>
    <w:rsid w:val="00F6236C"/>
    <w:rsid w:val="00F63679"/>
    <w:rsid w:val="00F637BB"/>
    <w:rsid w:val="00F64F6E"/>
    <w:rsid w:val="00F656DB"/>
    <w:rsid w:val="00F657F3"/>
    <w:rsid w:val="00F663C3"/>
    <w:rsid w:val="00F6697B"/>
    <w:rsid w:val="00F672BA"/>
    <w:rsid w:val="00F67536"/>
    <w:rsid w:val="00F67BE0"/>
    <w:rsid w:val="00F70A51"/>
    <w:rsid w:val="00F70C4A"/>
    <w:rsid w:val="00F70D85"/>
    <w:rsid w:val="00F715F1"/>
    <w:rsid w:val="00F71951"/>
    <w:rsid w:val="00F71FF0"/>
    <w:rsid w:val="00F72B2D"/>
    <w:rsid w:val="00F73344"/>
    <w:rsid w:val="00F733E3"/>
    <w:rsid w:val="00F7416E"/>
    <w:rsid w:val="00F742AB"/>
    <w:rsid w:val="00F74AA9"/>
    <w:rsid w:val="00F74EE4"/>
    <w:rsid w:val="00F75095"/>
    <w:rsid w:val="00F75DCC"/>
    <w:rsid w:val="00F761D5"/>
    <w:rsid w:val="00F7694E"/>
    <w:rsid w:val="00F77689"/>
    <w:rsid w:val="00F803E6"/>
    <w:rsid w:val="00F80494"/>
    <w:rsid w:val="00F8083A"/>
    <w:rsid w:val="00F80AEA"/>
    <w:rsid w:val="00F82763"/>
    <w:rsid w:val="00F82874"/>
    <w:rsid w:val="00F832D6"/>
    <w:rsid w:val="00F866AA"/>
    <w:rsid w:val="00F86B99"/>
    <w:rsid w:val="00F87115"/>
    <w:rsid w:val="00F87C12"/>
    <w:rsid w:val="00F87F77"/>
    <w:rsid w:val="00F908E9"/>
    <w:rsid w:val="00F92A60"/>
    <w:rsid w:val="00F938E6"/>
    <w:rsid w:val="00F93CDA"/>
    <w:rsid w:val="00F947E6"/>
    <w:rsid w:val="00F94F3E"/>
    <w:rsid w:val="00F94F58"/>
    <w:rsid w:val="00F95348"/>
    <w:rsid w:val="00F954B0"/>
    <w:rsid w:val="00F95642"/>
    <w:rsid w:val="00F957CF"/>
    <w:rsid w:val="00F95F1B"/>
    <w:rsid w:val="00F96528"/>
    <w:rsid w:val="00F967B7"/>
    <w:rsid w:val="00F96C33"/>
    <w:rsid w:val="00F96D0D"/>
    <w:rsid w:val="00F97355"/>
    <w:rsid w:val="00FA0AD1"/>
    <w:rsid w:val="00FA0D03"/>
    <w:rsid w:val="00FA2779"/>
    <w:rsid w:val="00FA2870"/>
    <w:rsid w:val="00FA3298"/>
    <w:rsid w:val="00FA3667"/>
    <w:rsid w:val="00FA41FF"/>
    <w:rsid w:val="00FA6434"/>
    <w:rsid w:val="00FA6AB6"/>
    <w:rsid w:val="00FA6CEB"/>
    <w:rsid w:val="00FA713D"/>
    <w:rsid w:val="00FA718B"/>
    <w:rsid w:val="00FB0987"/>
    <w:rsid w:val="00FB09F8"/>
    <w:rsid w:val="00FB0AC5"/>
    <w:rsid w:val="00FB1368"/>
    <w:rsid w:val="00FB1AB8"/>
    <w:rsid w:val="00FB1BB6"/>
    <w:rsid w:val="00FB234F"/>
    <w:rsid w:val="00FB2FA3"/>
    <w:rsid w:val="00FB33B3"/>
    <w:rsid w:val="00FB35FC"/>
    <w:rsid w:val="00FB3D7C"/>
    <w:rsid w:val="00FB5426"/>
    <w:rsid w:val="00FB56FE"/>
    <w:rsid w:val="00FB5F58"/>
    <w:rsid w:val="00FB6140"/>
    <w:rsid w:val="00FB6911"/>
    <w:rsid w:val="00FB6B1F"/>
    <w:rsid w:val="00FC05A6"/>
    <w:rsid w:val="00FC10AB"/>
    <w:rsid w:val="00FC12A2"/>
    <w:rsid w:val="00FC1F6B"/>
    <w:rsid w:val="00FC2B2D"/>
    <w:rsid w:val="00FC4B94"/>
    <w:rsid w:val="00FC521F"/>
    <w:rsid w:val="00FC557E"/>
    <w:rsid w:val="00FC58D6"/>
    <w:rsid w:val="00FC5AC5"/>
    <w:rsid w:val="00FC6F42"/>
    <w:rsid w:val="00FC7D09"/>
    <w:rsid w:val="00FD1DD1"/>
    <w:rsid w:val="00FD1E74"/>
    <w:rsid w:val="00FD2E0A"/>
    <w:rsid w:val="00FD3242"/>
    <w:rsid w:val="00FD3A2A"/>
    <w:rsid w:val="00FD3ED1"/>
    <w:rsid w:val="00FD4095"/>
    <w:rsid w:val="00FD420C"/>
    <w:rsid w:val="00FD4251"/>
    <w:rsid w:val="00FD545B"/>
    <w:rsid w:val="00FD57E1"/>
    <w:rsid w:val="00FD5FA1"/>
    <w:rsid w:val="00FD647C"/>
    <w:rsid w:val="00FD65AF"/>
    <w:rsid w:val="00FD66C6"/>
    <w:rsid w:val="00FD7C45"/>
    <w:rsid w:val="00FD7EE7"/>
    <w:rsid w:val="00FE0303"/>
    <w:rsid w:val="00FE0B98"/>
    <w:rsid w:val="00FE1BAD"/>
    <w:rsid w:val="00FE1D95"/>
    <w:rsid w:val="00FE2660"/>
    <w:rsid w:val="00FE2B6B"/>
    <w:rsid w:val="00FE3A60"/>
    <w:rsid w:val="00FE458E"/>
    <w:rsid w:val="00FE4890"/>
    <w:rsid w:val="00FE4FED"/>
    <w:rsid w:val="00FE5347"/>
    <w:rsid w:val="00FE690E"/>
    <w:rsid w:val="00FE719D"/>
    <w:rsid w:val="00FE71FE"/>
    <w:rsid w:val="00FE7ADC"/>
    <w:rsid w:val="00FE7D0B"/>
    <w:rsid w:val="00FF021B"/>
    <w:rsid w:val="00FF093B"/>
    <w:rsid w:val="00FF0D8C"/>
    <w:rsid w:val="00FF1609"/>
    <w:rsid w:val="00FF243E"/>
    <w:rsid w:val="00FF2B6F"/>
    <w:rsid w:val="00FF3432"/>
    <w:rsid w:val="00FF3748"/>
    <w:rsid w:val="00FF3804"/>
    <w:rsid w:val="00FF3FEF"/>
    <w:rsid w:val="00FF400E"/>
    <w:rsid w:val="00FF5543"/>
    <w:rsid w:val="00FF586D"/>
    <w:rsid w:val="00FF709E"/>
    <w:rsid w:val="00FF726A"/>
    <w:rsid w:val="00FF729A"/>
    <w:rsid w:val="00FF7646"/>
    <w:rsid w:val="00FF77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4"/>
    <o:shapelayout v:ext="edit">
      <o:idmap v:ext="edit" data="1"/>
    </o:shapelayout>
  </w:shapeDefaults>
  <w:decimalSymbol w:val="."/>
  <w:listSeparator w:val=","/>
  <w14:docId w14:val="71B2ACF6"/>
  <w15:docId w15:val="{AFB73A97-EC06-4947-8725-9FA10739C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7510"/>
    <w:pPr>
      <w:jc w:val="both"/>
    </w:pPr>
    <w:rPr>
      <w:rFonts w:ascii="ZapfCalligr BT" w:hAnsi="ZapfCalligr BT"/>
      <w:sz w:val="22"/>
    </w:rPr>
  </w:style>
  <w:style w:type="paragraph" w:styleId="Heading1">
    <w:name w:val="heading 1"/>
    <w:basedOn w:val="Normal"/>
    <w:next w:val="Normal"/>
    <w:link w:val="Heading1Char"/>
    <w:uiPriority w:val="99"/>
    <w:qFormat/>
    <w:rsid w:val="00866ADF"/>
    <w:pPr>
      <w:keepNext/>
      <w:shd w:val="clear" w:color="auto" w:fill="3366FF"/>
      <w:outlineLvl w:val="0"/>
    </w:pPr>
    <w:rPr>
      <w:rFonts w:ascii="Arial" w:hAnsi="Arial"/>
      <w:b/>
      <w:bCs/>
      <w:color w:val="FFCC00"/>
      <w:sz w:val="28"/>
      <w:szCs w:val="28"/>
      <w:lang w:eastAsia="en-US"/>
    </w:rPr>
  </w:style>
  <w:style w:type="paragraph" w:styleId="Heading2">
    <w:name w:val="heading 2"/>
    <w:basedOn w:val="Normal"/>
    <w:next w:val="Normal"/>
    <w:link w:val="Heading2Char"/>
    <w:uiPriority w:val="99"/>
    <w:qFormat/>
    <w:rsid w:val="00866ADF"/>
    <w:pPr>
      <w:keepNext/>
      <w:shd w:val="clear" w:color="auto" w:fill="99CCFF"/>
      <w:outlineLvl w:val="1"/>
    </w:pPr>
    <w:rPr>
      <w:rFonts w:ascii="Arial" w:hAnsi="Arial"/>
      <w:b/>
      <w:sz w:val="24"/>
      <w:lang w:eastAsia="en-US"/>
    </w:rPr>
  </w:style>
  <w:style w:type="paragraph" w:styleId="Heading3">
    <w:name w:val="heading 3"/>
    <w:basedOn w:val="Normal"/>
    <w:next w:val="Normal"/>
    <w:link w:val="Heading3Char"/>
    <w:uiPriority w:val="99"/>
    <w:qFormat/>
    <w:rsid w:val="00866ADF"/>
    <w:pPr>
      <w:keepNext/>
      <w:tabs>
        <w:tab w:val="left" w:pos="1560"/>
        <w:tab w:val="left" w:pos="2410"/>
        <w:tab w:val="decimal" w:leader="dot" w:pos="8732"/>
      </w:tabs>
      <w:jc w:val="center"/>
      <w:outlineLvl w:val="2"/>
    </w:pPr>
    <w:rPr>
      <w:b/>
      <w:sz w:val="28"/>
      <w:u w:val="single"/>
      <w:lang w:eastAsia="en-US"/>
    </w:rPr>
  </w:style>
  <w:style w:type="paragraph" w:styleId="Heading4">
    <w:name w:val="heading 4"/>
    <w:basedOn w:val="Normal"/>
    <w:next w:val="Normal"/>
    <w:link w:val="Heading4Char"/>
    <w:uiPriority w:val="99"/>
    <w:qFormat/>
    <w:rsid w:val="00866ADF"/>
    <w:pPr>
      <w:keepNext/>
      <w:tabs>
        <w:tab w:val="left" w:pos="1560"/>
        <w:tab w:val="left" w:pos="2410"/>
        <w:tab w:val="decimal" w:leader="dot" w:pos="8732"/>
      </w:tabs>
      <w:jc w:val="center"/>
      <w:outlineLvl w:val="3"/>
    </w:pPr>
    <w:rPr>
      <w:b/>
      <w:sz w:val="26"/>
      <w:u w:val="single"/>
      <w:lang w:eastAsia="en-US"/>
    </w:rPr>
  </w:style>
  <w:style w:type="paragraph" w:styleId="Heading5">
    <w:name w:val="heading 5"/>
    <w:basedOn w:val="Normal"/>
    <w:next w:val="Normal"/>
    <w:link w:val="Heading5Char"/>
    <w:uiPriority w:val="99"/>
    <w:qFormat/>
    <w:rsid w:val="00866ADF"/>
    <w:pPr>
      <w:keepNext/>
      <w:tabs>
        <w:tab w:val="left" w:pos="1560"/>
        <w:tab w:val="left" w:pos="2410"/>
        <w:tab w:val="decimal" w:leader="dot" w:pos="8732"/>
      </w:tabs>
      <w:outlineLvl w:val="4"/>
    </w:pPr>
    <w:rPr>
      <w:b/>
      <w:sz w:val="28"/>
      <w:u w:val="single"/>
      <w:lang w:eastAsia="en-US"/>
    </w:rPr>
  </w:style>
  <w:style w:type="paragraph" w:styleId="Heading6">
    <w:name w:val="heading 6"/>
    <w:basedOn w:val="Normal"/>
    <w:next w:val="Normal"/>
    <w:link w:val="Heading6Char"/>
    <w:uiPriority w:val="99"/>
    <w:qFormat/>
    <w:rsid w:val="00866ADF"/>
    <w:pPr>
      <w:spacing w:before="240" w:after="60"/>
      <w:outlineLvl w:val="5"/>
    </w:pPr>
    <w:rPr>
      <w:rFonts w:ascii="Arial" w:hAnsi="Arial"/>
      <w:b/>
      <w:bCs/>
      <w:szCs w:val="22"/>
    </w:rPr>
  </w:style>
  <w:style w:type="paragraph" w:styleId="Heading7">
    <w:name w:val="heading 7"/>
    <w:basedOn w:val="Normal"/>
    <w:next w:val="Normal"/>
    <w:link w:val="Heading7Char"/>
    <w:uiPriority w:val="99"/>
    <w:qFormat/>
    <w:rsid w:val="00866ADF"/>
    <w:pPr>
      <w:spacing w:before="240" w:after="60"/>
      <w:outlineLvl w:val="6"/>
    </w:pPr>
    <w:rPr>
      <w:rFonts w:ascii="Times New Roman" w:hAnsi="Times New Roman"/>
      <w:sz w:val="24"/>
      <w:szCs w:val="24"/>
    </w:rPr>
  </w:style>
  <w:style w:type="paragraph" w:styleId="Heading8">
    <w:name w:val="heading 8"/>
    <w:basedOn w:val="Normal"/>
    <w:next w:val="Normal"/>
    <w:link w:val="Heading8Char"/>
    <w:uiPriority w:val="99"/>
    <w:qFormat/>
    <w:rsid w:val="00866ADF"/>
    <w:pPr>
      <w:keepNext/>
      <w:outlineLvl w:val="7"/>
    </w:pPr>
    <w:rPr>
      <w:sz w:val="26"/>
      <w:u w:val="single"/>
      <w:lang w:eastAsia="en-US"/>
    </w:rPr>
  </w:style>
  <w:style w:type="paragraph" w:styleId="Heading9">
    <w:name w:val="heading 9"/>
    <w:basedOn w:val="Normal"/>
    <w:next w:val="Normal"/>
    <w:link w:val="Heading9Char"/>
    <w:uiPriority w:val="99"/>
    <w:qFormat/>
    <w:rsid w:val="00866ADF"/>
    <w:pPr>
      <w:keepNext/>
      <w:outlineLvl w:val="8"/>
    </w:pPr>
    <w:rPr>
      <w:b/>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31891"/>
    <w:rPr>
      <w:rFonts w:ascii="Cambria" w:hAnsi="Cambria" w:cs="Times New Roman"/>
      <w:b/>
      <w:bCs/>
      <w:kern w:val="32"/>
      <w:sz w:val="32"/>
      <w:szCs w:val="32"/>
    </w:rPr>
  </w:style>
  <w:style w:type="character" w:customStyle="1" w:styleId="Heading2Char">
    <w:name w:val="Heading 2 Char"/>
    <w:link w:val="Heading2"/>
    <w:uiPriority w:val="99"/>
    <w:semiHidden/>
    <w:locked/>
    <w:rsid w:val="00E31891"/>
    <w:rPr>
      <w:rFonts w:ascii="Cambria" w:hAnsi="Cambria" w:cs="Times New Roman"/>
      <w:b/>
      <w:bCs/>
      <w:i/>
      <w:iCs/>
      <w:sz w:val="28"/>
      <w:szCs w:val="28"/>
    </w:rPr>
  </w:style>
  <w:style w:type="character" w:customStyle="1" w:styleId="Heading3Char">
    <w:name w:val="Heading 3 Char"/>
    <w:link w:val="Heading3"/>
    <w:uiPriority w:val="99"/>
    <w:semiHidden/>
    <w:locked/>
    <w:rsid w:val="00E31891"/>
    <w:rPr>
      <w:rFonts w:ascii="Cambria" w:hAnsi="Cambria" w:cs="Times New Roman"/>
      <w:b/>
      <w:bCs/>
      <w:sz w:val="26"/>
      <w:szCs w:val="26"/>
    </w:rPr>
  </w:style>
  <w:style w:type="character" w:customStyle="1" w:styleId="Heading4Char">
    <w:name w:val="Heading 4 Char"/>
    <w:link w:val="Heading4"/>
    <w:uiPriority w:val="99"/>
    <w:semiHidden/>
    <w:locked/>
    <w:rsid w:val="00E31891"/>
    <w:rPr>
      <w:rFonts w:ascii="Calibri" w:hAnsi="Calibri" w:cs="Times New Roman"/>
      <w:b/>
      <w:bCs/>
      <w:sz w:val="28"/>
      <w:szCs w:val="28"/>
    </w:rPr>
  </w:style>
  <w:style w:type="character" w:customStyle="1" w:styleId="Heading5Char">
    <w:name w:val="Heading 5 Char"/>
    <w:link w:val="Heading5"/>
    <w:uiPriority w:val="99"/>
    <w:semiHidden/>
    <w:locked/>
    <w:rsid w:val="00E31891"/>
    <w:rPr>
      <w:rFonts w:ascii="Calibri" w:hAnsi="Calibri" w:cs="Times New Roman"/>
      <w:b/>
      <w:bCs/>
      <w:i/>
      <w:iCs/>
      <w:sz w:val="26"/>
      <w:szCs w:val="26"/>
    </w:rPr>
  </w:style>
  <w:style w:type="character" w:customStyle="1" w:styleId="Heading6Char">
    <w:name w:val="Heading 6 Char"/>
    <w:link w:val="Heading6"/>
    <w:uiPriority w:val="99"/>
    <w:semiHidden/>
    <w:locked/>
    <w:rsid w:val="00E31891"/>
    <w:rPr>
      <w:rFonts w:ascii="Calibri" w:hAnsi="Calibri" w:cs="Times New Roman"/>
      <w:b/>
      <w:bCs/>
    </w:rPr>
  </w:style>
  <w:style w:type="character" w:customStyle="1" w:styleId="Heading7Char">
    <w:name w:val="Heading 7 Char"/>
    <w:link w:val="Heading7"/>
    <w:uiPriority w:val="99"/>
    <w:semiHidden/>
    <w:locked/>
    <w:rsid w:val="00E31891"/>
    <w:rPr>
      <w:rFonts w:ascii="Calibri" w:hAnsi="Calibri" w:cs="Times New Roman"/>
      <w:sz w:val="24"/>
      <w:szCs w:val="24"/>
    </w:rPr>
  </w:style>
  <w:style w:type="character" w:customStyle="1" w:styleId="Heading8Char">
    <w:name w:val="Heading 8 Char"/>
    <w:link w:val="Heading8"/>
    <w:uiPriority w:val="99"/>
    <w:semiHidden/>
    <w:locked/>
    <w:rsid w:val="00E31891"/>
    <w:rPr>
      <w:rFonts w:ascii="Calibri" w:hAnsi="Calibri" w:cs="Times New Roman"/>
      <w:i/>
      <w:iCs/>
      <w:sz w:val="24"/>
      <w:szCs w:val="24"/>
    </w:rPr>
  </w:style>
  <w:style w:type="character" w:customStyle="1" w:styleId="Heading9Char">
    <w:name w:val="Heading 9 Char"/>
    <w:link w:val="Heading9"/>
    <w:uiPriority w:val="99"/>
    <w:semiHidden/>
    <w:locked/>
    <w:rsid w:val="00E31891"/>
    <w:rPr>
      <w:rFonts w:ascii="Cambria" w:hAnsi="Cambria" w:cs="Times New Roman"/>
    </w:rPr>
  </w:style>
  <w:style w:type="table" w:styleId="TableGrid">
    <w:name w:val="Table Grid"/>
    <w:basedOn w:val="TableNormal"/>
    <w:uiPriority w:val="99"/>
    <w:rsid w:val="00ED099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D0998"/>
    <w:rPr>
      <w:rFonts w:cs="Times New Roman"/>
      <w:color w:val="0000FF"/>
      <w:u w:val="single"/>
    </w:rPr>
  </w:style>
  <w:style w:type="paragraph" w:styleId="Footer">
    <w:name w:val="footer"/>
    <w:basedOn w:val="Normal"/>
    <w:link w:val="FooterChar"/>
    <w:uiPriority w:val="99"/>
    <w:rsid w:val="00ED0998"/>
    <w:pPr>
      <w:tabs>
        <w:tab w:val="center" w:pos="4153"/>
        <w:tab w:val="right" w:pos="8306"/>
      </w:tabs>
    </w:pPr>
  </w:style>
  <w:style w:type="character" w:customStyle="1" w:styleId="FooterChar">
    <w:name w:val="Footer Char"/>
    <w:link w:val="Footer"/>
    <w:uiPriority w:val="99"/>
    <w:locked/>
    <w:rsid w:val="00E31891"/>
    <w:rPr>
      <w:rFonts w:ascii="ZapfCalligr BT" w:hAnsi="ZapfCalligr BT" w:cs="Times New Roman"/>
      <w:sz w:val="20"/>
      <w:szCs w:val="20"/>
    </w:rPr>
  </w:style>
  <w:style w:type="character" w:styleId="PageNumber">
    <w:name w:val="page number"/>
    <w:uiPriority w:val="99"/>
    <w:rsid w:val="00ED0998"/>
    <w:rPr>
      <w:rFonts w:cs="Times New Roman"/>
    </w:rPr>
  </w:style>
  <w:style w:type="paragraph" w:styleId="Header">
    <w:name w:val="header"/>
    <w:basedOn w:val="Normal"/>
    <w:link w:val="HeaderChar"/>
    <w:uiPriority w:val="99"/>
    <w:rsid w:val="00ED0998"/>
    <w:pPr>
      <w:tabs>
        <w:tab w:val="center" w:pos="4153"/>
        <w:tab w:val="right" w:pos="8306"/>
      </w:tabs>
    </w:pPr>
  </w:style>
  <w:style w:type="character" w:customStyle="1" w:styleId="HeaderChar">
    <w:name w:val="Header Char"/>
    <w:link w:val="Header"/>
    <w:uiPriority w:val="99"/>
    <w:locked/>
    <w:rsid w:val="00E31891"/>
    <w:rPr>
      <w:rFonts w:ascii="ZapfCalligr BT" w:hAnsi="ZapfCalligr BT" w:cs="Times New Roman"/>
      <w:sz w:val="20"/>
      <w:szCs w:val="20"/>
    </w:rPr>
  </w:style>
  <w:style w:type="paragraph" w:styleId="BalloonText">
    <w:name w:val="Balloon Text"/>
    <w:basedOn w:val="Normal"/>
    <w:link w:val="BalloonTextChar"/>
    <w:uiPriority w:val="99"/>
    <w:semiHidden/>
    <w:rsid w:val="00672D2C"/>
    <w:rPr>
      <w:rFonts w:ascii="Tahoma" w:hAnsi="Tahoma" w:cs="Tahoma"/>
      <w:sz w:val="16"/>
      <w:szCs w:val="16"/>
    </w:rPr>
  </w:style>
  <w:style w:type="character" w:customStyle="1" w:styleId="BalloonTextChar">
    <w:name w:val="Balloon Text Char"/>
    <w:link w:val="BalloonText"/>
    <w:uiPriority w:val="99"/>
    <w:semiHidden/>
    <w:locked/>
    <w:rsid w:val="00E31891"/>
    <w:rPr>
      <w:rFonts w:cs="Times New Roman"/>
      <w:sz w:val="2"/>
    </w:rPr>
  </w:style>
  <w:style w:type="paragraph" w:styleId="BodyText">
    <w:name w:val="Body Text"/>
    <w:basedOn w:val="Normal"/>
    <w:link w:val="BodyTextChar"/>
    <w:uiPriority w:val="99"/>
    <w:rsid w:val="00866ADF"/>
    <w:rPr>
      <w:rFonts w:cs="ZapfCalligr BT"/>
      <w:sz w:val="28"/>
      <w:szCs w:val="28"/>
      <w:lang w:eastAsia="en-US"/>
    </w:rPr>
  </w:style>
  <w:style w:type="character" w:customStyle="1" w:styleId="BodyTextChar">
    <w:name w:val="Body Text Char"/>
    <w:link w:val="BodyText"/>
    <w:uiPriority w:val="99"/>
    <w:semiHidden/>
    <w:locked/>
    <w:rsid w:val="00E31891"/>
    <w:rPr>
      <w:rFonts w:ascii="ZapfCalligr BT" w:hAnsi="ZapfCalligr BT" w:cs="Times New Roman"/>
      <w:sz w:val="20"/>
      <w:szCs w:val="20"/>
    </w:rPr>
  </w:style>
  <w:style w:type="paragraph" w:styleId="BodyTextIndent2">
    <w:name w:val="Body Text Indent 2"/>
    <w:basedOn w:val="Normal"/>
    <w:link w:val="BodyTextIndent2Char"/>
    <w:uiPriority w:val="99"/>
    <w:rsid w:val="00866ADF"/>
    <w:pPr>
      <w:spacing w:after="120" w:line="480" w:lineRule="auto"/>
      <w:ind w:left="283"/>
    </w:pPr>
    <w:rPr>
      <w:rFonts w:ascii="Arial" w:hAnsi="Arial"/>
      <w:sz w:val="24"/>
    </w:rPr>
  </w:style>
  <w:style w:type="character" w:customStyle="1" w:styleId="BodyTextIndent2Char">
    <w:name w:val="Body Text Indent 2 Char"/>
    <w:link w:val="BodyTextIndent2"/>
    <w:uiPriority w:val="99"/>
    <w:semiHidden/>
    <w:locked/>
    <w:rsid w:val="00E31891"/>
    <w:rPr>
      <w:rFonts w:ascii="ZapfCalligr BT" w:hAnsi="ZapfCalligr BT" w:cs="Times New Roman"/>
      <w:sz w:val="20"/>
      <w:szCs w:val="20"/>
    </w:rPr>
  </w:style>
  <w:style w:type="paragraph" w:styleId="BodyText2">
    <w:name w:val="Body Text 2"/>
    <w:basedOn w:val="Normal"/>
    <w:link w:val="BodyText2Char"/>
    <w:uiPriority w:val="99"/>
    <w:rsid w:val="00866ADF"/>
    <w:pPr>
      <w:spacing w:after="120" w:line="480" w:lineRule="auto"/>
    </w:pPr>
    <w:rPr>
      <w:rFonts w:ascii="Arial" w:hAnsi="Arial"/>
      <w:sz w:val="24"/>
      <w:szCs w:val="24"/>
    </w:rPr>
  </w:style>
  <w:style w:type="character" w:customStyle="1" w:styleId="BodyText2Char">
    <w:name w:val="Body Text 2 Char"/>
    <w:link w:val="BodyText2"/>
    <w:uiPriority w:val="99"/>
    <w:semiHidden/>
    <w:locked/>
    <w:rsid w:val="00E31891"/>
    <w:rPr>
      <w:rFonts w:ascii="ZapfCalligr BT" w:hAnsi="ZapfCalligr BT" w:cs="Times New Roman"/>
      <w:sz w:val="20"/>
      <w:szCs w:val="20"/>
    </w:rPr>
  </w:style>
  <w:style w:type="paragraph" w:styleId="BodyText3">
    <w:name w:val="Body Text 3"/>
    <w:basedOn w:val="Normal"/>
    <w:link w:val="BodyText3Char"/>
    <w:uiPriority w:val="99"/>
    <w:rsid w:val="00866ADF"/>
    <w:pPr>
      <w:spacing w:after="120"/>
    </w:pPr>
    <w:rPr>
      <w:rFonts w:ascii="Arial" w:hAnsi="Arial"/>
      <w:sz w:val="16"/>
      <w:szCs w:val="16"/>
    </w:rPr>
  </w:style>
  <w:style w:type="character" w:customStyle="1" w:styleId="BodyText3Char">
    <w:name w:val="Body Text 3 Char"/>
    <w:link w:val="BodyText3"/>
    <w:uiPriority w:val="99"/>
    <w:semiHidden/>
    <w:locked/>
    <w:rsid w:val="00E31891"/>
    <w:rPr>
      <w:rFonts w:ascii="ZapfCalligr BT" w:hAnsi="ZapfCalligr BT" w:cs="Times New Roman"/>
      <w:sz w:val="16"/>
      <w:szCs w:val="16"/>
    </w:rPr>
  </w:style>
  <w:style w:type="character" w:styleId="FollowedHyperlink">
    <w:name w:val="FollowedHyperlink"/>
    <w:uiPriority w:val="99"/>
    <w:rsid w:val="00866ADF"/>
    <w:rPr>
      <w:rFonts w:cs="Times New Roman"/>
      <w:color w:val="800080"/>
      <w:u w:val="single"/>
    </w:rPr>
  </w:style>
  <w:style w:type="paragraph" w:styleId="BodyTextIndent">
    <w:name w:val="Body Text Indent"/>
    <w:basedOn w:val="Normal"/>
    <w:link w:val="BodyTextIndentChar"/>
    <w:uiPriority w:val="99"/>
    <w:rsid w:val="00866ADF"/>
    <w:pPr>
      <w:tabs>
        <w:tab w:val="left" w:pos="567"/>
        <w:tab w:val="decimal" w:pos="4537"/>
        <w:tab w:val="left" w:pos="5245"/>
        <w:tab w:val="left" w:pos="6804"/>
      </w:tabs>
      <w:ind w:left="540" w:hanging="540"/>
    </w:pPr>
    <w:rPr>
      <w:sz w:val="24"/>
      <w:lang w:eastAsia="en-US"/>
    </w:rPr>
  </w:style>
  <w:style w:type="character" w:customStyle="1" w:styleId="BodyTextIndentChar">
    <w:name w:val="Body Text Indent Char"/>
    <w:link w:val="BodyTextIndent"/>
    <w:uiPriority w:val="99"/>
    <w:semiHidden/>
    <w:locked/>
    <w:rsid w:val="00E31891"/>
    <w:rPr>
      <w:rFonts w:ascii="ZapfCalligr BT" w:hAnsi="ZapfCalligr BT" w:cs="Times New Roman"/>
      <w:sz w:val="20"/>
      <w:szCs w:val="20"/>
    </w:rPr>
  </w:style>
  <w:style w:type="paragraph" w:styleId="BodyTextIndent3">
    <w:name w:val="Body Text Indent 3"/>
    <w:basedOn w:val="Normal"/>
    <w:link w:val="BodyTextIndent3Char"/>
    <w:uiPriority w:val="99"/>
    <w:rsid w:val="00866ADF"/>
    <w:pPr>
      <w:ind w:left="180" w:hanging="180"/>
    </w:pPr>
    <w:rPr>
      <w:sz w:val="26"/>
      <w:lang w:eastAsia="en-US"/>
    </w:rPr>
  </w:style>
  <w:style w:type="character" w:customStyle="1" w:styleId="BodyTextIndent3Char">
    <w:name w:val="Body Text Indent 3 Char"/>
    <w:link w:val="BodyTextIndent3"/>
    <w:uiPriority w:val="99"/>
    <w:semiHidden/>
    <w:locked/>
    <w:rsid w:val="00E31891"/>
    <w:rPr>
      <w:rFonts w:ascii="ZapfCalligr BT" w:hAnsi="ZapfCalligr BT" w:cs="Times New Roman"/>
      <w:sz w:val="16"/>
      <w:szCs w:val="16"/>
    </w:rPr>
  </w:style>
  <w:style w:type="character" w:styleId="Emphasis">
    <w:name w:val="Emphasis"/>
    <w:uiPriority w:val="99"/>
    <w:qFormat/>
    <w:rsid w:val="00D647B3"/>
    <w:rPr>
      <w:rFonts w:cs="Times New Roman"/>
      <w:i/>
      <w:iCs/>
    </w:rPr>
  </w:style>
  <w:style w:type="character" w:customStyle="1" w:styleId="EmailStyle471">
    <w:name w:val="EmailStyle471"/>
    <w:uiPriority w:val="99"/>
    <w:semiHidden/>
    <w:rsid w:val="00001C83"/>
    <w:rPr>
      <w:rFonts w:ascii="Arial" w:hAnsi="Arial" w:cs="Arial"/>
      <w:color w:val="000080"/>
      <w:sz w:val="20"/>
      <w:szCs w:val="20"/>
    </w:rPr>
  </w:style>
  <w:style w:type="paragraph" w:styleId="ListParagraph">
    <w:name w:val="List Paragraph"/>
    <w:basedOn w:val="Normal"/>
    <w:uiPriority w:val="34"/>
    <w:qFormat/>
    <w:rsid w:val="00207FF0"/>
    <w:pPr>
      <w:ind w:left="720"/>
    </w:pPr>
    <w:rPr>
      <w:rFonts w:cs="ZapfCalligr BT"/>
      <w:szCs w:val="22"/>
    </w:rPr>
  </w:style>
  <w:style w:type="character" w:styleId="Strong">
    <w:name w:val="Strong"/>
    <w:uiPriority w:val="22"/>
    <w:qFormat/>
    <w:locked/>
    <w:rsid w:val="00F803E6"/>
    <w:rPr>
      <w:rFonts w:cs="Times New Roman"/>
      <w:b/>
      <w:bCs/>
    </w:rPr>
  </w:style>
  <w:style w:type="paragraph" w:styleId="PlainText">
    <w:name w:val="Plain Text"/>
    <w:basedOn w:val="Normal"/>
    <w:link w:val="PlainTextChar"/>
    <w:uiPriority w:val="99"/>
    <w:semiHidden/>
    <w:unhideWhenUsed/>
    <w:locked/>
    <w:rsid w:val="00F07AC8"/>
    <w:pPr>
      <w:jc w:val="left"/>
    </w:pPr>
    <w:rPr>
      <w:rFonts w:ascii="Calibri" w:eastAsia="Times New Roman" w:hAnsi="Calibri"/>
      <w:szCs w:val="21"/>
      <w:lang w:eastAsia="en-US"/>
    </w:rPr>
  </w:style>
  <w:style w:type="character" w:customStyle="1" w:styleId="PlainTextChar">
    <w:name w:val="Plain Text Char"/>
    <w:link w:val="PlainText"/>
    <w:uiPriority w:val="99"/>
    <w:semiHidden/>
    <w:locked/>
    <w:rsid w:val="00F07AC8"/>
    <w:rPr>
      <w:rFonts w:ascii="Calibri" w:eastAsia="Times New Roman" w:hAnsi="Calibri" w:cs="Times New Roman"/>
      <w:sz w:val="21"/>
      <w:szCs w:val="21"/>
      <w:lang w:val="x-none" w:eastAsia="en-US"/>
    </w:rPr>
  </w:style>
  <w:style w:type="paragraph" w:styleId="Revision">
    <w:name w:val="Revision"/>
    <w:hidden/>
    <w:uiPriority w:val="99"/>
    <w:semiHidden/>
    <w:rsid w:val="00655CFD"/>
    <w:rPr>
      <w:rFonts w:ascii="ZapfCalligr BT" w:hAnsi="ZapfCalligr BT"/>
      <w:sz w:val="22"/>
    </w:rPr>
  </w:style>
  <w:style w:type="character" w:styleId="CommentReference">
    <w:name w:val="annotation reference"/>
    <w:basedOn w:val="DefaultParagraphFont"/>
    <w:uiPriority w:val="99"/>
    <w:semiHidden/>
    <w:unhideWhenUsed/>
    <w:locked/>
    <w:rsid w:val="00697D6B"/>
    <w:rPr>
      <w:sz w:val="16"/>
      <w:szCs w:val="16"/>
    </w:rPr>
  </w:style>
  <w:style w:type="paragraph" w:styleId="CommentText">
    <w:name w:val="annotation text"/>
    <w:basedOn w:val="Normal"/>
    <w:link w:val="CommentTextChar"/>
    <w:uiPriority w:val="99"/>
    <w:semiHidden/>
    <w:unhideWhenUsed/>
    <w:locked/>
    <w:rsid w:val="00697D6B"/>
    <w:rPr>
      <w:sz w:val="20"/>
    </w:rPr>
  </w:style>
  <w:style w:type="character" w:customStyle="1" w:styleId="CommentTextChar">
    <w:name w:val="Comment Text Char"/>
    <w:basedOn w:val="DefaultParagraphFont"/>
    <w:link w:val="CommentText"/>
    <w:uiPriority w:val="99"/>
    <w:semiHidden/>
    <w:rsid w:val="00697D6B"/>
    <w:rPr>
      <w:rFonts w:ascii="ZapfCalligr BT" w:hAnsi="ZapfCalligr BT"/>
    </w:rPr>
  </w:style>
  <w:style w:type="paragraph" w:styleId="Bibliography">
    <w:name w:val="Bibliography"/>
    <w:basedOn w:val="Normal"/>
    <w:next w:val="Normal"/>
    <w:uiPriority w:val="37"/>
    <w:semiHidden/>
    <w:unhideWhenUsed/>
    <w:rsid w:val="009F1C40"/>
  </w:style>
  <w:style w:type="paragraph" w:styleId="BlockText">
    <w:name w:val="Block Text"/>
    <w:basedOn w:val="Normal"/>
    <w:uiPriority w:val="99"/>
    <w:semiHidden/>
    <w:unhideWhenUsed/>
    <w:locked/>
    <w:rsid w:val="009F1C40"/>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paragraph" w:styleId="BodyTextFirstIndent">
    <w:name w:val="Body Text First Indent"/>
    <w:basedOn w:val="BodyText"/>
    <w:link w:val="BodyTextFirstIndentChar"/>
    <w:uiPriority w:val="99"/>
    <w:semiHidden/>
    <w:unhideWhenUsed/>
    <w:locked/>
    <w:rsid w:val="009F1C40"/>
    <w:pPr>
      <w:ind w:firstLine="360"/>
    </w:pPr>
    <w:rPr>
      <w:rFonts w:cs="Times New Roman"/>
      <w:sz w:val="22"/>
      <w:szCs w:val="20"/>
      <w:lang w:eastAsia="en-GB"/>
    </w:rPr>
  </w:style>
  <w:style w:type="character" w:customStyle="1" w:styleId="BodyTextFirstIndentChar">
    <w:name w:val="Body Text First Indent Char"/>
    <w:basedOn w:val="BodyTextChar"/>
    <w:link w:val="BodyTextFirstIndent"/>
    <w:uiPriority w:val="99"/>
    <w:semiHidden/>
    <w:rsid w:val="009F1C40"/>
    <w:rPr>
      <w:rFonts w:ascii="ZapfCalligr BT" w:hAnsi="ZapfCalligr BT" w:cs="Times New Roman"/>
      <w:sz w:val="22"/>
      <w:szCs w:val="20"/>
    </w:rPr>
  </w:style>
  <w:style w:type="paragraph" w:styleId="BodyTextFirstIndent2">
    <w:name w:val="Body Text First Indent 2"/>
    <w:basedOn w:val="BodyTextIndent"/>
    <w:link w:val="BodyTextFirstIndent2Char"/>
    <w:uiPriority w:val="99"/>
    <w:semiHidden/>
    <w:unhideWhenUsed/>
    <w:locked/>
    <w:rsid w:val="009F1C40"/>
    <w:pPr>
      <w:tabs>
        <w:tab w:val="clear" w:pos="567"/>
        <w:tab w:val="clear" w:pos="4537"/>
        <w:tab w:val="clear" w:pos="5245"/>
        <w:tab w:val="clear" w:pos="6804"/>
      </w:tabs>
      <w:ind w:left="360" w:firstLine="360"/>
    </w:pPr>
    <w:rPr>
      <w:sz w:val="22"/>
      <w:lang w:eastAsia="en-GB"/>
    </w:rPr>
  </w:style>
  <w:style w:type="character" w:customStyle="1" w:styleId="BodyTextFirstIndent2Char">
    <w:name w:val="Body Text First Indent 2 Char"/>
    <w:basedOn w:val="BodyTextIndentChar"/>
    <w:link w:val="BodyTextFirstIndent2"/>
    <w:uiPriority w:val="99"/>
    <w:semiHidden/>
    <w:rsid w:val="009F1C40"/>
    <w:rPr>
      <w:rFonts w:ascii="ZapfCalligr BT" w:hAnsi="ZapfCalligr BT" w:cs="Times New Roman"/>
      <w:sz w:val="22"/>
      <w:szCs w:val="20"/>
    </w:rPr>
  </w:style>
  <w:style w:type="paragraph" w:styleId="Caption">
    <w:name w:val="caption"/>
    <w:basedOn w:val="Normal"/>
    <w:next w:val="Normal"/>
    <w:uiPriority w:val="35"/>
    <w:semiHidden/>
    <w:unhideWhenUsed/>
    <w:qFormat/>
    <w:locked/>
    <w:rsid w:val="009F1C40"/>
    <w:pPr>
      <w:spacing w:after="200"/>
    </w:pPr>
    <w:rPr>
      <w:i/>
      <w:iCs/>
      <w:color w:val="1F497D" w:themeColor="text2"/>
      <w:sz w:val="18"/>
      <w:szCs w:val="18"/>
    </w:rPr>
  </w:style>
  <w:style w:type="paragraph" w:styleId="Closing">
    <w:name w:val="Closing"/>
    <w:basedOn w:val="Normal"/>
    <w:link w:val="ClosingChar"/>
    <w:uiPriority w:val="99"/>
    <w:semiHidden/>
    <w:unhideWhenUsed/>
    <w:locked/>
    <w:rsid w:val="009F1C40"/>
    <w:pPr>
      <w:ind w:left="4252"/>
    </w:pPr>
  </w:style>
  <w:style w:type="character" w:customStyle="1" w:styleId="ClosingChar">
    <w:name w:val="Closing Char"/>
    <w:basedOn w:val="DefaultParagraphFont"/>
    <w:link w:val="Closing"/>
    <w:uiPriority w:val="99"/>
    <w:semiHidden/>
    <w:rsid w:val="009F1C40"/>
    <w:rPr>
      <w:rFonts w:ascii="ZapfCalligr BT" w:hAnsi="ZapfCalligr BT"/>
      <w:sz w:val="22"/>
    </w:rPr>
  </w:style>
  <w:style w:type="paragraph" w:styleId="CommentSubject">
    <w:name w:val="annotation subject"/>
    <w:basedOn w:val="CommentText"/>
    <w:next w:val="CommentText"/>
    <w:link w:val="CommentSubjectChar"/>
    <w:uiPriority w:val="99"/>
    <w:semiHidden/>
    <w:unhideWhenUsed/>
    <w:locked/>
    <w:rsid w:val="009F1C40"/>
    <w:rPr>
      <w:b/>
      <w:bCs/>
    </w:rPr>
  </w:style>
  <w:style w:type="character" w:customStyle="1" w:styleId="CommentSubjectChar">
    <w:name w:val="Comment Subject Char"/>
    <w:basedOn w:val="CommentTextChar"/>
    <w:link w:val="CommentSubject"/>
    <w:uiPriority w:val="99"/>
    <w:semiHidden/>
    <w:rsid w:val="009F1C40"/>
    <w:rPr>
      <w:rFonts w:ascii="ZapfCalligr BT" w:hAnsi="ZapfCalligr BT"/>
      <w:b/>
      <w:bCs/>
    </w:rPr>
  </w:style>
  <w:style w:type="paragraph" w:styleId="Date">
    <w:name w:val="Date"/>
    <w:basedOn w:val="Normal"/>
    <w:next w:val="Normal"/>
    <w:link w:val="DateChar"/>
    <w:uiPriority w:val="99"/>
    <w:semiHidden/>
    <w:unhideWhenUsed/>
    <w:locked/>
    <w:rsid w:val="009F1C40"/>
  </w:style>
  <w:style w:type="character" w:customStyle="1" w:styleId="DateChar">
    <w:name w:val="Date Char"/>
    <w:basedOn w:val="DefaultParagraphFont"/>
    <w:link w:val="Date"/>
    <w:uiPriority w:val="99"/>
    <w:semiHidden/>
    <w:rsid w:val="009F1C40"/>
    <w:rPr>
      <w:rFonts w:ascii="ZapfCalligr BT" w:hAnsi="ZapfCalligr BT"/>
      <w:sz w:val="22"/>
    </w:rPr>
  </w:style>
  <w:style w:type="paragraph" w:styleId="DocumentMap">
    <w:name w:val="Document Map"/>
    <w:basedOn w:val="Normal"/>
    <w:link w:val="DocumentMapChar"/>
    <w:uiPriority w:val="99"/>
    <w:semiHidden/>
    <w:unhideWhenUsed/>
    <w:locked/>
    <w:rsid w:val="009F1C40"/>
    <w:rPr>
      <w:rFonts w:ascii="Segoe UI" w:hAnsi="Segoe UI" w:cs="Segoe UI"/>
      <w:sz w:val="16"/>
      <w:szCs w:val="16"/>
    </w:rPr>
  </w:style>
  <w:style w:type="character" w:customStyle="1" w:styleId="DocumentMapChar">
    <w:name w:val="Document Map Char"/>
    <w:basedOn w:val="DefaultParagraphFont"/>
    <w:link w:val="DocumentMap"/>
    <w:uiPriority w:val="99"/>
    <w:semiHidden/>
    <w:rsid w:val="009F1C40"/>
    <w:rPr>
      <w:rFonts w:ascii="Segoe UI" w:hAnsi="Segoe UI" w:cs="Segoe UI"/>
      <w:sz w:val="16"/>
      <w:szCs w:val="16"/>
    </w:rPr>
  </w:style>
  <w:style w:type="paragraph" w:styleId="E-mailSignature">
    <w:name w:val="E-mail Signature"/>
    <w:basedOn w:val="Normal"/>
    <w:link w:val="E-mailSignatureChar"/>
    <w:uiPriority w:val="99"/>
    <w:semiHidden/>
    <w:unhideWhenUsed/>
    <w:locked/>
    <w:rsid w:val="009F1C40"/>
  </w:style>
  <w:style w:type="character" w:customStyle="1" w:styleId="E-mailSignatureChar">
    <w:name w:val="E-mail Signature Char"/>
    <w:basedOn w:val="DefaultParagraphFont"/>
    <w:link w:val="E-mailSignature"/>
    <w:uiPriority w:val="99"/>
    <w:semiHidden/>
    <w:rsid w:val="009F1C40"/>
    <w:rPr>
      <w:rFonts w:ascii="ZapfCalligr BT" w:hAnsi="ZapfCalligr BT"/>
      <w:sz w:val="22"/>
    </w:rPr>
  </w:style>
  <w:style w:type="paragraph" w:styleId="EndnoteText">
    <w:name w:val="endnote text"/>
    <w:basedOn w:val="Normal"/>
    <w:link w:val="EndnoteTextChar"/>
    <w:uiPriority w:val="99"/>
    <w:semiHidden/>
    <w:unhideWhenUsed/>
    <w:locked/>
    <w:rsid w:val="009F1C40"/>
    <w:rPr>
      <w:sz w:val="20"/>
    </w:rPr>
  </w:style>
  <w:style w:type="character" w:customStyle="1" w:styleId="EndnoteTextChar">
    <w:name w:val="Endnote Text Char"/>
    <w:basedOn w:val="DefaultParagraphFont"/>
    <w:link w:val="EndnoteText"/>
    <w:uiPriority w:val="99"/>
    <w:semiHidden/>
    <w:rsid w:val="009F1C40"/>
    <w:rPr>
      <w:rFonts w:ascii="ZapfCalligr BT" w:hAnsi="ZapfCalligr BT"/>
    </w:rPr>
  </w:style>
  <w:style w:type="paragraph" w:styleId="EnvelopeAddress">
    <w:name w:val="envelope address"/>
    <w:basedOn w:val="Normal"/>
    <w:uiPriority w:val="99"/>
    <w:semiHidden/>
    <w:unhideWhenUsed/>
    <w:locked/>
    <w:rsid w:val="009F1C40"/>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locked/>
    <w:rsid w:val="009F1C40"/>
    <w:rPr>
      <w:rFonts w:asciiTheme="majorHAnsi" w:eastAsiaTheme="majorEastAsia" w:hAnsiTheme="majorHAnsi" w:cstheme="majorBidi"/>
      <w:sz w:val="20"/>
    </w:rPr>
  </w:style>
  <w:style w:type="paragraph" w:styleId="FootnoteText">
    <w:name w:val="footnote text"/>
    <w:basedOn w:val="Normal"/>
    <w:link w:val="FootnoteTextChar"/>
    <w:uiPriority w:val="99"/>
    <w:semiHidden/>
    <w:unhideWhenUsed/>
    <w:locked/>
    <w:rsid w:val="009F1C40"/>
    <w:rPr>
      <w:sz w:val="20"/>
    </w:rPr>
  </w:style>
  <w:style w:type="character" w:customStyle="1" w:styleId="FootnoteTextChar">
    <w:name w:val="Footnote Text Char"/>
    <w:basedOn w:val="DefaultParagraphFont"/>
    <w:link w:val="FootnoteText"/>
    <w:uiPriority w:val="99"/>
    <w:semiHidden/>
    <w:rsid w:val="009F1C40"/>
    <w:rPr>
      <w:rFonts w:ascii="ZapfCalligr BT" w:hAnsi="ZapfCalligr BT"/>
    </w:rPr>
  </w:style>
  <w:style w:type="paragraph" w:styleId="HTMLAddress">
    <w:name w:val="HTML Address"/>
    <w:basedOn w:val="Normal"/>
    <w:link w:val="HTMLAddressChar"/>
    <w:uiPriority w:val="99"/>
    <w:semiHidden/>
    <w:unhideWhenUsed/>
    <w:locked/>
    <w:rsid w:val="009F1C40"/>
    <w:rPr>
      <w:i/>
      <w:iCs/>
    </w:rPr>
  </w:style>
  <w:style w:type="character" w:customStyle="1" w:styleId="HTMLAddressChar">
    <w:name w:val="HTML Address Char"/>
    <w:basedOn w:val="DefaultParagraphFont"/>
    <w:link w:val="HTMLAddress"/>
    <w:uiPriority w:val="99"/>
    <w:semiHidden/>
    <w:rsid w:val="009F1C40"/>
    <w:rPr>
      <w:rFonts w:ascii="ZapfCalligr BT" w:hAnsi="ZapfCalligr BT"/>
      <w:i/>
      <w:iCs/>
      <w:sz w:val="22"/>
    </w:rPr>
  </w:style>
  <w:style w:type="paragraph" w:styleId="HTMLPreformatted">
    <w:name w:val="HTML Preformatted"/>
    <w:basedOn w:val="Normal"/>
    <w:link w:val="HTMLPreformattedChar"/>
    <w:uiPriority w:val="99"/>
    <w:semiHidden/>
    <w:unhideWhenUsed/>
    <w:locked/>
    <w:rsid w:val="009F1C40"/>
    <w:rPr>
      <w:rFonts w:ascii="Consolas" w:hAnsi="Consolas" w:cs="Consolas"/>
      <w:sz w:val="20"/>
    </w:rPr>
  </w:style>
  <w:style w:type="character" w:customStyle="1" w:styleId="HTMLPreformattedChar">
    <w:name w:val="HTML Preformatted Char"/>
    <w:basedOn w:val="DefaultParagraphFont"/>
    <w:link w:val="HTMLPreformatted"/>
    <w:uiPriority w:val="99"/>
    <w:semiHidden/>
    <w:rsid w:val="009F1C40"/>
    <w:rPr>
      <w:rFonts w:ascii="Consolas" w:hAnsi="Consolas" w:cs="Consolas"/>
    </w:rPr>
  </w:style>
  <w:style w:type="paragraph" w:styleId="Index1">
    <w:name w:val="index 1"/>
    <w:basedOn w:val="Normal"/>
    <w:next w:val="Normal"/>
    <w:autoRedefine/>
    <w:uiPriority w:val="99"/>
    <w:semiHidden/>
    <w:unhideWhenUsed/>
    <w:locked/>
    <w:rsid w:val="009F1C40"/>
    <w:pPr>
      <w:ind w:left="220" w:hanging="220"/>
    </w:pPr>
  </w:style>
  <w:style w:type="paragraph" w:styleId="Index2">
    <w:name w:val="index 2"/>
    <w:basedOn w:val="Normal"/>
    <w:next w:val="Normal"/>
    <w:autoRedefine/>
    <w:uiPriority w:val="99"/>
    <w:semiHidden/>
    <w:unhideWhenUsed/>
    <w:locked/>
    <w:rsid w:val="009F1C40"/>
    <w:pPr>
      <w:ind w:left="440" w:hanging="220"/>
    </w:pPr>
  </w:style>
  <w:style w:type="paragraph" w:styleId="Index3">
    <w:name w:val="index 3"/>
    <w:basedOn w:val="Normal"/>
    <w:next w:val="Normal"/>
    <w:autoRedefine/>
    <w:uiPriority w:val="99"/>
    <w:semiHidden/>
    <w:unhideWhenUsed/>
    <w:locked/>
    <w:rsid w:val="009F1C40"/>
    <w:pPr>
      <w:ind w:left="660" w:hanging="220"/>
    </w:pPr>
  </w:style>
  <w:style w:type="paragraph" w:styleId="Index4">
    <w:name w:val="index 4"/>
    <w:basedOn w:val="Normal"/>
    <w:next w:val="Normal"/>
    <w:autoRedefine/>
    <w:uiPriority w:val="99"/>
    <w:semiHidden/>
    <w:unhideWhenUsed/>
    <w:locked/>
    <w:rsid w:val="009F1C40"/>
    <w:pPr>
      <w:ind w:left="880" w:hanging="220"/>
    </w:pPr>
  </w:style>
  <w:style w:type="paragraph" w:styleId="Index5">
    <w:name w:val="index 5"/>
    <w:basedOn w:val="Normal"/>
    <w:next w:val="Normal"/>
    <w:autoRedefine/>
    <w:uiPriority w:val="99"/>
    <w:semiHidden/>
    <w:unhideWhenUsed/>
    <w:locked/>
    <w:rsid w:val="009F1C40"/>
    <w:pPr>
      <w:ind w:left="1100" w:hanging="220"/>
    </w:pPr>
  </w:style>
  <w:style w:type="paragraph" w:styleId="Index6">
    <w:name w:val="index 6"/>
    <w:basedOn w:val="Normal"/>
    <w:next w:val="Normal"/>
    <w:autoRedefine/>
    <w:uiPriority w:val="99"/>
    <w:semiHidden/>
    <w:unhideWhenUsed/>
    <w:locked/>
    <w:rsid w:val="009F1C40"/>
    <w:pPr>
      <w:ind w:left="1320" w:hanging="220"/>
    </w:pPr>
  </w:style>
  <w:style w:type="paragraph" w:styleId="Index7">
    <w:name w:val="index 7"/>
    <w:basedOn w:val="Normal"/>
    <w:next w:val="Normal"/>
    <w:autoRedefine/>
    <w:uiPriority w:val="99"/>
    <w:semiHidden/>
    <w:unhideWhenUsed/>
    <w:locked/>
    <w:rsid w:val="009F1C40"/>
    <w:pPr>
      <w:ind w:left="1540" w:hanging="220"/>
    </w:pPr>
  </w:style>
  <w:style w:type="paragraph" w:styleId="Index8">
    <w:name w:val="index 8"/>
    <w:basedOn w:val="Normal"/>
    <w:next w:val="Normal"/>
    <w:autoRedefine/>
    <w:uiPriority w:val="99"/>
    <w:semiHidden/>
    <w:unhideWhenUsed/>
    <w:locked/>
    <w:rsid w:val="009F1C40"/>
    <w:pPr>
      <w:ind w:left="1760" w:hanging="220"/>
    </w:pPr>
  </w:style>
  <w:style w:type="paragraph" w:styleId="Index9">
    <w:name w:val="index 9"/>
    <w:basedOn w:val="Normal"/>
    <w:next w:val="Normal"/>
    <w:autoRedefine/>
    <w:uiPriority w:val="99"/>
    <w:semiHidden/>
    <w:unhideWhenUsed/>
    <w:locked/>
    <w:rsid w:val="009F1C40"/>
    <w:pPr>
      <w:ind w:left="1980" w:hanging="220"/>
    </w:pPr>
  </w:style>
  <w:style w:type="paragraph" w:styleId="IndexHeading">
    <w:name w:val="index heading"/>
    <w:basedOn w:val="Normal"/>
    <w:next w:val="Index1"/>
    <w:uiPriority w:val="99"/>
    <w:semiHidden/>
    <w:unhideWhenUsed/>
    <w:locked/>
    <w:rsid w:val="009F1C40"/>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9F1C40"/>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9F1C40"/>
    <w:rPr>
      <w:rFonts w:ascii="ZapfCalligr BT" w:hAnsi="ZapfCalligr BT"/>
      <w:i/>
      <w:iCs/>
      <w:color w:val="4F81BD" w:themeColor="accent1"/>
      <w:sz w:val="22"/>
    </w:rPr>
  </w:style>
  <w:style w:type="paragraph" w:styleId="List">
    <w:name w:val="List"/>
    <w:basedOn w:val="Normal"/>
    <w:uiPriority w:val="99"/>
    <w:semiHidden/>
    <w:unhideWhenUsed/>
    <w:locked/>
    <w:rsid w:val="009F1C40"/>
    <w:pPr>
      <w:ind w:left="283" w:hanging="283"/>
      <w:contextualSpacing/>
    </w:pPr>
  </w:style>
  <w:style w:type="paragraph" w:styleId="List2">
    <w:name w:val="List 2"/>
    <w:basedOn w:val="Normal"/>
    <w:uiPriority w:val="99"/>
    <w:semiHidden/>
    <w:unhideWhenUsed/>
    <w:locked/>
    <w:rsid w:val="009F1C40"/>
    <w:pPr>
      <w:ind w:left="566" w:hanging="283"/>
      <w:contextualSpacing/>
    </w:pPr>
  </w:style>
  <w:style w:type="paragraph" w:styleId="List3">
    <w:name w:val="List 3"/>
    <w:basedOn w:val="Normal"/>
    <w:uiPriority w:val="99"/>
    <w:semiHidden/>
    <w:unhideWhenUsed/>
    <w:locked/>
    <w:rsid w:val="009F1C40"/>
    <w:pPr>
      <w:ind w:left="849" w:hanging="283"/>
      <w:contextualSpacing/>
    </w:pPr>
  </w:style>
  <w:style w:type="paragraph" w:styleId="List4">
    <w:name w:val="List 4"/>
    <w:basedOn w:val="Normal"/>
    <w:uiPriority w:val="99"/>
    <w:semiHidden/>
    <w:unhideWhenUsed/>
    <w:locked/>
    <w:rsid w:val="009F1C40"/>
    <w:pPr>
      <w:ind w:left="1132" w:hanging="283"/>
      <w:contextualSpacing/>
    </w:pPr>
  </w:style>
  <w:style w:type="paragraph" w:styleId="List5">
    <w:name w:val="List 5"/>
    <w:basedOn w:val="Normal"/>
    <w:uiPriority w:val="99"/>
    <w:semiHidden/>
    <w:unhideWhenUsed/>
    <w:locked/>
    <w:rsid w:val="009F1C40"/>
    <w:pPr>
      <w:ind w:left="1415" w:hanging="283"/>
      <w:contextualSpacing/>
    </w:pPr>
  </w:style>
  <w:style w:type="paragraph" w:styleId="ListBullet">
    <w:name w:val="List Bullet"/>
    <w:basedOn w:val="Normal"/>
    <w:uiPriority w:val="99"/>
    <w:semiHidden/>
    <w:unhideWhenUsed/>
    <w:locked/>
    <w:rsid w:val="009F1C40"/>
    <w:pPr>
      <w:numPr>
        <w:numId w:val="4"/>
      </w:numPr>
      <w:contextualSpacing/>
    </w:pPr>
  </w:style>
  <w:style w:type="paragraph" w:styleId="ListBullet2">
    <w:name w:val="List Bullet 2"/>
    <w:basedOn w:val="Normal"/>
    <w:uiPriority w:val="99"/>
    <w:semiHidden/>
    <w:unhideWhenUsed/>
    <w:locked/>
    <w:rsid w:val="009F1C40"/>
    <w:pPr>
      <w:numPr>
        <w:numId w:val="5"/>
      </w:numPr>
      <w:contextualSpacing/>
    </w:pPr>
  </w:style>
  <w:style w:type="paragraph" w:styleId="ListBullet3">
    <w:name w:val="List Bullet 3"/>
    <w:basedOn w:val="Normal"/>
    <w:uiPriority w:val="99"/>
    <w:semiHidden/>
    <w:unhideWhenUsed/>
    <w:locked/>
    <w:rsid w:val="009F1C40"/>
    <w:pPr>
      <w:numPr>
        <w:numId w:val="6"/>
      </w:numPr>
      <w:contextualSpacing/>
    </w:pPr>
  </w:style>
  <w:style w:type="paragraph" w:styleId="ListBullet4">
    <w:name w:val="List Bullet 4"/>
    <w:basedOn w:val="Normal"/>
    <w:uiPriority w:val="99"/>
    <w:semiHidden/>
    <w:unhideWhenUsed/>
    <w:locked/>
    <w:rsid w:val="009F1C40"/>
    <w:pPr>
      <w:numPr>
        <w:numId w:val="7"/>
      </w:numPr>
      <w:contextualSpacing/>
    </w:pPr>
  </w:style>
  <w:style w:type="paragraph" w:styleId="ListBullet5">
    <w:name w:val="List Bullet 5"/>
    <w:basedOn w:val="Normal"/>
    <w:uiPriority w:val="99"/>
    <w:semiHidden/>
    <w:unhideWhenUsed/>
    <w:locked/>
    <w:rsid w:val="009F1C40"/>
    <w:pPr>
      <w:numPr>
        <w:numId w:val="8"/>
      </w:numPr>
      <w:contextualSpacing/>
    </w:pPr>
  </w:style>
  <w:style w:type="paragraph" w:styleId="ListContinue">
    <w:name w:val="List Continue"/>
    <w:basedOn w:val="Normal"/>
    <w:uiPriority w:val="99"/>
    <w:semiHidden/>
    <w:unhideWhenUsed/>
    <w:locked/>
    <w:rsid w:val="009F1C40"/>
    <w:pPr>
      <w:spacing w:after="120"/>
      <w:ind w:left="283"/>
      <w:contextualSpacing/>
    </w:pPr>
  </w:style>
  <w:style w:type="paragraph" w:styleId="ListContinue2">
    <w:name w:val="List Continue 2"/>
    <w:basedOn w:val="Normal"/>
    <w:uiPriority w:val="99"/>
    <w:semiHidden/>
    <w:unhideWhenUsed/>
    <w:locked/>
    <w:rsid w:val="009F1C40"/>
    <w:pPr>
      <w:spacing w:after="120"/>
      <w:ind w:left="566"/>
      <w:contextualSpacing/>
    </w:pPr>
  </w:style>
  <w:style w:type="paragraph" w:styleId="ListContinue3">
    <w:name w:val="List Continue 3"/>
    <w:basedOn w:val="Normal"/>
    <w:uiPriority w:val="99"/>
    <w:semiHidden/>
    <w:unhideWhenUsed/>
    <w:locked/>
    <w:rsid w:val="009F1C40"/>
    <w:pPr>
      <w:spacing w:after="120"/>
      <w:ind w:left="849"/>
      <w:contextualSpacing/>
    </w:pPr>
  </w:style>
  <w:style w:type="paragraph" w:styleId="ListContinue4">
    <w:name w:val="List Continue 4"/>
    <w:basedOn w:val="Normal"/>
    <w:uiPriority w:val="99"/>
    <w:semiHidden/>
    <w:unhideWhenUsed/>
    <w:locked/>
    <w:rsid w:val="009F1C40"/>
    <w:pPr>
      <w:spacing w:after="120"/>
      <w:ind w:left="1132"/>
      <w:contextualSpacing/>
    </w:pPr>
  </w:style>
  <w:style w:type="paragraph" w:styleId="ListContinue5">
    <w:name w:val="List Continue 5"/>
    <w:basedOn w:val="Normal"/>
    <w:uiPriority w:val="99"/>
    <w:semiHidden/>
    <w:unhideWhenUsed/>
    <w:locked/>
    <w:rsid w:val="009F1C40"/>
    <w:pPr>
      <w:spacing w:after="120"/>
      <w:ind w:left="1415"/>
      <w:contextualSpacing/>
    </w:pPr>
  </w:style>
  <w:style w:type="paragraph" w:styleId="ListNumber">
    <w:name w:val="List Number"/>
    <w:basedOn w:val="Normal"/>
    <w:uiPriority w:val="99"/>
    <w:semiHidden/>
    <w:unhideWhenUsed/>
    <w:locked/>
    <w:rsid w:val="009F1C40"/>
    <w:pPr>
      <w:numPr>
        <w:numId w:val="9"/>
      </w:numPr>
      <w:contextualSpacing/>
    </w:pPr>
  </w:style>
  <w:style w:type="paragraph" w:styleId="ListNumber2">
    <w:name w:val="List Number 2"/>
    <w:basedOn w:val="Normal"/>
    <w:uiPriority w:val="99"/>
    <w:semiHidden/>
    <w:unhideWhenUsed/>
    <w:locked/>
    <w:rsid w:val="009F1C40"/>
    <w:pPr>
      <w:numPr>
        <w:numId w:val="10"/>
      </w:numPr>
      <w:contextualSpacing/>
    </w:pPr>
  </w:style>
  <w:style w:type="paragraph" w:styleId="ListNumber3">
    <w:name w:val="List Number 3"/>
    <w:basedOn w:val="Normal"/>
    <w:uiPriority w:val="99"/>
    <w:semiHidden/>
    <w:unhideWhenUsed/>
    <w:locked/>
    <w:rsid w:val="009F1C40"/>
    <w:pPr>
      <w:numPr>
        <w:numId w:val="11"/>
      </w:numPr>
      <w:contextualSpacing/>
    </w:pPr>
  </w:style>
  <w:style w:type="paragraph" w:styleId="ListNumber4">
    <w:name w:val="List Number 4"/>
    <w:basedOn w:val="Normal"/>
    <w:uiPriority w:val="99"/>
    <w:semiHidden/>
    <w:unhideWhenUsed/>
    <w:locked/>
    <w:rsid w:val="009F1C40"/>
    <w:pPr>
      <w:numPr>
        <w:numId w:val="12"/>
      </w:numPr>
      <w:contextualSpacing/>
    </w:pPr>
  </w:style>
  <w:style w:type="paragraph" w:styleId="ListNumber5">
    <w:name w:val="List Number 5"/>
    <w:basedOn w:val="Normal"/>
    <w:uiPriority w:val="99"/>
    <w:semiHidden/>
    <w:unhideWhenUsed/>
    <w:locked/>
    <w:rsid w:val="009F1C40"/>
    <w:pPr>
      <w:numPr>
        <w:numId w:val="13"/>
      </w:numPr>
      <w:contextualSpacing/>
    </w:pPr>
  </w:style>
  <w:style w:type="paragraph" w:styleId="MacroText">
    <w:name w:val="macro"/>
    <w:link w:val="MacroTextChar"/>
    <w:uiPriority w:val="99"/>
    <w:semiHidden/>
    <w:unhideWhenUsed/>
    <w:locked/>
    <w:rsid w:val="009F1C40"/>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rPr>
  </w:style>
  <w:style w:type="character" w:customStyle="1" w:styleId="MacroTextChar">
    <w:name w:val="Macro Text Char"/>
    <w:basedOn w:val="DefaultParagraphFont"/>
    <w:link w:val="MacroText"/>
    <w:uiPriority w:val="99"/>
    <w:semiHidden/>
    <w:rsid w:val="009F1C40"/>
    <w:rPr>
      <w:rFonts w:ascii="Consolas" w:hAnsi="Consolas" w:cs="Consolas"/>
    </w:rPr>
  </w:style>
  <w:style w:type="paragraph" w:styleId="MessageHeader">
    <w:name w:val="Message Header"/>
    <w:basedOn w:val="Normal"/>
    <w:link w:val="MessageHeaderChar"/>
    <w:uiPriority w:val="99"/>
    <w:semiHidden/>
    <w:unhideWhenUsed/>
    <w:locked/>
    <w:rsid w:val="009F1C40"/>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F1C40"/>
    <w:rPr>
      <w:rFonts w:asciiTheme="majorHAnsi" w:eastAsiaTheme="majorEastAsia" w:hAnsiTheme="majorHAnsi" w:cstheme="majorBidi"/>
      <w:sz w:val="24"/>
      <w:szCs w:val="24"/>
      <w:shd w:val="pct20" w:color="auto" w:fill="auto"/>
    </w:rPr>
  </w:style>
  <w:style w:type="paragraph" w:styleId="NoSpacing">
    <w:name w:val="No Spacing"/>
    <w:uiPriority w:val="1"/>
    <w:qFormat/>
    <w:rsid w:val="009F1C40"/>
    <w:pPr>
      <w:jc w:val="both"/>
    </w:pPr>
    <w:rPr>
      <w:rFonts w:ascii="ZapfCalligr BT" w:hAnsi="ZapfCalligr BT"/>
      <w:sz w:val="22"/>
    </w:rPr>
  </w:style>
  <w:style w:type="paragraph" w:styleId="NormalWeb">
    <w:name w:val="Normal (Web)"/>
    <w:basedOn w:val="Normal"/>
    <w:uiPriority w:val="99"/>
    <w:semiHidden/>
    <w:unhideWhenUsed/>
    <w:locked/>
    <w:rsid w:val="009F1C40"/>
    <w:rPr>
      <w:rFonts w:ascii="Times New Roman" w:hAnsi="Times New Roman"/>
      <w:sz w:val="24"/>
      <w:szCs w:val="24"/>
    </w:rPr>
  </w:style>
  <w:style w:type="paragraph" w:styleId="NormalIndent">
    <w:name w:val="Normal Indent"/>
    <w:basedOn w:val="Normal"/>
    <w:uiPriority w:val="99"/>
    <w:semiHidden/>
    <w:unhideWhenUsed/>
    <w:locked/>
    <w:rsid w:val="009F1C40"/>
    <w:pPr>
      <w:ind w:left="720"/>
    </w:pPr>
  </w:style>
  <w:style w:type="paragraph" w:styleId="NoteHeading">
    <w:name w:val="Note Heading"/>
    <w:basedOn w:val="Normal"/>
    <w:next w:val="Normal"/>
    <w:link w:val="NoteHeadingChar"/>
    <w:uiPriority w:val="99"/>
    <w:semiHidden/>
    <w:unhideWhenUsed/>
    <w:locked/>
    <w:rsid w:val="009F1C40"/>
  </w:style>
  <w:style w:type="character" w:customStyle="1" w:styleId="NoteHeadingChar">
    <w:name w:val="Note Heading Char"/>
    <w:basedOn w:val="DefaultParagraphFont"/>
    <w:link w:val="NoteHeading"/>
    <w:uiPriority w:val="99"/>
    <w:semiHidden/>
    <w:rsid w:val="009F1C40"/>
    <w:rPr>
      <w:rFonts w:ascii="ZapfCalligr BT" w:hAnsi="ZapfCalligr BT"/>
      <w:sz w:val="22"/>
    </w:rPr>
  </w:style>
  <w:style w:type="paragraph" w:styleId="Quote">
    <w:name w:val="Quote"/>
    <w:basedOn w:val="Normal"/>
    <w:next w:val="Normal"/>
    <w:link w:val="QuoteChar"/>
    <w:uiPriority w:val="29"/>
    <w:qFormat/>
    <w:rsid w:val="009F1C4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F1C40"/>
    <w:rPr>
      <w:rFonts w:ascii="ZapfCalligr BT" w:hAnsi="ZapfCalligr BT"/>
      <w:i/>
      <w:iCs/>
      <w:color w:val="404040" w:themeColor="text1" w:themeTint="BF"/>
      <w:sz w:val="22"/>
    </w:rPr>
  </w:style>
  <w:style w:type="paragraph" w:styleId="Salutation">
    <w:name w:val="Salutation"/>
    <w:basedOn w:val="Normal"/>
    <w:next w:val="Normal"/>
    <w:link w:val="SalutationChar"/>
    <w:uiPriority w:val="99"/>
    <w:semiHidden/>
    <w:unhideWhenUsed/>
    <w:locked/>
    <w:rsid w:val="009F1C40"/>
  </w:style>
  <w:style w:type="character" w:customStyle="1" w:styleId="SalutationChar">
    <w:name w:val="Salutation Char"/>
    <w:basedOn w:val="DefaultParagraphFont"/>
    <w:link w:val="Salutation"/>
    <w:uiPriority w:val="99"/>
    <w:semiHidden/>
    <w:rsid w:val="009F1C40"/>
    <w:rPr>
      <w:rFonts w:ascii="ZapfCalligr BT" w:hAnsi="ZapfCalligr BT"/>
      <w:sz w:val="22"/>
    </w:rPr>
  </w:style>
  <w:style w:type="paragraph" w:styleId="Signature">
    <w:name w:val="Signature"/>
    <w:basedOn w:val="Normal"/>
    <w:link w:val="SignatureChar"/>
    <w:uiPriority w:val="99"/>
    <w:semiHidden/>
    <w:unhideWhenUsed/>
    <w:locked/>
    <w:rsid w:val="009F1C40"/>
    <w:pPr>
      <w:ind w:left="4252"/>
    </w:pPr>
  </w:style>
  <w:style w:type="character" w:customStyle="1" w:styleId="SignatureChar">
    <w:name w:val="Signature Char"/>
    <w:basedOn w:val="DefaultParagraphFont"/>
    <w:link w:val="Signature"/>
    <w:uiPriority w:val="99"/>
    <w:semiHidden/>
    <w:rsid w:val="009F1C40"/>
    <w:rPr>
      <w:rFonts w:ascii="ZapfCalligr BT" w:hAnsi="ZapfCalligr BT"/>
      <w:sz w:val="22"/>
    </w:rPr>
  </w:style>
  <w:style w:type="paragraph" w:styleId="Subtitle">
    <w:name w:val="Subtitle"/>
    <w:basedOn w:val="Normal"/>
    <w:next w:val="Normal"/>
    <w:link w:val="SubtitleChar"/>
    <w:uiPriority w:val="11"/>
    <w:qFormat/>
    <w:locked/>
    <w:rsid w:val="009F1C40"/>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9F1C40"/>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uiPriority w:val="99"/>
    <w:semiHidden/>
    <w:unhideWhenUsed/>
    <w:locked/>
    <w:rsid w:val="009F1C40"/>
    <w:pPr>
      <w:ind w:left="220" w:hanging="220"/>
    </w:pPr>
  </w:style>
  <w:style w:type="paragraph" w:styleId="TableofFigures">
    <w:name w:val="table of figures"/>
    <w:basedOn w:val="Normal"/>
    <w:next w:val="Normal"/>
    <w:uiPriority w:val="99"/>
    <w:semiHidden/>
    <w:unhideWhenUsed/>
    <w:locked/>
    <w:rsid w:val="009F1C40"/>
  </w:style>
  <w:style w:type="paragraph" w:styleId="Title">
    <w:name w:val="Title"/>
    <w:basedOn w:val="Normal"/>
    <w:next w:val="Normal"/>
    <w:link w:val="TitleChar"/>
    <w:uiPriority w:val="10"/>
    <w:qFormat/>
    <w:locked/>
    <w:rsid w:val="009F1C4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F1C40"/>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locked/>
    <w:rsid w:val="009F1C4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locked/>
    <w:rsid w:val="009F1C40"/>
    <w:pPr>
      <w:spacing w:after="100"/>
    </w:pPr>
  </w:style>
  <w:style w:type="paragraph" w:styleId="TOC2">
    <w:name w:val="toc 2"/>
    <w:basedOn w:val="Normal"/>
    <w:next w:val="Normal"/>
    <w:autoRedefine/>
    <w:uiPriority w:val="39"/>
    <w:semiHidden/>
    <w:unhideWhenUsed/>
    <w:locked/>
    <w:rsid w:val="009F1C40"/>
    <w:pPr>
      <w:spacing w:after="100"/>
      <w:ind w:left="220"/>
    </w:pPr>
  </w:style>
  <w:style w:type="paragraph" w:styleId="TOC3">
    <w:name w:val="toc 3"/>
    <w:basedOn w:val="Normal"/>
    <w:next w:val="Normal"/>
    <w:autoRedefine/>
    <w:uiPriority w:val="39"/>
    <w:semiHidden/>
    <w:unhideWhenUsed/>
    <w:locked/>
    <w:rsid w:val="009F1C40"/>
    <w:pPr>
      <w:spacing w:after="100"/>
      <w:ind w:left="440"/>
    </w:pPr>
  </w:style>
  <w:style w:type="paragraph" w:styleId="TOC4">
    <w:name w:val="toc 4"/>
    <w:basedOn w:val="Normal"/>
    <w:next w:val="Normal"/>
    <w:autoRedefine/>
    <w:uiPriority w:val="39"/>
    <w:semiHidden/>
    <w:unhideWhenUsed/>
    <w:locked/>
    <w:rsid w:val="009F1C40"/>
    <w:pPr>
      <w:spacing w:after="100"/>
      <w:ind w:left="660"/>
    </w:pPr>
  </w:style>
  <w:style w:type="paragraph" w:styleId="TOC5">
    <w:name w:val="toc 5"/>
    <w:basedOn w:val="Normal"/>
    <w:next w:val="Normal"/>
    <w:autoRedefine/>
    <w:uiPriority w:val="39"/>
    <w:semiHidden/>
    <w:unhideWhenUsed/>
    <w:locked/>
    <w:rsid w:val="009F1C40"/>
    <w:pPr>
      <w:spacing w:after="100"/>
      <w:ind w:left="880"/>
    </w:pPr>
  </w:style>
  <w:style w:type="paragraph" w:styleId="TOC6">
    <w:name w:val="toc 6"/>
    <w:basedOn w:val="Normal"/>
    <w:next w:val="Normal"/>
    <w:autoRedefine/>
    <w:uiPriority w:val="39"/>
    <w:semiHidden/>
    <w:unhideWhenUsed/>
    <w:locked/>
    <w:rsid w:val="009F1C40"/>
    <w:pPr>
      <w:spacing w:after="100"/>
      <w:ind w:left="1100"/>
    </w:pPr>
  </w:style>
  <w:style w:type="paragraph" w:styleId="TOC7">
    <w:name w:val="toc 7"/>
    <w:basedOn w:val="Normal"/>
    <w:next w:val="Normal"/>
    <w:autoRedefine/>
    <w:uiPriority w:val="39"/>
    <w:semiHidden/>
    <w:unhideWhenUsed/>
    <w:locked/>
    <w:rsid w:val="009F1C40"/>
    <w:pPr>
      <w:spacing w:after="100"/>
      <w:ind w:left="1320"/>
    </w:pPr>
  </w:style>
  <w:style w:type="paragraph" w:styleId="TOC8">
    <w:name w:val="toc 8"/>
    <w:basedOn w:val="Normal"/>
    <w:next w:val="Normal"/>
    <w:autoRedefine/>
    <w:uiPriority w:val="39"/>
    <w:semiHidden/>
    <w:unhideWhenUsed/>
    <w:locked/>
    <w:rsid w:val="009F1C40"/>
    <w:pPr>
      <w:spacing w:after="100"/>
      <w:ind w:left="1540"/>
    </w:pPr>
  </w:style>
  <w:style w:type="paragraph" w:styleId="TOC9">
    <w:name w:val="toc 9"/>
    <w:basedOn w:val="Normal"/>
    <w:next w:val="Normal"/>
    <w:autoRedefine/>
    <w:uiPriority w:val="39"/>
    <w:semiHidden/>
    <w:unhideWhenUsed/>
    <w:locked/>
    <w:rsid w:val="009F1C40"/>
    <w:pPr>
      <w:spacing w:after="100"/>
      <w:ind w:left="1760"/>
    </w:pPr>
  </w:style>
  <w:style w:type="paragraph" w:styleId="TOCHeading">
    <w:name w:val="TOC Heading"/>
    <w:basedOn w:val="Heading1"/>
    <w:next w:val="Normal"/>
    <w:uiPriority w:val="39"/>
    <w:semiHidden/>
    <w:unhideWhenUsed/>
    <w:qFormat/>
    <w:rsid w:val="009F1C40"/>
    <w:pPr>
      <w:keepLines/>
      <w:shd w:val="clear" w:color="auto" w:fill="auto"/>
      <w:spacing w:before="240"/>
      <w:outlineLvl w:val="9"/>
    </w:pPr>
    <w:rPr>
      <w:rFonts w:asciiTheme="majorHAnsi" w:eastAsiaTheme="majorEastAsia" w:hAnsiTheme="majorHAnsi" w:cstheme="majorBidi"/>
      <w:b w:val="0"/>
      <w:bCs w:val="0"/>
      <w:color w:val="365F91" w:themeColor="accent1" w:themeShade="BF"/>
      <w:sz w:val="32"/>
      <w:szCs w:val="3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154949">
      <w:bodyDiv w:val="1"/>
      <w:marLeft w:val="0"/>
      <w:marRight w:val="0"/>
      <w:marTop w:val="0"/>
      <w:marBottom w:val="0"/>
      <w:divBdr>
        <w:top w:val="none" w:sz="0" w:space="0" w:color="auto"/>
        <w:left w:val="none" w:sz="0" w:space="0" w:color="auto"/>
        <w:bottom w:val="none" w:sz="0" w:space="0" w:color="auto"/>
        <w:right w:val="none" w:sz="0" w:space="0" w:color="auto"/>
      </w:divBdr>
    </w:div>
    <w:div w:id="205721928">
      <w:bodyDiv w:val="1"/>
      <w:marLeft w:val="0"/>
      <w:marRight w:val="0"/>
      <w:marTop w:val="0"/>
      <w:marBottom w:val="0"/>
      <w:divBdr>
        <w:top w:val="none" w:sz="0" w:space="0" w:color="auto"/>
        <w:left w:val="none" w:sz="0" w:space="0" w:color="auto"/>
        <w:bottom w:val="none" w:sz="0" w:space="0" w:color="auto"/>
        <w:right w:val="none" w:sz="0" w:space="0" w:color="auto"/>
      </w:divBdr>
    </w:div>
    <w:div w:id="252445756">
      <w:bodyDiv w:val="1"/>
      <w:marLeft w:val="0"/>
      <w:marRight w:val="0"/>
      <w:marTop w:val="0"/>
      <w:marBottom w:val="0"/>
      <w:divBdr>
        <w:top w:val="none" w:sz="0" w:space="0" w:color="auto"/>
        <w:left w:val="none" w:sz="0" w:space="0" w:color="auto"/>
        <w:bottom w:val="none" w:sz="0" w:space="0" w:color="auto"/>
        <w:right w:val="none" w:sz="0" w:space="0" w:color="auto"/>
      </w:divBdr>
    </w:div>
    <w:div w:id="481776471">
      <w:bodyDiv w:val="1"/>
      <w:marLeft w:val="0"/>
      <w:marRight w:val="0"/>
      <w:marTop w:val="0"/>
      <w:marBottom w:val="0"/>
      <w:divBdr>
        <w:top w:val="none" w:sz="0" w:space="0" w:color="auto"/>
        <w:left w:val="none" w:sz="0" w:space="0" w:color="auto"/>
        <w:bottom w:val="none" w:sz="0" w:space="0" w:color="auto"/>
        <w:right w:val="none" w:sz="0" w:space="0" w:color="auto"/>
      </w:divBdr>
    </w:div>
    <w:div w:id="515272846">
      <w:bodyDiv w:val="1"/>
      <w:marLeft w:val="0"/>
      <w:marRight w:val="0"/>
      <w:marTop w:val="0"/>
      <w:marBottom w:val="0"/>
      <w:divBdr>
        <w:top w:val="none" w:sz="0" w:space="0" w:color="auto"/>
        <w:left w:val="none" w:sz="0" w:space="0" w:color="auto"/>
        <w:bottom w:val="none" w:sz="0" w:space="0" w:color="auto"/>
        <w:right w:val="none" w:sz="0" w:space="0" w:color="auto"/>
      </w:divBdr>
    </w:div>
    <w:div w:id="592517919">
      <w:bodyDiv w:val="1"/>
      <w:marLeft w:val="0"/>
      <w:marRight w:val="0"/>
      <w:marTop w:val="0"/>
      <w:marBottom w:val="0"/>
      <w:divBdr>
        <w:top w:val="none" w:sz="0" w:space="0" w:color="auto"/>
        <w:left w:val="none" w:sz="0" w:space="0" w:color="auto"/>
        <w:bottom w:val="none" w:sz="0" w:space="0" w:color="auto"/>
        <w:right w:val="none" w:sz="0" w:space="0" w:color="auto"/>
      </w:divBdr>
    </w:div>
    <w:div w:id="619646509">
      <w:bodyDiv w:val="1"/>
      <w:marLeft w:val="0"/>
      <w:marRight w:val="0"/>
      <w:marTop w:val="0"/>
      <w:marBottom w:val="0"/>
      <w:divBdr>
        <w:top w:val="none" w:sz="0" w:space="0" w:color="auto"/>
        <w:left w:val="none" w:sz="0" w:space="0" w:color="auto"/>
        <w:bottom w:val="none" w:sz="0" w:space="0" w:color="auto"/>
        <w:right w:val="none" w:sz="0" w:space="0" w:color="auto"/>
      </w:divBdr>
    </w:div>
    <w:div w:id="927348567">
      <w:bodyDiv w:val="1"/>
      <w:marLeft w:val="0"/>
      <w:marRight w:val="0"/>
      <w:marTop w:val="0"/>
      <w:marBottom w:val="0"/>
      <w:divBdr>
        <w:top w:val="none" w:sz="0" w:space="0" w:color="auto"/>
        <w:left w:val="none" w:sz="0" w:space="0" w:color="auto"/>
        <w:bottom w:val="none" w:sz="0" w:space="0" w:color="auto"/>
        <w:right w:val="none" w:sz="0" w:space="0" w:color="auto"/>
      </w:divBdr>
    </w:div>
    <w:div w:id="1074164004">
      <w:bodyDiv w:val="1"/>
      <w:marLeft w:val="0"/>
      <w:marRight w:val="0"/>
      <w:marTop w:val="0"/>
      <w:marBottom w:val="0"/>
      <w:divBdr>
        <w:top w:val="none" w:sz="0" w:space="0" w:color="auto"/>
        <w:left w:val="none" w:sz="0" w:space="0" w:color="auto"/>
        <w:bottom w:val="none" w:sz="0" w:space="0" w:color="auto"/>
        <w:right w:val="none" w:sz="0" w:space="0" w:color="auto"/>
      </w:divBdr>
    </w:div>
    <w:div w:id="1114179055">
      <w:bodyDiv w:val="1"/>
      <w:marLeft w:val="0"/>
      <w:marRight w:val="0"/>
      <w:marTop w:val="0"/>
      <w:marBottom w:val="0"/>
      <w:divBdr>
        <w:top w:val="none" w:sz="0" w:space="0" w:color="auto"/>
        <w:left w:val="none" w:sz="0" w:space="0" w:color="auto"/>
        <w:bottom w:val="none" w:sz="0" w:space="0" w:color="auto"/>
        <w:right w:val="none" w:sz="0" w:space="0" w:color="auto"/>
      </w:divBdr>
    </w:div>
    <w:div w:id="1293753473">
      <w:bodyDiv w:val="1"/>
      <w:marLeft w:val="0"/>
      <w:marRight w:val="0"/>
      <w:marTop w:val="0"/>
      <w:marBottom w:val="0"/>
      <w:divBdr>
        <w:top w:val="none" w:sz="0" w:space="0" w:color="auto"/>
        <w:left w:val="none" w:sz="0" w:space="0" w:color="auto"/>
        <w:bottom w:val="none" w:sz="0" w:space="0" w:color="auto"/>
        <w:right w:val="none" w:sz="0" w:space="0" w:color="auto"/>
      </w:divBdr>
    </w:div>
    <w:div w:id="1294755169">
      <w:bodyDiv w:val="1"/>
      <w:marLeft w:val="0"/>
      <w:marRight w:val="0"/>
      <w:marTop w:val="0"/>
      <w:marBottom w:val="0"/>
      <w:divBdr>
        <w:top w:val="none" w:sz="0" w:space="0" w:color="auto"/>
        <w:left w:val="none" w:sz="0" w:space="0" w:color="auto"/>
        <w:bottom w:val="none" w:sz="0" w:space="0" w:color="auto"/>
        <w:right w:val="none" w:sz="0" w:space="0" w:color="auto"/>
      </w:divBdr>
    </w:div>
    <w:div w:id="1310204892">
      <w:bodyDiv w:val="1"/>
      <w:marLeft w:val="0"/>
      <w:marRight w:val="0"/>
      <w:marTop w:val="0"/>
      <w:marBottom w:val="0"/>
      <w:divBdr>
        <w:top w:val="none" w:sz="0" w:space="0" w:color="auto"/>
        <w:left w:val="none" w:sz="0" w:space="0" w:color="auto"/>
        <w:bottom w:val="none" w:sz="0" w:space="0" w:color="auto"/>
        <w:right w:val="none" w:sz="0" w:space="0" w:color="auto"/>
      </w:divBdr>
    </w:div>
    <w:div w:id="1350256865">
      <w:bodyDiv w:val="1"/>
      <w:marLeft w:val="0"/>
      <w:marRight w:val="0"/>
      <w:marTop w:val="0"/>
      <w:marBottom w:val="0"/>
      <w:divBdr>
        <w:top w:val="none" w:sz="0" w:space="0" w:color="auto"/>
        <w:left w:val="none" w:sz="0" w:space="0" w:color="auto"/>
        <w:bottom w:val="none" w:sz="0" w:space="0" w:color="auto"/>
        <w:right w:val="none" w:sz="0" w:space="0" w:color="auto"/>
      </w:divBdr>
    </w:div>
    <w:div w:id="1479764788">
      <w:bodyDiv w:val="1"/>
      <w:marLeft w:val="0"/>
      <w:marRight w:val="0"/>
      <w:marTop w:val="0"/>
      <w:marBottom w:val="0"/>
      <w:divBdr>
        <w:top w:val="none" w:sz="0" w:space="0" w:color="auto"/>
        <w:left w:val="none" w:sz="0" w:space="0" w:color="auto"/>
        <w:bottom w:val="none" w:sz="0" w:space="0" w:color="auto"/>
        <w:right w:val="none" w:sz="0" w:space="0" w:color="auto"/>
      </w:divBdr>
    </w:div>
    <w:div w:id="1481188086">
      <w:marLeft w:val="0"/>
      <w:marRight w:val="0"/>
      <w:marTop w:val="0"/>
      <w:marBottom w:val="0"/>
      <w:divBdr>
        <w:top w:val="none" w:sz="0" w:space="0" w:color="auto"/>
        <w:left w:val="none" w:sz="0" w:space="0" w:color="auto"/>
        <w:bottom w:val="none" w:sz="0" w:space="0" w:color="auto"/>
        <w:right w:val="none" w:sz="0" w:space="0" w:color="auto"/>
      </w:divBdr>
    </w:div>
    <w:div w:id="1481188087">
      <w:marLeft w:val="0"/>
      <w:marRight w:val="0"/>
      <w:marTop w:val="0"/>
      <w:marBottom w:val="0"/>
      <w:divBdr>
        <w:top w:val="none" w:sz="0" w:space="0" w:color="auto"/>
        <w:left w:val="none" w:sz="0" w:space="0" w:color="auto"/>
        <w:bottom w:val="none" w:sz="0" w:space="0" w:color="auto"/>
        <w:right w:val="none" w:sz="0" w:space="0" w:color="auto"/>
      </w:divBdr>
    </w:div>
    <w:div w:id="1481188088">
      <w:marLeft w:val="0"/>
      <w:marRight w:val="0"/>
      <w:marTop w:val="0"/>
      <w:marBottom w:val="0"/>
      <w:divBdr>
        <w:top w:val="none" w:sz="0" w:space="0" w:color="auto"/>
        <w:left w:val="none" w:sz="0" w:space="0" w:color="auto"/>
        <w:bottom w:val="none" w:sz="0" w:space="0" w:color="auto"/>
        <w:right w:val="none" w:sz="0" w:space="0" w:color="auto"/>
      </w:divBdr>
    </w:div>
    <w:div w:id="1481188089">
      <w:marLeft w:val="0"/>
      <w:marRight w:val="0"/>
      <w:marTop w:val="0"/>
      <w:marBottom w:val="0"/>
      <w:divBdr>
        <w:top w:val="none" w:sz="0" w:space="0" w:color="auto"/>
        <w:left w:val="none" w:sz="0" w:space="0" w:color="auto"/>
        <w:bottom w:val="none" w:sz="0" w:space="0" w:color="auto"/>
        <w:right w:val="none" w:sz="0" w:space="0" w:color="auto"/>
      </w:divBdr>
    </w:div>
    <w:div w:id="1481188090">
      <w:marLeft w:val="0"/>
      <w:marRight w:val="0"/>
      <w:marTop w:val="0"/>
      <w:marBottom w:val="0"/>
      <w:divBdr>
        <w:top w:val="none" w:sz="0" w:space="0" w:color="auto"/>
        <w:left w:val="none" w:sz="0" w:space="0" w:color="auto"/>
        <w:bottom w:val="none" w:sz="0" w:space="0" w:color="auto"/>
        <w:right w:val="none" w:sz="0" w:space="0" w:color="auto"/>
      </w:divBdr>
    </w:div>
    <w:div w:id="1481188091">
      <w:marLeft w:val="0"/>
      <w:marRight w:val="0"/>
      <w:marTop w:val="0"/>
      <w:marBottom w:val="0"/>
      <w:divBdr>
        <w:top w:val="none" w:sz="0" w:space="0" w:color="auto"/>
        <w:left w:val="none" w:sz="0" w:space="0" w:color="auto"/>
        <w:bottom w:val="none" w:sz="0" w:space="0" w:color="auto"/>
        <w:right w:val="none" w:sz="0" w:space="0" w:color="auto"/>
      </w:divBdr>
    </w:div>
    <w:div w:id="1481188092">
      <w:marLeft w:val="0"/>
      <w:marRight w:val="0"/>
      <w:marTop w:val="0"/>
      <w:marBottom w:val="0"/>
      <w:divBdr>
        <w:top w:val="none" w:sz="0" w:space="0" w:color="auto"/>
        <w:left w:val="none" w:sz="0" w:space="0" w:color="auto"/>
        <w:bottom w:val="none" w:sz="0" w:space="0" w:color="auto"/>
        <w:right w:val="none" w:sz="0" w:space="0" w:color="auto"/>
      </w:divBdr>
    </w:div>
    <w:div w:id="1481188093">
      <w:marLeft w:val="0"/>
      <w:marRight w:val="0"/>
      <w:marTop w:val="0"/>
      <w:marBottom w:val="0"/>
      <w:divBdr>
        <w:top w:val="none" w:sz="0" w:space="0" w:color="auto"/>
        <w:left w:val="none" w:sz="0" w:space="0" w:color="auto"/>
        <w:bottom w:val="none" w:sz="0" w:space="0" w:color="auto"/>
        <w:right w:val="none" w:sz="0" w:space="0" w:color="auto"/>
      </w:divBdr>
    </w:div>
    <w:div w:id="1481188099">
      <w:marLeft w:val="0"/>
      <w:marRight w:val="0"/>
      <w:marTop w:val="0"/>
      <w:marBottom w:val="0"/>
      <w:divBdr>
        <w:top w:val="none" w:sz="0" w:space="0" w:color="auto"/>
        <w:left w:val="none" w:sz="0" w:space="0" w:color="auto"/>
        <w:bottom w:val="none" w:sz="0" w:space="0" w:color="auto"/>
        <w:right w:val="none" w:sz="0" w:space="0" w:color="auto"/>
      </w:divBdr>
    </w:div>
    <w:div w:id="1481188100">
      <w:marLeft w:val="0"/>
      <w:marRight w:val="0"/>
      <w:marTop w:val="0"/>
      <w:marBottom w:val="0"/>
      <w:divBdr>
        <w:top w:val="none" w:sz="0" w:space="0" w:color="auto"/>
        <w:left w:val="none" w:sz="0" w:space="0" w:color="auto"/>
        <w:bottom w:val="none" w:sz="0" w:space="0" w:color="auto"/>
        <w:right w:val="none" w:sz="0" w:space="0" w:color="auto"/>
      </w:divBdr>
      <w:divsChild>
        <w:div w:id="1481188094">
          <w:marLeft w:val="0"/>
          <w:marRight w:val="0"/>
          <w:marTop w:val="0"/>
          <w:marBottom w:val="0"/>
          <w:divBdr>
            <w:top w:val="none" w:sz="0" w:space="0" w:color="auto"/>
            <w:left w:val="none" w:sz="0" w:space="0" w:color="auto"/>
            <w:bottom w:val="none" w:sz="0" w:space="0" w:color="auto"/>
            <w:right w:val="none" w:sz="0" w:space="0" w:color="auto"/>
          </w:divBdr>
        </w:div>
        <w:div w:id="1481188104">
          <w:marLeft w:val="0"/>
          <w:marRight w:val="0"/>
          <w:marTop w:val="0"/>
          <w:marBottom w:val="0"/>
          <w:divBdr>
            <w:top w:val="none" w:sz="0" w:space="0" w:color="auto"/>
            <w:left w:val="none" w:sz="0" w:space="0" w:color="auto"/>
            <w:bottom w:val="none" w:sz="0" w:space="0" w:color="auto"/>
            <w:right w:val="none" w:sz="0" w:space="0" w:color="auto"/>
          </w:divBdr>
        </w:div>
      </w:divsChild>
    </w:div>
    <w:div w:id="1481188105">
      <w:marLeft w:val="0"/>
      <w:marRight w:val="0"/>
      <w:marTop w:val="0"/>
      <w:marBottom w:val="0"/>
      <w:divBdr>
        <w:top w:val="none" w:sz="0" w:space="0" w:color="auto"/>
        <w:left w:val="none" w:sz="0" w:space="0" w:color="auto"/>
        <w:bottom w:val="none" w:sz="0" w:space="0" w:color="auto"/>
        <w:right w:val="none" w:sz="0" w:space="0" w:color="auto"/>
      </w:divBdr>
      <w:divsChild>
        <w:div w:id="1481188095">
          <w:marLeft w:val="0"/>
          <w:marRight w:val="0"/>
          <w:marTop w:val="0"/>
          <w:marBottom w:val="0"/>
          <w:divBdr>
            <w:top w:val="none" w:sz="0" w:space="0" w:color="auto"/>
            <w:left w:val="none" w:sz="0" w:space="0" w:color="auto"/>
            <w:bottom w:val="none" w:sz="0" w:space="0" w:color="auto"/>
            <w:right w:val="none" w:sz="0" w:space="0" w:color="auto"/>
          </w:divBdr>
        </w:div>
        <w:div w:id="1481188096">
          <w:marLeft w:val="0"/>
          <w:marRight w:val="0"/>
          <w:marTop w:val="0"/>
          <w:marBottom w:val="0"/>
          <w:divBdr>
            <w:top w:val="none" w:sz="0" w:space="0" w:color="auto"/>
            <w:left w:val="none" w:sz="0" w:space="0" w:color="auto"/>
            <w:bottom w:val="none" w:sz="0" w:space="0" w:color="auto"/>
            <w:right w:val="none" w:sz="0" w:space="0" w:color="auto"/>
          </w:divBdr>
        </w:div>
        <w:div w:id="1481188097">
          <w:marLeft w:val="0"/>
          <w:marRight w:val="0"/>
          <w:marTop w:val="0"/>
          <w:marBottom w:val="0"/>
          <w:divBdr>
            <w:top w:val="none" w:sz="0" w:space="0" w:color="auto"/>
            <w:left w:val="none" w:sz="0" w:space="0" w:color="auto"/>
            <w:bottom w:val="none" w:sz="0" w:space="0" w:color="auto"/>
            <w:right w:val="none" w:sz="0" w:space="0" w:color="auto"/>
          </w:divBdr>
        </w:div>
        <w:div w:id="1481188098">
          <w:marLeft w:val="0"/>
          <w:marRight w:val="0"/>
          <w:marTop w:val="0"/>
          <w:marBottom w:val="0"/>
          <w:divBdr>
            <w:top w:val="none" w:sz="0" w:space="0" w:color="auto"/>
            <w:left w:val="none" w:sz="0" w:space="0" w:color="auto"/>
            <w:bottom w:val="none" w:sz="0" w:space="0" w:color="auto"/>
            <w:right w:val="none" w:sz="0" w:space="0" w:color="auto"/>
          </w:divBdr>
        </w:div>
        <w:div w:id="1481188101">
          <w:marLeft w:val="0"/>
          <w:marRight w:val="0"/>
          <w:marTop w:val="0"/>
          <w:marBottom w:val="0"/>
          <w:divBdr>
            <w:top w:val="none" w:sz="0" w:space="0" w:color="auto"/>
            <w:left w:val="none" w:sz="0" w:space="0" w:color="auto"/>
            <w:bottom w:val="none" w:sz="0" w:space="0" w:color="auto"/>
            <w:right w:val="none" w:sz="0" w:space="0" w:color="auto"/>
          </w:divBdr>
        </w:div>
        <w:div w:id="1481188102">
          <w:marLeft w:val="0"/>
          <w:marRight w:val="0"/>
          <w:marTop w:val="0"/>
          <w:marBottom w:val="0"/>
          <w:divBdr>
            <w:top w:val="none" w:sz="0" w:space="0" w:color="auto"/>
            <w:left w:val="none" w:sz="0" w:space="0" w:color="auto"/>
            <w:bottom w:val="none" w:sz="0" w:space="0" w:color="auto"/>
            <w:right w:val="none" w:sz="0" w:space="0" w:color="auto"/>
          </w:divBdr>
        </w:div>
        <w:div w:id="1481188103">
          <w:marLeft w:val="0"/>
          <w:marRight w:val="0"/>
          <w:marTop w:val="0"/>
          <w:marBottom w:val="0"/>
          <w:divBdr>
            <w:top w:val="none" w:sz="0" w:space="0" w:color="auto"/>
            <w:left w:val="none" w:sz="0" w:space="0" w:color="auto"/>
            <w:bottom w:val="none" w:sz="0" w:space="0" w:color="auto"/>
            <w:right w:val="none" w:sz="0" w:space="0" w:color="auto"/>
          </w:divBdr>
        </w:div>
        <w:div w:id="1481188107">
          <w:marLeft w:val="0"/>
          <w:marRight w:val="0"/>
          <w:marTop w:val="0"/>
          <w:marBottom w:val="0"/>
          <w:divBdr>
            <w:top w:val="none" w:sz="0" w:space="0" w:color="auto"/>
            <w:left w:val="none" w:sz="0" w:space="0" w:color="auto"/>
            <w:bottom w:val="none" w:sz="0" w:space="0" w:color="auto"/>
            <w:right w:val="none" w:sz="0" w:space="0" w:color="auto"/>
          </w:divBdr>
        </w:div>
      </w:divsChild>
    </w:div>
    <w:div w:id="1481188106">
      <w:marLeft w:val="0"/>
      <w:marRight w:val="0"/>
      <w:marTop w:val="0"/>
      <w:marBottom w:val="0"/>
      <w:divBdr>
        <w:top w:val="none" w:sz="0" w:space="0" w:color="auto"/>
        <w:left w:val="none" w:sz="0" w:space="0" w:color="auto"/>
        <w:bottom w:val="none" w:sz="0" w:space="0" w:color="auto"/>
        <w:right w:val="none" w:sz="0" w:space="0" w:color="auto"/>
      </w:divBdr>
    </w:div>
    <w:div w:id="1481188108">
      <w:marLeft w:val="0"/>
      <w:marRight w:val="0"/>
      <w:marTop w:val="0"/>
      <w:marBottom w:val="0"/>
      <w:divBdr>
        <w:top w:val="none" w:sz="0" w:space="0" w:color="auto"/>
        <w:left w:val="none" w:sz="0" w:space="0" w:color="auto"/>
        <w:bottom w:val="none" w:sz="0" w:space="0" w:color="auto"/>
        <w:right w:val="none" w:sz="0" w:space="0" w:color="auto"/>
      </w:divBdr>
    </w:div>
    <w:div w:id="1519806896">
      <w:bodyDiv w:val="1"/>
      <w:marLeft w:val="0"/>
      <w:marRight w:val="0"/>
      <w:marTop w:val="0"/>
      <w:marBottom w:val="0"/>
      <w:divBdr>
        <w:top w:val="none" w:sz="0" w:space="0" w:color="auto"/>
        <w:left w:val="none" w:sz="0" w:space="0" w:color="auto"/>
        <w:bottom w:val="none" w:sz="0" w:space="0" w:color="auto"/>
        <w:right w:val="none" w:sz="0" w:space="0" w:color="auto"/>
      </w:divBdr>
    </w:div>
    <w:div w:id="1547134941">
      <w:bodyDiv w:val="1"/>
      <w:marLeft w:val="0"/>
      <w:marRight w:val="0"/>
      <w:marTop w:val="0"/>
      <w:marBottom w:val="0"/>
      <w:divBdr>
        <w:top w:val="none" w:sz="0" w:space="0" w:color="auto"/>
        <w:left w:val="none" w:sz="0" w:space="0" w:color="auto"/>
        <w:bottom w:val="none" w:sz="0" w:space="0" w:color="auto"/>
        <w:right w:val="none" w:sz="0" w:space="0" w:color="auto"/>
      </w:divBdr>
    </w:div>
    <w:div w:id="1746609097">
      <w:bodyDiv w:val="1"/>
      <w:marLeft w:val="0"/>
      <w:marRight w:val="0"/>
      <w:marTop w:val="0"/>
      <w:marBottom w:val="0"/>
      <w:divBdr>
        <w:top w:val="none" w:sz="0" w:space="0" w:color="auto"/>
        <w:left w:val="none" w:sz="0" w:space="0" w:color="auto"/>
        <w:bottom w:val="none" w:sz="0" w:space="0" w:color="auto"/>
        <w:right w:val="none" w:sz="0" w:space="0" w:color="auto"/>
      </w:divBdr>
    </w:div>
    <w:div w:id="1802307887">
      <w:bodyDiv w:val="1"/>
      <w:marLeft w:val="0"/>
      <w:marRight w:val="0"/>
      <w:marTop w:val="0"/>
      <w:marBottom w:val="0"/>
      <w:divBdr>
        <w:top w:val="none" w:sz="0" w:space="0" w:color="auto"/>
        <w:left w:val="none" w:sz="0" w:space="0" w:color="auto"/>
        <w:bottom w:val="none" w:sz="0" w:space="0" w:color="auto"/>
        <w:right w:val="none" w:sz="0" w:space="0" w:color="auto"/>
      </w:divBdr>
    </w:div>
    <w:div w:id="194938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ngfisher.com/index.asp?pageid=79"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tcmarkets.com/stock/KGFHY/quot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kingfisher.com/index.asp?pageid=59"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kingfisher.com" TargetMode="External"/><Relationship Id="rId4" Type="http://schemas.openxmlformats.org/officeDocument/2006/relationships/settings" Target="settings.xml"/><Relationship Id="rId9" Type="http://schemas.openxmlformats.org/officeDocument/2006/relationships/hyperlink" Target="http://webstat.banque-france.fr/en/browse.do?node=5384326"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8D2C2-8ECF-45A4-8909-0C5B67A38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1216</Words>
  <Characters>6857</Characters>
  <Application>Microsoft Office Word</Application>
  <DocSecurity>0</DocSecurity>
  <Lines>218</Lines>
  <Paragraphs>124</Paragraphs>
  <ScaleCrop>false</ScaleCrop>
  <HeadingPairs>
    <vt:vector size="2" baseType="variant">
      <vt:variant>
        <vt:lpstr>Title</vt:lpstr>
      </vt:variant>
      <vt:variant>
        <vt:i4>1</vt:i4>
      </vt:variant>
    </vt:vector>
  </HeadingPairs>
  <TitlesOfParts>
    <vt:vector size="1" baseType="lpstr">
      <vt:lpstr/>
    </vt:vector>
  </TitlesOfParts>
  <Company>Kingfisher plc</Company>
  <LinksUpToDate>false</LinksUpToDate>
  <CharactersWithSpaces>7985</CharactersWithSpaces>
  <SharedDoc>false</SharedDoc>
  <HLinks>
    <vt:vector size="18" baseType="variant">
      <vt:variant>
        <vt:i4>3342392</vt:i4>
      </vt:variant>
      <vt:variant>
        <vt:i4>6</vt:i4>
      </vt:variant>
      <vt:variant>
        <vt:i4>0</vt:i4>
      </vt:variant>
      <vt:variant>
        <vt:i4>5</vt:i4>
      </vt:variant>
      <vt:variant>
        <vt:lpwstr>http://www.iplusc.com/</vt:lpwstr>
      </vt:variant>
      <vt:variant>
        <vt:lpwstr/>
      </vt:variant>
      <vt:variant>
        <vt:i4>3014718</vt:i4>
      </vt:variant>
      <vt:variant>
        <vt:i4>3</vt:i4>
      </vt:variant>
      <vt:variant>
        <vt:i4>0</vt:i4>
      </vt:variant>
      <vt:variant>
        <vt:i4>5</vt:i4>
      </vt:variant>
      <vt:variant>
        <vt:lpwstr>http://www.otcmarkets.com/stock/KGFHY/quote</vt:lpwstr>
      </vt:variant>
      <vt:variant>
        <vt:lpwstr/>
      </vt:variant>
      <vt:variant>
        <vt:i4>3145763</vt:i4>
      </vt:variant>
      <vt:variant>
        <vt:i4>0</vt:i4>
      </vt:variant>
      <vt:variant>
        <vt:i4>0</vt:i4>
      </vt:variant>
      <vt:variant>
        <vt:i4>5</vt:i4>
      </vt:variant>
      <vt:variant>
        <vt:lpwstr>http://www.kingfisher.com/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Cowley, Christian</dc:creator>
  <cp:keywords/>
  <dc:description/>
  <cp:lastModifiedBy>Levy, Sarah</cp:lastModifiedBy>
  <cp:revision>5</cp:revision>
  <cp:lastPrinted>2017-08-16T16:47:00Z</cp:lastPrinted>
  <dcterms:created xsi:type="dcterms:W3CDTF">2017-08-16T16:47:00Z</dcterms:created>
  <dcterms:modified xsi:type="dcterms:W3CDTF">2017-08-16T17:04:00Z</dcterms:modified>
</cp:coreProperties>
</file>