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1C10" w14:textId="0D5F99CD" w:rsidR="006352EC" w:rsidRDefault="000D78D6" w:rsidP="002B24E0">
      <w:pPr>
        <w:jc w:val="center"/>
        <w:rPr>
          <w:rFonts w:ascii="Arial" w:hAnsi="Arial" w:cs="Arial"/>
          <w:b/>
          <w:sz w:val="24"/>
          <w:szCs w:val="24"/>
        </w:rPr>
      </w:pPr>
      <w:r>
        <w:rPr>
          <w:rFonts w:ascii="Arial" w:hAnsi="Arial" w:cs="Arial"/>
          <w:b/>
          <w:sz w:val="24"/>
          <w:szCs w:val="24"/>
        </w:rPr>
        <w:t>Wedne</w:t>
      </w:r>
      <w:r w:rsidRPr="00E92345">
        <w:rPr>
          <w:rFonts w:ascii="Arial" w:hAnsi="Arial" w:cs="Arial"/>
          <w:b/>
          <w:sz w:val="24"/>
          <w:szCs w:val="24"/>
        </w:rPr>
        <w:t>sday 2</w:t>
      </w:r>
      <w:r>
        <w:rPr>
          <w:rFonts w:ascii="Arial" w:hAnsi="Arial" w:cs="Arial"/>
          <w:b/>
          <w:sz w:val="24"/>
          <w:szCs w:val="24"/>
        </w:rPr>
        <w:t>4</w:t>
      </w:r>
      <w:r w:rsidRPr="00E92345">
        <w:rPr>
          <w:rFonts w:ascii="Arial" w:hAnsi="Arial" w:cs="Arial"/>
          <w:b/>
          <w:sz w:val="24"/>
          <w:szCs w:val="24"/>
        </w:rPr>
        <w:t xml:space="preserve"> </w:t>
      </w:r>
      <w:r>
        <w:rPr>
          <w:rFonts w:ascii="Arial" w:hAnsi="Arial" w:cs="Arial"/>
          <w:b/>
          <w:sz w:val="24"/>
          <w:szCs w:val="24"/>
        </w:rPr>
        <w:t>May</w:t>
      </w:r>
      <w:r w:rsidRPr="00E92345">
        <w:rPr>
          <w:rFonts w:ascii="Arial" w:hAnsi="Arial" w:cs="Arial"/>
          <w:b/>
          <w:sz w:val="24"/>
          <w:szCs w:val="24"/>
        </w:rPr>
        <w:t xml:space="preserve"> 201</w:t>
      </w:r>
      <w:r>
        <w:rPr>
          <w:rFonts w:ascii="Arial" w:hAnsi="Arial" w:cs="Arial"/>
          <w:b/>
          <w:sz w:val="24"/>
          <w:szCs w:val="24"/>
        </w:rPr>
        <w:t>7</w:t>
      </w:r>
      <w:r w:rsidR="002B24E0">
        <w:rPr>
          <w:rFonts w:ascii="Arial" w:hAnsi="Arial" w:cs="Arial"/>
          <w:b/>
          <w:sz w:val="24"/>
          <w:szCs w:val="24"/>
        </w:rPr>
        <w:t xml:space="preserve">: </w:t>
      </w:r>
      <w:r w:rsidR="007D6979">
        <w:rPr>
          <w:rFonts w:ascii="Arial" w:hAnsi="Arial" w:cs="Arial"/>
          <w:b/>
          <w:sz w:val="24"/>
          <w:szCs w:val="24"/>
        </w:rPr>
        <w:t>Q</w:t>
      </w:r>
      <w:r>
        <w:rPr>
          <w:rFonts w:ascii="Arial" w:hAnsi="Arial" w:cs="Arial"/>
          <w:b/>
          <w:sz w:val="24"/>
          <w:szCs w:val="24"/>
        </w:rPr>
        <w:t>1</w:t>
      </w:r>
      <w:r w:rsidR="007D6979">
        <w:rPr>
          <w:rFonts w:ascii="Arial" w:hAnsi="Arial" w:cs="Arial"/>
          <w:b/>
          <w:sz w:val="24"/>
          <w:szCs w:val="24"/>
        </w:rPr>
        <w:t xml:space="preserve"> </w:t>
      </w:r>
      <w:r w:rsidR="006352EC">
        <w:rPr>
          <w:rFonts w:ascii="Arial" w:hAnsi="Arial" w:cs="Arial"/>
          <w:b/>
          <w:sz w:val="24"/>
          <w:szCs w:val="24"/>
        </w:rPr>
        <w:t xml:space="preserve">to </w:t>
      </w:r>
      <w:r w:rsidR="00D143C2">
        <w:rPr>
          <w:rFonts w:ascii="Arial" w:hAnsi="Arial" w:cs="Arial"/>
          <w:b/>
          <w:sz w:val="24"/>
          <w:szCs w:val="24"/>
        </w:rPr>
        <w:t xml:space="preserve">30 April 2017 </w:t>
      </w:r>
    </w:p>
    <w:p w14:paraId="2F4211F6" w14:textId="70A4CFA6" w:rsidR="00D143C2" w:rsidRDefault="009C58A0" w:rsidP="00F159C7">
      <w:pPr>
        <w:jc w:val="center"/>
        <w:rPr>
          <w:rFonts w:ascii="Arial" w:hAnsi="Arial" w:cs="Arial"/>
          <w:b/>
          <w:sz w:val="24"/>
          <w:szCs w:val="24"/>
        </w:rPr>
      </w:pPr>
      <w:r w:rsidRPr="008A515C">
        <w:rPr>
          <w:rFonts w:ascii="Arial" w:hAnsi="Arial" w:cs="Arial"/>
          <w:b/>
          <w:sz w:val="24"/>
          <w:szCs w:val="24"/>
        </w:rPr>
        <w:t xml:space="preserve">Kingfisher reports </w:t>
      </w:r>
      <w:r w:rsidR="007870F3">
        <w:rPr>
          <w:rFonts w:ascii="Arial" w:hAnsi="Arial" w:cs="Arial"/>
          <w:b/>
          <w:sz w:val="24"/>
          <w:szCs w:val="24"/>
        </w:rPr>
        <w:t>sales of £</w:t>
      </w:r>
      <w:r w:rsidR="005C0137">
        <w:rPr>
          <w:rFonts w:ascii="Arial" w:hAnsi="Arial" w:cs="Arial"/>
          <w:b/>
          <w:sz w:val="24"/>
          <w:szCs w:val="24"/>
        </w:rPr>
        <w:t>2</w:t>
      </w:r>
      <w:r w:rsidR="00BB2B1F">
        <w:rPr>
          <w:rFonts w:ascii="Arial" w:hAnsi="Arial" w:cs="Arial"/>
          <w:b/>
          <w:sz w:val="24"/>
          <w:szCs w:val="24"/>
        </w:rPr>
        <w:t>.</w:t>
      </w:r>
      <w:r w:rsidR="005C0137">
        <w:rPr>
          <w:rFonts w:ascii="Arial" w:hAnsi="Arial" w:cs="Arial"/>
          <w:b/>
          <w:sz w:val="24"/>
          <w:szCs w:val="24"/>
        </w:rPr>
        <w:t>9</w:t>
      </w:r>
      <w:r w:rsidR="00617BF6">
        <w:rPr>
          <w:rFonts w:ascii="Arial" w:hAnsi="Arial" w:cs="Arial"/>
          <w:b/>
          <w:sz w:val="24"/>
          <w:szCs w:val="24"/>
        </w:rPr>
        <w:t xml:space="preserve"> </w:t>
      </w:r>
      <w:r w:rsidR="00247B65">
        <w:rPr>
          <w:rFonts w:ascii="Arial" w:hAnsi="Arial" w:cs="Arial"/>
          <w:b/>
          <w:sz w:val="24"/>
          <w:szCs w:val="24"/>
        </w:rPr>
        <w:t>billion,</w:t>
      </w:r>
      <w:r w:rsidR="007870F3">
        <w:rPr>
          <w:rFonts w:ascii="Arial" w:hAnsi="Arial" w:cs="Arial"/>
          <w:b/>
          <w:sz w:val="24"/>
          <w:szCs w:val="24"/>
        </w:rPr>
        <w:t xml:space="preserve"> LFL</w:t>
      </w:r>
      <w:r w:rsidR="00D7167C" w:rsidRPr="003A783F">
        <w:rPr>
          <w:rFonts w:ascii="Arial" w:hAnsi="Arial" w:cs="Arial"/>
          <w:b/>
          <w:sz w:val="24"/>
          <w:szCs w:val="24"/>
          <w:vertAlign w:val="superscript"/>
        </w:rPr>
        <w:t>(1)</w:t>
      </w:r>
      <w:r w:rsidR="00F159C7">
        <w:rPr>
          <w:rFonts w:ascii="Arial" w:hAnsi="Arial" w:cs="Arial"/>
          <w:b/>
          <w:sz w:val="24"/>
          <w:szCs w:val="24"/>
        </w:rPr>
        <w:t xml:space="preserve"> down 0.6% </w:t>
      </w:r>
    </w:p>
    <w:p w14:paraId="24F21751" w14:textId="6F2F9EF6" w:rsidR="002F23A0" w:rsidRDefault="002F23A0" w:rsidP="00ED2C57">
      <w:pPr>
        <w:jc w:val="left"/>
        <w:rPr>
          <w:rFonts w:ascii="Arial" w:hAnsi="Arial" w:cs="Arial"/>
          <w:b/>
          <w:sz w:val="24"/>
          <w:szCs w:val="24"/>
        </w:rPr>
      </w:pPr>
    </w:p>
    <w:p w14:paraId="10F23AA8" w14:textId="4F398D76" w:rsidR="00B76844" w:rsidRPr="00E52236" w:rsidRDefault="00AB5FAB" w:rsidP="00ED2C57">
      <w:pPr>
        <w:jc w:val="left"/>
        <w:rPr>
          <w:rFonts w:ascii="Arial" w:hAnsi="Arial" w:cs="Arial"/>
          <w:b/>
          <w:sz w:val="24"/>
          <w:szCs w:val="24"/>
        </w:rPr>
      </w:pPr>
      <w:r>
        <w:rPr>
          <w:rFonts w:ascii="Arial" w:hAnsi="Arial" w:cs="Arial"/>
          <w:b/>
          <w:sz w:val="24"/>
          <w:szCs w:val="24"/>
        </w:rPr>
        <w:t>Financial highlights</w:t>
      </w:r>
    </w:p>
    <w:p w14:paraId="0F1BB0C4" w14:textId="6B73ED40" w:rsidR="00B76844" w:rsidRDefault="00B76844" w:rsidP="00ED2C57">
      <w:pPr>
        <w:jc w:val="left"/>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2F23A0" w14:paraId="0432F958" w14:textId="77777777" w:rsidTr="004F197A">
        <w:trPr>
          <w:trHeight w:val="5203"/>
        </w:trPr>
        <w:tc>
          <w:tcPr>
            <w:tcW w:w="9776" w:type="dxa"/>
          </w:tcPr>
          <w:p w14:paraId="6D173410" w14:textId="01A9F91A" w:rsidR="003A3D0F" w:rsidRDefault="003A3D0F" w:rsidP="00C33753">
            <w:pPr>
              <w:jc w:val="left"/>
              <w:rPr>
                <w:rFonts w:ascii="Arial" w:hAnsi="Arial" w:cs="Arial"/>
                <w:b/>
                <w:sz w:val="24"/>
                <w:szCs w:val="24"/>
              </w:rPr>
            </w:pPr>
          </w:p>
          <w:tbl>
            <w:tblPr>
              <w:tblW w:w="4981" w:type="pct"/>
              <w:tblLook w:val="01E0" w:firstRow="1" w:lastRow="1" w:firstColumn="1" w:lastColumn="1" w:noHBand="0" w:noVBand="0"/>
            </w:tblPr>
            <w:tblGrid>
              <w:gridCol w:w="3431"/>
              <w:gridCol w:w="1276"/>
              <w:gridCol w:w="1701"/>
              <w:gridCol w:w="1560"/>
              <w:gridCol w:w="1556"/>
            </w:tblGrid>
            <w:tr w:rsidR="00BF65B5" w:rsidRPr="00E92345" w14:paraId="079436D3" w14:textId="77777777" w:rsidTr="004F197A">
              <w:trPr>
                <w:trHeight w:val="567"/>
              </w:trPr>
              <w:tc>
                <w:tcPr>
                  <w:tcW w:w="1801" w:type="pct"/>
                  <w:tcBorders>
                    <w:bottom w:val="single" w:sz="4" w:space="0" w:color="auto"/>
                  </w:tcBorders>
                </w:tcPr>
                <w:p w14:paraId="65BA7F98" w14:textId="77777777" w:rsidR="002F23A0" w:rsidRPr="00E92345" w:rsidRDefault="002F23A0" w:rsidP="00CC72C1">
                  <w:pPr>
                    <w:jc w:val="left"/>
                    <w:rPr>
                      <w:rFonts w:ascii="Arial" w:hAnsi="Arial" w:cs="Arial"/>
                      <w:sz w:val="24"/>
                      <w:szCs w:val="24"/>
                    </w:rPr>
                  </w:pPr>
                </w:p>
              </w:tc>
              <w:tc>
                <w:tcPr>
                  <w:tcW w:w="670" w:type="pct"/>
                  <w:tcBorders>
                    <w:bottom w:val="single" w:sz="4" w:space="0" w:color="auto"/>
                  </w:tcBorders>
                </w:tcPr>
                <w:p w14:paraId="128284EA" w14:textId="5DE75CAE" w:rsidR="002F23A0" w:rsidRPr="00E92345" w:rsidRDefault="002F23A0" w:rsidP="002F23A0">
                  <w:pPr>
                    <w:jc w:val="right"/>
                    <w:rPr>
                      <w:rFonts w:ascii="Arial" w:hAnsi="Arial" w:cs="Arial"/>
                      <w:b/>
                      <w:sz w:val="24"/>
                      <w:szCs w:val="24"/>
                    </w:rPr>
                  </w:pPr>
                  <w:r w:rsidRPr="00E92345">
                    <w:rPr>
                      <w:rFonts w:ascii="Arial" w:hAnsi="Arial" w:cs="Arial"/>
                      <w:b/>
                      <w:sz w:val="24"/>
                      <w:szCs w:val="24"/>
                    </w:rPr>
                    <w:t>Sales</w:t>
                  </w:r>
                </w:p>
                <w:p w14:paraId="16052C5A" w14:textId="7BB81D20" w:rsidR="002F23A0" w:rsidRPr="00E92345" w:rsidRDefault="002F23A0" w:rsidP="002C7FC0">
                  <w:pPr>
                    <w:jc w:val="right"/>
                    <w:rPr>
                      <w:rFonts w:ascii="Arial" w:hAnsi="Arial" w:cs="Arial"/>
                      <w:b/>
                      <w:sz w:val="24"/>
                      <w:szCs w:val="24"/>
                    </w:rPr>
                  </w:pPr>
                  <w:r w:rsidRPr="00E92345">
                    <w:rPr>
                      <w:rFonts w:ascii="Arial" w:hAnsi="Arial" w:cs="Arial"/>
                      <w:b/>
                      <w:sz w:val="24"/>
                      <w:szCs w:val="24"/>
                    </w:rPr>
                    <w:t>2017</w:t>
                  </w:r>
                  <w:r w:rsidR="000D78D6">
                    <w:rPr>
                      <w:rFonts w:ascii="Arial" w:hAnsi="Arial" w:cs="Arial"/>
                      <w:b/>
                      <w:sz w:val="24"/>
                      <w:szCs w:val="24"/>
                    </w:rPr>
                    <w:t>/18</w:t>
                  </w:r>
                </w:p>
              </w:tc>
              <w:tc>
                <w:tcPr>
                  <w:tcW w:w="893" w:type="pct"/>
                  <w:tcBorders>
                    <w:bottom w:val="single" w:sz="4" w:space="0" w:color="auto"/>
                  </w:tcBorders>
                </w:tcPr>
                <w:p w14:paraId="71D2C67A"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 Total</w:t>
                  </w:r>
                </w:p>
                <w:p w14:paraId="5F8325A7" w14:textId="453C431D" w:rsidR="002F23A0" w:rsidRPr="00E92345" w:rsidRDefault="002F23A0" w:rsidP="004571A3">
                  <w:pPr>
                    <w:jc w:val="right"/>
                    <w:rPr>
                      <w:rFonts w:ascii="Arial" w:hAnsi="Arial" w:cs="Arial"/>
                      <w:sz w:val="24"/>
                      <w:szCs w:val="24"/>
                    </w:rPr>
                  </w:pPr>
                  <w:r w:rsidRPr="00E92345">
                    <w:rPr>
                      <w:rFonts w:ascii="Arial" w:hAnsi="Arial" w:cs="Arial"/>
                      <w:b/>
                      <w:sz w:val="24"/>
                      <w:szCs w:val="24"/>
                    </w:rPr>
                    <w:t>Change</w:t>
                  </w:r>
                </w:p>
              </w:tc>
              <w:tc>
                <w:tcPr>
                  <w:tcW w:w="819" w:type="pct"/>
                  <w:tcBorders>
                    <w:bottom w:val="single" w:sz="4" w:space="0" w:color="auto"/>
                  </w:tcBorders>
                </w:tcPr>
                <w:p w14:paraId="02E6E391"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 Total</w:t>
                  </w:r>
                </w:p>
                <w:p w14:paraId="454850E8" w14:textId="52BF2E5E" w:rsidR="002F23A0" w:rsidRPr="00E92345" w:rsidRDefault="002F23A0" w:rsidP="004571A3">
                  <w:pPr>
                    <w:jc w:val="right"/>
                    <w:rPr>
                      <w:rFonts w:ascii="Arial" w:hAnsi="Arial" w:cs="Arial"/>
                      <w:b/>
                      <w:sz w:val="24"/>
                      <w:szCs w:val="24"/>
                    </w:rPr>
                  </w:pPr>
                  <w:r w:rsidRPr="00E92345">
                    <w:rPr>
                      <w:rFonts w:ascii="Arial" w:hAnsi="Arial" w:cs="Arial"/>
                      <w:b/>
                      <w:sz w:val="24"/>
                      <w:szCs w:val="24"/>
                    </w:rPr>
                    <w:t>Change</w:t>
                  </w:r>
                </w:p>
              </w:tc>
              <w:tc>
                <w:tcPr>
                  <w:tcW w:w="817" w:type="pct"/>
                  <w:tcBorders>
                    <w:bottom w:val="single" w:sz="4" w:space="0" w:color="auto"/>
                  </w:tcBorders>
                </w:tcPr>
                <w:p w14:paraId="0254BAF0" w14:textId="642779D4" w:rsidR="002F23A0" w:rsidRPr="00E92345" w:rsidRDefault="002F23A0" w:rsidP="004571A3">
                  <w:pPr>
                    <w:jc w:val="right"/>
                    <w:rPr>
                      <w:rFonts w:ascii="Arial" w:hAnsi="Arial" w:cs="Arial"/>
                      <w:b/>
                      <w:sz w:val="24"/>
                      <w:szCs w:val="24"/>
                    </w:rPr>
                  </w:pPr>
                  <w:r w:rsidRPr="00E92345">
                    <w:rPr>
                      <w:rFonts w:ascii="Arial" w:hAnsi="Arial" w:cs="Arial"/>
                      <w:b/>
                      <w:sz w:val="24"/>
                      <w:szCs w:val="24"/>
                    </w:rPr>
                    <w:t>% LFL Change</w:t>
                  </w:r>
                </w:p>
              </w:tc>
            </w:tr>
            <w:tr w:rsidR="002C7FC0" w:rsidRPr="00E92345" w14:paraId="55343FA1" w14:textId="77777777" w:rsidTr="004F197A">
              <w:trPr>
                <w:trHeight w:val="567"/>
              </w:trPr>
              <w:tc>
                <w:tcPr>
                  <w:tcW w:w="1801" w:type="pct"/>
                  <w:tcBorders>
                    <w:top w:val="single" w:sz="4" w:space="0" w:color="auto"/>
                  </w:tcBorders>
                </w:tcPr>
                <w:p w14:paraId="5DC36B21" w14:textId="77777777" w:rsidR="002C7FC0" w:rsidRPr="00E92345" w:rsidRDefault="002C7FC0" w:rsidP="00CC72C1">
                  <w:pPr>
                    <w:jc w:val="left"/>
                    <w:rPr>
                      <w:rFonts w:ascii="Arial" w:hAnsi="Arial" w:cs="Arial"/>
                      <w:sz w:val="24"/>
                      <w:szCs w:val="24"/>
                    </w:rPr>
                  </w:pPr>
                </w:p>
              </w:tc>
              <w:tc>
                <w:tcPr>
                  <w:tcW w:w="670" w:type="pct"/>
                  <w:tcBorders>
                    <w:top w:val="single" w:sz="4" w:space="0" w:color="auto"/>
                  </w:tcBorders>
                </w:tcPr>
                <w:p w14:paraId="2CF1C0EF" w14:textId="21E29AE2" w:rsidR="002C7FC0" w:rsidRPr="00E92345" w:rsidRDefault="002C7FC0" w:rsidP="002F23A0">
                  <w:pPr>
                    <w:jc w:val="right"/>
                    <w:rPr>
                      <w:rFonts w:ascii="Arial" w:hAnsi="Arial" w:cs="Arial"/>
                      <w:b/>
                      <w:sz w:val="24"/>
                      <w:szCs w:val="24"/>
                    </w:rPr>
                  </w:pPr>
                  <w:r w:rsidRPr="00E92345">
                    <w:rPr>
                      <w:rFonts w:ascii="Arial" w:hAnsi="Arial" w:cs="Arial"/>
                      <w:b/>
                      <w:sz w:val="24"/>
                      <w:szCs w:val="24"/>
                    </w:rPr>
                    <w:t>£m</w:t>
                  </w:r>
                </w:p>
              </w:tc>
              <w:tc>
                <w:tcPr>
                  <w:tcW w:w="893" w:type="pct"/>
                  <w:tcBorders>
                    <w:top w:val="single" w:sz="4" w:space="0" w:color="auto"/>
                  </w:tcBorders>
                </w:tcPr>
                <w:p w14:paraId="51835289" w14:textId="7E229E59" w:rsidR="002C7FC0" w:rsidRPr="00E92345" w:rsidRDefault="002C7FC0" w:rsidP="002F23A0">
                  <w:pPr>
                    <w:jc w:val="right"/>
                    <w:rPr>
                      <w:rFonts w:ascii="Arial" w:hAnsi="Arial" w:cs="Arial"/>
                      <w:b/>
                      <w:sz w:val="24"/>
                      <w:szCs w:val="24"/>
                    </w:rPr>
                  </w:pPr>
                  <w:r w:rsidRPr="00E92345">
                    <w:rPr>
                      <w:rFonts w:ascii="Arial" w:hAnsi="Arial" w:cs="Arial"/>
                      <w:b/>
                      <w:sz w:val="24"/>
                      <w:szCs w:val="24"/>
                    </w:rPr>
                    <w:t>Reported</w:t>
                  </w:r>
                </w:p>
              </w:tc>
              <w:tc>
                <w:tcPr>
                  <w:tcW w:w="819" w:type="pct"/>
                  <w:tcBorders>
                    <w:top w:val="single" w:sz="4" w:space="0" w:color="auto"/>
                  </w:tcBorders>
                </w:tcPr>
                <w:p w14:paraId="36023713" w14:textId="0241E82D" w:rsidR="002C7FC0" w:rsidRPr="00E92345" w:rsidRDefault="002C7FC0" w:rsidP="002F23A0">
                  <w:pPr>
                    <w:jc w:val="right"/>
                    <w:rPr>
                      <w:rFonts w:ascii="Arial" w:hAnsi="Arial" w:cs="Arial"/>
                      <w:b/>
                      <w:sz w:val="24"/>
                      <w:szCs w:val="24"/>
                    </w:rPr>
                  </w:pPr>
                  <w:r w:rsidRPr="00E92345">
                    <w:rPr>
                      <w:rFonts w:ascii="Arial" w:hAnsi="Arial" w:cs="Arial"/>
                      <w:b/>
                      <w:sz w:val="24"/>
                      <w:szCs w:val="24"/>
                    </w:rPr>
                    <w:t>Constant currency</w:t>
                  </w:r>
                </w:p>
              </w:tc>
              <w:tc>
                <w:tcPr>
                  <w:tcW w:w="817" w:type="pct"/>
                  <w:tcBorders>
                    <w:top w:val="single" w:sz="4" w:space="0" w:color="auto"/>
                  </w:tcBorders>
                </w:tcPr>
                <w:p w14:paraId="0E079D8F" w14:textId="542BC421" w:rsidR="002C7FC0" w:rsidRPr="00E92345" w:rsidRDefault="002C7FC0" w:rsidP="002F23A0">
                  <w:pPr>
                    <w:jc w:val="right"/>
                    <w:rPr>
                      <w:rFonts w:ascii="Arial" w:hAnsi="Arial" w:cs="Arial"/>
                      <w:b/>
                      <w:sz w:val="24"/>
                      <w:szCs w:val="24"/>
                    </w:rPr>
                  </w:pPr>
                  <w:r w:rsidRPr="00E92345">
                    <w:rPr>
                      <w:rFonts w:ascii="Arial" w:hAnsi="Arial" w:cs="Arial"/>
                      <w:b/>
                      <w:sz w:val="24"/>
                      <w:szCs w:val="24"/>
                    </w:rPr>
                    <w:t>Constant currency</w:t>
                  </w:r>
                </w:p>
              </w:tc>
            </w:tr>
            <w:tr w:rsidR="00BF65B5" w:rsidRPr="005C0137" w14:paraId="611E32AE" w14:textId="77777777" w:rsidTr="004F197A">
              <w:trPr>
                <w:trHeight w:hRule="exact" w:val="303"/>
              </w:trPr>
              <w:tc>
                <w:tcPr>
                  <w:tcW w:w="1801" w:type="pct"/>
                  <w:tcBorders>
                    <w:top w:val="single" w:sz="4" w:space="0" w:color="auto"/>
                  </w:tcBorders>
                </w:tcPr>
                <w:p w14:paraId="75AE95C2" w14:textId="292C686E" w:rsidR="002F23A0" w:rsidRPr="005C0137" w:rsidRDefault="002F23A0">
                  <w:pPr>
                    <w:spacing w:before="40"/>
                    <w:jc w:val="left"/>
                    <w:rPr>
                      <w:rFonts w:ascii="Arial" w:hAnsi="Arial" w:cs="Arial"/>
                      <w:b/>
                      <w:sz w:val="24"/>
                      <w:szCs w:val="24"/>
                    </w:rPr>
                  </w:pPr>
                  <w:r w:rsidRPr="005C0137">
                    <w:rPr>
                      <w:rFonts w:ascii="Arial" w:hAnsi="Arial" w:cs="Arial"/>
                      <w:b/>
                      <w:sz w:val="24"/>
                      <w:szCs w:val="24"/>
                    </w:rPr>
                    <w:t>UK &amp; Ireland</w:t>
                  </w:r>
                  <w:r w:rsidR="007352B7" w:rsidRPr="005C0137">
                    <w:rPr>
                      <w:vertAlign w:val="superscript"/>
                    </w:rPr>
                    <w:t>   </w:t>
                  </w:r>
                </w:p>
              </w:tc>
              <w:tc>
                <w:tcPr>
                  <w:tcW w:w="670" w:type="pct"/>
                  <w:tcBorders>
                    <w:top w:val="single" w:sz="4" w:space="0" w:color="auto"/>
                  </w:tcBorders>
                </w:tcPr>
                <w:p w14:paraId="45B42465" w14:textId="3DC3EB14" w:rsidR="002F23A0" w:rsidRPr="00CC72C1" w:rsidRDefault="005C0137">
                  <w:pPr>
                    <w:spacing w:before="40"/>
                    <w:jc w:val="right"/>
                    <w:rPr>
                      <w:rFonts w:ascii="Arial" w:hAnsi="Arial" w:cs="Arial"/>
                      <w:b/>
                      <w:sz w:val="24"/>
                      <w:szCs w:val="24"/>
                    </w:rPr>
                  </w:pPr>
                  <w:r>
                    <w:rPr>
                      <w:rFonts w:ascii="Arial" w:hAnsi="Arial" w:cs="Arial"/>
                      <w:b/>
                      <w:sz w:val="24"/>
                      <w:szCs w:val="24"/>
                    </w:rPr>
                    <w:t>1,270</w:t>
                  </w:r>
                </w:p>
              </w:tc>
              <w:tc>
                <w:tcPr>
                  <w:tcW w:w="893" w:type="pct"/>
                  <w:tcBorders>
                    <w:top w:val="single" w:sz="4" w:space="0" w:color="auto"/>
                  </w:tcBorders>
                </w:tcPr>
                <w:p w14:paraId="2AE50657" w14:textId="68292817" w:rsidR="002F23A0" w:rsidRPr="00CC72C1" w:rsidRDefault="005C0137" w:rsidP="002F23A0">
                  <w:pPr>
                    <w:spacing w:before="40"/>
                    <w:jc w:val="right"/>
                    <w:rPr>
                      <w:rFonts w:ascii="Arial" w:hAnsi="Arial" w:cs="Arial"/>
                      <w:b/>
                      <w:sz w:val="24"/>
                      <w:szCs w:val="24"/>
                    </w:rPr>
                  </w:pPr>
                  <w:r>
                    <w:rPr>
                      <w:rFonts w:ascii="Arial" w:hAnsi="Arial" w:cs="Arial"/>
                      <w:b/>
                      <w:sz w:val="24"/>
                      <w:szCs w:val="24"/>
                    </w:rPr>
                    <w:t>+1.5%</w:t>
                  </w:r>
                </w:p>
              </w:tc>
              <w:tc>
                <w:tcPr>
                  <w:tcW w:w="819" w:type="pct"/>
                  <w:tcBorders>
                    <w:top w:val="single" w:sz="4" w:space="0" w:color="auto"/>
                  </w:tcBorders>
                </w:tcPr>
                <w:p w14:paraId="2F3114AB" w14:textId="62EB52E8" w:rsidR="002F23A0" w:rsidRPr="00CC72C1" w:rsidRDefault="005C0137" w:rsidP="002F23A0">
                  <w:pPr>
                    <w:spacing w:before="40"/>
                    <w:jc w:val="right"/>
                    <w:rPr>
                      <w:rFonts w:ascii="Arial" w:hAnsi="Arial" w:cs="Arial"/>
                      <w:b/>
                      <w:sz w:val="24"/>
                      <w:szCs w:val="24"/>
                    </w:rPr>
                  </w:pPr>
                  <w:r>
                    <w:rPr>
                      <w:rFonts w:ascii="Arial" w:hAnsi="Arial" w:cs="Arial"/>
                      <w:b/>
                      <w:sz w:val="24"/>
                      <w:szCs w:val="24"/>
                    </w:rPr>
                    <w:t>+1.4%</w:t>
                  </w:r>
                </w:p>
              </w:tc>
              <w:tc>
                <w:tcPr>
                  <w:tcW w:w="817" w:type="pct"/>
                  <w:tcBorders>
                    <w:top w:val="single" w:sz="4" w:space="0" w:color="auto"/>
                  </w:tcBorders>
                </w:tcPr>
                <w:p w14:paraId="08F2AE87" w14:textId="7B724CFD" w:rsidR="002F23A0" w:rsidRPr="00CC72C1" w:rsidRDefault="00BB6636" w:rsidP="002F23A0">
                  <w:pPr>
                    <w:spacing w:before="40"/>
                    <w:jc w:val="right"/>
                    <w:rPr>
                      <w:rFonts w:ascii="Arial" w:hAnsi="Arial" w:cs="Arial"/>
                      <w:b/>
                      <w:sz w:val="24"/>
                      <w:szCs w:val="24"/>
                    </w:rPr>
                  </w:pPr>
                  <w:r w:rsidRPr="00CC72C1">
                    <w:rPr>
                      <w:rFonts w:ascii="Arial" w:hAnsi="Arial" w:cs="Arial"/>
                      <w:b/>
                      <w:sz w:val="24"/>
                      <w:szCs w:val="24"/>
                    </w:rPr>
                    <w:t>+</w:t>
                  </w:r>
                  <w:r w:rsidR="005C0137">
                    <w:rPr>
                      <w:rFonts w:ascii="Arial" w:hAnsi="Arial" w:cs="Arial"/>
                      <w:b/>
                      <w:sz w:val="24"/>
                      <w:szCs w:val="24"/>
                    </w:rPr>
                    <w:t>3</w:t>
                  </w:r>
                  <w:r w:rsidR="002F485F" w:rsidRPr="00CC72C1">
                    <w:rPr>
                      <w:rFonts w:ascii="Arial" w:hAnsi="Arial" w:cs="Arial"/>
                      <w:b/>
                      <w:sz w:val="24"/>
                      <w:szCs w:val="24"/>
                    </w:rPr>
                    <w:t>.</w:t>
                  </w:r>
                  <w:r w:rsidR="005C0137">
                    <w:rPr>
                      <w:rFonts w:ascii="Arial" w:hAnsi="Arial" w:cs="Arial"/>
                      <w:b/>
                      <w:sz w:val="24"/>
                      <w:szCs w:val="24"/>
                    </w:rPr>
                    <w:t>5</w:t>
                  </w:r>
                  <w:r w:rsidR="00617BF6" w:rsidRPr="00CC72C1">
                    <w:rPr>
                      <w:rFonts w:ascii="Arial" w:hAnsi="Arial" w:cs="Arial"/>
                      <w:b/>
                      <w:sz w:val="24"/>
                      <w:szCs w:val="24"/>
                    </w:rPr>
                    <w:t>%</w:t>
                  </w:r>
                </w:p>
              </w:tc>
            </w:tr>
            <w:tr w:rsidR="00BF65B5" w:rsidRPr="005C0137" w14:paraId="78DB866C" w14:textId="77777777" w:rsidTr="004F197A">
              <w:trPr>
                <w:trHeight w:hRule="exact" w:val="292"/>
              </w:trPr>
              <w:tc>
                <w:tcPr>
                  <w:tcW w:w="1801" w:type="pct"/>
                </w:tcPr>
                <w:p w14:paraId="5E8B1B8B" w14:textId="77777777" w:rsidR="002F23A0" w:rsidRPr="005C0137" w:rsidRDefault="002F23A0" w:rsidP="002F23A0">
                  <w:pPr>
                    <w:spacing w:before="40"/>
                    <w:jc w:val="left"/>
                    <w:rPr>
                      <w:rFonts w:ascii="Arial" w:hAnsi="Arial" w:cs="Arial"/>
                      <w:szCs w:val="22"/>
                    </w:rPr>
                  </w:pPr>
                  <w:r w:rsidRPr="005C0137">
                    <w:rPr>
                      <w:rFonts w:ascii="Arial" w:hAnsi="Arial" w:cs="Arial"/>
                      <w:szCs w:val="22"/>
                    </w:rPr>
                    <w:t>- B&amp;Q UK &amp; Ireland</w:t>
                  </w:r>
                </w:p>
              </w:tc>
              <w:tc>
                <w:tcPr>
                  <w:tcW w:w="670" w:type="pct"/>
                </w:tcPr>
                <w:p w14:paraId="19AC97A3" w14:textId="1925F64E" w:rsidR="002F23A0" w:rsidRPr="00CC72C1" w:rsidRDefault="005C0137" w:rsidP="002F23A0">
                  <w:pPr>
                    <w:spacing w:before="40"/>
                    <w:jc w:val="right"/>
                    <w:rPr>
                      <w:rFonts w:ascii="Arial" w:hAnsi="Arial" w:cs="Arial"/>
                      <w:sz w:val="24"/>
                      <w:szCs w:val="24"/>
                    </w:rPr>
                  </w:pPr>
                  <w:r>
                    <w:rPr>
                      <w:rFonts w:ascii="Arial" w:hAnsi="Arial" w:cs="Arial"/>
                      <w:sz w:val="24"/>
                      <w:szCs w:val="24"/>
                    </w:rPr>
                    <w:t>908</w:t>
                  </w:r>
                </w:p>
              </w:tc>
              <w:tc>
                <w:tcPr>
                  <w:tcW w:w="893" w:type="pct"/>
                  <w:vAlign w:val="center"/>
                </w:tcPr>
                <w:p w14:paraId="0D421086" w14:textId="5738E663" w:rsidR="002F23A0" w:rsidRPr="00CC72C1" w:rsidRDefault="005C0137">
                  <w:pPr>
                    <w:spacing w:before="40"/>
                    <w:jc w:val="right"/>
                    <w:rPr>
                      <w:rFonts w:ascii="Arial" w:hAnsi="Arial" w:cs="Arial"/>
                      <w:sz w:val="24"/>
                      <w:szCs w:val="24"/>
                    </w:rPr>
                  </w:pPr>
                  <w:r>
                    <w:rPr>
                      <w:rFonts w:ascii="Arial" w:hAnsi="Arial" w:cs="Arial"/>
                      <w:sz w:val="24"/>
                      <w:szCs w:val="24"/>
                    </w:rPr>
                    <w:t>(4.4)%</w:t>
                  </w:r>
                </w:p>
              </w:tc>
              <w:tc>
                <w:tcPr>
                  <w:tcW w:w="819" w:type="pct"/>
                </w:tcPr>
                <w:p w14:paraId="3A80A305" w14:textId="16230FD0" w:rsidR="002F23A0" w:rsidRPr="00CC72C1" w:rsidRDefault="005C0137" w:rsidP="002F23A0">
                  <w:pPr>
                    <w:spacing w:before="40"/>
                    <w:jc w:val="right"/>
                    <w:rPr>
                      <w:rFonts w:ascii="Arial" w:hAnsi="Arial" w:cs="Arial"/>
                      <w:sz w:val="24"/>
                      <w:szCs w:val="24"/>
                    </w:rPr>
                  </w:pPr>
                  <w:r>
                    <w:rPr>
                      <w:rFonts w:ascii="Arial" w:hAnsi="Arial" w:cs="Arial"/>
                      <w:sz w:val="24"/>
                      <w:szCs w:val="24"/>
                    </w:rPr>
                    <w:t>(4.6)%</w:t>
                  </w:r>
                </w:p>
              </w:tc>
              <w:tc>
                <w:tcPr>
                  <w:tcW w:w="817" w:type="pct"/>
                </w:tcPr>
                <w:p w14:paraId="73FAD573" w14:textId="6B007387" w:rsidR="002F23A0" w:rsidRPr="00CC72C1" w:rsidRDefault="00BB6636" w:rsidP="002F23A0">
                  <w:pPr>
                    <w:spacing w:before="40"/>
                    <w:jc w:val="right"/>
                    <w:rPr>
                      <w:rFonts w:ascii="Arial" w:hAnsi="Arial" w:cs="Arial"/>
                      <w:sz w:val="24"/>
                      <w:szCs w:val="24"/>
                    </w:rPr>
                  </w:pPr>
                  <w:r w:rsidRPr="00CC72C1">
                    <w:rPr>
                      <w:rFonts w:ascii="Arial" w:hAnsi="Arial" w:cs="Arial"/>
                      <w:sz w:val="24"/>
                      <w:szCs w:val="24"/>
                    </w:rPr>
                    <w:t>+</w:t>
                  </w:r>
                  <w:r w:rsidR="005C0137">
                    <w:rPr>
                      <w:rFonts w:ascii="Arial" w:hAnsi="Arial" w:cs="Arial"/>
                      <w:sz w:val="24"/>
                      <w:szCs w:val="24"/>
                    </w:rPr>
                    <w:t>0.5</w:t>
                  </w:r>
                  <w:r w:rsidR="00617BF6" w:rsidRPr="00CC72C1">
                    <w:rPr>
                      <w:rFonts w:ascii="Arial" w:hAnsi="Arial" w:cs="Arial"/>
                      <w:sz w:val="24"/>
                      <w:szCs w:val="24"/>
                    </w:rPr>
                    <w:t>%</w:t>
                  </w:r>
                </w:p>
              </w:tc>
            </w:tr>
            <w:tr w:rsidR="00BF65B5" w:rsidRPr="005C0137" w14:paraId="5B3FBB72" w14:textId="77777777" w:rsidTr="004F197A">
              <w:trPr>
                <w:trHeight w:hRule="exact" w:val="281"/>
              </w:trPr>
              <w:tc>
                <w:tcPr>
                  <w:tcW w:w="1801" w:type="pct"/>
                </w:tcPr>
                <w:p w14:paraId="18C0E1EF" w14:textId="77777777" w:rsidR="002F23A0" w:rsidRPr="005C0137" w:rsidRDefault="002F23A0" w:rsidP="002F23A0">
                  <w:pPr>
                    <w:spacing w:before="40"/>
                    <w:jc w:val="left"/>
                    <w:rPr>
                      <w:rFonts w:ascii="Arial" w:hAnsi="Arial" w:cs="Arial"/>
                      <w:szCs w:val="22"/>
                    </w:rPr>
                  </w:pPr>
                  <w:r w:rsidRPr="005C0137">
                    <w:rPr>
                      <w:rFonts w:ascii="Arial" w:hAnsi="Arial" w:cs="Arial"/>
                      <w:szCs w:val="22"/>
                    </w:rPr>
                    <w:t>- Screwfix</w:t>
                  </w:r>
                </w:p>
              </w:tc>
              <w:tc>
                <w:tcPr>
                  <w:tcW w:w="670" w:type="pct"/>
                </w:tcPr>
                <w:p w14:paraId="3AA85BAD" w14:textId="5FD42686" w:rsidR="002F23A0" w:rsidRPr="00CC72C1" w:rsidRDefault="005C0137" w:rsidP="002F23A0">
                  <w:pPr>
                    <w:spacing w:before="40"/>
                    <w:jc w:val="right"/>
                    <w:rPr>
                      <w:rFonts w:ascii="Arial" w:hAnsi="Arial" w:cs="Arial"/>
                      <w:sz w:val="24"/>
                      <w:szCs w:val="24"/>
                    </w:rPr>
                  </w:pPr>
                  <w:r>
                    <w:rPr>
                      <w:rFonts w:ascii="Arial" w:hAnsi="Arial" w:cs="Arial"/>
                      <w:sz w:val="24"/>
                      <w:szCs w:val="24"/>
                    </w:rPr>
                    <w:t>362</w:t>
                  </w:r>
                </w:p>
              </w:tc>
              <w:tc>
                <w:tcPr>
                  <w:tcW w:w="893" w:type="pct"/>
                  <w:vAlign w:val="center"/>
                </w:tcPr>
                <w:p w14:paraId="67D1CB1F" w14:textId="10D5DCAA" w:rsidR="002F23A0" w:rsidRPr="00CC72C1" w:rsidRDefault="005C0137" w:rsidP="002F23A0">
                  <w:pPr>
                    <w:spacing w:before="40"/>
                    <w:jc w:val="right"/>
                    <w:rPr>
                      <w:rFonts w:ascii="Arial" w:hAnsi="Arial" w:cs="Arial"/>
                      <w:sz w:val="24"/>
                      <w:szCs w:val="24"/>
                    </w:rPr>
                  </w:pPr>
                  <w:r>
                    <w:rPr>
                      <w:rFonts w:ascii="Arial" w:hAnsi="Arial" w:cs="Arial"/>
                      <w:sz w:val="24"/>
                      <w:szCs w:val="24"/>
                    </w:rPr>
                    <w:t>+20.3%</w:t>
                  </w:r>
                </w:p>
              </w:tc>
              <w:tc>
                <w:tcPr>
                  <w:tcW w:w="819" w:type="pct"/>
                </w:tcPr>
                <w:p w14:paraId="766A44D7" w14:textId="2264503A" w:rsidR="002F23A0" w:rsidRPr="00CC72C1" w:rsidRDefault="005C0137" w:rsidP="002F23A0">
                  <w:pPr>
                    <w:spacing w:before="40"/>
                    <w:jc w:val="right"/>
                    <w:rPr>
                      <w:rFonts w:ascii="Arial" w:hAnsi="Arial" w:cs="Arial"/>
                      <w:sz w:val="24"/>
                      <w:szCs w:val="24"/>
                    </w:rPr>
                  </w:pPr>
                  <w:r>
                    <w:rPr>
                      <w:rFonts w:ascii="Arial" w:hAnsi="Arial" w:cs="Arial"/>
                      <w:sz w:val="24"/>
                      <w:szCs w:val="24"/>
                    </w:rPr>
                    <w:t>+20.3%</w:t>
                  </w:r>
                </w:p>
              </w:tc>
              <w:tc>
                <w:tcPr>
                  <w:tcW w:w="817" w:type="pct"/>
                </w:tcPr>
                <w:p w14:paraId="65DFF17A" w14:textId="0B5CF85C" w:rsidR="002F23A0" w:rsidRPr="00CC72C1" w:rsidRDefault="00BB6636" w:rsidP="002F23A0">
                  <w:pPr>
                    <w:spacing w:before="40"/>
                    <w:jc w:val="right"/>
                    <w:rPr>
                      <w:rFonts w:ascii="Arial" w:hAnsi="Arial" w:cs="Arial"/>
                      <w:sz w:val="24"/>
                      <w:szCs w:val="24"/>
                    </w:rPr>
                  </w:pPr>
                  <w:r w:rsidRPr="00CC72C1">
                    <w:rPr>
                      <w:rFonts w:ascii="Arial" w:hAnsi="Arial" w:cs="Arial"/>
                      <w:sz w:val="24"/>
                      <w:szCs w:val="24"/>
                    </w:rPr>
                    <w:t>+</w:t>
                  </w:r>
                  <w:r w:rsidR="002F485F" w:rsidRPr="00CC72C1">
                    <w:rPr>
                      <w:rFonts w:ascii="Arial" w:hAnsi="Arial" w:cs="Arial"/>
                      <w:sz w:val="24"/>
                      <w:szCs w:val="24"/>
                    </w:rPr>
                    <w:t>1</w:t>
                  </w:r>
                  <w:r w:rsidR="005C0137">
                    <w:rPr>
                      <w:rFonts w:ascii="Arial" w:hAnsi="Arial" w:cs="Arial"/>
                      <w:sz w:val="24"/>
                      <w:szCs w:val="24"/>
                    </w:rPr>
                    <w:t>2.6</w:t>
                  </w:r>
                  <w:r w:rsidR="00617BF6" w:rsidRPr="00CC72C1">
                    <w:rPr>
                      <w:rFonts w:ascii="Arial" w:hAnsi="Arial" w:cs="Arial"/>
                      <w:sz w:val="24"/>
                      <w:szCs w:val="24"/>
                    </w:rPr>
                    <w:t>%</w:t>
                  </w:r>
                </w:p>
              </w:tc>
            </w:tr>
            <w:tr w:rsidR="00BF65B5" w:rsidRPr="005C0137" w14:paraId="1916FC06" w14:textId="77777777" w:rsidTr="004F197A">
              <w:trPr>
                <w:trHeight w:hRule="exact" w:val="281"/>
              </w:trPr>
              <w:tc>
                <w:tcPr>
                  <w:tcW w:w="1801" w:type="pct"/>
                </w:tcPr>
                <w:p w14:paraId="4FADC025" w14:textId="4D288901" w:rsidR="00617BF6" w:rsidRPr="005C0137" w:rsidRDefault="00617BF6" w:rsidP="00617BF6">
                  <w:pPr>
                    <w:spacing w:before="40"/>
                    <w:jc w:val="left"/>
                    <w:rPr>
                      <w:rFonts w:ascii="Arial" w:hAnsi="Arial" w:cs="Arial"/>
                      <w:b/>
                      <w:sz w:val="24"/>
                      <w:szCs w:val="24"/>
                    </w:rPr>
                  </w:pPr>
                  <w:r w:rsidRPr="005C0137">
                    <w:rPr>
                      <w:rFonts w:ascii="Arial" w:hAnsi="Arial" w:cs="Arial"/>
                      <w:b/>
                      <w:sz w:val="24"/>
                      <w:szCs w:val="24"/>
                    </w:rPr>
                    <w:t>France</w:t>
                  </w:r>
                </w:p>
              </w:tc>
              <w:tc>
                <w:tcPr>
                  <w:tcW w:w="670" w:type="pct"/>
                </w:tcPr>
                <w:p w14:paraId="57B12E1F" w14:textId="62C6703E" w:rsidR="00617BF6" w:rsidRPr="00CC72C1" w:rsidDel="007D6979" w:rsidRDefault="005C0137" w:rsidP="00617BF6">
                  <w:pPr>
                    <w:spacing w:before="40"/>
                    <w:jc w:val="right"/>
                    <w:rPr>
                      <w:rFonts w:ascii="Arial" w:hAnsi="Arial" w:cs="Arial"/>
                      <w:b/>
                      <w:sz w:val="24"/>
                      <w:szCs w:val="24"/>
                    </w:rPr>
                  </w:pPr>
                  <w:r>
                    <w:rPr>
                      <w:rFonts w:ascii="Arial" w:hAnsi="Arial" w:cs="Arial"/>
                      <w:b/>
                      <w:sz w:val="24"/>
                      <w:szCs w:val="24"/>
                    </w:rPr>
                    <w:t>1,085</w:t>
                  </w:r>
                </w:p>
              </w:tc>
              <w:tc>
                <w:tcPr>
                  <w:tcW w:w="893" w:type="pct"/>
                  <w:vAlign w:val="center"/>
                </w:tcPr>
                <w:p w14:paraId="43433D91" w14:textId="747A996A" w:rsidR="00617BF6" w:rsidRPr="00CC72C1" w:rsidDel="007D6979" w:rsidRDefault="005C0137" w:rsidP="00617BF6">
                  <w:pPr>
                    <w:spacing w:before="40"/>
                    <w:jc w:val="right"/>
                    <w:rPr>
                      <w:rFonts w:ascii="Arial" w:hAnsi="Arial" w:cs="Arial"/>
                      <w:b/>
                      <w:sz w:val="24"/>
                      <w:szCs w:val="24"/>
                    </w:rPr>
                  </w:pPr>
                  <w:r>
                    <w:rPr>
                      <w:rFonts w:ascii="Arial" w:hAnsi="Arial" w:cs="Arial"/>
                      <w:b/>
                      <w:sz w:val="24"/>
                      <w:szCs w:val="24"/>
                    </w:rPr>
                    <w:t>+3.8%</w:t>
                  </w:r>
                </w:p>
              </w:tc>
              <w:tc>
                <w:tcPr>
                  <w:tcW w:w="819" w:type="pct"/>
                </w:tcPr>
                <w:p w14:paraId="059DC982" w14:textId="757F8B23" w:rsidR="00617BF6" w:rsidRPr="00CC72C1" w:rsidDel="007D6979" w:rsidRDefault="005C0137" w:rsidP="00617BF6">
                  <w:pPr>
                    <w:spacing w:before="40"/>
                    <w:jc w:val="right"/>
                    <w:rPr>
                      <w:rFonts w:ascii="Arial" w:hAnsi="Arial" w:cs="Arial"/>
                      <w:b/>
                      <w:sz w:val="24"/>
                      <w:szCs w:val="24"/>
                    </w:rPr>
                  </w:pPr>
                  <w:r>
                    <w:rPr>
                      <w:rFonts w:ascii="Arial" w:hAnsi="Arial" w:cs="Arial"/>
                      <w:b/>
                      <w:sz w:val="24"/>
                      <w:szCs w:val="24"/>
                    </w:rPr>
                    <w:t>(5.0)%</w:t>
                  </w:r>
                </w:p>
              </w:tc>
              <w:tc>
                <w:tcPr>
                  <w:tcW w:w="817" w:type="pct"/>
                </w:tcPr>
                <w:p w14:paraId="11482DF0" w14:textId="783919A4" w:rsidR="00617BF6" w:rsidRPr="00CC72C1" w:rsidDel="007D6979" w:rsidRDefault="00617BF6" w:rsidP="00617BF6">
                  <w:pPr>
                    <w:spacing w:before="40"/>
                    <w:jc w:val="right"/>
                    <w:rPr>
                      <w:rFonts w:ascii="Arial" w:hAnsi="Arial" w:cs="Arial"/>
                      <w:b/>
                      <w:sz w:val="24"/>
                      <w:szCs w:val="24"/>
                    </w:rPr>
                  </w:pPr>
                  <w:r w:rsidRPr="00CC72C1">
                    <w:rPr>
                      <w:rFonts w:ascii="Arial" w:hAnsi="Arial" w:cs="Arial"/>
                      <w:b/>
                      <w:sz w:val="24"/>
                      <w:szCs w:val="24"/>
                    </w:rPr>
                    <w:t>(</w:t>
                  </w:r>
                  <w:r w:rsidR="005C0137">
                    <w:rPr>
                      <w:rFonts w:ascii="Arial" w:hAnsi="Arial" w:cs="Arial"/>
                      <w:b/>
                      <w:sz w:val="24"/>
                      <w:szCs w:val="24"/>
                    </w:rPr>
                    <w:t>5</w:t>
                  </w:r>
                  <w:r w:rsidRPr="00CC72C1">
                    <w:rPr>
                      <w:rFonts w:ascii="Arial" w:hAnsi="Arial" w:cs="Arial"/>
                      <w:b/>
                      <w:sz w:val="24"/>
                      <w:szCs w:val="24"/>
                    </w:rPr>
                    <w:t>.</w:t>
                  </w:r>
                  <w:r w:rsidR="005C0137">
                    <w:rPr>
                      <w:rFonts w:ascii="Arial" w:hAnsi="Arial" w:cs="Arial"/>
                      <w:b/>
                      <w:sz w:val="24"/>
                      <w:szCs w:val="24"/>
                    </w:rPr>
                    <w:t>5</w:t>
                  </w:r>
                  <w:r w:rsidRPr="00CC72C1">
                    <w:rPr>
                      <w:rFonts w:ascii="Arial" w:hAnsi="Arial" w:cs="Arial"/>
                      <w:b/>
                      <w:sz w:val="24"/>
                      <w:szCs w:val="24"/>
                    </w:rPr>
                    <w:t>)%</w:t>
                  </w:r>
                </w:p>
              </w:tc>
            </w:tr>
            <w:tr w:rsidR="00BF65B5" w:rsidRPr="005C0137" w14:paraId="4867D993" w14:textId="77777777" w:rsidTr="004F197A">
              <w:trPr>
                <w:trHeight w:hRule="exact" w:val="281"/>
              </w:trPr>
              <w:tc>
                <w:tcPr>
                  <w:tcW w:w="1801" w:type="pct"/>
                </w:tcPr>
                <w:p w14:paraId="6F77557F" w14:textId="271CD40A" w:rsidR="00617BF6" w:rsidRPr="005C0137" w:rsidRDefault="00617BF6" w:rsidP="00617BF6">
                  <w:pPr>
                    <w:spacing w:before="40"/>
                    <w:jc w:val="left"/>
                    <w:rPr>
                      <w:rFonts w:ascii="Arial" w:hAnsi="Arial" w:cs="Arial"/>
                      <w:szCs w:val="22"/>
                    </w:rPr>
                  </w:pPr>
                  <w:r w:rsidRPr="005C0137">
                    <w:rPr>
                      <w:rFonts w:ascii="Arial" w:hAnsi="Arial" w:cs="Arial"/>
                      <w:szCs w:val="22"/>
                    </w:rPr>
                    <w:t>- Castorama</w:t>
                  </w:r>
                </w:p>
              </w:tc>
              <w:tc>
                <w:tcPr>
                  <w:tcW w:w="670" w:type="pct"/>
                </w:tcPr>
                <w:p w14:paraId="5017E55E" w14:textId="053FAF82" w:rsidR="00617BF6" w:rsidRPr="00CC72C1" w:rsidDel="007D6979" w:rsidRDefault="005C0137" w:rsidP="00617BF6">
                  <w:pPr>
                    <w:spacing w:before="40"/>
                    <w:jc w:val="right"/>
                    <w:rPr>
                      <w:rFonts w:ascii="Arial" w:hAnsi="Arial" w:cs="Arial"/>
                      <w:sz w:val="24"/>
                      <w:szCs w:val="24"/>
                    </w:rPr>
                  </w:pPr>
                  <w:r>
                    <w:rPr>
                      <w:rFonts w:ascii="Arial" w:hAnsi="Arial" w:cs="Arial"/>
                      <w:sz w:val="24"/>
                      <w:szCs w:val="24"/>
                    </w:rPr>
                    <w:t>587</w:t>
                  </w:r>
                </w:p>
              </w:tc>
              <w:tc>
                <w:tcPr>
                  <w:tcW w:w="893" w:type="pct"/>
                  <w:vAlign w:val="center"/>
                </w:tcPr>
                <w:p w14:paraId="3FC72748" w14:textId="0A7060FC" w:rsidR="00617BF6" w:rsidRPr="00CC72C1" w:rsidDel="007D6979" w:rsidRDefault="005C0137" w:rsidP="00617BF6">
                  <w:pPr>
                    <w:spacing w:before="40"/>
                    <w:jc w:val="right"/>
                    <w:rPr>
                      <w:rFonts w:ascii="Arial" w:hAnsi="Arial" w:cs="Arial"/>
                      <w:sz w:val="24"/>
                      <w:szCs w:val="24"/>
                    </w:rPr>
                  </w:pPr>
                  <w:r>
                    <w:rPr>
                      <w:rFonts w:ascii="Arial" w:hAnsi="Arial" w:cs="Arial"/>
                      <w:sz w:val="24"/>
                      <w:szCs w:val="24"/>
                    </w:rPr>
                    <w:t>+4.9%</w:t>
                  </w:r>
                </w:p>
              </w:tc>
              <w:tc>
                <w:tcPr>
                  <w:tcW w:w="819" w:type="pct"/>
                </w:tcPr>
                <w:p w14:paraId="563AD0B8" w14:textId="0AF5CFEE" w:rsidR="00617BF6" w:rsidRPr="00CC72C1" w:rsidDel="007D6979" w:rsidRDefault="005C0137">
                  <w:pPr>
                    <w:spacing w:before="40"/>
                    <w:jc w:val="right"/>
                    <w:rPr>
                      <w:rFonts w:ascii="Arial" w:hAnsi="Arial" w:cs="Arial"/>
                      <w:sz w:val="24"/>
                      <w:szCs w:val="24"/>
                    </w:rPr>
                  </w:pPr>
                  <w:r>
                    <w:rPr>
                      <w:rFonts w:ascii="Arial" w:hAnsi="Arial" w:cs="Arial"/>
                      <w:sz w:val="24"/>
                      <w:szCs w:val="24"/>
                    </w:rPr>
                    <w:t>(4.0)%</w:t>
                  </w:r>
                </w:p>
              </w:tc>
              <w:tc>
                <w:tcPr>
                  <w:tcW w:w="817" w:type="pct"/>
                </w:tcPr>
                <w:p w14:paraId="2965FB56" w14:textId="05119AC9" w:rsidR="00617BF6" w:rsidRPr="00CC72C1" w:rsidDel="007D6979" w:rsidRDefault="005C0137">
                  <w:pPr>
                    <w:spacing w:before="40"/>
                    <w:jc w:val="right"/>
                    <w:rPr>
                      <w:rFonts w:ascii="Arial" w:hAnsi="Arial" w:cs="Arial"/>
                      <w:sz w:val="24"/>
                      <w:szCs w:val="24"/>
                    </w:rPr>
                  </w:pPr>
                  <w:r>
                    <w:rPr>
                      <w:rFonts w:ascii="Arial" w:hAnsi="Arial" w:cs="Arial"/>
                      <w:sz w:val="24"/>
                      <w:szCs w:val="24"/>
                    </w:rPr>
                    <w:t>(4.3)%</w:t>
                  </w:r>
                </w:p>
              </w:tc>
            </w:tr>
            <w:tr w:rsidR="00BF65B5" w:rsidRPr="005C0137" w14:paraId="58F48C94" w14:textId="77777777" w:rsidTr="004F197A">
              <w:trPr>
                <w:trHeight w:hRule="exact" w:val="286"/>
              </w:trPr>
              <w:tc>
                <w:tcPr>
                  <w:tcW w:w="1801" w:type="pct"/>
                </w:tcPr>
                <w:p w14:paraId="3706F45C" w14:textId="532951F6" w:rsidR="00617BF6" w:rsidRPr="005C0137" w:rsidRDefault="00617BF6" w:rsidP="00617BF6">
                  <w:pPr>
                    <w:spacing w:before="40"/>
                    <w:jc w:val="left"/>
                    <w:rPr>
                      <w:rFonts w:ascii="Arial" w:hAnsi="Arial" w:cs="Arial"/>
                      <w:b/>
                      <w:szCs w:val="22"/>
                    </w:rPr>
                  </w:pPr>
                  <w:r w:rsidRPr="005C0137">
                    <w:rPr>
                      <w:rFonts w:ascii="Arial" w:hAnsi="Arial" w:cs="Arial"/>
                      <w:szCs w:val="22"/>
                    </w:rPr>
                    <w:t>- Brico Dépôt</w:t>
                  </w:r>
                </w:p>
              </w:tc>
              <w:tc>
                <w:tcPr>
                  <w:tcW w:w="670" w:type="pct"/>
                </w:tcPr>
                <w:p w14:paraId="20D92F23" w14:textId="5D7C203A" w:rsidR="00617BF6" w:rsidRPr="00CC72C1" w:rsidRDefault="005C0137" w:rsidP="00617BF6">
                  <w:pPr>
                    <w:spacing w:before="40"/>
                    <w:jc w:val="right"/>
                    <w:rPr>
                      <w:rFonts w:ascii="Arial" w:hAnsi="Arial" w:cs="Arial"/>
                      <w:sz w:val="24"/>
                      <w:szCs w:val="24"/>
                    </w:rPr>
                  </w:pPr>
                  <w:r>
                    <w:rPr>
                      <w:rFonts w:ascii="Arial" w:hAnsi="Arial" w:cs="Arial"/>
                      <w:sz w:val="24"/>
                      <w:szCs w:val="24"/>
                    </w:rPr>
                    <w:t>498</w:t>
                  </w:r>
                </w:p>
              </w:tc>
              <w:tc>
                <w:tcPr>
                  <w:tcW w:w="893" w:type="pct"/>
                  <w:vAlign w:val="center"/>
                </w:tcPr>
                <w:p w14:paraId="46F210A8" w14:textId="0C0BAD1C" w:rsidR="00617BF6" w:rsidRPr="00CC72C1" w:rsidRDefault="005C0137" w:rsidP="00617BF6">
                  <w:pPr>
                    <w:spacing w:before="40"/>
                    <w:jc w:val="right"/>
                    <w:rPr>
                      <w:rFonts w:ascii="Arial" w:hAnsi="Arial" w:cs="Arial"/>
                      <w:sz w:val="24"/>
                      <w:szCs w:val="24"/>
                    </w:rPr>
                  </w:pPr>
                  <w:r>
                    <w:rPr>
                      <w:rFonts w:ascii="Arial" w:hAnsi="Arial" w:cs="Arial"/>
                      <w:sz w:val="24"/>
                      <w:szCs w:val="24"/>
                    </w:rPr>
                    <w:t>+2.5%</w:t>
                  </w:r>
                </w:p>
              </w:tc>
              <w:tc>
                <w:tcPr>
                  <w:tcW w:w="819" w:type="pct"/>
                </w:tcPr>
                <w:p w14:paraId="4F75C6AF" w14:textId="6585A970" w:rsidR="00617BF6" w:rsidRPr="00CC72C1" w:rsidRDefault="005C0137" w:rsidP="00617BF6">
                  <w:pPr>
                    <w:spacing w:before="40"/>
                    <w:jc w:val="right"/>
                    <w:rPr>
                      <w:rFonts w:ascii="Arial" w:hAnsi="Arial" w:cs="Arial"/>
                      <w:sz w:val="24"/>
                      <w:szCs w:val="24"/>
                    </w:rPr>
                  </w:pPr>
                  <w:r>
                    <w:rPr>
                      <w:rFonts w:ascii="Arial" w:hAnsi="Arial" w:cs="Arial"/>
                      <w:sz w:val="24"/>
                      <w:szCs w:val="24"/>
                    </w:rPr>
                    <w:t>(6.2)%</w:t>
                  </w:r>
                </w:p>
              </w:tc>
              <w:tc>
                <w:tcPr>
                  <w:tcW w:w="817" w:type="pct"/>
                </w:tcPr>
                <w:p w14:paraId="7454169D" w14:textId="3BACBBC6" w:rsidR="00617BF6" w:rsidRPr="00CC72C1" w:rsidRDefault="005C0137" w:rsidP="00617BF6">
                  <w:pPr>
                    <w:spacing w:before="40"/>
                    <w:jc w:val="right"/>
                    <w:rPr>
                      <w:rFonts w:ascii="Arial" w:hAnsi="Arial" w:cs="Arial"/>
                      <w:sz w:val="24"/>
                      <w:szCs w:val="24"/>
                    </w:rPr>
                  </w:pPr>
                  <w:r>
                    <w:rPr>
                      <w:rFonts w:ascii="Arial" w:hAnsi="Arial" w:cs="Arial"/>
                      <w:sz w:val="24"/>
                      <w:szCs w:val="24"/>
                    </w:rPr>
                    <w:t>(6.8)%</w:t>
                  </w:r>
                </w:p>
              </w:tc>
            </w:tr>
            <w:tr w:rsidR="00BF65B5" w:rsidRPr="005C0137" w14:paraId="28C3135F" w14:textId="77777777" w:rsidTr="004F197A">
              <w:trPr>
                <w:trHeight w:hRule="exact" w:val="286"/>
              </w:trPr>
              <w:tc>
                <w:tcPr>
                  <w:tcW w:w="1801" w:type="pct"/>
                </w:tcPr>
                <w:p w14:paraId="3A940D70" w14:textId="5ECAFE06" w:rsidR="00A84355" w:rsidRPr="005C0137" w:rsidRDefault="00A84355" w:rsidP="00617BF6">
                  <w:pPr>
                    <w:spacing w:before="40"/>
                    <w:jc w:val="left"/>
                    <w:rPr>
                      <w:rFonts w:ascii="Arial" w:hAnsi="Arial" w:cs="Arial"/>
                      <w:b/>
                      <w:sz w:val="24"/>
                      <w:szCs w:val="24"/>
                    </w:rPr>
                  </w:pPr>
                  <w:r w:rsidRPr="005C0137">
                    <w:rPr>
                      <w:rFonts w:ascii="Arial" w:hAnsi="Arial" w:cs="Arial"/>
                      <w:b/>
                      <w:sz w:val="24"/>
                      <w:szCs w:val="24"/>
                    </w:rPr>
                    <w:t>Other International</w:t>
                  </w:r>
                </w:p>
              </w:tc>
              <w:tc>
                <w:tcPr>
                  <w:tcW w:w="670" w:type="pct"/>
                </w:tcPr>
                <w:p w14:paraId="5CD452AF" w14:textId="0EB70F93" w:rsidR="00A84355" w:rsidRPr="00CC72C1" w:rsidRDefault="005C0137" w:rsidP="00617BF6">
                  <w:pPr>
                    <w:spacing w:before="40"/>
                    <w:jc w:val="right"/>
                    <w:rPr>
                      <w:rFonts w:ascii="Arial" w:hAnsi="Arial" w:cs="Arial"/>
                      <w:b/>
                      <w:sz w:val="24"/>
                      <w:szCs w:val="24"/>
                    </w:rPr>
                  </w:pPr>
                  <w:r>
                    <w:rPr>
                      <w:rFonts w:ascii="Arial" w:hAnsi="Arial" w:cs="Arial"/>
                      <w:b/>
                      <w:sz w:val="24"/>
                      <w:szCs w:val="24"/>
                    </w:rPr>
                    <w:t>505</w:t>
                  </w:r>
                </w:p>
              </w:tc>
              <w:tc>
                <w:tcPr>
                  <w:tcW w:w="893" w:type="pct"/>
                  <w:vAlign w:val="center"/>
                </w:tcPr>
                <w:p w14:paraId="5874EAF9" w14:textId="28FBD980" w:rsidR="00A84355" w:rsidRPr="00CC72C1" w:rsidRDefault="005C0137" w:rsidP="00617BF6">
                  <w:pPr>
                    <w:spacing w:before="40"/>
                    <w:jc w:val="right"/>
                    <w:rPr>
                      <w:rFonts w:ascii="Arial" w:hAnsi="Arial" w:cs="Arial"/>
                      <w:b/>
                      <w:sz w:val="24"/>
                      <w:szCs w:val="24"/>
                    </w:rPr>
                  </w:pPr>
                  <w:r>
                    <w:rPr>
                      <w:rFonts w:ascii="Arial" w:hAnsi="Arial" w:cs="Arial"/>
                      <w:b/>
                      <w:sz w:val="24"/>
                      <w:szCs w:val="24"/>
                    </w:rPr>
                    <w:t>+18.4%</w:t>
                  </w:r>
                </w:p>
              </w:tc>
              <w:tc>
                <w:tcPr>
                  <w:tcW w:w="819" w:type="pct"/>
                </w:tcPr>
                <w:p w14:paraId="186745C6" w14:textId="5141ABC9" w:rsidR="00A84355" w:rsidRPr="00CC72C1" w:rsidRDefault="005C0137" w:rsidP="00617BF6">
                  <w:pPr>
                    <w:spacing w:before="40"/>
                    <w:jc w:val="right"/>
                    <w:rPr>
                      <w:rFonts w:ascii="Arial" w:hAnsi="Arial" w:cs="Arial"/>
                      <w:b/>
                      <w:sz w:val="24"/>
                      <w:szCs w:val="24"/>
                    </w:rPr>
                  </w:pPr>
                  <w:r>
                    <w:rPr>
                      <w:rFonts w:ascii="Arial" w:hAnsi="Arial" w:cs="Arial"/>
                      <w:b/>
                      <w:sz w:val="24"/>
                      <w:szCs w:val="24"/>
                    </w:rPr>
                    <w:t>+3.1%</w:t>
                  </w:r>
                </w:p>
              </w:tc>
              <w:tc>
                <w:tcPr>
                  <w:tcW w:w="817" w:type="pct"/>
                </w:tcPr>
                <w:p w14:paraId="4CEC854F" w14:textId="5979A3AA" w:rsidR="00A84355" w:rsidRPr="00CC72C1" w:rsidRDefault="00BB6636" w:rsidP="00617BF6">
                  <w:pPr>
                    <w:spacing w:before="40"/>
                    <w:jc w:val="right"/>
                    <w:rPr>
                      <w:rFonts w:ascii="Arial" w:hAnsi="Arial" w:cs="Arial"/>
                      <w:b/>
                      <w:sz w:val="24"/>
                      <w:szCs w:val="24"/>
                    </w:rPr>
                  </w:pPr>
                  <w:r w:rsidRPr="00CC72C1">
                    <w:rPr>
                      <w:rFonts w:ascii="Arial" w:hAnsi="Arial" w:cs="Arial"/>
                      <w:b/>
                      <w:sz w:val="24"/>
                      <w:szCs w:val="24"/>
                    </w:rPr>
                    <w:t>+</w:t>
                  </w:r>
                  <w:r w:rsidR="005C0137">
                    <w:rPr>
                      <w:rFonts w:ascii="Arial" w:hAnsi="Arial" w:cs="Arial"/>
                      <w:b/>
                      <w:sz w:val="24"/>
                      <w:szCs w:val="24"/>
                    </w:rPr>
                    <w:t>0.</w:t>
                  </w:r>
                  <w:r w:rsidR="002C7FC0">
                    <w:rPr>
                      <w:rFonts w:ascii="Arial" w:hAnsi="Arial" w:cs="Arial"/>
                      <w:b/>
                      <w:sz w:val="24"/>
                      <w:szCs w:val="24"/>
                    </w:rPr>
                    <w:t>7</w:t>
                  </w:r>
                  <w:r w:rsidRPr="00CC72C1">
                    <w:rPr>
                      <w:rFonts w:ascii="Arial" w:hAnsi="Arial" w:cs="Arial"/>
                      <w:b/>
                      <w:sz w:val="24"/>
                      <w:szCs w:val="24"/>
                    </w:rPr>
                    <w:t>%</w:t>
                  </w:r>
                </w:p>
              </w:tc>
            </w:tr>
            <w:tr w:rsidR="00BF65B5" w:rsidRPr="005C0137" w14:paraId="43042CFD" w14:textId="77777777" w:rsidTr="004F197A">
              <w:trPr>
                <w:trHeight w:hRule="exact" w:val="275"/>
              </w:trPr>
              <w:tc>
                <w:tcPr>
                  <w:tcW w:w="1801" w:type="pct"/>
                </w:tcPr>
                <w:p w14:paraId="38C1FA3C" w14:textId="77777777" w:rsidR="00617BF6" w:rsidRPr="005C0137" w:rsidRDefault="00617BF6" w:rsidP="00617BF6">
                  <w:pPr>
                    <w:spacing w:before="40"/>
                    <w:jc w:val="left"/>
                    <w:rPr>
                      <w:rFonts w:ascii="Arial" w:hAnsi="Arial" w:cs="Arial"/>
                      <w:szCs w:val="22"/>
                    </w:rPr>
                  </w:pPr>
                  <w:r w:rsidRPr="005C0137">
                    <w:rPr>
                      <w:rFonts w:ascii="Arial" w:hAnsi="Arial" w:cs="Arial"/>
                      <w:szCs w:val="22"/>
                    </w:rPr>
                    <w:t>- Poland</w:t>
                  </w:r>
                </w:p>
              </w:tc>
              <w:tc>
                <w:tcPr>
                  <w:tcW w:w="670" w:type="pct"/>
                </w:tcPr>
                <w:p w14:paraId="04A99BEE" w14:textId="34562A3F" w:rsidR="00617BF6" w:rsidRPr="00CC72C1" w:rsidRDefault="005C0137" w:rsidP="00617BF6">
                  <w:pPr>
                    <w:spacing w:before="40"/>
                    <w:jc w:val="right"/>
                    <w:rPr>
                      <w:rFonts w:ascii="Arial" w:hAnsi="Arial" w:cs="Arial"/>
                      <w:sz w:val="24"/>
                      <w:szCs w:val="24"/>
                    </w:rPr>
                  </w:pPr>
                  <w:r>
                    <w:rPr>
                      <w:rFonts w:ascii="Arial" w:hAnsi="Arial" w:cs="Arial"/>
                      <w:sz w:val="24"/>
                      <w:szCs w:val="24"/>
                    </w:rPr>
                    <w:t>313</w:t>
                  </w:r>
                </w:p>
              </w:tc>
              <w:tc>
                <w:tcPr>
                  <w:tcW w:w="893" w:type="pct"/>
                </w:tcPr>
                <w:p w14:paraId="79CF9B8D" w14:textId="4D392B16" w:rsidR="00617BF6" w:rsidRPr="00CC72C1" w:rsidRDefault="005C0137" w:rsidP="00617BF6">
                  <w:pPr>
                    <w:spacing w:before="40"/>
                    <w:jc w:val="right"/>
                    <w:rPr>
                      <w:rFonts w:ascii="Arial" w:hAnsi="Arial" w:cs="Arial"/>
                      <w:sz w:val="24"/>
                      <w:szCs w:val="24"/>
                    </w:rPr>
                  </w:pPr>
                  <w:r>
                    <w:rPr>
                      <w:rFonts w:ascii="Arial" w:hAnsi="Arial" w:cs="Arial"/>
                      <w:sz w:val="24"/>
                      <w:szCs w:val="24"/>
                    </w:rPr>
                    <w:t>+17.0%</w:t>
                  </w:r>
                </w:p>
              </w:tc>
              <w:tc>
                <w:tcPr>
                  <w:tcW w:w="819" w:type="pct"/>
                </w:tcPr>
                <w:p w14:paraId="2C8F62DD" w14:textId="52C692F8" w:rsidR="00617BF6" w:rsidRPr="00CC72C1" w:rsidRDefault="00021607" w:rsidP="00617BF6">
                  <w:pPr>
                    <w:spacing w:before="40"/>
                    <w:jc w:val="right"/>
                    <w:rPr>
                      <w:rFonts w:ascii="Arial" w:hAnsi="Arial" w:cs="Arial"/>
                      <w:sz w:val="24"/>
                      <w:szCs w:val="24"/>
                    </w:rPr>
                  </w:pPr>
                  <w:r>
                    <w:rPr>
                      <w:rFonts w:ascii="Arial" w:hAnsi="Arial" w:cs="Arial"/>
                      <w:sz w:val="24"/>
                      <w:szCs w:val="24"/>
                    </w:rPr>
                    <w:t>+5.7%</w:t>
                  </w:r>
                </w:p>
              </w:tc>
              <w:tc>
                <w:tcPr>
                  <w:tcW w:w="817" w:type="pct"/>
                </w:tcPr>
                <w:p w14:paraId="13D08ED5" w14:textId="41998DF5" w:rsidR="00617BF6" w:rsidRPr="00CC72C1" w:rsidRDefault="00BB6636" w:rsidP="00617BF6">
                  <w:pPr>
                    <w:spacing w:before="40"/>
                    <w:jc w:val="right"/>
                    <w:rPr>
                      <w:rFonts w:ascii="Arial" w:hAnsi="Arial" w:cs="Arial"/>
                      <w:sz w:val="24"/>
                      <w:szCs w:val="24"/>
                    </w:rPr>
                  </w:pPr>
                  <w:r w:rsidRPr="00CC72C1">
                    <w:rPr>
                      <w:rFonts w:ascii="Arial" w:hAnsi="Arial" w:cs="Arial"/>
                      <w:sz w:val="24"/>
                      <w:szCs w:val="24"/>
                    </w:rPr>
                    <w:t>+</w:t>
                  </w:r>
                  <w:r w:rsidR="002F485F" w:rsidRPr="00CC72C1">
                    <w:rPr>
                      <w:rFonts w:ascii="Arial" w:hAnsi="Arial" w:cs="Arial"/>
                      <w:sz w:val="24"/>
                      <w:szCs w:val="24"/>
                    </w:rPr>
                    <w:t>3.</w:t>
                  </w:r>
                  <w:r w:rsidR="00021607">
                    <w:rPr>
                      <w:rFonts w:ascii="Arial" w:hAnsi="Arial" w:cs="Arial"/>
                      <w:sz w:val="24"/>
                      <w:szCs w:val="24"/>
                    </w:rPr>
                    <w:t>5</w:t>
                  </w:r>
                  <w:r w:rsidR="00617BF6" w:rsidRPr="00CC72C1">
                    <w:rPr>
                      <w:rFonts w:ascii="Arial" w:hAnsi="Arial" w:cs="Arial"/>
                      <w:sz w:val="24"/>
                      <w:szCs w:val="24"/>
                    </w:rPr>
                    <w:t>%</w:t>
                  </w:r>
                </w:p>
              </w:tc>
            </w:tr>
            <w:tr w:rsidR="00BF65B5" w:rsidRPr="005C0137" w14:paraId="2072516B" w14:textId="77777777" w:rsidTr="004F197A">
              <w:trPr>
                <w:trHeight w:hRule="exact" w:val="294"/>
              </w:trPr>
              <w:tc>
                <w:tcPr>
                  <w:tcW w:w="1801" w:type="pct"/>
                  <w:vAlign w:val="center"/>
                </w:tcPr>
                <w:p w14:paraId="123EB4D0" w14:textId="27EFEF25" w:rsidR="00617BF6" w:rsidRPr="005C0137" w:rsidRDefault="00E04247" w:rsidP="00617BF6">
                  <w:pPr>
                    <w:spacing w:before="40"/>
                    <w:jc w:val="left"/>
                    <w:rPr>
                      <w:rFonts w:ascii="Arial" w:hAnsi="Arial" w:cs="Arial"/>
                      <w:szCs w:val="22"/>
                    </w:rPr>
                  </w:pPr>
                  <w:r w:rsidRPr="005C0137">
                    <w:rPr>
                      <w:rFonts w:ascii="Arial" w:hAnsi="Arial" w:cs="Arial"/>
                      <w:szCs w:val="22"/>
                    </w:rPr>
                    <w:t xml:space="preserve">- </w:t>
                  </w:r>
                  <w:r w:rsidR="00617BF6" w:rsidRPr="005C0137">
                    <w:rPr>
                      <w:rFonts w:ascii="Arial" w:hAnsi="Arial" w:cs="Arial"/>
                      <w:szCs w:val="22"/>
                    </w:rPr>
                    <w:t>Russia</w:t>
                  </w:r>
                </w:p>
              </w:tc>
              <w:tc>
                <w:tcPr>
                  <w:tcW w:w="670" w:type="pct"/>
                </w:tcPr>
                <w:p w14:paraId="0AAB4D4F" w14:textId="69A24A71" w:rsidR="00617BF6" w:rsidRPr="00CC72C1" w:rsidRDefault="005C0137" w:rsidP="00617BF6">
                  <w:pPr>
                    <w:spacing w:before="40"/>
                    <w:jc w:val="right"/>
                    <w:rPr>
                      <w:rFonts w:ascii="Arial" w:hAnsi="Arial" w:cs="Arial"/>
                      <w:sz w:val="24"/>
                      <w:szCs w:val="24"/>
                    </w:rPr>
                  </w:pPr>
                  <w:r>
                    <w:rPr>
                      <w:rFonts w:ascii="Arial" w:hAnsi="Arial" w:cs="Arial"/>
                      <w:sz w:val="24"/>
                      <w:szCs w:val="24"/>
                    </w:rPr>
                    <w:t>86</w:t>
                  </w:r>
                </w:p>
              </w:tc>
              <w:tc>
                <w:tcPr>
                  <w:tcW w:w="893" w:type="pct"/>
                </w:tcPr>
                <w:p w14:paraId="68C17696" w14:textId="065A5CAD" w:rsidR="00617BF6" w:rsidRPr="00CC72C1" w:rsidRDefault="00021607" w:rsidP="00617BF6">
                  <w:pPr>
                    <w:spacing w:before="40"/>
                    <w:jc w:val="right"/>
                    <w:rPr>
                      <w:rFonts w:ascii="Arial" w:hAnsi="Arial" w:cs="Arial"/>
                      <w:sz w:val="24"/>
                      <w:szCs w:val="24"/>
                    </w:rPr>
                  </w:pPr>
                  <w:r>
                    <w:rPr>
                      <w:rFonts w:ascii="Arial" w:hAnsi="Arial" w:cs="Arial"/>
                      <w:sz w:val="24"/>
                      <w:szCs w:val="24"/>
                    </w:rPr>
                    <w:t>+35.8</w:t>
                  </w:r>
                  <w:r w:rsidR="005C0137">
                    <w:rPr>
                      <w:rFonts w:ascii="Arial" w:hAnsi="Arial" w:cs="Arial"/>
                      <w:sz w:val="24"/>
                      <w:szCs w:val="24"/>
                    </w:rPr>
                    <w:t>%</w:t>
                  </w:r>
                </w:p>
              </w:tc>
              <w:tc>
                <w:tcPr>
                  <w:tcW w:w="819" w:type="pct"/>
                </w:tcPr>
                <w:p w14:paraId="60EF3CBF" w14:textId="4EB93F0C" w:rsidR="00617BF6" w:rsidRPr="00CC72C1" w:rsidRDefault="00021607" w:rsidP="00617BF6">
                  <w:pPr>
                    <w:spacing w:before="40"/>
                    <w:jc w:val="right"/>
                    <w:rPr>
                      <w:rFonts w:ascii="Arial" w:hAnsi="Arial" w:cs="Arial"/>
                      <w:sz w:val="24"/>
                      <w:szCs w:val="24"/>
                    </w:rPr>
                  </w:pPr>
                  <w:r>
                    <w:rPr>
                      <w:rFonts w:ascii="Arial" w:hAnsi="Arial" w:cs="Arial"/>
                      <w:sz w:val="24"/>
                      <w:szCs w:val="24"/>
                    </w:rPr>
                    <w:t>(4.1)%</w:t>
                  </w:r>
                </w:p>
              </w:tc>
              <w:tc>
                <w:tcPr>
                  <w:tcW w:w="817" w:type="pct"/>
                </w:tcPr>
                <w:p w14:paraId="54FA4693" w14:textId="3AE7C0B4" w:rsidR="00617BF6" w:rsidRPr="00CC72C1" w:rsidRDefault="00021607" w:rsidP="00617BF6">
                  <w:pPr>
                    <w:spacing w:before="40"/>
                    <w:jc w:val="right"/>
                    <w:rPr>
                      <w:rFonts w:ascii="Arial" w:hAnsi="Arial" w:cs="Arial"/>
                      <w:sz w:val="24"/>
                      <w:szCs w:val="24"/>
                    </w:rPr>
                  </w:pPr>
                  <w:r>
                    <w:rPr>
                      <w:rFonts w:ascii="Arial" w:hAnsi="Arial" w:cs="Arial"/>
                      <w:sz w:val="24"/>
                      <w:szCs w:val="24"/>
                    </w:rPr>
                    <w:t>(7.8)</w:t>
                  </w:r>
                  <w:r w:rsidR="002F485F" w:rsidRPr="00CC72C1">
                    <w:rPr>
                      <w:rFonts w:ascii="Arial" w:hAnsi="Arial" w:cs="Arial"/>
                      <w:sz w:val="24"/>
                      <w:szCs w:val="24"/>
                    </w:rPr>
                    <w:t>%</w:t>
                  </w:r>
                </w:p>
              </w:tc>
            </w:tr>
            <w:tr w:rsidR="00E04247" w:rsidRPr="005C0137" w14:paraId="63EDDA8B" w14:textId="77777777" w:rsidTr="004F197A">
              <w:trPr>
                <w:trHeight w:hRule="exact" w:val="294"/>
              </w:trPr>
              <w:tc>
                <w:tcPr>
                  <w:tcW w:w="1801" w:type="pct"/>
                  <w:vAlign w:val="center"/>
                </w:tcPr>
                <w:p w14:paraId="1F1C692E" w14:textId="6F75ABB8" w:rsidR="00E04247" w:rsidRPr="005C0137" w:rsidRDefault="00E04247">
                  <w:pPr>
                    <w:spacing w:before="40"/>
                    <w:jc w:val="left"/>
                    <w:rPr>
                      <w:rFonts w:ascii="Arial" w:hAnsi="Arial" w:cs="Arial"/>
                      <w:sz w:val="24"/>
                      <w:szCs w:val="24"/>
                    </w:rPr>
                  </w:pPr>
                  <w:r w:rsidRPr="005C0137">
                    <w:rPr>
                      <w:rFonts w:ascii="Arial" w:hAnsi="Arial" w:cs="Arial"/>
                    </w:rPr>
                    <w:t>- Spain</w:t>
                  </w:r>
                </w:p>
              </w:tc>
              <w:tc>
                <w:tcPr>
                  <w:tcW w:w="670" w:type="pct"/>
                </w:tcPr>
                <w:p w14:paraId="1FFBC7AE" w14:textId="1587CC3B" w:rsidR="00E04247" w:rsidRPr="00CC72C1" w:rsidRDefault="005C0137" w:rsidP="00617BF6">
                  <w:pPr>
                    <w:spacing w:before="40"/>
                    <w:jc w:val="right"/>
                    <w:rPr>
                      <w:rFonts w:ascii="Arial" w:hAnsi="Arial" w:cs="Arial"/>
                      <w:sz w:val="24"/>
                      <w:szCs w:val="24"/>
                    </w:rPr>
                  </w:pPr>
                  <w:r>
                    <w:rPr>
                      <w:rFonts w:ascii="Arial" w:hAnsi="Arial" w:cs="Arial"/>
                      <w:sz w:val="24"/>
                      <w:szCs w:val="24"/>
                    </w:rPr>
                    <w:t>77</w:t>
                  </w:r>
                </w:p>
              </w:tc>
              <w:tc>
                <w:tcPr>
                  <w:tcW w:w="893" w:type="pct"/>
                </w:tcPr>
                <w:p w14:paraId="19281A02" w14:textId="0B3B0809" w:rsidR="00E04247" w:rsidRPr="00CC72C1" w:rsidRDefault="00021607" w:rsidP="00617BF6">
                  <w:pPr>
                    <w:spacing w:before="40"/>
                    <w:jc w:val="right"/>
                    <w:rPr>
                      <w:rFonts w:ascii="Arial" w:hAnsi="Arial" w:cs="Arial"/>
                      <w:sz w:val="24"/>
                      <w:szCs w:val="24"/>
                    </w:rPr>
                  </w:pPr>
                  <w:r>
                    <w:rPr>
                      <w:rFonts w:ascii="Arial" w:hAnsi="Arial" w:cs="Arial"/>
                      <w:sz w:val="24"/>
                      <w:szCs w:val="24"/>
                    </w:rPr>
                    <w:t>+6.1</w:t>
                  </w:r>
                  <w:r w:rsidR="005C0137">
                    <w:rPr>
                      <w:rFonts w:ascii="Arial" w:hAnsi="Arial" w:cs="Arial"/>
                      <w:sz w:val="24"/>
                      <w:szCs w:val="24"/>
                    </w:rPr>
                    <w:t>%</w:t>
                  </w:r>
                </w:p>
              </w:tc>
              <w:tc>
                <w:tcPr>
                  <w:tcW w:w="819" w:type="pct"/>
                </w:tcPr>
                <w:p w14:paraId="327A7041" w14:textId="3DFF5C93" w:rsidR="00E04247" w:rsidRPr="00CC72C1" w:rsidRDefault="00021607" w:rsidP="00617BF6">
                  <w:pPr>
                    <w:spacing w:before="40"/>
                    <w:jc w:val="right"/>
                    <w:rPr>
                      <w:rFonts w:ascii="Arial" w:hAnsi="Arial" w:cs="Arial"/>
                      <w:sz w:val="24"/>
                      <w:szCs w:val="24"/>
                    </w:rPr>
                  </w:pPr>
                  <w:r>
                    <w:rPr>
                      <w:rFonts w:ascii="Arial" w:hAnsi="Arial" w:cs="Arial"/>
                      <w:sz w:val="24"/>
                      <w:szCs w:val="24"/>
                    </w:rPr>
                    <w:t>(2.9)%</w:t>
                  </w:r>
                </w:p>
              </w:tc>
              <w:tc>
                <w:tcPr>
                  <w:tcW w:w="817" w:type="pct"/>
                </w:tcPr>
                <w:p w14:paraId="1E3149ED" w14:textId="67D884EB" w:rsidR="00E04247" w:rsidRPr="00CC72C1" w:rsidRDefault="00021607" w:rsidP="00617BF6">
                  <w:pPr>
                    <w:spacing w:before="40"/>
                    <w:jc w:val="right"/>
                    <w:rPr>
                      <w:rFonts w:ascii="Arial" w:hAnsi="Arial" w:cs="Arial"/>
                      <w:sz w:val="24"/>
                      <w:szCs w:val="24"/>
                    </w:rPr>
                  </w:pPr>
                  <w:r>
                    <w:rPr>
                      <w:rFonts w:ascii="Arial" w:hAnsi="Arial" w:cs="Arial"/>
                      <w:sz w:val="24"/>
                      <w:szCs w:val="24"/>
                    </w:rPr>
                    <w:t>(1.2)</w:t>
                  </w:r>
                  <w:r w:rsidR="00E04247" w:rsidRPr="00CC72C1">
                    <w:rPr>
                      <w:rFonts w:ascii="Arial" w:hAnsi="Arial" w:cs="Arial"/>
                      <w:sz w:val="24"/>
                      <w:szCs w:val="24"/>
                    </w:rPr>
                    <w:t>%</w:t>
                  </w:r>
                </w:p>
              </w:tc>
            </w:tr>
            <w:tr w:rsidR="00B75EB7" w:rsidRPr="005C0137" w14:paraId="298E328E" w14:textId="77777777" w:rsidTr="004F197A">
              <w:trPr>
                <w:trHeight w:hRule="exact" w:val="294"/>
              </w:trPr>
              <w:tc>
                <w:tcPr>
                  <w:tcW w:w="1801" w:type="pct"/>
                  <w:vAlign w:val="center"/>
                </w:tcPr>
                <w:p w14:paraId="276CBDFC" w14:textId="77777777" w:rsidR="00B75EB7" w:rsidRDefault="00B75EB7" w:rsidP="002C7FC0">
                  <w:pPr>
                    <w:spacing w:before="40"/>
                    <w:jc w:val="left"/>
                    <w:rPr>
                      <w:rFonts w:ascii="Arial" w:hAnsi="Arial" w:cs="Arial"/>
                    </w:rPr>
                  </w:pPr>
                  <w:r w:rsidRPr="005C0137">
                    <w:rPr>
                      <w:rFonts w:ascii="Arial" w:hAnsi="Arial" w:cs="Arial"/>
                    </w:rPr>
                    <w:t>- New Country Development</w:t>
                  </w:r>
                  <w:r w:rsidRPr="00B602EA">
                    <w:rPr>
                      <w:rFonts w:ascii="Arial" w:hAnsi="Arial" w:cs="Arial"/>
                      <w:vertAlign w:val="superscript"/>
                    </w:rPr>
                    <w:t>(2)</w:t>
                  </w:r>
                </w:p>
                <w:p w14:paraId="3132D0E2" w14:textId="70C5BF46" w:rsidR="00B75EB7" w:rsidRPr="005C0137" w:rsidRDefault="00B75EB7" w:rsidP="002C7FC0">
                  <w:pPr>
                    <w:spacing w:before="40"/>
                    <w:jc w:val="left"/>
                    <w:rPr>
                      <w:rFonts w:ascii="Arial" w:hAnsi="Arial" w:cs="Arial"/>
                    </w:rPr>
                  </w:pPr>
                </w:p>
              </w:tc>
              <w:tc>
                <w:tcPr>
                  <w:tcW w:w="670" w:type="pct"/>
                </w:tcPr>
                <w:p w14:paraId="05844E77" w14:textId="6D47E6B0" w:rsidR="00B75EB7" w:rsidRDefault="00B75EB7" w:rsidP="002C7FC0">
                  <w:pPr>
                    <w:spacing w:before="40"/>
                    <w:jc w:val="right"/>
                    <w:rPr>
                      <w:rFonts w:ascii="Arial" w:hAnsi="Arial" w:cs="Arial"/>
                      <w:sz w:val="24"/>
                      <w:szCs w:val="24"/>
                    </w:rPr>
                  </w:pPr>
                  <w:r>
                    <w:rPr>
                      <w:rFonts w:ascii="Arial" w:hAnsi="Arial" w:cs="Arial"/>
                      <w:sz w:val="24"/>
                      <w:szCs w:val="24"/>
                    </w:rPr>
                    <w:t>29</w:t>
                  </w:r>
                </w:p>
              </w:tc>
              <w:tc>
                <w:tcPr>
                  <w:tcW w:w="893" w:type="pct"/>
                </w:tcPr>
                <w:p w14:paraId="3FC2CEF9" w14:textId="7A69F22F" w:rsidR="00B75EB7" w:rsidRDefault="00B75EB7" w:rsidP="002C7FC0">
                  <w:pPr>
                    <w:spacing w:before="40"/>
                    <w:jc w:val="right"/>
                    <w:rPr>
                      <w:rFonts w:ascii="Arial" w:hAnsi="Arial" w:cs="Arial"/>
                      <w:sz w:val="24"/>
                      <w:szCs w:val="24"/>
                    </w:rPr>
                  </w:pPr>
                  <w:r>
                    <w:rPr>
                      <w:rFonts w:ascii="Arial" w:hAnsi="Arial" w:cs="Arial"/>
                      <w:sz w:val="24"/>
                      <w:szCs w:val="24"/>
                    </w:rPr>
                    <w:t>n/a</w:t>
                  </w:r>
                </w:p>
              </w:tc>
              <w:tc>
                <w:tcPr>
                  <w:tcW w:w="819" w:type="pct"/>
                </w:tcPr>
                <w:p w14:paraId="2F8AF296" w14:textId="4D7CE5D7" w:rsidR="00B75EB7" w:rsidRDefault="00B75EB7" w:rsidP="002C7FC0">
                  <w:pPr>
                    <w:spacing w:before="40"/>
                    <w:jc w:val="right"/>
                    <w:rPr>
                      <w:rFonts w:ascii="Arial" w:hAnsi="Arial" w:cs="Arial"/>
                      <w:sz w:val="24"/>
                      <w:szCs w:val="24"/>
                    </w:rPr>
                  </w:pPr>
                  <w:r>
                    <w:rPr>
                      <w:rFonts w:ascii="Arial" w:hAnsi="Arial" w:cs="Arial"/>
                      <w:sz w:val="24"/>
                      <w:szCs w:val="24"/>
                    </w:rPr>
                    <w:t>n/a</w:t>
                  </w:r>
                </w:p>
              </w:tc>
              <w:tc>
                <w:tcPr>
                  <w:tcW w:w="817" w:type="pct"/>
                </w:tcPr>
                <w:p w14:paraId="00892CF4" w14:textId="4B8A512E" w:rsidR="00B75EB7" w:rsidRDefault="00B75EB7" w:rsidP="002C7FC0">
                  <w:pPr>
                    <w:spacing w:before="40"/>
                    <w:jc w:val="right"/>
                    <w:rPr>
                      <w:rFonts w:ascii="Arial" w:hAnsi="Arial" w:cs="Arial"/>
                      <w:sz w:val="24"/>
                      <w:szCs w:val="24"/>
                    </w:rPr>
                  </w:pPr>
                  <w:r w:rsidRPr="00CC72C1">
                    <w:rPr>
                      <w:rFonts w:ascii="Arial" w:hAnsi="Arial" w:cs="Arial"/>
                      <w:sz w:val="24"/>
                      <w:szCs w:val="24"/>
                    </w:rPr>
                    <w:t>n/a</w:t>
                  </w:r>
                </w:p>
              </w:tc>
            </w:tr>
            <w:tr w:rsidR="00B75EB7" w:rsidRPr="005C0137" w14:paraId="5DFF0B95" w14:textId="77777777" w:rsidTr="004F197A">
              <w:trPr>
                <w:trHeight w:hRule="exact" w:val="294"/>
              </w:trPr>
              <w:tc>
                <w:tcPr>
                  <w:tcW w:w="1801" w:type="pct"/>
                  <w:tcBorders>
                    <w:top w:val="single" w:sz="4" w:space="0" w:color="auto"/>
                    <w:bottom w:val="single" w:sz="4" w:space="0" w:color="auto"/>
                  </w:tcBorders>
                </w:tcPr>
                <w:p w14:paraId="6CEC0713" w14:textId="4C4720DA" w:rsidR="00B75EB7" w:rsidRPr="005C0137" w:rsidRDefault="00B75EB7" w:rsidP="002C7FC0">
                  <w:pPr>
                    <w:spacing w:before="40"/>
                    <w:jc w:val="left"/>
                    <w:rPr>
                      <w:rFonts w:ascii="Arial" w:hAnsi="Arial" w:cs="Arial"/>
                    </w:rPr>
                  </w:pPr>
                  <w:r w:rsidRPr="005C0137">
                    <w:rPr>
                      <w:rFonts w:ascii="Arial" w:hAnsi="Arial" w:cs="Arial"/>
                      <w:b/>
                      <w:sz w:val="24"/>
                      <w:szCs w:val="24"/>
                    </w:rPr>
                    <w:t xml:space="preserve">Total Group </w:t>
                  </w:r>
                </w:p>
              </w:tc>
              <w:tc>
                <w:tcPr>
                  <w:tcW w:w="670" w:type="pct"/>
                  <w:tcBorders>
                    <w:top w:val="single" w:sz="4" w:space="0" w:color="auto"/>
                    <w:bottom w:val="single" w:sz="4" w:space="0" w:color="auto"/>
                  </w:tcBorders>
                </w:tcPr>
                <w:p w14:paraId="35D84323" w14:textId="5FC42C60" w:rsidR="00B75EB7" w:rsidRPr="00CC72C1" w:rsidRDefault="00B75EB7" w:rsidP="002C7FC0">
                  <w:pPr>
                    <w:spacing w:before="40"/>
                    <w:jc w:val="right"/>
                    <w:rPr>
                      <w:rFonts w:ascii="Arial" w:hAnsi="Arial" w:cs="Arial"/>
                      <w:sz w:val="24"/>
                      <w:szCs w:val="24"/>
                    </w:rPr>
                  </w:pPr>
                  <w:r>
                    <w:rPr>
                      <w:rFonts w:ascii="Arial" w:hAnsi="Arial" w:cs="Arial"/>
                      <w:b/>
                      <w:sz w:val="24"/>
                      <w:szCs w:val="24"/>
                    </w:rPr>
                    <w:t>2,860</w:t>
                  </w:r>
                </w:p>
              </w:tc>
              <w:tc>
                <w:tcPr>
                  <w:tcW w:w="893" w:type="pct"/>
                  <w:tcBorders>
                    <w:top w:val="single" w:sz="4" w:space="0" w:color="auto"/>
                    <w:bottom w:val="single" w:sz="4" w:space="0" w:color="auto"/>
                  </w:tcBorders>
                </w:tcPr>
                <w:p w14:paraId="44946A75" w14:textId="03E74F45" w:rsidR="00B75EB7" w:rsidRPr="00CC72C1" w:rsidRDefault="00B75EB7" w:rsidP="002C7FC0">
                  <w:pPr>
                    <w:spacing w:before="40"/>
                    <w:jc w:val="right"/>
                    <w:rPr>
                      <w:rFonts w:ascii="Arial" w:hAnsi="Arial" w:cs="Arial"/>
                      <w:sz w:val="24"/>
                      <w:szCs w:val="24"/>
                    </w:rPr>
                  </w:pPr>
                  <w:r>
                    <w:rPr>
                      <w:rFonts w:ascii="Arial" w:hAnsi="Arial" w:cs="Arial"/>
                      <w:b/>
                      <w:sz w:val="24"/>
                      <w:szCs w:val="24"/>
                    </w:rPr>
                    <w:t>+5.0%</w:t>
                  </w:r>
                </w:p>
              </w:tc>
              <w:tc>
                <w:tcPr>
                  <w:tcW w:w="819" w:type="pct"/>
                  <w:tcBorders>
                    <w:top w:val="single" w:sz="4" w:space="0" w:color="auto"/>
                    <w:bottom w:val="single" w:sz="4" w:space="0" w:color="auto"/>
                  </w:tcBorders>
                </w:tcPr>
                <w:p w14:paraId="0CC4F50E" w14:textId="5BD8CF39" w:rsidR="00B75EB7" w:rsidRPr="00CC72C1" w:rsidRDefault="00B75EB7" w:rsidP="002C7FC0">
                  <w:pPr>
                    <w:spacing w:before="40"/>
                    <w:jc w:val="right"/>
                    <w:rPr>
                      <w:rFonts w:ascii="Arial" w:hAnsi="Arial" w:cs="Arial"/>
                      <w:sz w:val="24"/>
                      <w:szCs w:val="24"/>
                    </w:rPr>
                  </w:pPr>
                  <w:r>
                    <w:rPr>
                      <w:rFonts w:ascii="Arial" w:hAnsi="Arial" w:cs="Arial"/>
                      <w:b/>
                      <w:sz w:val="24"/>
                      <w:szCs w:val="24"/>
                    </w:rPr>
                    <w:t>(0.9)%</w:t>
                  </w:r>
                </w:p>
              </w:tc>
              <w:tc>
                <w:tcPr>
                  <w:tcW w:w="817" w:type="pct"/>
                  <w:tcBorders>
                    <w:top w:val="single" w:sz="4" w:space="0" w:color="auto"/>
                    <w:bottom w:val="single" w:sz="4" w:space="0" w:color="auto"/>
                  </w:tcBorders>
                </w:tcPr>
                <w:p w14:paraId="7AF9D8CC" w14:textId="2792B0A6" w:rsidR="00B75EB7" w:rsidRPr="00CC72C1" w:rsidRDefault="00B75EB7" w:rsidP="002C7FC0">
                  <w:pPr>
                    <w:spacing w:before="40"/>
                    <w:jc w:val="right"/>
                    <w:rPr>
                      <w:rFonts w:ascii="Arial" w:hAnsi="Arial" w:cs="Arial"/>
                      <w:sz w:val="24"/>
                      <w:szCs w:val="24"/>
                    </w:rPr>
                  </w:pPr>
                  <w:r>
                    <w:rPr>
                      <w:rFonts w:ascii="Arial" w:hAnsi="Arial" w:cs="Arial"/>
                      <w:b/>
                      <w:sz w:val="24"/>
                      <w:szCs w:val="24"/>
                    </w:rPr>
                    <w:t>(0.6)</w:t>
                  </w:r>
                  <w:r w:rsidRPr="00CC72C1">
                    <w:rPr>
                      <w:rFonts w:ascii="Arial" w:hAnsi="Arial" w:cs="Arial"/>
                      <w:b/>
                      <w:sz w:val="24"/>
                      <w:szCs w:val="24"/>
                    </w:rPr>
                    <w:t>%</w:t>
                  </w:r>
                </w:p>
              </w:tc>
            </w:tr>
          </w:tbl>
          <w:p w14:paraId="3E274947" w14:textId="3C81445D" w:rsidR="002F23A0" w:rsidRPr="00CC72C1" w:rsidRDefault="002F23A0" w:rsidP="003A783F">
            <w:pPr>
              <w:jc w:val="left"/>
              <w:rPr>
                <w:rFonts w:ascii="Arial" w:hAnsi="Arial" w:cs="Arial"/>
                <w:b/>
                <w:sz w:val="24"/>
                <w:szCs w:val="24"/>
              </w:rPr>
            </w:pPr>
          </w:p>
        </w:tc>
      </w:tr>
    </w:tbl>
    <w:p w14:paraId="6EF25287" w14:textId="040B45D6" w:rsidR="00B76844" w:rsidRDefault="00B76844" w:rsidP="008A515C">
      <w:pPr>
        <w:jc w:val="left"/>
        <w:rPr>
          <w:rFonts w:ascii="Arial" w:hAnsi="Arial" w:cs="Arial"/>
          <w:b/>
          <w:sz w:val="24"/>
          <w:szCs w:val="24"/>
        </w:rPr>
      </w:pPr>
    </w:p>
    <w:p w14:paraId="2B12B0F8" w14:textId="669CDE5C" w:rsidR="00021607" w:rsidRPr="00CC72C1" w:rsidRDefault="00FE1114" w:rsidP="00CC72C1">
      <w:pPr>
        <w:pStyle w:val="ListParagraph"/>
        <w:numPr>
          <w:ilvl w:val="0"/>
          <w:numId w:val="51"/>
        </w:numPr>
        <w:jc w:val="left"/>
        <w:rPr>
          <w:rFonts w:ascii="Arial" w:hAnsi="Arial" w:cs="Arial"/>
        </w:rPr>
      </w:pPr>
      <w:r w:rsidRPr="00CC72C1">
        <w:rPr>
          <w:rFonts w:ascii="Arial" w:hAnsi="Arial" w:cs="Arial"/>
        </w:rPr>
        <w:t xml:space="preserve">Q1 </w:t>
      </w:r>
      <w:r w:rsidR="00902C4C" w:rsidRPr="00CC72C1">
        <w:rPr>
          <w:rFonts w:ascii="Arial" w:hAnsi="Arial" w:cs="Arial"/>
        </w:rPr>
        <w:t xml:space="preserve">LFL down 0.6% reflecting </w:t>
      </w:r>
      <w:r w:rsidR="00B9283A" w:rsidRPr="00CC72C1">
        <w:rPr>
          <w:rFonts w:ascii="Arial" w:hAnsi="Arial" w:cs="Arial"/>
        </w:rPr>
        <w:t xml:space="preserve">continued weaker sales in France </w:t>
      </w:r>
      <w:r w:rsidR="00B9283A">
        <w:rPr>
          <w:rFonts w:ascii="Arial" w:hAnsi="Arial" w:cs="Arial"/>
        </w:rPr>
        <w:t xml:space="preserve">and </w:t>
      </w:r>
      <w:r w:rsidR="00144BE1" w:rsidRPr="00CC72C1">
        <w:rPr>
          <w:rFonts w:ascii="Arial" w:hAnsi="Arial" w:cs="Arial"/>
        </w:rPr>
        <w:t>s</w:t>
      </w:r>
      <w:r w:rsidR="00902C4C" w:rsidRPr="00CC72C1">
        <w:rPr>
          <w:rFonts w:ascii="Arial" w:hAnsi="Arial" w:cs="Arial"/>
        </w:rPr>
        <w:t xml:space="preserve">ome </w:t>
      </w:r>
      <w:r w:rsidR="00B9283A">
        <w:rPr>
          <w:rFonts w:ascii="Arial" w:hAnsi="Arial" w:cs="Arial"/>
        </w:rPr>
        <w:t xml:space="preserve">business disruption from our </w:t>
      </w:r>
      <w:r w:rsidR="00144BE1" w:rsidRPr="00CC72C1">
        <w:rPr>
          <w:rFonts w:ascii="Arial" w:hAnsi="Arial" w:cs="Arial"/>
        </w:rPr>
        <w:t>ONE Kingfisher</w:t>
      </w:r>
      <w:r w:rsidR="00B9283A">
        <w:rPr>
          <w:rFonts w:ascii="Arial" w:hAnsi="Arial" w:cs="Arial"/>
        </w:rPr>
        <w:t xml:space="preserve"> plan</w:t>
      </w:r>
      <w:r w:rsidR="00144BE1" w:rsidRPr="00CC72C1">
        <w:rPr>
          <w:rFonts w:ascii="Arial" w:hAnsi="Arial" w:cs="Arial"/>
        </w:rPr>
        <w:t xml:space="preserve"> </w:t>
      </w:r>
    </w:p>
    <w:p w14:paraId="5D9B18B0" w14:textId="2B0B4E48" w:rsidR="00CC7A13" w:rsidRPr="00CC72C1" w:rsidRDefault="00164462" w:rsidP="00CC72C1">
      <w:pPr>
        <w:pStyle w:val="ListParagraph"/>
        <w:numPr>
          <w:ilvl w:val="0"/>
          <w:numId w:val="51"/>
        </w:numPr>
        <w:jc w:val="left"/>
        <w:rPr>
          <w:rFonts w:ascii="Arial" w:hAnsi="Arial" w:cs="Arial"/>
        </w:rPr>
      </w:pPr>
      <w:r w:rsidRPr="00164462">
        <w:rPr>
          <w:rFonts w:ascii="Arial" w:hAnsi="Arial" w:cs="Arial"/>
        </w:rPr>
        <w:t>Remain</w:t>
      </w:r>
      <w:r w:rsidRPr="00B602EA">
        <w:rPr>
          <w:rFonts w:ascii="Arial" w:hAnsi="Arial" w:cs="Arial"/>
        </w:rPr>
        <w:t xml:space="preserve"> </w:t>
      </w:r>
      <w:r w:rsidR="00410B82">
        <w:rPr>
          <w:rFonts w:ascii="Arial" w:hAnsi="Arial" w:cs="Arial"/>
        </w:rPr>
        <w:t>o</w:t>
      </w:r>
      <w:r w:rsidR="00A90072" w:rsidRPr="00164462">
        <w:rPr>
          <w:rFonts w:ascii="Arial" w:hAnsi="Arial" w:cs="Arial"/>
        </w:rPr>
        <w:t>n</w:t>
      </w:r>
      <w:r w:rsidR="00A90072" w:rsidRPr="00CC72C1">
        <w:rPr>
          <w:rFonts w:ascii="Arial" w:hAnsi="Arial" w:cs="Arial"/>
        </w:rPr>
        <w:t xml:space="preserve"> track</w:t>
      </w:r>
      <w:r w:rsidR="0034412B">
        <w:rPr>
          <w:rFonts w:ascii="Arial" w:hAnsi="Arial" w:cs="Arial"/>
        </w:rPr>
        <w:t xml:space="preserve"> </w:t>
      </w:r>
      <w:r w:rsidR="00A90072" w:rsidRPr="00CC72C1">
        <w:rPr>
          <w:rFonts w:ascii="Arial" w:hAnsi="Arial" w:cs="Arial"/>
        </w:rPr>
        <w:t xml:space="preserve">to deliver Year 2 strategic milestones </w:t>
      </w:r>
    </w:p>
    <w:p w14:paraId="4627D126" w14:textId="6DF5309B" w:rsidR="00CC7A13" w:rsidRPr="00CC72C1" w:rsidRDefault="00CC7A13" w:rsidP="00CC72C1">
      <w:pPr>
        <w:pStyle w:val="ListParagraph"/>
        <w:numPr>
          <w:ilvl w:val="0"/>
          <w:numId w:val="51"/>
        </w:numPr>
        <w:jc w:val="left"/>
        <w:rPr>
          <w:rFonts w:ascii="Arial" w:hAnsi="Arial" w:cs="Arial"/>
        </w:rPr>
      </w:pPr>
      <w:r w:rsidRPr="00CC72C1">
        <w:rPr>
          <w:rFonts w:ascii="Arial" w:hAnsi="Arial" w:cs="Arial"/>
        </w:rPr>
        <w:t xml:space="preserve">Returned further </w:t>
      </w:r>
      <w:r w:rsidRPr="004F197A">
        <w:rPr>
          <w:rFonts w:ascii="Arial" w:hAnsi="Arial" w:cs="Arial"/>
        </w:rPr>
        <w:t>£</w:t>
      </w:r>
      <w:r w:rsidR="003B1D2D" w:rsidRPr="004F197A">
        <w:rPr>
          <w:rFonts w:ascii="Arial" w:hAnsi="Arial" w:cs="Arial"/>
        </w:rPr>
        <w:t>79m</w:t>
      </w:r>
      <w:r w:rsidR="003B1D2D" w:rsidRPr="00A03EB8">
        <w:rPr>
          <w:rFonts w:ascii="Arial" w:hAnsi="Arial" w:cs="Arial"/>
        </w:rPr>
        <w:t xml:space="preserve"> </w:t>
      </w:r>
      <w:r w:rsidRPr="00A03EB8">
        <w:rPr>
          <w:rFonts w:ascii="Arial" w:hAnsi="Arial" w:cs="Arial"/>
        </w:rPr>
        <w:t>(</w:t>
      </w:r>
      <w:r w:rsidR="00A03EB8" w:rsidRPr="004F197A">
        <w:rPr>
          <w:rFonts w:ascii="Arial" w:hAnsi="Arial" w:cs="Arial"/>
        </w:rPr>
        <w:t>23</w:t>
      </w:r>
      <w:r w:rsidR="003B1D2D" w:rsidRPr="004F197A">
        <w:rPr>
          <w:rFonts w:ascii="Arial" w:hAnsi="Arial" w:cs="Arial"/>
        </w:rPr>
        <w:t>m</w:t>
      </w:r>
      <w:r w:rsidR="003B1D2D" w:rsidRPr="00CC72C1">
        <w:rPr>
          <w:rFonts w:ascii="Arial" w:hAnsi="Arial" w:cs="Arial"/>
        </w:rPr>
        <w:t xml:space="preserve"> </w:t>
      </w:r>
      <w:r w:rsidRPr="00CC72C1">
        <w:rPr>
          <w:rFonts w:ascii="Arial" w:hAnsi="Arial" w:cs="Arial"/>
        </w:rPr>
        <w:t>shares) year to date via share buyback</w:t>
      </w:r>
      <w:r w:rsidR="002557CC" w:rsidRPr="00CC72C1">
        <w:rPr>
          <w:rFonts w:ascii="Arial" w:hAnsi="Arial" w:cs="Arial"/>
        </w:rPr>
        <w:t xml:space="preserve"> of</w:t>
      </w:r>
      <w:r w:rsidRPr="00CC72C1">
        <w:rPr>
          <w:rFonts w:ascii="Arial" w:hAnsi="Arial" w:cs="Arial"/>
        </w:rPr>
        <w:t xml:space="preserve"> previously announced c.£600m capital return</w:t>
      </w:r>
      <w:r w:rsidRPr="00CC72C1">
        <w:rPr>
          <w:rFonts w:ascii="Arial" w:hAnsi="Arial" w:cs="Arial"/>
          <w:vertAlign w:val="superscript"/>
        </w:rPr>
        <w:t>(</w:t>
      </w:r>
      <w:r w:rsidR="00CB27A3">
        <w:rPr>
          <w:rFonts w:ascii="Arial" w:hAnsi="Arial" w:cs="Arial"/>
          <w:vertAlign w:val="superscript"/>
        </w:rPr>
        <w:t>3</w:t>
      </w:r>
      <w:r w:rsidRPr="00CC72C1">
        <w:rPr>
          <w:rFonts w:ascii="Arial" w:hAnsi="Arial" w:cs="Arial"/>
          <w:vertAlign w:val="superscript"/>
        </w:rPr>
        <w:t>)</w:t>
      </w:r>
      <w:r w:rsidRPr="00CC72C1">
        <w:rPr>
          <w:rFonts w:ascii="Arial" w:hAnsi="Arial" w:cs="Arial"/>
        </w:rPr>
        <w:t xml:space="preserve">  </w:t>
      </w:r>
    </w:p>
    <w:p w14:paraId="3A43B599" w14:textId="0F485C12" w:rsidR="00F159C7" w:rsidRDefault="00F159C7" w:rsidP="008A515C">
      <w:pPr>
        <w:jc w:val="left"/>
        <w:rPr>
          <w:rFonts w:ascii="Arial" w:hAnsi="Arial" w:cs="Arial"/>
          <w:b/>
          <w:sz w:val="24"/>
          <w:szCs w:val="24"/>
        </w:rPr>
      </w:pPr>
    </w:p>
    <w:p w14:paraId="58794B16" w14:textId="3853CDC7" w:rsidR="00816BDD" w:rsidRPr="00E52236" w:rsidRDefault="00816BDD" w:rsidP="008A515C">
      <w:pPr>
        <w:jc w:val="left"/>
        <w:rPr>
          <w:rFonts w:ascii="Arial" w:hAnsi="Arial" w:cs="Arial"/>
          <w:color w:val="000000"/>
          <w:sz w:val="24"/>
          <w:szCs w:val="24"/>
        </w:rPr>
      </w:pPr>
      <w:r w:rsidRPr="00E52236">
        <w:rPr>
          <w:rFonts w:ascii="Arial" w:hAnsi="Arial" w:cs="Arial"/>
          <w:b/>
          <w:sz w:val="24"/>
          <w:szCs w:val="24"/>
        </w:rPr>
        <w:t xml:space="preserve">Véronique Laury, </w:t>
      </w:r>
      <w:r w:rsidR="00A93CA5" w:rsidRPr="00E52236">
        <w:rPr>
          <w:rFonts w:ascii="Arial" w:hAnsi="Arial" w:cs="Arial"/>
          <w:b/>
          <w:sz w:val="24"/>
          <w:szCs w:val="24"/>
        </w:rPr>
        <w:t>Chief Executive Officer</w:t>
      </w:r>
      <w:r w:rsidRPr="00E52236">
        <w:rPr>
          <w:rFonts w:ascii="Arial" w:hAnsi="Arial" w:cs="Arial"/>
          <w:b/>
          <w:sz w:val="24"/>
          <w:szCs w:val="24"/>
        </w:rPr>
        <w:t>, said</w:t>
      </w:r>
      <w:r w:rsidR="004571A3">
        <w:rPr>
          <w:rFonts w:ascii="Arial" w:hAnsi="Arial" w:cs="Arial"/>
          <w:b/>
          <w:sz w:val="24"/>
          <w:szCs w:val="24"/>
        </w:rPr>
        <w:t>:</w:t>
      </w:r>
    </w:p>
    <w:p w14:paraId="729DE328" w14:textId="5C8E699A" w:rsidR="00B9283A" w:rsidRDefault="00B9283A" w:rsidP="00902C4C">
      <w:pPr>
        <w:autoSpaceDE w:val="0"/>
        <w:autoSpaceDN w:val="0"/>
        <w:adjustRightInd w:val="0"/>
        <w:jc w:val="left"/>
        <w:rPr>
          <w:rFonts w:ascii="Arial" w:hAnsi="Arial" w:cs="Arial"/>
        </w:rPr>
      </w:pPr>
    </w:p>
    <w:p w14:paraId="2F5D7D17" w14:textId="72569F6B" w:rsidR="00B9283A" w:rsidRDefault="00B9283A" w:rsidP="00902C4C">
      <w:pPr>
        <w:autoSpaceDE w:val="0"/>
        <w:autoSpaceDN w:val="0"/>
        <w:adjustRightInd w:val="0"/>
        <w:jc w:val="left"/>
        <w:rPr>
          <w:rFonts w:ascii="Arial" w:hAnsi="Arial" w:cs="Arial"/>
        </w:rPr>
      </w:pPr>
      <w:r>
        <w:rPr>
          <w:rFonts w:ascii="Arial" w:hAnsi="Arial" w:cs="Arial"/>
        </w:rPr>
        <w:t xml:space="preserve">“We have set ourselves up well for our transformation, </w:t>
      </w:r>
      <w:r w:rsidR="000B5E40">
        <w:rPr>
          <w:rFonts w:ascii="Arial" w:hAnsi="Arial" w:cs="Arial"/>
        </w:rPr>
        <w:t xml:space="preserve">which </w:t>
      </w:r>
      <w:r>
        <w:rPr>
          <w:rFonts w:ascii="Arial" w:hAnsi="Arial" w:cs="Arial"/>
        </w:rPr>
        <w:t>continu</w:t>
      </w:r>
      <w:r w:rsidR="000B5E40">
        <w:rPr>
          <w:rFonts w:ascii="Arial" w:hAnsi="Arial" w:cs="Arial"/>
        </w:rPr>
        <w:t>es</w:t>
      </w:r>
      <w:r>
        <w:rPr>
          <w:rFonts w:ascii="Arial" w:hAnsi="Arial" w:cs="Arial"/>
        </w:rPr>
        <w:t xml:space="preserve"> </w:t>
      </w:r>
      <w:r w:rsidR="000B5E40">
        <w:rPr>
          <w:rFonts w:ascii="Arial" w:hAnsi="Arial" w:cs="Arial"/>
        </w:rPr>
        <w:t>in line with our plans.</w:t>
      </w:r>
      <w:r>
        <w:rPr>
          <w:rFonts w:ascii="Arial" w:hAnsi="Arial" w:cs="Arial"/>
        </w:rPr>
        <w:t xml:space="preserve"> Strong performance in Screwfix and Poland continues</w:t>
      </w:r>
      <w:r w:rsidR="00F56C96">
        <w:rPr>
          <w:rFonts w:ascii="Arial" w:hAnsi="Arial" w:cs="Arial"/>
        </w:rPr>
        <w:t>,</w:t>
      </w:r>
      <w:r>
        <w:rPr>
          <w:rFonts w:ascii="Arial" w:hAnsi="Arial" w:cs="Arial"/>
        </w:rPr>
        <w:t xml:space="preserve"> though performance in France remains weak. </w:t>
      </w:r>
      <w:r w:rsidR="00F56C96">
        <w:rPr>
          <w:rFonts w:ascii="Arial" w:hAnsi="Arial" w:cs="Arial"/>
        </w:rPr>
        <w:t>In addition, w</w:t>
      </w:r>
      <w:r>
        <w:rPr>
          <w:rFonts w:ascii="Arial" w:hAnsi="Arial" w:cs="Arial"/>
        </w:rPr>
        <w:t>e are experiencing some business disruption</w:t>
      </w:r>
      <w:r w:rsidRPr="00B9283A">
        <w:rPr>
          <w:rFonts w:ascii="Arial" w:hAnsi="Arial" w:cs="Arial"/>
        </w:rPr>
        <w:t xml:space="preserve"> </w:t>
      </w:r>
      <w:r w:rsidR="00F56C96">
        <w:rPr>
          <w:rFonts w:ascii="Arial" w:hAnsi="Arial" w:cs="Arial"/>
        </w:rPr>
        <w:t xml:space="preserve">given the volume of </w:t>
      </w:r>
      <w:r>
        <w:rPr>
          <w:rFonts w:ascii="Arial" w:hAnsi="Arial" w:cs="Arial"/>
        </w:rPr>
        <w:t>change, as we clear old ranges, remerchandise new ranges and continue the roll out of our unified IT platform.</w:t>
      </w:r>
    </w:p>
    <w:p w14:paraId="274E91A7" w14:textId="77777777" w:rsidR="00237EBC" w:rsidRDefault="00237EBC" w:rsidP="00902C4C">
      <w:pPr>
        <w:autoSpaceDE w:val="0"/>
        <w:autoSpaceDN w:val="0"/>
        <w:adjustRightInd w:val="0"/>
        <w:jc w:val="left"/>
        <w:rPr>
          <w:rFonts w:ascii="Arial" w:hAnsi="Arial" w:cs="Arial"/>
        </w:rPr>
      </w:pPr>
    </w:p>
    <w:p w14:paraId="53018476" w14:textId="1DCDCCDC" w:rsidR="006C20FE" w:rsidRDefault="00C67F09" w:rsidP="00902C4C">
      <w:pPr>
        <w:autoSpaceDE w:val="0"/>
        <w:autoSpaceDN w:val="0"/>
        <w:adjustRightInd w:val="0"/>
        <w:jc w:val="left"/>
        <w:rPr>
          <w:rFonts w:ascii="Arial" w:hAnsi="Arial" w:cs="Arial"/>
        </w:rPr>
      </w:pPr>
      <w:r>
        <w:rPr>
          <w:rFonts w:ascii="Arial" w:hAnsi="Arial" w:cs="Arial"/>
        </w:rPr>
        <w:t>“</w:t>
      </w:r>
      <w:r w:rsidR="00F56C96">
        <w:rPr>
          <w:rFonts w:ascii="Arial" w:hAnsi="Arial" w:cs="Arial"/>
        </w:rPr>
        <w:t>However</w:t>
      </w:r>
      <w:r w:rsidR="0017786A">
        <w:rPr>
          <w:rFonts w:ascii="Arial" w:hAnsi="Arial" w:cs="Arial"/>
        </w:rPr>
        <w:t>,</w:t>
      </w:r>
      <w:r w:rsidR="00F56C96">
        <w:rPr>
          <w:rFonts w:ascii="Arial" w:hAnsi="Arial" w:cs="Arial"/>
        </w:rPr>
        <w:t xml:space="preserve"> w</w:t>
      </w:r>
      <w:r w:rsidR="001F3052">
        <w:rPr>
          <w:rFonts w:ascii="Arial" w:hAnsi="Arial" w:cs="Arial"/>
        </w:rPr>
        <w:t>e are</w:t>
      </w:r>
      <w:r w:rsidR="00F56C96">
        <w:rPr>
          <w:rFonts w:ascii="Arial" w:hAnsi="Arial" w:cs="Arial"/>
        </w:rPr>
        <w:t xml:space="preserve"> </w:t>
      </w:r>
      <w:r w:rsidR="001F3052">
        <w:rPr>
          <w:rFonts w:ascii="Arial" w:hAnsi="Arial" w:cs="Arial"/>
        </w:rPr>
        <w:t>on track to deliver our Year 2 strategic milestones</w:t>
      </w:r>
      <w:r w:rsidR="00B9283A">
        <w:rPr>
          <w:rFonts w:ascii="Arial" w:hAnsi="Arial" w:cs="Arial"/>
        </w:rPr>
        <w:t xml:space="preserve">. </w:t>
      </w:r>
      <w:r w:rsidR="006C20FE">
        <w:rPr>
          <w:rFonts w:ascii="Arial" w:hAnsi="Arial" w:cs="Arial"/>
        </w:rPr>
        <w:t>E</w:t>
      </w:r>
      <w:r w:rsidR="002B24E0">
        <w:rPr>
          <w:rFonts w:ascii="Arial" w:hAnsi="Arial" w:cs="Arial"/>
        </w:rPr>
        <w:t xml:space="preserve">arly </w:t>
      </w:r>
      <w:r w:rsidR="00237EBC">
        <w:rPr>
          <w:rFonts w:ascii="Arial" w:hAnsi="Arial" w:cs="Arial"/>
        </w:rPr>
        <w:t>customer re</w:t>
      </w:r>
      <w:r w:rsidR="002B24E0">
        <w:rPr>
          <w:rFonts w:ascii="Arial" w:hAnsi="Arial" w:cs="Arial"/>
        </w:rPr>
        <w:t xml:space="preserve">action to our new </w:t>
      </w:r>
      <w:r w:rsidR="00237EBC">
        <w:rPr>
          <w:rFonts w:ascii="Arial" w:hAnsi="Arial" w:cs="Arial"/>
        </w:rPr>
        <w:t>ranges is</w:t>
      </w:r>
      <w:r w:rsidR="00FB3EBA">
        <w:rPr>
          <w:rFonts w:ascii="Arial" w:hAnsi="Arial" w:cs="Arial"/>
        </w:rPr>
        <w:t xml:space="preserve"> </w:t>
      </w:r>
      <w:r w:rsidR="002B24E0">
        <w:rPr>
          <w:rFonts w:ascii="Arial" w:hAnsi="Arial" w:cs="Arial"/>
        </w:rPr>
        <w:t>encouraging, especially in France where our new unique bat</w:t>
      </w:r>
      <w:r w:rsidR="00EB017D">
        <w:rPr>
          <w:rFonts w:ascii="Arial" w:hAnsi="Arial" w:cs="Arial"/>
        </w:rPr>
        <w:t>hroom ranges are la</w:t>
      </w:r>
      <w:r w:rsidR="00B9283A">
        <w:rPr>
          <w:rFonts w:ascii="Arial" w:hAnsi="Arial" w:cs="Arial"/>
        </w:rPr>
        <w:t>unching</w:t>
      </w:r>
      <w:r w:rsidR="00EB017D">
        <w:rPr>
          <w:rFonts w:ascii="Arial" w:hAnsi="Arial" w:cs="Arial"/>
        </w:rPr>
        <w:t xml:space="preserve"> first</w:t>
      </w:r>
      <w:r w:rsidR="006C20FE">
        <w:rPr>
          <w:rFonts w:ascii="Arial" w:hAnsi="Arial" w:cs="Arial"/>
        </w:rPr>
        <w:t xml:space="preserve">. </w:t>
      </w:r>
      <w:r w:rsidR="00410B82">
        <w:rPr>
          <w:rFonts w:ascii="Arial" w:hAnsi="Arial" w:cs="Arial"/>
        </w:rPr>
        <w:t xml:space="preserve">We are also </w:t>
      </w:r>
      <w:r w:rsidR="00164462">
        <w:rPr>
          <w:rFonts w:ascii="Arial" w:hAnsi="Arial" w:cs="Arial"/>
        </w:rPr>
        <w:t>progress</w:t>
      </w:r>
      <w:r w:rsidR="00410B82">
        <w:rPr>
          <w:rFonts w:ascii="Arial" w:hAnsi="Arial" w:cs="Arial"/>
        </w:rPr>
        <w:t>ing</w:t>
      </w:r>
      <w:r w:rsidR="00164462">
        <w:rPr>
          <w:rFonts w:ascii="Arial" w:hAnsi="Arial" w:cs="Arial"/>
        </w:rPr>
        <w:t xml:space="preserve"> well with our </w:t>
      </w:r>
      <w:r w:rsidR="006C20FE">
        <w:rPr>
          <w:rFonts w:ascii="Arial" w:hAnsi="Arial" w:cs="Arial"/>
        </w:rPr>
        <w:t>IT platform</w:t>
      </w:r>
      <w:r w:rsidR="0017786A">
        <w:rPr>
          <w:rFonts w:ascii="Arial" w:hAnsi="Arial" w:cs="Arial"/>
        </w:rPr>
        <w:t>, which is</w:t>
      </w:r>
      <w:r w:rsidR="00410B82">
        <w:rPr>
          <w:rFonts w:ascii="Arial" w:hAnsi="Arial" w:cs="Arial"/>
        </w:rPr>
        <w:t xml:space="preserve"> now</w:t>
      </w:r>
      <w:r w:rsidR="006C20FE" w:rsidRPr="006C20FE">
        <w:rPr>
          <w:rFonts w:ascii="Arial" w:hAnsi="Arial" w:cs="Arial"/>
        </w:rPr>
        <w:t xml:space="preserve"> live in </w:t>
      </w:r>
      <w:r w:rsidR="00D7167C" w:rsidRPr="003A783F">
        <w:rPr>
          <w:rFonts w:ascii="Arial" w:hAnsi="Arial" w:cs="Arial"/>
        </w:rPr>
        <w:t xml:space="preserve">nearly a third of our </w:t>
      </w:r>
      <w:r w:rsidR="006C20FE" w:rsidRPr="003A783F">
        <w:rPr>
          <w:rFonts w:ascii="Arial" w:hAnsi="Arial" w:cs="Arial"/>
        </w:rPr>
        <w:t>Castorama</w:t>
      </w:r>
      <w:r w:rsidR="006C20FE" w:rsidRPr="00CC72C1">
        <w:rPr>
          <w:rFonts w:ascii="Arial" w:hAnsi="Arial" w:cs="Arial"/>
        </w:rPr>
        <w:t xml:space="preserve"> France </w:t>
      </w:r>
      <w:r w:rsidR="006C20FE" w:rsidRPr="006C20FE">
        <w:rPr>
          <w:rFonts w:ascii="Arial" w:hAnsi="Arial" w:cs="Arial"/>
        </w:rPr>
        <w:t>stores</w:t>
      </w:r>
      <w:r w:rsidR="0017786A">
        <w:rPr>
          <w:rFonts w:ascii="Arial" w:hAnsi="Arial" w:cs="Arial"/>
        </w:rPr>
        <w:t xml:space="preserve"> and</w:t>
      </w:r>
      <w:r w:rsidR="006C20FE">
        <w:rPr>
          <w:rFonts w:ascii="Arial" w:hAnsi="Arial" w:cs="Arial"/>
        </w:rPr>
        <w:t xml:space="preserve"> </w:t>
      </w:r>
      <w:r w:rsidR="00410B82">
        <w:rPr>
          <w:rFonts w:ascii="Arial" w:hAnsi="Arial" w:cs="Arial"/>
        </w:rPr>
        <w:t>which</w:t>
      </w:r>
      <w:r w:rsidR="00FB3EBA">
        <w:rPr>
          <w:rFonts w:ascii="Arial" w:hAnsi="Arial" w:cs="Arial"/>
        </w:rPr>
        <w:t xml:space="preserve"> will enable us to build a </w:t>
      </w:r>
      <w:r w:rsidR="00D0695E">
        <w:rPr>
          <w:rFonts w:ascii="Arial" w:hAnsi="Arial" w:cs="Arial"/>
        </w:rPr>
        <w:t xml:space="preserve">much </w:t>
      </w:r>
      <w:r w:rsidR="006C20FE">
        <w:rPr>
          <w:rFonts w:ascii="Arial" w:hAnsi="Arial" w:cs="Arial"/>
        </w:rPr>
        <w:t>stronger digital offer</w:t>
      </w:r>
      <w:r w:rsidR="00D0695E">
        <w:rPr>
          <w:rFonts w:ascii="Arial" w:hAnsi="Arial" w:cs="Arial"/>
        </w:rPr>
        <w:t xml:space="preserve">. </w:t>
      </w:r>
    </w:p>
    <w:p w14:paraId="5A6B0056" w14:textId="5D4711CC" w:rsidR="00F56C96" w:rsidRDefault="00F56C96" w:rsidP="00902C4C">
      <w:pPr>
        <w:autoSpaceDE w:val="0"/>
        <w:autoSpaceDN w:val="0"/>
        <w:adjustRightInd w:val="0"/>
        <w:jc w:val="left"/>
        <w:rPr>
          <w:rFonts w:ascii="Arial" w:hAnsi="Arial" w:cs="Arial"/>
        </w:rPr>
      </w:pPr>
    </w:p>
    <w:p w14:paraId="23244471" w14:textId="13B5C8E0" w:rsidR="00F56C96" w:rsidRDefault="00F56C96" w:rsidP="00F56C96">
      <w:pPr>
        <w:autoSpaceDE w:val="0"/>
        <w:autoSpaceDN w:val="0"/>
        <w:jc w:val="left"/>
        <w:rPr>
          <w:rFonts w:ascii="Arial" w:hAnsi="Arial" w:cs="Arial"/>
        </w:rPr>
      </w:pPr>
      <w:r>
        <w:rPr>
          <w:rFonts w:ascii="Arial" w:hAnsi="Arial" w:cs="Arial"/>
        </w:rPr>
        <w:t>“We remain confident in the size of the prize and our ability to deliver our long term plan, both the financial benefits of the transformation and the benefits to customers, supported by the continued expertise and energy of our colleagues.”</w:t>
      </w:r>
    </w:p>
    <w:p w14:paraId="1363D941" w14:textId="77777777" w:rsidR="00F56C96" w:rsidRDefault="00F56C96" w:rsidP="00902C4C">
      <w:pPr>
        <w:autoSpaceDE w:val="0"/>
        <w:autoSpaceDN w:val="0"/>
        <w:adjustRightInd w:val="0"/>
        <w:jc w:val="left"/>
        <w:rPr>
          <w:rFonts w:ascii="Arial" w:hAnsi="Arial" w:cs="Arial"/>
        </w:rPr>
      </w:pPr>
    </w:p>
    <w:p w14:paraId="304A67B2" w14:textId="12517BAF" w:rsidR="002205C8" w:rsidRDefault="002205C8" w:rsidP="00AC095A">
      <w:pPr>
        <w:jc w:val="left"/>
        <w:rPr>
          <w:rFonts w:ascii="Arial" w:hAnsi="Arial" w:cs="Arial"/>
          <w:color w:val="000000"/>
          <w:sz w:val="24"/>
          <w:szCs w:val="24"/>
        </w:rPr>
      </w:pPr>
    </w:p>
    <w:p w14:paraId="79CC023D" w14:textId="22E4B0EB" w:rsidR="00493589" w:rsidRDefault="00493589" w:rsidP="00340F27">
      <w:pPr>
        <w:jc w:val="left"/>
        <w:rPr>
          <w:rFonts w:ascii="Arial" w:hAnsi="Arial" w:cs="Arial"/>
          <w:color w:val="000000"/>
          <w:sz w:val="24"/>
          <w:szCs w:val="24"/>
        </w:rPr>
      </w:pPr>
    </w:p>
    <w:p w14:paraId="3A63F539" w14:textId="77777777" w:rsidR="00CB27A3" w:rsidRDefault="00CB27A3" w:rsidP="00340F27">
      <w:pPr>
        <w:jc w:val="left"/>
        <w:rPr>
          <w:rFonts w:ascii="Arial" w:hAnsi="Arial" w:cs="Arial"/>
          <w:color w:val="000000"/>
          <w:sz w:val="24"/>
          <w:szCs w:val="24"/>
        </w:rPr>
      </w:pPr>
    </w:p>
    <w:p w14:paraId="1D254D9D" w14:textId="52217E12" w:rsidR="00B9283A" w:rsidRDefault="00B9283A" w:rsidP="00E52236">
      <w:pPr>
        <w:jc w:val="left"/>
        <w:rPr>
          <w:rFonts w:ascii="Arial" w:hAnsi="Arial" w:cs="Arial"/>
          <w:b/>
          <w:sz w:val="24"/>
          <w:szCs w:val="24"/>
        </w:rPr>
      </w:pPr>
    </w:p>
    <w:p w14:paraId="69EE59DE" w14:textId="77777777" w:rsidR="007C7FE3" w:rsidRDefault="007C7FE3" w:rsidP="00E52236">
      <w:pPr>
        <w:jc w:val="left"/>
        <w:rPr>
          <w:rFonts w:ascii="Arial" w:hAnsi="Arial" w:cs="Arial"/>
          <w:b/>
          <w:sz w:val="24"/>
          <w:szCs w:val="24"/>
        </w:rPr>
      </w:pPr>
    </w:p>
    <w:p w14:paraId="39242F19" w14:textId="77777777" w:rsidR="00C0580D" w:rsidRDefault="00C0580D" w:rsidP="00E52236">
      <w:pPr>
        <w:jc w:val="left"/>
        <w:rPr>
          <w:rFonts w:ascii="Arial" w:hAnsi="Arial" w:cs="Arial"/>
          <w:b/>
          <w:sz w:val="24"/>
          <w:szCs w:val="24"/>
        </w:rPr>
      </w:pPr>
    </w:p>
    <w:p w14:paraId="49665E0F" w14:textId="65098445" w:rsidR="00E52236" w:rsidRPr="00E52236" w:rsidRDefault="00E52236" w:rsidP="00E52236">
      <w:pPr>
        <w:jc w:val="left"/>
        <w:rPr>
          <w:rFonts w:ascii="Arial" w:hAnsi="Arial" w:cs="Arial"/>
          <w:color w:val="000000"/>
          <w:sz w:val="24"/>
          <w:szCs w:val="24"/>
        </w:rPr>
      </w:pPr>
      <w:r w:rsidRPr="00E52236">
        <w:rPr>
          <w:rFonts w:ascii="Arial" w:hAnsi="Arial" w:cs="Arial"/>
          <w:b/>
          <w:sz w:val="24"/>
          <w:szCs w:val="24"/>
        </w:rPr>
        <w:lastRenderedPageBreak/>
        <w:t>Q1 trading highlights by division (in constant currencies)</w:t>
      </w:r>
    </w:p>
    <w:p w14:paraId="30A52674" w14:textId="77777777" w:rsidR="00E52236" w:rsidRDefault="00E52236" w:rsidP="00A93CA5">
      <w:pPr>
        <w:jc w:val="left"/>
        <w:rPr>
          <w:rFonts w:ascii="Arial" w:hAnsi="Arial" w:cs="Arial"/>
          <w:b/>
          <w:sz w:val="24"/>
          <w:szCs w:val="24"/>
        </w:rPr>
      </w:pPr>
    </w:p>
    <w:tbl>
      <w:tblPr>
        <w:tblStyle w:val="TableGrid"/>
        <w:tblW w:w="0" w:type="auto"/>
        <w:tblLook w:val="04A0" w:firstRow="1" w:lastRow="0" w:firstColumn="1" w:lastColumn="0" w:noHBand="0" w:noVBand="1"/>
      </w:tblPr>
      <w:tblGrid>
        <w:gridCol w:w="9771"/>
      </w:tblGrid>
      <w:tr w:rsidR="00DF64BD" w14:paraId="78DAADB6" w14:textId="77777777" w:rsidTr="00DF64BD">
        <w:tc>
          <w:tcPr>
            <w:tcW w:w="9771" w:type="dxa"/>
          </w:tcPr>
          <w:p w14:paraId="5A6ADDD0" w14:textId="77777777" w:rsidR="00DF64BD" w:rsidRDefault="00DF64BD" w:rsidP="00DF64BD">
            <w:pPr>
              <w:jc w:val="left"/>
              <w:rPr>
                <w:rFonts w:ascii="Arial" w:hAnsi="Arial" w:cs="Arial"/>
                <w:b/>
                <w:sz w:val="24"/>
                <w:szCs w:val="24"/>
              </w:rPr>
            </w:pPr>
          </w:p>
          <w:p w14:paraId="488E5C50" w14:textId="77777777" w:rsidR="00DF64BD" w:rsidRPr="00CE50CC" w:rsidRDefault="00DF64BD" w:rsidP="00DF64BD">
            <w:pPr>
              <w:jc w:val="left"/>
              <w:rPr>
                <w:rFonts w:ascii="Arial" w:hAnsi="Arial" w:cs="Arial"/>
                <w:i/>
                <w:iCs/>
                <w:sz w:val="18"/>
                <w:szCs w:val="18"/>
              </w:rPr>
            </w:pPr>
            <w:r w:rsidRPr="00CE50CC">
              <w:rPr>
                <w:rFonts w:ascii="Arial" w:hAnsi="Arial" w:cs="Arial"/>
                <w:b/>
                <w:sz w:val="24"/>
                <w:szCs w:val="24"/>
              </w:rPr>
              <w:t>UK &amp; IRELAND</w:t>
            </w:r>
          </w:p>
          <w:p w14:paraId="187839B0" w14:textId="0B33A1C5" w:rsidR="00DF64BD" w:rsidRPr="00CC72C1" w:rsidRDefault="00DF64BD" w:rsidP="00DF64BD">
            <w:pPr>
              <w:pStyle w:val="ListParagraph"/>
              <w:numPr>
                <w:ilvl w:val="0"/>
                <w:numId w:val="32"/>
              </w:numPr>
              <w:jc w:val="left"/>
              <w:rPr>
                <w:rFonts w:ascii="Arial" w:hAnsi="Arial" w:cs="Arial"/>
                <w:bCs/>
              </w:rPr>
            </w:pPr>
            <w:r w:rsidRPr="00CC72C1">
              <w:rPr>
                <w:rFonts w:ascii="Arial" w:hAnsi="Arial" w:cs="Arial"/>
                <w:bCs/>
              </w:rPr>
              <w:t>Total sales +</w:t>
            </w:r>
            <w:r w:rsidR="006C59DE" w:rsidRPr="00CC72C1">
              <w:rPr>
                <w:rFonts w:ascii="Arial" w:hAnsi="Arial" w:cs="Arial"/>
                <w:bCs/>
              </w:rPr>
              <w:t>1.4</w:t>
            </w:r>
            <w:r w:rsidRPr="00CC72C1">
              <w:rPr>
                <w:rFonts w:ascii="Arial" w:hAnsi="Arial" w:cs="Arial"/>
                <w:bCs/>
              </w:rPr>
              <w:t>%. LFL +</w:t>
            </w:r>
            <w:r w:rsidR="006C59DE" w:rsidRPr="00CC72C1">
              <w:rPr>
                <w:rFonts w:ascii="Arial" w:hAnsi="Arial" w:cs="Arial"/>
                <w:bCs/>
              </w:rPr>
              <w:t>3.5</w:t>
            </w:r>
            <w:r w:rsidRPr="00CC72C1">
              <w:rPr>
                <w:rFonts w:ascii="Arial" w:hAnsi="Arial" w:cs="Arial"/>
                <w:bCs/>
              </w:rPr>
              <w:t xml:space="preserve">% </w:t>
            </w:r>
            <w:r w:rsidR="005C6501" w:rsidRPr="00CC72C1">
              <w:rPr>
                <w:rFonts w:ascii="Arial" w:hAnsi="Arial" w:cs="Arial"/>
                <w:bCs/>
              </w:rPr>
              <w:t xml:space="preserve">reflecting </w:t>
            </w:r>
            <w:r w:rsidRPr="00CC72C1">
              <w:rPr>
                <w:rFonts w:ascii="Arial" w:hAnsi="Arial" w:cs="Arial"/>
                <w:bCs/>
              </w:rPr>
              <w:t>continued strong Screwfix per</w:t>
            </w:r>
            <w:r w:rsidR="006C59DE" w:rsidRPr="00CC72C1">
              <w:rPr>
                <w:rFonts w:ascii="Arial" w:hAnsi="Arial" w:cs="Arial"/>
                <w:bCs/>
              </w:rPr>
              <w:t>formance</w:t>
            </w:r>
            <w:r w:rsidR="004B0E5A">
              <w:rPr>
                <w:rFonts w:ascii="Arial" w:hAnsi="Arial" w:cs="Arial"/>
                <w:bCs/>
              </w:rPr>
              <w:t xml:space="preserve"> and </w:t>
            </w:r>
            <w:r w:rsidR="004571A3">
              <w:rPr>
                <w:rFonts w:ascii="Arial" w:hAnsi="Arial" w:cs="Arial"/>
                <w:bCs/>
              </w:rPr>
              <w:t>modest</w:t>
            </w:r>
            <w:r w:rsidR="00F9420D">
              <w:rPr>
                <w:rFonts w:ascii="Arial" w:hAnsi="Arial" w:cs="Arial"/>
                <w:bCs/>
              </w:rPr>
              <w:t xml:space="preserve"> price inflation</w:t>
            </w:r>
          </w:p>
          <w:p w14:paraId="5749D97F" w14:textId="532CE913" w:rsidR="00DF64BD" w:rsidRPr="00CC72C1" w:rsidRDefault="00DF64BD" w:rsidP="00340F27">
            <w:pPr>
              <w:pStyle w:val="ListParagraph"/>
              <w:numPr>
                <w:ilvl w:val="1"/>
                <w:numId w:val="32"/>
              </w:numPr>
              <w:ind w:left="754" w:hanging="357"/>
              <w:jc w:val="left"/>
              <w:rPr>
                <w:rFonts w:ascii="Arial" w:hAnsi="Arial" w:cs="Arial"/>
              </w:rPr>
            </w:pPr>
            <w:r w:rsidRPr="00CC72C1">
              <w:rPr>
                <w:rFonts w:ascii="Arial" w:hAnsi="Arial" w:cs="Arial"/>
                <w:b/>
              </w:rPr>
              <w:t xml:space="preserve">B&amp;Q UK &amp; Ireland </w:t>
            </w:r>
            <w:r w:rsidRPr="00CC72C1">
              <w:rPr>
                <w:rFonts w:ascii="Arial" w:hAnsi="Arial" w:cs="Arial"/>
              </w:rPr>
              <w:t xml:space="preserve">sales </w:t>
            </w:r>
            <w:r w:rsidR="006C59DE" w:rsidRPr="00CC72C1">
              <w:rPr>
                <w:rFonts w:ascii="Arial" w:hAnsi="Arial" w:cs="Arial"/>
              </w:rPr>
              <w:t>-4.6</w:t>
            </w:r>
            <w:r w:rsidRPr="00CC72C1">
              <w:rPr>
                <w:rFonts w:ascii="Arial" w:hAnsi="Arial" w:cs="Arial"/>
              </w:rPr>
              <w:t>% reflecting</w:t>
            </w:r>
            <w:r w:rsidR="00F677AA" w:rsidRPr="00CC72C1">
              <w:rPr>
                <w:rFonts w:ascii="Arial" w:hAnsi="Arial" w:cs="Arial"/>
              </w:rPr>
              <w:t xml:space="preserve"> </w:t>
            </w:r>
            <w:r w:rsidR="000D78D6" w:rsidRPr="00CC72C1">
              <w:rPr>
                <w:rFonts w:ascii="Arial" w:hAnsi="Arial" w:cs="Arial"/>
              </w:rPr>
              <w:t>annualisation of com</w:t>
            </w:r>
            <w:r w:rsidR="006C59DE" w:rsidRPr="00CC72C1">
              <w:rPr>
                <w:rFonts w:ascii="Arial" w:hAnsi="Arial" w:cs="Arial"/>
              </w:rPr>
              <w:t>p</w:t>
            </w:r>
            <w:r w:rsidR="000D78D6" w:rsidRPr="00CC72C1">
              <w:rPr>
                <w:rFonts w:ascii="Arial" w:hAnsi="Arial" w:cs="Arial"/>
              </w:rPr>
              <w:t xml:space="preserve">leted </w:t>
            </w:r>
            <w:r w:rsidRPr="00CC72C1">
              <w:rPr>
                <w:rFonts w:ascii="Arial" w:hAnsi="Arial" w:cs="Arial"/>
              </w:rPr>
              <w:t>store closure</w:t>
            </w:r>
            <w:r w:rsidR="00F677AA" w:rsidRPr="00CC72C1">
              <w:rPr>
                <w:rFonts w:ascii="Arial" w:hAnsi="Arial" w:cs="Arial"/>
              </w:rPr>
              <w:t xml:space="preserve"> programme</w:t>
            </w:r>
            <w:r w:rsidR="00662466" w:rsidRPr="00CC72C1">
              <w:rPr>
                <w:rFonts w:ascii="Arial" w:hAnsi="Arial" w:cs="Arial"/>
              </w:rPr>
              <w:t xml:space="preserve">. </w:t>
            </w:r>
            <w:r w:rsidRPr="00CC72C1">
              <w:rPr>
                <w:rFonts w:ascii="Arial" w:hAnsi="Arial" w:cs="Arial"/>
              </w:rPr>
              <w:t>LFL +</w:t>
            </w:r>
            <w:r w:rsidR="00356BA8" w:rsidRPr="00CC72C1">
              <w:rPr>
                <w:rFonts w:ascii="Arial" w:hAnsi="Arial" w:cs="Arial"/>
              </w:rPr>
              <w:t>0</w:t>
            </w:r>
            <w:r w:rsidR="000D78D6" w:rsidRPr="00CC72C1">
              <w:rPr>
                <w:rFonts w:ascii="Arial" w:hAnsi="Arial" w:cs="Arial"/>
              </w:rPr>
              <w:t>.</w:t>
            </w:r>
            <w:r w:rsidR="006C59DE" w:rsidRPr="00CC72C1">
              <w:rPr>
                <w:rFonts w:ascii="Arial" w:hAnsi="Arial" w:cs="Arial"/>
              </w:rPr>
              <w:t>5</w:t>
            </w:r>
            <w:r w:rsidRPr="00CC72C1">
              <w:rPr>
                <w:rFonts w:ascii="Arial" w:hAnsi="Arial" w:cs="Arial"/>
              </w:rPr>
              <w:t xml:space="preserve">% </w:t>
            </w:r>
            <w:r w:rsidR="00B51DE6" w:rsidRPr="00CC72C1">
              <w:rPr>
                <w:rFonts w:ascii="Arial" w:hAnsi="Arial" w:cs="Arial"/>
              </w:rPr>
              <w:t>includ</w:t>
            </w:r>
            <w:r w:rsidRPr="00CC72C1">
              <w:rPr>
                <w:rFonts w:ascii="Arial" w:hAnsi="Arial" w:cs="Arial"/>
              </w:rPr>
              <w:t>ing</w:t>
            </w:r>
            <w:r w:rsidR="006C59DE" w:rsidRPr="00CC72C1">
              <w:rPr>
                <w:rFonts w:ascii="Arial" w:hAnsi="Arial" w:cs="Arial"/>
              </w:rPr>
              <w:t xml:space="preserve"> </w:t>
            </w:r>
            <w:r w:rsidRPr="00CC72C1">
              <w:rPr>
                <w:rFonts w:ascii="Arial" w:hAnsi="Arial" w:cs="Arial"/>
              </w:rPr>
              <w:t>benefit from sales transference associated with store closures</w:t>
            </w:r>
            <w:r w:rsidR="00395708">
              <w:rPr>
                <w:rFonts w:ascii="Arial" w:hAnsi="Arial" w:cs="Arial"/>
                <w:vertAlign w:val="superscript"/>
              </w:rPr>
              <w:t>(</w:t>
            </w:r>
            <w:r w:rsidR="00CB27A3">
              <w:rPr>
                <w:rFonts w:ascii="Arial" w:hAnsi="Arial" w:cs="Arial"/>
                <w:vertAlign w:val="superscript"/>
              </w:rPr>
              <w:t>4</w:t>
            </w:r>
            <w:r w:rsidR="006C59DE" w:rsidRPr="00CC72C1">
              <w:rPr>
                <w:rFonts w:ascii="Arial" w:hAnsi="Arial" w:cs="Arial"/>
                <w:vertAlign w:val="superscript"/>
              </w:rPr>
              <w:t>)</w:t>
            </w:r>
            <w:r w:rsidR="008252F6" w:rsidRPr="00CC72C1">
              <w:rPr>
                <w:rFonts w:ascii="Arial" w:hAnsi="Arial" w:cs="Arial"/>
              </w:rPr>
              <w:t xml:space="preserve"> and strong digital growth (+31%).</w:t>
            </w:r>
            <w:r w:rsidRPr="00CC72C1">
              <w:rPr>
                <w:rFonts w:ascii="Arial" w:hAnsi="Arial" w:cs="Arial"/>
              </w:rPr>
              <w:t xml:space="preserve"> LFL of </w:t>
            </w:r>
            <w:r w:rsidR="00FB5426" w:rsidRPr="00CC72C1">
              <w:rPr>
                <w:rFonts w:ascii="Arial" w:hAnsi="Arial" w:cs="Arial"/>
              </w:rPr>
              <w:t>seasonal</w:t>
            </w:r>
            <w:r w:rsidRPr="00CC72C1">
              <w:rPr>
                <w:rFonts w:ascii="Arial" w:hAnsi="Arial" w:cs="Arial"/>
              </w:rPr>
              <w:t xml:space="preserve"> </w:t>
            </w:r>
            <w:r w:rsidR="00FB012E" w:rsidRPr="00CC72C1">
              <w:rPr>
                <w:rFonts w:ascii="Arial" w:hAnsi="Arial" w:cs="Arial"/>
              </w:rPr>
              <w:t>+</w:t>
            </w:r>
            <w:r w:rsidR="007C7FE3">
              <w:rPr>
                <w:rFonts w:ascii="Arial" w:hAnsi="Arial" w:cs="Arial"/>
              </w:rPr>
              <w:t>17.5</w:t>
            </w:r>
            <w:r w:rsidRPr="00CC72C1">
              <w:rPr>
                <w:rFonts w:ascii="Arial" w:hAnsi="Arial" w:cs="Arial"/>
              </w:rPr>
              <w:t xml:space="preserve">%. LFL of </w:t>
            </w:r>
            <w:r w:rsidR="00FB5426" w:rsidRPr="00CC72C1">
              <w:rPr>
                <w:rFonts w:ascii="Arial" w:hAnsi="Arial" w:cs="Arial"/>
              </w:rPr>
              <w:t>non-seasonal</w:t>
            </w:r>
            <w:r w:rsidRPr="00CC72C1">
              <w:rPr>
                <w:rFonts w:ascii="Arial" w:hAnsi="Arial" w:cs="Arial"/>
              </w:rPr>
              <w:t xml:space="preserve">, including showroom </w:t>
            </w:r>
            <w:r w:rsidR="00356BA8" w:rsidRPr="00CC72C1">
              <w:rPr>
                <w:rFonts w:ascii="Arial" w:hAnsi="Arial" w:cs="Arial"/>
              </w:rPr>
              <w:t>-</w:t>
            </w:r>
            <w:r w:rsidR="007C7FE3" w:rsidRPr="00D9341F">
              <w:rPr>
                <w:rFonts w:ascii="Arial" w:hAnsi="Arial" w:cs="Arial"/>
              </w:rPr>
              <w:t>3.9</w:t>
            </w:r>
            <w:r w:rsidRPr="007C7FE3">
              <w:rPr>
                <w:rFonts w:ascii="Arial" w:hAnsi="Arial" w:cs="Arial"/>
              </w:rPr>
              <w:t>%</w:t>
            </w:r>
          </w:p>
          <w:p w14:paraId="4729BEB1" w14:textId="1E3C7635" w:rsidR="00DF64BD" w:rsidRPr="00CC72C1" w:rsidRDefault="00DF64BD" w:rsidP="00DF64BD">
            <w:pPr>
              <w:pStyle w:val="ListParagraph"/>
              <w:numPr>
                <w:ilvl w:val="1"/>
                <w:numId w:val="32"/>
              </w:numPr>
              <w:ind w:left="754" w:hanging="357"/>
              <w:jc w:val="left"/>
              <w:rPr>
                <w:rFonts w:ascii="Arial" w:hAnsi="Arial" w:cs="Arial"/>
                <w:b/>
              </w:rPr>
            </w:pPr>
            <w:r w:rsidRPr="00CC72C1">
              <w:rPr>
                <w:rFonts w:ascii="Arial" w:hAnsi="Arial" w:cs="Arial"/>
                <w:b/>
              </w:rPr>
              <w:t>Screwfix</w:t>
            </w:r>
            <w:r w:rsidRPr="00CC72C1">
              <w:rPr>
                <w:rFonts w:ascii="Arial" w:hAnsi="Arial" w:cs="Arial"/>
              </w:rPr>
              <w:t xml:space="preserve"> sales up </w:t>
            </w:r>
            <w:r w:rsidR="00115472" w:rsidRPr="00CC72C1">
              <w:rPr>
                <w:rFonts w:ascii="Arial" w:hAnsi="Arial" w:cs="Arial"/>
              </w:rPr>
              <w:t>+</w:t>
            </w:r>
            <w:r w:rsidR="006C59DE" w:rsidRPr="00CC72C1">
              <w:rPr>
                <w:rFonts w:ascii="Arial" w:hAnsi="Arial" w:cs="Arial"/>
              </w:rPr>
              <w:t>20.3</w:t>
            </w:r>
            <w:r w:rsidRPr="00CC72C1">
              <w:rPr>
                <w:rFonts w:ascii="Arial" w:hAnsi="Arial" w:cs="Arial"/>
              </w:rPr>
              <w:t>% (LFL +</w:t>
            </w:r>
            <w:r w:rsidR="008252F6" w:rsidRPr="00CC72C1">
              <w:rPr>
                <w:rFonts w:ascii="Arial" w:hAnsi="Arial" w:cs="Arial"/>
              </w:rPr>
              <w:t>12.6</w:t>
            </w:r>
            <w:r w:rsidRPr="00CC72C1">
              <w:rPr>
                <w:rFonts w:ascii="Arial" w:hAnsi="Arial" w:cs="Arial"/>
              </w:rPr>
              <w:t xml:space="preserve">%) driven by its leading </w:t>
            </w:r>
            <w:r w:rsidR="007366EF" w:rsidRPr="00CC72C1">
              <w:rPr>
                <w:rFonts w:ascii="Arial" w:hAnsi="Arial" w:cs="Arial"/>
              </w:rPr>
              <w:t>digital</w:t>
            </w:r>
            <w:r w:rsidRPr="00CC72C1">
              <w:rPr>
                <w:rFonts w:ascii="Arial" w:hAnsi="Arial" w:cs="Arial"/>
              </w:rPr>
              <w:t xml:space="preserve"> capability, new and extended ranges and</w:t>
            </w:r>
            <w:r w:rsidR="000D78D6" w:rsidRPr="00CC72C1">
              <w:rPr>
                <w:rFonts w:ascii="Arial" w:hAnsi="Arial" w:cs="Arial"/>
              </w:rPr>
              <w:t xml:space="preserve"> </w:t>
            </w:r>
            <w:r w:rsidRPr="00CC72C1">
              <w:rPr>
                <w:rFonts w:ascii="Arial" w:hAnsi="Arial" w:cs="Arial"/>
              </w:rPr>
              <w:t xml:space="preserve">new outlets </w:t>
            </w:r>
          </w:p>
          <w:p w14:paraId="721B0C38" w14:textId="77777777" w:rsidR="008252F6" w:rsidRPr="00CE50CC" w:rsidRDefault="008252F6" w:rsidP="00CC72C1">
            <w:pPr>
              <w:pStyle w:val="ListParagraph"/>
              <w:ind w:left="754"/>
              <w:jc w:val="left"/>
              <w:rPr>
                <w:rFonts w:ascii="Arial" w:hAnsi="Arial" w:cs="Arial"/>
                <w:b/>
                <w:sz w:val="24"/>
                <w:szCs w:val="24"/>
              </w:rPr>
            </w:pPr>
            <w:bookmarkStart w:id="0" w:name="_GoBack"/>
            <w:bookmarkEnd w:id="0"/>
          </w:p>
          <w:p w14:paraId="59A53A35" w14:textId="77777777" w:rsidR="007366EF" w:rsidRPr="001A35EE" w:rsidRDefault="007366EF" w:rsidP="007366EF">
            <w:pPr>
              <w:autoSpaceDE w:val="0"/>
              <w:autoSpaceDN w:val="0"/>
              <w:adjustRightInd w:val="0"/>
              <w:jc w:val="left"/>
              <w:rPr>
                <w:rFonts w:ascii="Arial" w:hAnsi="Arial" w:cs="Arial"/>
                <w:sz w:val="24"/>
                <w:szCs w:val="24"/>
              </w:rPr>
            </w:pPr>
            <w:r w:rsidRPr="001A35EE">
              <w:rPr>
                <w:rFonts w:ascii="Arial" w:hAnsi="Arial" w:cs="Arial"/>
                <w:b/>
                <w:sz w:val="24"/>
                <w:szCs w:val="24"/>
              </w:rPr>
              <w:t xml:space="preserve">FRANCE </w:t>
            </w:r>
          </w:p>
          <w:p w14:paraId="467038D9" w14:textId="44FFA427" w:rsidR="00DE7707" w:rsidRPr="00CC72C1" w:rsidRDefault="007366EF" w:rsidP="00DE7707">
            <w:pPr>
              <w:pStyle w:val="ListParagraph"/>
              <w:numPr>
                <w:ilvl w:val="0"/>
                <w:numId w:val="31"/>
              </w:numPr>
              <w:jc w:val="left"/>
              <w:rPr>
                <w:rFonts w:ascii="Arial" w:hAnsi="Arial" w:cs="Arial"/>
              </w:rPr>
            </w:pPr>
            <w:r w:rsidRPr="00CC72C1">
              <w:rPr>
                <w:rFonts w:ascii="Arial" w:hAnsi="Arial" w:cs="Arial"/>
              </w:rPr>
              <w:t>Total sales -</w:t>
            </w:r>
            <w:r w:rsidR="008252F6" w:rsidRPr="00CC72C1">
              <w:rPr>
                <w:rFonts w:ascii="Arial" w:hAnsi="Arial" w:cs="Arial"/>
              </w:rPr>
              <w:t>5.0</w:t>
            </w:r>
            <w:r w:rsidRPr="00CC72C1">
              <w:rPr>
                <w:rFonts w:ascii="Arial" w:hAnsi="Arial" w:cs="Arial"/>
              </w:rPr>
              <w:t>% (LFL -</w:t>
            </w:r>
            <w:r w:rsidR="008252F6" w:rsidRPr="00CC72C1">
              <w:rPr>
                <w:rFonts w:ascii="Arial" w:hAnsi="Arial" w:cs="Arial"/>
              </w:rPr>
              <w:t>5.5</w:t>
            </w:r>
            <w:r w:rsidRPr="00CC72C1">
              <w:rPr>
                <w:rFonts w:ascii="Arial" w:hAnsi="Arial" w:cs="Arial"/>
              </w:rPr>
              <w:t xml:space="preserve">%). </w:t>
            </w:r>
            <w:r w:rsidRPr="00CC72C1">
              <w:rPr>
                <w:rFonts w:ascii="Arial" w:hAnsi="Arial" w:cs="Arial"/>
                <w:bCs/>
              </w:rPr>
              <w:t>Sales for the home improvement market (Banque de France data</w:t>
            </w:r>
            <w:r w:rsidR="00D7167C" w:rsidRPr="003A783F">
              <w:rPr>
                <w:rFonts w:ascii="Arial" w:hAnsi="Arial" w:cs="Arial"/>
                <w:bCs/>
                <w:vertAlign w:val="superscript"/>
              </w:rPr>
              <w:t>(</w:t>
            </w:r>
            <w:r w:rsidR="00CB27A3">
              <w:rPr>
                <w:rFonts w:ascii="Arial" w:hAnsi="Arial" w:cs="Arial"/>
                <w:bCs/>
                <w:vertAlign w:val="superscript"/>
              </w:rPr>
              <w:t>5</w:t>
            </w:r>
            <w:r w:rsidR="00D7167C" w:rsidRPr="003A783F">
              <w:rPr>
                <w:rFonts w:ascii="Arial" w:hAnsi="Arial" w:cs="Arial"/>
                <w:bCs/>
                <w:vertAlign w:val="superscript"/>
              </w:rPr>
              <w:t>)</w:t>
            </w:r>
            <w:r w:rsidRPr="00CC72C1">
              <w:rPr>
                <w:rFonts w:ascii="Arial" w:hAnsi="Arial" w:cs="Arial"/>
                <w:bCs/>
              </w:rPr>
              <w:t xml:space="preserve">) </w:t>
            </w:r>
            <w:r w:rsidR="004571A3" w:rsidRPr="00D06A16">
              <w:rPr>
                <w:rFonts w:ascii="Arial" w:hAnsi="Arial" w:cs="Arial"/>
                <w:bCs/>
              </w:rPr>
              <w:t>were down c.1%</w:t>
            </w:r>
            <w:r w:rsidRPr="004571A3">
              <w:rPr>
                <w:rFonts w:ascii="Arial" w:hAnsi="Arial" w:cs="Arial"/>
                <w:bCs/>
              </w:rPr>
              <w:t xml:space="preserve"> in</w:t>
            </w:r>
            <w:r w:rsidRPr="00CC72C1">
              <w:rPr>
                <w:rFonts w:ascii="Arial" w:hAnsi="Arial" w:cs="Arial"/>
                <w:bCs/>
              </w:rPr>
              <w:t xml:space="preserve"> </w:t>
            </w:r>
            <w:r w:rsidR="000D78D6" w:rsidRPr="00CC72C1">
              <w:rPr>
                <w:rFonts w:ascii="Arial" w:hAnsi="Arial" w:cs="Arial"/>
                <w:bCs/>
              </w:rPr>
              <w:t xml:space="preserve">Q1 </w:t>
            </w:r>
          </w:p>
          <w:p w14:paraId="2F5D7016" w14:textId="3B71CE8B" w:rsidR="007366EF" w:rsidRPr="00CC72C1" w:rsidRDefault="007366EF" w:rsidP="007366EF">
            <w:pPr>
              <w:pStyle w:val="ListParagraph"/>
              <w:numPr>
                <w:ilvl w:val="1"/>
                <w:numId w:val="31"/>
              </w:numPr>
              <w:ind w:left="754" w:hanging="357"/>
              <w:jc w:val="left"/>
              <w:rPr>
                <w:rFonts w:ascii="Arial" w:hAnsi="Arial" w:cs="Arial"/>
                <w:b/>
                <w:bCs/>
              </w:rPr>
            </w:pPr>
            <w:r w:rsidRPr="00CC72C1">
              <w:rPr>
                <w:rFonts w:ascii="Arial" w:hAnsi="Arial" w:cs="Arial"/>
                <w:b/>
                <w:bCs/>
              </w:rPr>
              <w:t>Castorama</w:t>
            </w:r>
            <w:r w:rsidRPr="00CC72C1">
              <w:rPr>
                <w:rFonts w:ascii="Arial" w:hAnsi="Arial" w:cs="Arial"/>
                <w:bCs/>
              </w:rPr>
              <w:t xml:space="preserve"> sales -</w:t>
            </w:r>
            <w:r w:rsidR="008252F6" w:rsidRPr="00CC72C1">
              <w:rPr>
                <w:rFonts w:ascii="Arial" w:hAnsi="Arial" w:cs="Arial"/>
                <w:bCs/>
              </w:rPr>
              <w:t>4.0</w:t>
            </w:r>
            <w:r w:rsidRPr="00CC72C1">
              <w:rPr>
                <w:rFonts w:ascii="Arial" w:hAnsi="Arial" w:cs="Arial"/>
                <w:bCs/>
              </w:rPr>
              <w:t>% (LFL -</w:t>
            </w:r>
            <w:r w:rsidR="008252F6" w:rsidRPr="00CC72C1">
              <w:rPr>
                <w:rFonts w:ascii="Arial" w:hAnsi="Arial" w:cs="Arial"/>
                <w:bCs/>
              </w:rPr>
              <w:t>4.3</w:t>
            </w:r>
            <w:r w:rsidRPr="00CC72C1">
              <w:rPr>
                <w:rFonts w:ascii="Arial" w:hAnsi="Arial" w:cs="Arial"/>
                <w:bCs/>
              </w:rPr>
              <w:t>%)</w:t>
            </w:r>
            <w:r w:rsidRPr="00CC72C1">
              <w:rPr>
                <w:rFonts w:ascii="Arial" w:hAnsi="Arial" w:cs="Arial"/>
              </w:rPr>
              <w:t xml:space="preserve">. </w:t>
            </w:r>
            <w:r w:rsidRPr="00CC72C1">
              <w:rPr>
                <w:rFonts w:ascii="Arial" w:hAnsi="Arial" w:cs="Arial"/>
                <w:bCs/>
              </w:rPr>
              <w:t>LFL of seasonal +</w:t>
            </w:r>
            <w:r w:rsidR="001534FC">
              <w:rPr>
                <w:rFonts w:ascii="Arial" w:hAnsi="Arial" w:cs="Arial"/>
                <w:bCs/>
              </w:rPr>
              <w:t>3.3</w:t>
            </w:r>
            <w:r w:rsidRPr="00CC72C1">
              <w:rPr>
                <w:rFonts w:ascii="Arial" w:hAnsi="Arial" w:cs="Arial"/>
                <w:bCs/>
              </w:rPr>
              <w:t xml:space="preserve">%. LFL of non-seasonal, including showroom </w:t>
            </w:r>
            <w:r w:rsidRPr="00B602EA">
              <w:rPr>
                <w:rFonts w:ascii="Arial" w:hAnsi="Arial" w:cs="Arial"/>
                <w:bCs/>
              </w:rPr>
              <w:t>-</w:t>
            </w:r>
            <w:r w:rsidR="001534FC" w:rsidRPr="00B602EA">
              <w:rPr>
                <w:rFonts w:ascii="Arial" w:hAnsi="Arial" w:cs="Arial"/>
                <w:bCs/>
              </w:rPr>
              <w:t>6.9</w:t>
            </w:r>
            <w:r w:rsidRPr="00B602EA">
              <w:rPr>
                <w:rFonts w:ascii="Arial" w:hAnsi="Arial" w:cs="Arial"/>
                <w:bCs/>
              </w:rPr>
              <w:t>%</w:t>
            </w:r>
            <w:r w:rsidRPr="00CC72C1">
              <w:rPr>
                <w:rFonts w:ascii="Arial" w:hAnsi="Arial" w:cs="Arial"/>
                <w:bCs/>
              </w:rPr>
              <w:t xml:space="preserve"> </w:t>
            </w:r>
          </w:p>
          <w:p w14:paraId="2EA1C8DF" w14:textId="78EB2781" w:rsidR="007366EF" w:rsidRPr="00CC72C1" w:rsidRDefault="007366EF" w:rsidP="007366EF">
            <w:pPr>
              <w:pStyle w:val="ListParagraph"/>
              <w:numPr>
                <w:ilvl w:val="1"/>
                <w:numId w:val="31"/>
              </w:numPr>
              <w:ind w:left="754" w:hanging="357"/>
              <w:jc w:val="left"/>
              <w:rPr>
                <w:rFonts w:ascii="Arial" w:hAnsi="Arial" w:cs="Arial"/>
              </w:rPr>
            </w:pPr>
            <w:r w:rsidRPr="00CC72C1">
              <w:rPr>
                <w:rFonts w:ascii="Arial" w:hAnsi="Arial" w:cs="Arial"/>
                <w:b/>
                <w:bCs/>
              </w:rPr>
              <w:t xml:space="preserve">Brico Dépôt </w:t>
            </w:r>
            <w:r w:rsidRPr="00CC72C1">
              <w:rPr>
                <w:rFonts w:ascii="Arial" w:hAnsi="Arial" w:cs="Arial"/>
                <w:bCs/>
              </w:rPr>
              <w:t xml:space="preserve">sales </w:t>
            </w:r>
            <w:r w:rsidR="007B506B">
              <w:rPr>
                <w:rFonts w:ascii="Arial" w:hAnsi="Arial" w:cs="Arial"/>
                <w:bCs/>
              </w:rPr>
              <w:t>-6.2</w:t>
            </w:r>
            <w:r w:rsidRPr="00CC72C1">
              <w:rPr>
                <w:rFonts w:ascii="Arial" w:hAnsi="Arial" w:cs="Arial"/>
                <w:bCs/>
              </w:rPr>
              <w:t>% (LFL -</w:t>
            </w:r>
            <w:r w:rsidR="007B506B">
              <w:rPr>
                <w:rFonts w:ascii="Arial" w:hAnsi="Arial" w:cs="Arial"/>
                <w:bCs/>
              </w:rPr>
              <w:t>6.8</w:t>
            </w:r>
            <w:r w:rsidRPr="00CC72C1">
              <w:rPr>
                <w:rFonts w:ascii="Arial" w:hAnsi="Arial" w:cs="Arial"/>
                <w:bCs/>
              </w:rPr>
              <w:t xml:space="preserve">%) </w:t>
            </w:r>
          </w:p>
          <w:p w14:paraId="17F43E15" w14:textId="77777777" w:rsidR="00EE7976" w:rsidRDefault="00EE7976" w:rsidP="00DF64BD">
            <w:pPr>
              <w:jc w:val="left"/>
              <w:rPr>
                <w:rFonts w:ascii="Arial" w:hAnsi="Arial" w:cs="Arial"/>
                <w:b/>
                <w:sz w:val="24"/>
                <w:szCs w:val="24"/>
              </w:rPr>
            </w:pPr>
          </w:p>
          <w:p w14:paraId="468663E7" w14:textId="25F6C951" w:rsidR="00DF64BD" w:rsidRPr="003676C8" w:rsidRDefault="00DF64BD" w:rsidP="00DF64BD">
            <w:pPr>
              <w:jc w:val="left"/>
              <w:rPr>
                <w:rFonts w:ascii="Arial" w:hAnsi="Arial" w:cs="Arial"/>
                <w:sz w:val="24"/>
                <w:szCs w:val="24"/>
              </w:rPr>
            </w:pPr>
            <w:r>
              <w:rPr>
                <w:rFonts w:ascii="Arial" w:hAnsi="Arial" w:cs="Arial"/>
                <w:b/>
                <w:sz w:val="24"/>
                <w:szCs w:val="24"/>
              </w:rPr>
              <w:t>OTHER INTERNATIONAL</w:t>
            </w:r>
          </w:p>
          <w:p w14:paraId="2CB3635F" w14:textId="12CBA082" w:rsidR="00DF64BD" w:rsidRPr="00CC72C1" w:rsidRDefault="00E61C35" w:rsidP="00CC72C1">
            <w:pPr>
              <w:pStyle w:val="ListParagraph"/>
              <w:numPr>
                <w:ilvl w:val="0"/>
                <w:numId w:val="32"/>
              </w:numPr>
              <w:jc w:val="left"/>
              <w:rPr>
                <w:rFonts w:ascii="Arial" w:hAnsi="Arial" w:cs="Arial"/>
              </w:rPr>
            </w:pPr>
            <w:r w:rsidRPr="00CC72C1">
              <w:rPr>
                <w:rFonts w:ascii="Arial" w:hAnsi="Arial" w:cs="Arial"/>
              </w:rPr>
              <w:t>Total s</w:t>
            </w:r>
            <w:r w:rsidR="00DF64BD" w:rsidRPr="00CC72C1">
              <w:rPr>
                <w:rFonts w:ascii="Arial" w:hAnsi="Arial" w:cs="Arial"/>
              </w:rPr>
              <w:t>ales in</w:t>
            </w:r>
            <w:r w:rsidR="00DF64BD" w:rsidRPr="00CC72C1">
              <w:rPr>
                <w:rFonts w:ascii="Arial" w:hAnsi="Arial" w:cs="Arial"/>
                <w:b/>
              </w:rPr>
              <w:t xml:space="preserve"> Poland </w:t>
            </w:r>
            <w:r w:rsidR="00DF64BD" w:rsidRPr="00CC72C1">
              <w:rPr>
                <w:rFonts w:ascii="Arial" w:hAnsi="Arial" w:cs="Arial"/>
              </w:rPr>
              <w:t>+</w:t>
            </w:r>
            <w:r w:rsidR="00E52236" w:rsidRPr="00CC72C1">
              <w:rPr>
                <w:rFonts w:ascii="Arial" w:hAnsi="Arial" w:cs="Arial"/>
              </w:rPr>
              <w:t>5.7</w:t>
            </w:r>
            <w:r w:rsidR="00DF64BD" w:rsidRPr="00CC72C1">
              <w:rPr>
                <w:rFonts w:ascii="Arial" w:hAnsi="Arial" w:cs="Arial"/>
              </w:rPr>
              <w:t>% (LFL</w:t>
            </w:r>
            <w:r w:rsidR="00B1615B" w:rsidRPr="00CC72C1">
              <w:rPr>
                <w:rFonts w:ascii="Arial" w:hAnsi="Arial" w:cs="Arial"/>
              </w:rPr>
              <w:t xml:space="preserve"> </w:t>
            </w:r>
            <w:r w:rsidR="00DF64BD" w:rsidRPr="00CC72C1">
              <w:rPr>
                <w:rFonts w:ascii="Arial" w:hAnsi="Arial" w:cs="Arial"/>
              </w:rPr>
              <w:t>+</w:t>
            </w:r>
            <w:r w:rsidR="00E52236" w:rsidRPr="00CC72C1">
              <w:rPr>
                <w:rFonts w:ascii="Arial" w:hAnsi="Arial" w:cs="Arial"/>
              </w:rPr>
              <w:t>3</w:t>
            </w:r>
            <w:r w:rsidR="006170B4" w:rsidRPr="00CC72C1">
              <w:rPr>
                <w:rFonts w:ascii="Arial" w:hAnsi="Arial" w:cs="Arial"/>
              </w:rPr>
              <w:t>.</w:t>
            </w:r>
            <w:r w:rsidR="00E52236" w:rsidRPr="00CC72C1">
              <w:rPr>
                <w:rFonts w:ascii="Arial" w:hAnsi="Arial" w:cs="Arial"/>
              </w:rPr>
              <w:t>5</w:t>
            </w:r>
            <w:r w:rsidR="00DF64BD" w:rsidRPr="00CC72C1">
              <w:rPr>
                <w:rFonts w:ascii="Arial" w:hAnsi="Arial" w:cs="Arial"/>
              </w:rPr>
              <w:t xml:space="preserve">%) benefiting from a supportive market. LFL of </w:t>
            </w:r>
            <w:r w:rsidR="00FB5426" w:rsidRPr="00CC72C1">
              <w:rPr>
                <w:rFonts w:ascii="Arial" w:hAnsi="Arial" w:cs="Arial"/>
              </w:rPr>
              <w:t>seasonal</w:t>
            </w:r>
            <w:r w:rsidR="00DF64BD" w:rsidRPr="00CC72C1">
              <w:rPr>
                <w:rFonts w:ascii="Arial" w:hAnsi="Arial" w:cs="Arial"/>
              </w:rPr>
              <w:t xml:space="preserve"> </w:t>
            </w:r>
            <w:r w:rsidR="00F25F11">
              <w:rPr>
                <w:rFonts w:ascii="Arial" w:hAnsi="Arial" w:cs="Arial"/>
              </w:rPr>
              <w:t>-5.9</w:t>
            </w:r>
            <w:r w:rsidR="00DF64BD" w:rsidRPr="00CC72C1">
              <w:rPr>
                <w:rFonts w:ascii="Arial" w:hAnsi="Arial" w:cs="Arial"/>
              </w:rPr>
              <w:t xml:space="preserve">%. LFL of </w:t>
            </w:r>
            <w:r w:rsidR="00FB5426" w:rsidRPr="00CC72C1">
              <w:rPr>
                <w:rFonts w:ascii="Arial" w:hAnsi="Arial" w:cs="Arial"/>
              </w:rPr>
              <w:t>non-seasonal</w:t>
            </w:r>
            <w:r w:rsidR="00DF64BD" w:rsidRPr="00CC72C1">
              <w:rPr>
                <w:rFonts w:ascii="Arial" w:hAnsi="Arial" w:cs="Arial"/>
              </w:rPr>
              <w:t xml:space="preserve">, including </w:t>
            </w:r>
            <w:r w:rsidR="00DF64BD" w:rsidRPr="009D1023">
              <w:rPr>
                <w:rFonts w:ascii="Arial" w:hAnsi="Arial" w:cs="Arial"/>
              </w:rPr>
              <w:t>showroom +</w:t>
            </w:r>
            <w:r w:rsidR="00F25F11" w:rsidRPr="00D9341F">
              <w:rPr>
                <w:rFonts w:ascii="Arial" w:hAnsi="Arial" w:cs="Arial"/>
              </w:rPr>
              <w:t>5.2</w:t>
            </w:r>
            <w:r w:rsidR="00DF64BD" w:rsidRPr="00D9341F">
              <w:rPr>
                <w:rFonts w:ascii="Arial" w:hAnsi="Arial" w:cs="Arial"/>
              </w:rPr>
              <w:t>%</w:t>
            </w:r>
            <w:r w:rsidR="00DF64BD" w:rsidRPr="00CC72C1">
              <w:rPr>
                <w:rFonts w:ascii="Arial" w:hAnsi="Arial" w:cs="Arial"/>
              </w:rPr>
              <w:t xml:space="preserve"> </w:t>
            </w:r>
          </w:p>
          <w:p w14:paraId="348BF8F5" w14:textId="77777777" w:rsidR="00DF64BD" w:rsidRPr="002466BB" w:rsidRDefault="00DF64BD">
            <w:pPr>
              <w:jc w:val="left"/>
              <w:rPr>
                <w:rFonts w:ascii="Arial" w:hAnsi="Arial" w:cs="Arial"/>
                <w:b/>
                <w:sz w:val="24"/>
                <w:szCs w:val="24"/>
              </w:rPr>
            </w:pPr>
          </w:p>
        </w:tc>
      </w:tr>
    </w:tbl>
    <w:p w14:paraId="45EC4679" w14:textId="522C675A" w:rsidR="00395708" w:rsidRDefault="00395708" w:rsidP="003A3D0F">
      <w:pPr>
        <w:pStyle w:val="ListParagraph"/>
        <w:ind w:left="754"/>
        <w:jc w:val="left"/>
        <w:rPr>
          <w:rFonts w:ascii="Arial" w:hAnsi="Arial" w:cs="Arial"/>
          <w:b/>
          <w:sz w:val="24"/>
          <w:szCs w:val="24"/>
        </w:rPr>
      </w:pPr>
    </w:p>
    <w:p w14:paraId="758E3F8D" w14:textId="6E682EDC" w:rsidR="002B24E0" w:rsidRPr="00CC72C1" w:rsidRDefault="002B24E0" w:rsidP="00CC72C1">
      <w:pPr>
        <w:jc w:val="left"/>
        <w:rPr>
          <w:rFonts w:ascii="Arial" w:hAnsi="Arial" w:cs="Arial"/>
          <w:b/>
          <w:sz w:val="24"/>
          <w:szCs w:val="24"/>
        </w:rPr>
      </w:pPr>
    </w:p>
    <w:p w14:paraId="6F2FD243" w14:textId="77777777" w:rsidR="00CD776A" w:rsidRPr="00BF02AE" w:rsidRDefault="00CD776A" w:rsidP="00CD776A">
      <w:pPr>
        <w:jc w:val="left"/>
        <w:rPr>
          <w:rFonts w:ascii="Arial" w:hAnsi="Arial" w:cs="Arial"/>
          <w:color w:val="000000"/>
          <w:sz w:val="24"/>
          <w:szCs w:val="24"/>
        </w:rPr>
      </w:pPr>
      <w:r>
        <w:rPr>
          <w:rFonts w:ascii="Arial" w:hAnsi="Arial" w:cs="Arial"/>
          <w:b/>
          <w:sz w:val="24"/>
          <w:szCs w:val="24"/>
        </w:rPr>
        <w:t>Footnotes</w:t>
      </w:r>
    </w:p>
    <w:p w14:paraId="18A25478" w14:textId="77777777" w:rsidR="00CD776A" w:rsidRDefault="00CD776A" w:rsidP="00CD776A">
      <w:pPr>
        <w:jc w:val="left"/>
        <w:rPr>
          <w:rFonts w:ascii="Arial" w:hAnsi="Arial" w:cs="Arial"/>
          <w:b/>
          <w:sz w:val="24"/>
          <w:szCs w:val="24"/>
        </w:rPr>
      </w:pPr>
    </w:p>
    <w:p w14:paraId="268F4A73" w14:textId="4F2091BB" w:rsidR="00CD776A" w:rsidRDefault="00CD776A" w:rsidP="00CD776A">
      <w:pPr>
        <w:jc w:val="left"/>
        <w:rPr>
          <w:rFonts w:ascii="Arial" w:hAnsi="Arial" w:cs="Arial"/>
          <w:bCs/>
          <w:szCs w:val="22"/>
        </w:rPr>
      </w:pPr>
      <w:r w:rsidRPr="004148A3">
        <w:rPr>
          <w:rFonts w:ascii="Arial" w:hAnsi="Arial" w:cs="Arial"/>
          <w:bCs/>
          <w:szCs w:val="22"/>
          <w:vertAlign w:val="superscript"/>
        </w:rPr>
        <w:t>(1)</w:t>
      </w:r>
      <w:r w:rsidRPr="004148A3">
        <w:rPr>
          <w:rFonts w:ascii="Arial" w:hAnsi="Arial" w:cs="Arial"/>
          <w:bCs/>
          <w:szCs w:val="22"/>
        </w:rPr>
        <w:t xml:space="preserve"> Like-for-like sales growth representing the constant currency, year on year sales growth for stores that have been open for more than a year </w:t>
      </w:r>
    </w:p>
    <w:p w14:paraId="79882875" w14:textId="7B38D3E9" w:rsidR="00CB27A3" w:rsidRPr="004148A3" w:rsidRDefault="00CB27A3" w:rsidP="00CD776A">
      <w:pPr>
        <w:jc w:val="left"/>
        <w:rPr>
          <w:rFonts w:ascii="Arial" w:hAnsi="Arial" w:cs="Arial"/>
          <w:bCs/>
          <w:szCs w:val="22"/>
        </w:rPr>
      </w:pPr>
      <w:r w:rsidRPr="004148A3">
        <w:rPr>
          <w:rFonts w:ascii="Arial" w:hAnsi="Arial" w:cs="Arial"/>
          <w:bCs/>
          <w:szCs w:val="22"/>
          <w:vertAlign w:val="superscript"/>
        </w:rPr>
        <w:t>(2)</w:t>
      </w:r>
      <w:r>
        <w:rPr>
          <w:rFonts w:ascii="Arial" w:hAnsi="Arial" w:cs="Arial"/>
          <w:bCs/>
          <w:szCs w:val="22"/>
        </w:rPr>
        <w:t xml:space="preserve"> </w:t>
      </w:r>
      <w:r w:rsidR="00B75EB7">
        <w:rPr>
          <w:rFonts w:ascii="Arial" w:hAnsi="Arial" w:cs="Arial"/>
          <w:bCs/>
          <w:szCs w:val="22"/>
        </w:rPr>
        <w:t xml:space="preserve">Brico </w:t>
      </w:r>
      <w:r w:rsidR="00B75EB7" w:rsidRPr="00B602EA">
        <w:rPr>
          <w:rFonts w:ascii="Arial" w:hAnsi="Arial" w:cs="Arial"/>
          <w:bCs/>
        </w:rPr>
        <w:t>Dépôt</w:t>
      </w:r>
      <w:r w:rsidR="00B75EB7">
        <w:rPr>
          <w:rFonts w:ascii="Arial" w:hAnsi="Arial" w:cs="Arial"/>
          <w:bCs/>
          <w:szCs w:val="22"/>
        </w:rPr>
        <w:t xml:space="preserve"> Romania, </w:t>
      </w:r>
      <w:r>
        <w:rPr>
          <w:rFonts w:ascii="Arial" w:hAnsi="Arial" w:cs="Arial"/>
          <w:bCs/>
          <w:szCs w:val="22"/>
        </w:rPr>
        <w:t xml:space="preserve">Brico </w:t>
      </w:r>
      <w:r w:rsidRPr="00B602EA">
        <w:rPr>
          <w:rFonts w:ascii="Arial" w:hAnsi="Arial" w:cs="Arial"/>
          <w:bCs/>
        </w:rPr>
        <w:t>Dépôt</w:t>
      </w:r>
      <w:r w:rsidRPr="00CC72C1">
        <w:rPr>
          <w:rFonts w:ascii="Arial" w:hAnsi="Arial" w:cs="Arial"/>
          <w:b/>
          <w:bCs/>
        </w:rPr>
        <w:t xml:space="preserve"> </w:t>
      </w:r>
      <w:r>
        <w:rPr>
          <w:rFonts w:ascii="Arial" w:hAnsi="Arial" w:cs="Arial"/>
          <w:bCs/>
          <w:szCs w:val="22"/>
        </w:rPr>
        <w:t>Portugal</w:t>
      </w:r>
      <w:r w:rsidR="00B75EB7">
        <w:rPr>
          <w:rFonts w:ascii="Arial" w:hAnsi="Arial" w:cs="Arial"/>
          <w:bCs/>
          <w:szCs w:val="22"/>
        </w:rPr>
        <w:t xml:space="preserve"> and Screwfix Germany </w:t>
      </w:r>
      <w:r>
        <w:rPr>
          <w:rFonts w:ascii="Arial" w:hAnsi="Arial" w:cs="Arial"/>
          <w:bCs/>
          <w:szCs w:val="22"/>
        </w:rPr>
        <w:t xml:space="preserve"> </w:t>
      </w:r>
    </w:p>
    <w:p w14:paraId="6227E2DC" w14:textId="16BD6D56" w:rsidR="00CD776A" w:rsidRPr="004148A3" w:rsidRDefault="00CD776A" w:rsidP="00CD776A">
      <w:pPr>
        <w:jc w:val="left"/>
        <w:rPr>
          <w:rFonts w:ascii="Arial" w:hAnsi="Arial" w:cs="Arial"/>
          <w:bCs/>
          <w:szCs w:val="22"/>
        </w:rPr>
      </w:pPr>
      <w:r w:rsidRPr="004148A3">
        <w:rPr>
          <w:rFonts w:ascii="Arial" w:hAnsi="Arial" w:cs="Arial"/>
          <w:bCs/>
          <w:szCs w:val="22"/>
          <w:vertAlign w:val="superscript"/>
        </w:rPr>
        <w:t>(</w:t>
      </w:r>
      <w:r w:rsidR="00CB27A3">
        <w:rPr>
          <w:rFonts w:ascii="Arial" w:hAnsi="Arial" w:cs="Arial"/>
          <w:bCs/>
          <w:szCs w:val="22"/>
          <w:vertAlign w:val="superscript"/>
        </w:rPr>
        <w:t>3</w:t>
      </w:r>
      <w:r w:rsidRPr="004148A3">
        <w:rPr>
          <w:rFonts w:ascii="Arial" w:hAnsi="Arial" w:cs="Arial"/>
          <w:bCs/>
          <w:szCs w:val="22"/>
          <w:vertAlign w:val="superscript"/>
        </w:rPr>
        <w:t>)</w:t>
      </w:r>
      <w:r w:rsidRPr="004148A3">
        <w:rPr>
          <w:rFonts w:ascii="Arial" w:hAnsi="Arial" w:cs="Arial"/>
          <w:bCs/>
          <w:szCs w:val="22"/>
        </w:rPr>
        <w:t xml:space="preserve"> Through to end of FY 2018/19 (over and above the annual ordinary dividend); now returned £</w:t>
      </w:r>
      <w:r w:rsidR="00A03EB8" w:rsidRPr="004F197A">
        <w:rPr>
          <w:rFonts w:ascii="Arial" w:hAnsi="Arial" w:cs="Arial"/>
          <w:bCs/>
          <w:szCs w:val="22"/>
        </w:rPr>
        <w:t>279m</w:t>
      </w:r>
      <w:r w:rsidR="00A03EB8" w:rsidRPr="00A03EB8">
        <w:rPr>
          <w:rFonts w:ascii="Arial" w:hAnsi="Arial" w:cs="Arial"/>
          <w:bCs/>
          <w:szCs w:val="22"/>
        </w:rPr>
        <w:t xml:space="preserve"> </w:t>
      </w:r>
      <w:r w:rsidRPr="00A03EB8">
        <w:rPr>
          <w:rFonts w:ascii="Arial" w:hAnsi="Arial" w:cs="Arial"/>
          <w:bCs/>
          <w:szCs w:val="22"/>
        </w:rPr>
        <w:t>of</w:t>
      </w:r>
      <w:r w:rsidRPr="004148A3">
        <w:rPr>
          <w:rFonts w:ascii="Arial" w:hAnsi="Arial" w:cs="Arial"/>
          <w:bCs/>
          <w:szCs w:val="22"/>
        </w:rPr>
        <w:t xml:space="preserve"> the c</w:t>
      </w:r>
      <w:r w:rsidR="00B25228">
        <w:rPr>
          <w:rFonts w:ascii="Arial" w:hAnsi="Arial" w:cs="Arial"/>
          <w:bCs/>
          <w:szCs w:val="22"/>
        </w:rPr>
        <w:t>.</w:t>
      </w:r>
      <w:r w:rsidRPr="004148A3">
        <w:rPr>
          <w:rFonts w:ascii="Arial" w:hAnsi="Arial" w:cs="Arial"/>
          <w:bCs/>
          <w:szCs w:val="22"/>
        </w:rPr>
        <w:t>£600m</w:t>
      </w:r>
    </w:p>
    <w:p w14:paraId="2F36FDE5" w14:textId="66A54BAF" w:rsidR="00CD776A" w:rsidRPr="004148A3" w:rsidRDefault="00CD776A" w:rsidP="00CD776A">
      <w:pPr>
        <w:jc w:val="left"/>
        <w:rPr>
          <w:rFonts w:ascii="Arial" w:hAnsi="Arial" w:cs="Arial"/>
          <w:szCs w:val="22"/>
        </w:rPr>
      </w:pPr>
      <w:r w:rsidRPr="004148A3">
        <w:rPr>
          <w:rFonts w:ascii="Arial" w:hAnsi="Arial" w:cs="Arial"/>
          <w:szCs w:val="22"/>
          <w:vertAlign w:val="superscript"/>
        </w:rPr>
        <w:t>(</w:t>
      </w:r>
      <w:r w:rsidR="00CB27A3">
        <w:rPr>
          <w:rFonts w:ascii="Arial" w:hAnsi="Arial" w:cs="Arial"/>
          <w:szCs w:val="22"/>
          <w:vertAlign w:val="superscript"/>
        </w:rPr>
        <w:t>4</w:t>
      </w:r>
      <w:r w:rsidRPr="004148A3">
        <w:rPr>
          <w:rFonts w:ascii="Arial" w:hAnsi="Arial" w:cs="Arial"/>
          <w:szCs w:val="22"/>
          <w:vertAlign w:val="superscript"/>
        </w:rPr>
        <w:t xml:space="preserve">) </w:t>
      </w:r>
      <w:r w:rsidRPr="004148A3">
        <w:rPr>
          <w:rFonts w:ascii="Arial" w:hAnsi="Arial" w:cs="Arial"/>
          <w:szCs w:val="22"/>
        </w:rPr>
        <w:t>c.1% LFL sales transference benefit from B&amp;Q store closures remains full year guidance</w:t>
      </w:r>
    </w:p>
    <w:p w14:paraId="6BB70A36" w14:textId="3D0BE9D1" w:rsidR="00CD776A" w:rsidRPr="004148A3" w:rsidRDefault="00CD776A" w:rsidP="00CD776A">
      <w:pPr>
        <w:jc w:val="left"/>
        <w:rPr>
          <w:rFonts w:ascii="Arial" w:hAnsi="Arial" w:cs="Arial"/>
          <w:bCs/>
          <w:szCs w:val="22"/>
        </w:rPr>
      </w:pPr>
      <w:r w:rsidRPr="004148A3">
        <w:rPr>
          <w:rFonts w:ascii="Arial" w:hAnsi="Arial" w:cs="Arial"/>
          <w:bCs/>
          <w:szCs w:val="22"/>
          <w:vertAlign w:val="superscript"/>
        </w:rPr>
        <w:t>(</w:t>
      </w:r>
      <w:r w:rsidR="00CB27A3">
        <w:rPr>
          <w:rFonts w:ascii="Arial" w:hAnsi="Arial" w:cs="Arial"/>
          <w:bCs/>
          <w:szCs w:val="22"/>
          <w:vertAlign w:val="superscript"/>
        </w:rPr>
        <w:t>5</w:t>
      </w:r>
      <w:r w:rsidRPr="004148A3">
        <w:rPr>
          <w:rFonts w:ascii="Arial" w:hAnsi="Arial" w:cs="Arial"/>
          <w:bCs/>
          <w:szCs w:val="22"/>
          <w:vertAlign w:val="superscript"/>
        </w:rPr>
        <w:t>)</w:t>
      </w:r>
      <w:r w:rsidRPr="004148A3">
        <w:rPr>
          <w:rFonts w:ascii="Arial" w:hAnsi="Arial" w:cs="Arial"/>
          <w:bCs/>
          <w:szCs w:val="22"/>
        </w:rPr>
        <w:t xml:space="preserve"> Includes relocated and extended stores </w:t>
      </w:r>
      <w:hyperlink r:id="rId8" w:history="1">
        <w:r w:rsidRPr="004148A3">
          <w:rPr>
            <w:rStyle w:val="Hyperlink"/>
            <w:rFonts w:ascii="Arial" w:hAnsi="Arial" w:cs="Arial"/>
            <w:iCs/>
            <w:szCs w:val="22"/>
          </w:rPr>
          <w:t>http://webstat.banque-france.fr/en/browse.do?node=5384326</w:t>
        </w:r>
      </w:hyperlink>
    </w:p>
    <w:p w14:paraId="3ABF5B8E" w14:textId="77777777" w:rsidR="00CD776A" w:rsidRDefault="00CD776A" w:rsidP="00E52236">
      <w:pPr>
        <w:jc w:val="left"/>
        <w:rPr>
          <w:rFonts w:ascii="Arial" w:hAnsi="Arial" w:cs="Arial"/>
          <w:b/>
          <w:sz w:val="24"/>
          <w:szCs w:val="24"/>
        </w:rPr>
      </w:pPr>
    </w:p>
    <w:p w14:paraId="6532190D" w14:textId="77777777" w:rsidR="00CD776A" w:rsidRDefault="00CD776A" w:rsidP="00E52236">
      <w:pPr>
        <w:jc w:val="left"/>
        <w:rPr>
          <w:rFonts w:ascii="Arial" w:hAnsi="Arial" w:cs="Arial"/>
          <w:b/>
          <w:sz w:val="24"/>
          <w:szCs w:val="24"/>
        </w:rPr>
      </w:pPr>
    </w:p>
    <w:p w14:paraId="301FC194" w14:textId="181A01D4" w:rsidR="00E52236" w:rsidRPr="00BF02AE" w:rsidRDefault="00E52236" w:rsidP="00E52236">
      <w:pPr>
        <w:jc w:val="left"/>
        <w:rPr>
          <w:rFonts w:ascii="Arial" w:hAnsi="Arial" w:cs="Arial"/>
          <w:color w:val="000000"/>
          <w:sz w:val="24"/>
          <w:szCs w:val="24"/>
        </w:rPr>
      </w:pPr>
      <w:r>
        <w:rPr>
          <w:rFonts w:ascii="Arial" w:hAnsi="Arial" w:cs="Arial"/>
          <w:b/>
          <w:sz w:val="24"/>
          <w:szCs w:val="24"/>
        </w:rPr>
        <w:t>Contacts</w:t>
      </w:r>
      <w:r w:rsidR="00CD776A">
        <w:rPr>
          <w:rFonts w:ascii="Arial" w:hAnsi="Arial" w:cs="Arial"/>
          <w:b/>
          <w:sz w:val="24"/>
          <w:szCs w:val="24"/>
        </w:rPr>
        <w:t xml:space="preserve"> </w:t>
      </w:r>
    </w:p>
    <w:tbl>
      <w:tblPr>
        <w:tblW w:w="5000" w:type="pct"/>
        <w:tblInd w:w="-106" w:type="dxa"/>
        <w:tblLook w:val="01E0" w:firstRow="1" w:lastRow="1" w:firstColumn="1" w:lastColumn="1" w:noHBand="0" w:noVBand="0"/>
      </w:tblPr>
      <w:tblGrid>
        <w:gridCol w:w="3257"/>
        <w:gridCol w:w="3003"/>
        <w:gridCol w:w="3521"/>
      </w:tblGrid>
      <w:tr w:rsidR="00E52236" w14:paraId="6946BC12" w14:textId="77777777" w:rsidTr="00CC72C1">
        <w:tc>
          <w:tcPr>
            <w:tcW w:w="1665" w:type="pct"/>
            <w:hideMark/>
          </w:tcPr>
          <w:p w14:paraId="098039AA" w14:textId="77777777" w:rsidR="00E52236" w:rsidRDefault="00E52236" w:rsidP="004C7252">
            <w:pPr>
              <w:jc w:val="left"/>
              <w:rPr>
                <w:rFonts w:ascii="Arial" w:hAnsi="Arial" w:cs="Arial"/>
              </w:rPr>
            </w:pPr>
          </w:p>
          <w:p w14:paraId="1730EAA1" w14:textId="77777777" w:rsidR="00E52236" w:rsidRPr="00794BC4" w:rsidRDefault="00E52236" w:rsidP="004C7252">
            <w:pPr>
              <w:jc w:val="left"/>
              <w:rPr>
                <w:rFonts w:ascii="Arial" w:hAnsi="Arial" w:cs="Arial"/>
              </w:rPr>
            </w:pPr>
            <w:r w:rsidRPr="00794BC4">
              <w:rPr>
                <w:rFonts w:ascii="Arial" w:hAnsi="Arial" w:cs="Arial"/>
              </w:rPr>
              <w:t>Investor Relations</w:t>
            </w:r>
          </w:p>
        </w:tc>
        <w:tc>
          <w:tcPr>
            <w:tcW w:w="1535" w:type="pct"/>
            <w:hideMark/>
          </w:tcPr>
          <w:p w14:paraId="4AA5DAFC" w14:textId="77777777" w:rsidR="00E52236" w:rsidRPr="00794BC4" w:rsidRDefault="00E52236" w:rsidP="004C7252">
            <w:pPr>
              <w:jc w:val="right"/>
              <w:rPr>
                <w:rFonts w:ascii="Arial" w:hAnsi="Arial" w:cs="Arial"/>
              </w:rPr>
            </w:pPr>
            <w:r w:rsidRPr="00794BC4">
              <w:rPr>
                <w:rFonts w:ascii="Arial" w:hAnsi="Arial" w:cs="Arial"/>
              </w:rPr>
              <w:t>Tel:</w:t>
            </w:r>
          </w:p>
          <w:p w14:paraId="57CECDBD" w14:textId="77777777" w:rsidR="00E52236" w:rsidRPr="00794BC4" w:rsidRDefault="00E52236" w:rsidP="004C7252">
            <w:pPr>
              <w:jc w:val="right"/>
              <w:rPr>
                <w:rFonts w:ascii="Arial" w:hAnsi="Arial" w:cs="Arial"/>
              </w:rPr>
            </w:pPr>
            <w:r w:rsidRPr="00794BC4">
              <w:rPr>
                <w:rFonts w:ascii="Arial" w:hAnsi="Arial" w:cs="Arial"/>
              </w:rPr>
              <w:t>+44 (0) 20 7644 1082</w:t>
            </w:r>
          </w:p>
        </w:tc>
        <w:tc>
          <w:tcPr>
            <w:tcW w:w="1800" w:type="pct"/>
          </w:tcPr>
          <w:p w14:paraId="33B79D7C" w14:textId="77777777" w:rsidR="00E52236" w:rsidRPr="00794BC4" w:rsidRDefault="00E52236" w:rsidP="004C7252">
            <w:pPr>
              <w:jc w:val="right"/>
              <w:rPr>
                <w:rFonts w:ascii="Arial" w:hAnsi="Arial" w:cs="Arial"/>
              </w:rPr>
            </w:pPr>
            <w:r w:rsidRPr="00794BC4">
              <w:rPr>
                <w:rFonts w:ascii="Arial" w:hAnsi="Arial" w:cs="Arial"/>
              </w:rPr>
              <w:t>Email:</w:t>
            </w:r>
          </w:p>
          <w:p w14:paraId="26215F03" w14:textId="77777777" w:rsidR="00E52236" w:rsidRPr="00794BC4" w:rsidRDefault="00E52236" w:rsidP="004C7252">
            <w:pPr>
              <w:jc w:val="right"/>
              <w:rPr>
                <w:rFonts w:ascii="Arial" w:hAnsi="Arial" w:cs="Arial"/>
              </w:rPr>
            </w:pPr>
            <w:r w:rsidRPr="00794BC4">
              <w:rPr>
                <w:rFonts w:ascii="Arial" w:hAnsi="Arial" w:cs="Arial"/>
              </w:rPr>
              <w:t>investorenquiries@kingfisher.com</w:t>
            </w:r>
          </w:p>
        </w:tc>
      </w:tr>
      <w:tr w:rsidR="00E52236" w14:paraId="790DE137" w14:textId="77777777" w:rsidTr="00CC72C1">
        <w:tc>
          <w:tcPr>
            <w:tcW w:w="1665" w:type="pct"/>
            <w:hideMark/>
          </w:tcPr>
          <w:p w14:paraId="59A9F167" w14:textId="77777777" w:rsidR="00E52236" w:rsidRPr="00794BC4" w:rsidRDefault="00E52236" w:rsidP="004C7252">
            <w:pPr>
              <w:jc w:val="left"/>
              <w:rPr>
                <w:rFonts w:ascii="Arial" w:hAnsi="Arial" w:cs="Arial"/>
              </w:rPr>
            </w:pPr>
            <w:r w:rsidRPr="00794BC4">
              <w:rPr>
                <w:rFonts w:ascii="Arial" w:hAnsi="Arial" w:cs="Arial"/>
              </w:rPr>
              <w:t>Media Relations</w:t>
            </w:r>
          </w:p>
        </w:tc>
        <w:tc>
          <w:tcPr>
            <w:tcW w:w="1535" w:type="pct"/>
            <w:hideMark/>
          </w:tcPr>
          <w:p w14:paraId="679EE7B7" w14:textId="77777777" w:rsidR="00E52236" w:rsidRPr="00794BC4" w:rsidRDefault="00E52236" w:rsidP="004C7252">
            <w:pPr>
              <w:jc w:val="right"/>
              <w:rPr>
                <w:rFonts w:ascii="Arial" w:hAnsi="Arial" w:cs="Arial"/>
              </w:rPr>
            </w:pPr>
            <w:r w:rsidRPr="00794BC4">
              <w:rPr>
                <w:rFonts w:ascii="Arial" w:hAnsi="Arial" w:cs="Arial"/>
              </w:rPr>
              <w:t>+44 (0) 20 7644 1030</w:t>
            </w:r>
          </w:p>
        </w:tc>
        <w:tc>
          <w:tcPr>
            <w:tcW w:w="1800" w:type="pct"/>
          </w:tcPr>
          <w:p w14:paraId="562C3584" w14:textId="77777777" w:rsidR="00E52236" w:rsidRPr="00794BC4" w:rsidRDefault="00E52236" w:rsidP="004C7252">
            <w:pPr>
              <w:jc w:val="right"/>
              <w:rPr>
                <w:rFonts w:ascii="Arial" w:hAnsi="Arial" w:cs="Arial"/>
              </w:rPr>
            </w:pPr>
            <w:r>
              <w:rPr>
                <w:rFonts w:ascii="Arial" w:hAnsi="Arial" w:cs="Arial"/>
              </w:rPr>
              <w:t>corpcomms</w:t>
            </w:r>
            <w:r w:rsidRPr="00794BC4">
              <w:rPr>
                <w:rFonts w:ascii="Arial" w:hAnsi="Arial" w:cs="Arial"/>
              </w:rPr>
              <w:t>@kingfisher.com</w:t>
            </w:r>
          </w:p>
        </w:tc>
      </w:tr>
      <w:tr w:rsidR="00E52236" w14:paraId="65A6D21B" w14:textId="77777777" w:rsidTr="00CC72C1">
        <w:tc>
          <w:tcPr>
            <w:tcW w:w="1665" w:type="pct"/>
            <w:hideMark/>
          </w:tcPr>
          <w:p w14:paraId="2485FA23" w14:textId="77777777" w:rsidR="00E52236" w:rsidRPr="00794BC4" w:rsidRDefault="00E52236" w:rsidP="004C7252">
            <w:pPr>
              <w:jc w:val="left"/>
              <w:rPr>
                <w:rFonts w:ascii="Arial" w:hAnsi="Arial" w:cs="Arial"/>
              </w:rPr>
            </w:pPr>
            <w:r w:rsidRPr="00794BC4">
              <w:rPr>
                <w:rFonts w:ascii="Arial" w:hAnsi="Arial" w:cs="Arial"/>
              </w:rPr>
              <w:t>Teneo Blue Rubicon</w:t>
            </w:r>
          </w:p>
        </w:tc>
        <w:tc>
          <w:tcPr>
            <w:tcW w:w="1535" w:type="pct"/>
            <w:hideMark/>
          </w:tcPr>
          <w:p w14:paraId="42D9CDA2" w14:textId="77777777" w:rsidR="00E52236" w:rsidRPr="00794BC4" w:rsidRDefault="00E52236" w:rsidP="004C7252">
            <w:pPr>
              <w:jc w:val="right"/>
              <w:rPr>
                <w:rFonts w:ascii="Arial" w:hAnsi="Arial" w:cs="Arial"/>
              </w:rPr>
            </w:pPr>
            <w:r w:rsidRPr="00794BC4">
              <w:rPr>
                <w:rFonts w:ascii="Arial" w:hAnsi="Arial" w:cs="Arial"/>
              </w:rPr>
              <w:t>+44 (0) 20 7260 2700</w:t>
            </w:r>
          </w:p>
          <w:p w14:paraId="38B28D2E" w14:textId="77777777" w:rsidR="00E52236" w:rsidRPr="00794BC4" w:rsidRDefault="00E52236" w:rsidP="004C7252">
            <w:pPr>
              <w:jc w:val="right"/>
              <w:rPr>
                <w:rFonts w:ascii="Arial" w:hAnsi="Arial" w:cs="Arial"/>
              </w:rPr>
            </w:pPr>
          </w:p>
        </w:tc>
        <w:tc>
          <w:tcPr>
            <w:tcW w:w="1800" w:type="pct"/>
          </w:tcPr>
          <w:p w14:paraId="34DEE292" w14:textId="77777777" w:rsidR="00E52236" w:rsidRPr="00794BC4" w:rsidRDefault="00E52236" w:rsidP="004C7252">
            <w:pPr>
              <w:jc w:val="right"/>
              <w:rPr>
                <w:rFonts w:ascii="Arial" w:hAnsi="Arial" w:cs="Arial"/>
              </w:rPr>
            </w:pPr>
            <w:r w:rsidRPr="00794BC4">
              <w:rPr>
                <w:rFonts w:ascii="Arial" w:hAnsi="Arial" w:cs="Arial"/>
              </w:rPr>
              <w:t>Kfteam@teneobluerubicon.com</w:t>
            </w:r>
          </w:p>
        </w:tc>
      </w:tr>
    </w:tbl>
    <w:p w14:paraId="7EFD30EA" w14:textId="77777777" w:rsidR="00AC4C0A" w:rsidRDefault="00AC4C0A" w:rsidP="00EA77FC">
      <w:pPr>
        <w:jc w:val="left"/>
        <w:rPr>
          <w:rFonts w:ascii="Arial" w:hAnsi="Arial" w:cs="Arial"/>
          <w:b/>
          <w:sz w:val="24"/>
          <w:szCs w:val="24"/>
        </w:rPr>
      </w:pPr>
    </w:p>
    <w:p w14:paraId="0FF94658" w14:textId="73A1F266" w:rsidR="009A241E" w:rsidRPr="003A783F" w:rsidRDefault="00CD776A" w:rsidP="004C718E">
      <w:pPr>
        <w:jc w:val="left"/>
        <w:rPr>
          <w:rFonts w:ascii="Arial" w:hAnsi="Arial" w:cs="Arial"/>
          <w:szCs w:val="22"/>
        </w:rPr>
      </w:pPr>
      <w:r>
        <w:rPr>
          <w:rFonts w:ascii="Arial" w:hAnsi="Arial" w:cs="Arial"/>
          <w:szCs w:val="22"/>
        </w:rPr>
        <w:t>T</w:t>
      </w:r>
      <w:r w:rsidR="00FD3242" w:rsidRPr="003A783F">
        <w:rPr>
          <w:rFonts w:ascii="Arial" w:hAnsi="Arial" w:cs="Arial"/>
          <w:szCs w:val="22"/>
        </w:rPr>
        <w:t xml:space="preserve">his announcement can be downloaded from </w:t>
      </w:r>
      <w:hyperlink r:id="rId9" w:history="1">
        <w:r w:rsidR="00AA3F63" w:rsidRPr="003A783F">
          <w:rPr>
            <w:rStyle w:val="Hyperlink"/>
            <w:rFonts w:ascii="Arial" w:hAnsi="Arial" w:cs="Arial"/>
            <w:szCs w:val="22"/>
          </w:rPr>
          <w:t>www.kingfisher.com</w:t>
        </w:r>
      </w:hyperlink>
      <w:r w:rsidR="00AA3F63" w:rsidRPr="003A783F">
        <w:rPr>
          <w:rFonts w:ascii="Arial" w:hAnsi="Arial" w:cs="Arial"/>
          <w:szCs w:val="22"/>
        </w:rPr>
        <w:t xml:space="preserve"> o</w:t>
      </w:r>
      <w:r w:rsidR="00FD3242" w:rsidRPr="003A783F">
        <w:rPr>
          <w:rFonts w:ascii="Arial" w:hAnsi="Arial" w:cs="Arial"/>
          <w:szCs w:val="22"/>
        </w:rPr>
        <w:t>r viewed on the Kingfisher IR iPad App</w:t>
      </w:r>
      <w:r w:rsidR="004C718E" w:rsidRPr="003A783F">
        <w:rPr>
          <w:rFonts w:ascii="Arial" w:hAnsi="Arial" w:cs="Arial"/>
          <w:szCs w:val="22"/>
        </w:rPr>
        <w:t>.</w:t>
      </w:r>
      <w:r w:rsidR="00FD3242" w:rsidRPr="003A783F">
        <w:rPr>
          <w:rFonts w:ascii="Arial" w:hAnsi="Arial" w:cs="Arial"/>
          <w:szCs w:val="22"/>
        </w:rPr>
        <w:t xml:space="preserve"> </w:t>
      </w:r>
      <w:r w:rsidR="004C718E" w:rsidRPr="003A783F">
        <w:rPr>
          <w:rFonts w:ascii="Arial" w:hAnsi="Arial" w:cs="Arial"/>
          <w:szCs w:val="22"/>
        </w:rPr>
        <w:t xml:space="preserve">Data tables for </w:t>
      </w:r>
      <w:r w:rsidR="00D143C2" w:rsidRPr="003A783F">
        <w:rPr>
          <w:rFonts w:ascii="Arial" w:hAnsi="Arial" w:cs="Arial"/>
          <w:szCs w:val="22"/>
        </w:rPr>
        <w:t xml:space="preserve">Q1 </w:t>
      </w:r>
      <w:r w:rsidR="004C718E" w:rsidRPr="003A783F">
        <w:rPr>
          <w:rFonts w:ascii="Arial" w:hAnsi="Arial" w:cs="Arial"/>
          <w:szCs w:val="22"/>
        </w:rPr>
        <w:t>201</w:t>
      </w:r>
      <w:r w:rsidR="00A71511" w:rsidRPr="003A783F">
        <w:rPr>
          <w:rFonts w:ascii="Arial" w:hAnsi="Arial" w:cs="Arial"/>
          <w:szCs w:val="22"/>
        </w:rPr>
        <w:t>7</w:t>
      </w:r>
      <w:r w:rsidR="00D143C2" w:rsidRPr="003A783F">
        <w:rPr>
          <w:rFonts w:ascii="Arial" w:hAnsi="Arial" w:cs="Arial"/>
          <w:szCs w:val="22"/>
        </w:rPr>
        <w:t>/18</w:t>
      </w:r>
      <w:r w:rsidR="004C718E" w:rsidRPr="003A783F">
        <w:rPr>
          <w:rFonts w:ascii="Arial" w:hAnsi="Arial" w:cs="Arial"/>
          <w:szCs w:val="22"/>
        </w:rPr>
        <w:t xml:space="preserve"> are available for download in excel format at </w:t>
      </w:r>
      <w:hyperlink r:id="rId10" w:history="1">
        <w:r w:rsidR="004C718E" w:rsidRPr="003A783F">
          <w:rPr>
            <w:rStyle w:val="Hyperlink"/>
            <w:rFonts w:ascii="Arial" w:hAnsi="Arial" w:cs="Arial"/>
            <w:szCs w:val="22"/>
          </w:rPr>
          <w:t>http://www.kingfisher.com/index.asp?pageid=59</w:t>
        </w:r>
      </w:hyperlink>
    </w:p>
    <w:p w14:paraId="68AC1C7F" w14:textId="5FF36B7B" w:rsidR="007B4A8F" w:rsidRPr="003A783F" w:rsidRDefault="007B4A8F" w:rsidP="007B4A8F">
      <w:pPr>
        <w:jc w:val="left"/>
        <w:rPr>
          <w:rFonts w:ascii="Arial" w:hAnsi="Arial" w:cs="Arial"/>
          <w:b/>
          <w:szCs w:val="22"/>
        </w:rPr>
      </w:pPr>
      <w:r w:rsidRPr="003A783F">
        <w:rPr>
          <w:rFonts w:ascii="Arial" w:hAnsi="Arial" w:cs="Arial"/>
          <w:szCs w:val="22"/>
        </w:rPr>
        <w:t>Our next announcement will be the Q2 sales update on 17 August 2017.</w:t>
      </w:r>
    </w:p>
    <w:p w14:paraId="4E80D659" w14:textId="77777777" w:rsidR="004C718E" w:rsidRPr="003A783F" w:rsidRDefault="004C718E">
      <w:pPr>
        <w:jc w:val="left"/>
        <w:rPr>
          <w:rFonts w:ascii="Arial" w:hAnsi="Arial" w:cs="Arial"/>
          <w:szCs w:val="22"/>
        </w:rPr>
      </w:pPr>
    </w:p>
    <w:p w14:paraId="2051B44E" w14:textId="06BC82BF" w:rsidR="00F16A72" w:rsidRPr="003A783F" w:rsidRDefault="00FD3242" w:rsidP="006D30E6">
      <w:pPr>
        <w:jc w:val="left"/>
        <w:rPr>
          <w:rFonts w:ascii="Arial" w:hAnsi="Arial" w:cs="Arial"/>
          <w:szCs w:val="22"/>
        </w:rPr>
      </w:pPr>
      <w:r w:rsidRPr="003A783F">
        <w:rPr>
          <w:rFonts w:ascii="Arial" w:hAnsi="Arial" w:cs="Arial"/>
          <w:szCs w:val="22"/>
        </w:rPr>
        <w:t xml:space="preserve">We can be followed on </w:t>
      </w:r>
      <w:r w:rsidR="00FD420C" w:rsidRPr="003A783F">
        <w:rPr>
          <w:rFonts w:ascii="Arial" w:hAnsi="Arial" w:cs="Arial"/>
          <w:szCs w:val="22"/>
        </w:rPr>
        <w:t>T</w:t>
      </w:r>
      <w:r w:rsidRPr="003A783F">
        <w:rPr>
          <w:rFonts w:ascii="Arial" w:hAnsi="Arial" w:cs="Arial"/>
          <w:szCs w:val="22"/>
        </w:rPr>
        <w:t>witter @kingfisherplc</w:t>
      </w:r>
      <w:r w:rsidR="00585BFB" w:rsidRPr="003A783F">
        <w:rPr>
          <w:rFonts w:ascii="Arial" w:hAnsi="Arial" w:cs="Arial"/>
          <w:szCs w:val="22"/>
        </w:rPr>
        <w:t xml:space="preserve"> with the Q</w:t>
      </w:r>
      <w:r w:rsidR="00D143C2" w:rsidRPr="003A783F">
        <w:rPr>
          <w:rFonts w:ascii="Arial" w:hAnsi="Arial" w:cs="Arial"/>
          <w:szCs w:val="22"/>
        </w:rPr>
        <w:t>1</w:t>
      </w:r>
      <w:r w:rsidR="00585BFB" w:rsidRPr="003A783F">
        <w:rPr>
          <w:rFonts w:ascii="Arial" w:hAnsi="Arial" w:cs="Arial"/>
          <w:szCs w:val="22"/>
        </w:rPr>
        <w:t xml:space="preserve"> results tag #</w:t>
      </w:r>
      <w:r w:rsidR="00D143C2" w:rsidRPr="003A783F">
        <w:rPr>
          <w:rFonts w:ascii="Arial" w:hAnsi="Arial" w:cs="Arial"/>
          <w:szCs w:val="22"/>
        </w:rPr>
        <w:t>KGFQ1</w:t>
      </w:r>
      <w:r w:rsidR="00E16337" w:rsidRPr="003A783F">
        <w:rPr>
          <w:rFonts w:ascii="Arial" w:hAnsi="Arial" w:cs="Arial"/>
          <w:szCs w:val="22"/>
        </w:rPr>
        <w:t xml:space="preserve">. </w:t>
      </w:r>
      <w:r w:rsidRPr="003A783F">
        <w:rPr>
          <w:rFonts w:ascii="Arial" w:hAnsi="Arial" w:cs="Arial"/>
          <w:szCs w:val="22"/>
        </w:rPr>
        <w:t xml:space="preserve">Kingfisher American Depository Receipts are traded in the US on the OTCQX platform:(OTCQX: KGFHY) </w:t>
      </w:r>
      <w:hyperlink r:id="rId11" w:history="1">
        <w:r w:rsidR="00AA3F63" w:rsidRPr="003A783F">
          <w:rPr>
            <w:rStyle w:val="Hyperlink"/>
            <w:rFonts w:ascii="Arial" w:hAnsi="Arial" w:cs="Arial"/>
            <w:szCs w:val="22"/>
          </w:rPr>
          <w:t>http://www.otcmarkets.com/stock/KGFHY/quote</w:t>
        </w:r>
      </w:hyperlink>
      <w:r w:rsidR="00AA3F63" w:rsidRPr="003A783F">
        <w:rPr>
          <w:rFonts w:ascii="Arial" w:hAnsi="Arial" w:cs="Arial"/>
          <w:szCs w:val="22"/>
        </w:rPr>
        <w:t xml:space="preserve"> </w:t>
      </w:r>
    </w:p>
    <w:p w14:paraId="2BB92720" w14:textId="77777777" w:rsidR="00777885" w:rsidRDefault="00777885" w:rsidP="006D30E6">
      <w:pPr>
        <w:jc w:val="left"/>
        <w:rPr>
          <w:rFonts w:ascii="Arial" w:hAnsi="Arial" w:cs="Arial"/>
          <w:sz w:val="20"/>
        </w:rPr>
      </w:pPr>
    </w:p>
    <w:p w14:paraId="5459C5BC" w14:textId="4144091D" w:rsidR="00CD776A" w:rsidRDefault="00CD776A" w:rsidP="0019076F">
      <w:pPr>
        <w:rPr>
          <w:rFonts w:ascii="Arial" w:hAnsi="Arial" w:cs="Arial"/>
          <w:b/>
          <w:sz w:val="24"/>
          <w:szCs w:val="24"/>
        </w:rPr>
      </w:pPr>
    </w:p>
    <w:p w14:paraId="6A1E6AB6" w14:textId="64775031" w:rsidR="00CD776A" w:rsidRDefault="00CD776A" w:rsidP="0019076F">
      <w:pPr>
        <w:rPr>
          <w:rFonts w:ascii="Arial" w:hAnsi="Arial" w:cs="Arial"/>
          <w:b/>
          <w:sz w:val="24"/>
          <w:szCs w:val="24"/>
        </w:rPr>
      </w:pPr>
    </w:p>
    <w:p w14:paraId="702D1D64" w14:textId="4CC938F5" w:rsidR="0019076F" w:rsidRPr="0019076F" w:rsidRDefault="0019076F" w:rsidP="00B446FB">
      <w:pPr>
        <w:jc w:val="left"/>
        <w:rPr>
          <w:rFonts w:ascii="Arial" w:hAnsi="Arial" w:cs="Arial"/>
          <w:b/>
          <w:caps/>
        </w:rPr>
      </w:pPr>
      <w:r w:rsidRPr="0019076F">
        <w:rPr>
          <w:rFonts w:ascii="Arial" w:hAnsi="Arial" w:cs="Arial"/>
          <w:b/>
          <w:sz w:val="24"/>
          <w:szCs w:val="24"/>
        </w:rPr>
        <w:t>Forward-looking statements</w:t>
      </w:r>
    </w:p>
    <w:p w14:paraId="0DCD6730" w14:textId="77777777" w:rsidR="0019076F" w:rsidRPr="004803FB" w:rsidRDefault="0019076F" w:rsidP="0019076F">
      <w:pPr>
        <w:jc w:val="left"/>
        <w:rPr>
          <w:rFonts w:ascii="Arial" w:hAnsi="Arial" w:cs="Arial"/>
          <w:sz w:val="24"/>
          <w:szCs w:val="24"/>
        </w:rPr>
      </w:pPr>
    </w:p>
    <w:p w14:paraId="1BFC589C" w14:textId="63BE3FC7" w:rsidR="0019076F" w:rsidRPr="003A783F" w:rsidRDefault="0019076F" w:rsidP="0019076F">
      <w:pPr>
        <w:jc w:val="left"/>
        <w:rPr>
          <w:rFonts w:ascii="Arial" w:hAnsi="Arial" w:cs="Arial"/>
          <w:szCs w:val="22"/>
        </w:rPr>
      </w:pPr>
      <w:r w:rsidRPr="003A783F">
        <w:rPr>
          <w:rFonts w:ascii="Arial" w:hAnsi="Arial" w:cs="Arial"/>
          <w:szCs w:val="22"/>
        </w:rPr>
        <w:t>You are not to construe the content of this announcement as investment, legal or tax advice and you should make you</w:t>
      </w:r>
      <w:r w:rsidR="00A938CE" w:rsidRPr="003A783F">
        <w:rPr>
          <w:rFonts w:ascii="Arial" w:hAnsi="Arial" w:cs="Arial"/>
          <w:szCs w:val="22"/>
        </w:rPr>
        <w:t>r</w:t>
      </w:r>
      <w:r w:rsidRPr="003A783F">
        <w:rPr>
          <w:rFonts w:ascii="Arial" w:hAnsi="Arial" w:cs="Arial"/>
          <w:szCs w:val="22"/>
        </w:rPr>
        <w:t xml:space="preserve">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3AE006AE" w14:textId="77777777" w:rsidR="0019076F" w:rsidRPr="003A783F" w:rsidRDefault="0019076F" w:rsidP="0019076F">
      <w:pPr>
        <w:jc w:val="left"/>
        <w:rPr>
          <w:rFonts w:ascii="Arial" w:hAnsi="Arial" w:cs="Arial"/>
          <w:szCs w:val="22"/>
        </w:rPr>
      </w:pPr>
    </w:p>
    <w:p w14:paraId="3F6D08EB" w14:textId="6C05B924" w:rsidR="0019076F" w:rsidRPr="003A783F" w:rsidRDefault="0019076F" w:rsidP="0019076F">
      <w:pPr>
        <w:jc w:val="left"/>
        <w:rPr>
          <w:rFonts w:ascii="Arial" w:hAnsi="Arial" w:cs="Arial"/>
          <w:szCs w:val="22"/>
        </w:rPr>
      </w:pPr>
      <w:r w:rsidRPr="003A783F">
        <w:rPr>
          <w:rFonts w:ascii="Arial" w:hAnsi="Arial" w:cs="Arial"/>
          <w:szCs w:val="22"/>
        </w:rPr>
        <w:t xml:space="preserve">This announcement has been prepared in relation to the financial results for the </w:t>
      </w:r>
      <w:r w:rsidR="007247DA" w:rsidRPr="003A783F">
        <w:rPr>
          <w:rFonts w:ascii="Arial" w:hAnsi="Arial" w:cs="Arial"/>
          <w:szCs w:val="22"/>
        </w:rPr>
        <w:t>Q</w:t>
      </w:r>
      <w:r w:rsidR="001B73F1" w:rsidRPr="003A783F">
        <w:rPr>
          <w:rFonts w:ascii="Arial" w:hAnsi="Arial" w:cs="Arial"/>
          <w:szCs w:val="22"/>
        </w:rPr>
        <w:t>uarter</w:t>
      </w:r>
      <w:r w:rsidRPr="003A783F">
        <w:rPr>
          <w:rFonts w:ascii="Arial" w:hAnsi="Arial" w:cs="Arial"/>
          <w:szCs w:val="22"/>
        </w:rPr>
        <w:t xml:space="preserve"> ended </w:t>
      </w:r>
      <w:r w:rsidR="006B3222" w:rsidRPr="003A783F">
        <w:rPr>
          <w:rFonts w:ascii="Arial" w:hAnsi="Arial" w:cs="Arial"/>
          <w:szCs w:val="22"/>
        </w:rPr>
        <w:t>30 April 2017</w:t>
      </w:r>
      <w:r w:rsidRPr="003A783F">
        <w:rPr>
          <w:rFonts w:ascii="Arial" w:hAnsi="Arial" w:cs="Arial"/>
          <w:szCs w:val="22"/>
        </w:rPr>
        <w:t>. 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p>
    <w:p w14:paraId="06D60A87" w14:textId="77777777" w:rsidR="001B73F1" w:rsidRPr="003A783F" w:rsidRDefault="001B73F1" w:rsidP="0019076F">
      <w:pPr>
        <w:jc w:val="left"/>
        <w:rPr>
          <w:rFonts w:ascii="Arial" w:hAnsi="Arial" w:cs="Arial"/>
          <w:szCs w:val="22"/>
        </w:rPr>
      </w:pPr>
    </w:p>
    <w:p w14:paraId="54FBF2B1" w14:textId="7C183269" w:rsidR="0019076F" w:rsidRPr="003A783F" w:rsidRDefault="0019076F" w:rsidP="0019076F">
      <w:pPr>
        <w:jc w:val="left"/>
        <w:rPr>
          <w:rFonts w:ascii="Arial" w:hAnsi="Arial" w:cs="Arial"/>
          <w:szCs w:val="22"/>
        </w:rPr>
      </w:pPr>
      <w:r w:rsidRPr="003A783F">
        <w:rPr>
          <w:rFonts w:ascii="Arial" w:hAnsi="Arial" w:cs="Arial"/>
          <w:szCs w:val="22"/>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sidR="004571A3">
        <w:rPr>
          <w:rFonts w:ascii="Arial" w:hAnsi="Arial" w:cs="Arial"/>
          <w:szCs w:val="22"/>
        </w:rPr>
        <w:t>”</w:t>
      </w:r>
      <w:r w:rsidRPr="003A783F">
        <w:rPr>
          <w:rFonts w:ascii="Arial" w:hAnsi="Arial" w:cs="Arial"/>
          <w:szCs w:val="22"/>
        </w:rPr>
        <w:t xml:space="preserve">, “target”, “plan”, “goal”, “aim” or “believe” (or the negatives thereof) or other variations thereon or comparable terminology. These forward-looking statements include all matters that are not historical facts and include statements regarding the </w:t>
      </w:r>
      <w:r w:rsidRPr="00BD6A40">
        <w:rPr>
          <w:rFonts w:ascii="Arial" w:hAnsi="Arial" w:cs="Arial"/>
          <w:szCs w:val="22"/>
        </w:rPr>
        <w:t>Company’s intentions, beliefs or current expectations concerning, among other things, the Company’s results of operations, financial condition,</w:t>
      </w:r>
      <w:r w:rsidR="00BD6A40" w:rsidRPr="00BD6A40">
        <w:rPr>
          <w:rFonts w:ascii="Arial" w:hAnsi="Arial" w:cs="Arial"/>
        </w:rPr>
        <w:t xml:space="preserve"> </w:t>
      </w:r>
      <w:r w:rsidR="00BD6A40" w:rsidRPr="004F197A">
        <w:rPr>
          <w:rFonts w:ascii="Arial" w:hAnsi="Arial" w:cs="Arial"/>
        </w:rPr>
        <w:t>changes in global or regional trade conditions,</w:t>
      </w:r>
      <w:r w:rsidR="00BD6A40" w:rsidRPr="004F197A">
        <w:t xml:space="preserve"> </w:t>
      </w:r>
      <w:r w:rsidRPr="00BD6A40">
        <w:rPr>
          <w:rFonts w:ascii="Arial" w:hAnsi="Arial" w:cs="Arial"/>
          <w:szCs w:val="22"/>
        </w:rPr>
        <w:t xml:space="preserve">changes in tax rates, liquidity, prospects, growth and strategies.  By their nature, forward-looking statements involve </w:t>
      </w:r>
      <w:r w:rsidRPr="003A783F">
        <w:rPr>
          <w:rFonts w:ascii="Arial" w:hAnsi="Arial" w:cs="Arial"/>
          <w:szCs w:val="22"/>
        </w:rPr>
        <w:t>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609A498A" w14:textId="77777777" w:rsidR="0019076F" w:rsidRPr="003A783F" w:rsidRDefault="0019076F" w:rsidP="0019076F">
      <w:pPr>
        <w:jc w:val="left"/>
        <w:rPr>
          <w:rFonts w:ascii="Arial" w:hAnsi="Arial" w:cs="Arial"/>
          <w:szCs w:val="22"/>
        </w:rPr>
      </w:pPr>
    </w:p>
    <w:p w14:paraId="1381A895" w14:textId="4F4260DD" w:rsidR="0019076F" w:rsidRPr="003A783F" w:rsidRDefault="0019076F" w:rsidP="006D30E6">
      <w:pPr>
        <w:jc w:val="left"/>
        <w:rPr>
          <w:rFonts w:ascii="Arial" w:hAnsi="Arial" w:cs="Arial"/>
          <w:szCs w:val="22"/>
        </w:rPr>
      </w:pPr>
      <w:r w:rsidRPr="003A783F">
        <w:rPr>
          <w:rFonts w:ascii="Arial" w:hAnsi="Arial" w:cs="Arial"/>
          <w:szCs w:val="22"/>
        </w:rPr>
        <w:t>The Company does not undertake any obligation to update or revise any forward-looking statement to reflect any change in circumstances or in the Company’s expectations.</w:t>
      </w:r>
    </w:p>
    <w:sectPr w:rsidR="0019076F" w:rsidRPr="003A783F" w:rsidSect="00AA0EBC">
      <w:headerReference w:type="even" r:id="rId12"/>
      <w:headerReference w:type="default" r:id="rId13"/>
      <w:footerReference w:type="even" r:id="rId14"/>
      <w:footerReference w:type="default" r:id="rId15"/>
      <w:headerReference w:type="first" r:id="rId16"/>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45730" w14:textId="77777777" w:rsidR="00A942AA" w:rsidRDefault="00A942AA">
      <w:r>
        <w:separator/>
      </w:r>
    </w:p>
  </w:endnote>
  <w:endnote w:type="continuationSeparator" w:id="0">
    <w:p w14:paraId="7F13887D" w14:textId="77777777" w:rsidR="00A942AA" w:rsidRDefault="00A9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8B1D" w14:textId="77777777" w:rsidR="00925E4C" w:rsidRDefault="00925E4C"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925E4C" w:rsidRDefault="00925E4C" w:rsidP="0086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79C2" w14:textId="3F397325" w:rsidR="00925E4C" w:rsidRDefault="00925E4C">
    <w:pPr>
      <w:pStyle w:val="Footer"/>
      <w:jc w:val="right"/>
    </w:pPr>
    <w:r>
      <w:fldChar w:fldCharType="begin"/>
    </w:r>
    <w:r>
      <w:instrText xml:space="preserve"> PAGE   \* MERGEFORMAT </w:instrText>
    </w:r>
    <w:r>
      <w:fldChar w:fldCharType="separate"/>
    </w:r>
    <w:r w:rsidR="00791CB0">
      <w:rPr>
        <w:noProof/>
      </w:rPr>
      <w:t>- 2 -</w:t>
    </w:r>
    <w:r>
      <w:fldChar w:fldCharType="end"/>
    </w:r>
  </w:p>
  <w:p w14:paraId="4563E55D" w14:textId="77777777" w:rsidR="00925E4C" w:rsidRDefault="00925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CD413" w14:textId="77777777" w:rsidR="00A942AA" w:rsidRDefault="00A942AA">
      <w:r>
        <w:separator/>
      </w:r>
    </w:p>
  </w:footnote>
  <w:footnote w:type="continuationSeparator" w:id="0">
    <w:p w14:paraId="5E230102" w14:textId="77777777" w:rsidR="00A942AA" w:rsidRDefault="00A9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9B47" w14:textId="7B15F798" w:rsidR="00407D50" w:rsidRDefault="0040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5C8B" w14:textId="14C8735D" w:rsidR="00925E4C" w:rsidRDefault="00925E4C"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sidR="003A3D0F">
      <w:rPr>
        <w:noProof/>
      </w:rPr>
      <w:t xml:space="preserve">  </w:t>
    </w:r>
    <w:r>
      <w:rPr>
        <w:noProof/>
      </w:rPr>
      <w:t xml:space="preserve">    </w:t>
    </w:r>
    <w:r w:rsidR="003A3D0F">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9D2F" w14:textId="31D95EC8" w:rsidR="00407D50" w:rsidRDefault="00407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9A4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207E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9E3D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5C28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AAF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448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EA5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E92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0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2E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5455"/>
    <w:multiLevelType w:val="hybridMultilevel"/>
    <w:tmpl w:val="11426538"/>
    <w:lvl w:ilvl="0" w:tplc="5528535A">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691D92"/>
    <w:multiLevelType w:val="hybridMultilevel"/>
    <w:tmpl w:val="1F62538E"/>
    <w:lvl w:ilvl="0" w:tplc="BAB086E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03161F80"/>
    <w:multiLevelType w:val="hybridMultilevel"/>
    <w:tmpl w:val="41CE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E469E7"/>
    <w:multiLevelType w:val="hybridMultilevel"/>
    <w:tmpl w:val="334077AC"/>
    <w:lvl w:ilvl="0" w:tplc="8794D58C">
      <w:start w:val="1"/>
      <w:numFmt w:val="decimal"/>
      <w:lvlText w:val="%1."/>
      <w:lvlJc w:val="left"/>
      <w:pPr>
        <w:tabs>
          <w:tab w:val="num" w:pos="1080"/>
        </w:tabs>
        <w:ind w:left="1080" w:hanging="360"/>
      </w:pPr>
      <w:rPr>
        <w:rFonts w:cs="Times New Roman"/>
      </w:rPr>
    </w:lvl>
    <w:lvl w:ilvl="1" w:tplc="EEEEB79A">
      <w:start w:val="1"/>
      <w:numFmt w:val="decimal"/>
      <w:lvlText w:val="%2."/>
      <w:lvlJc w:val="left"/>
      <w:pPr>
        <w:tabs>
          <w:tab w:val="num" w:pos="1800"/>
        </w:tabs>
        <w:ind w:left="1800" w:hanging="360"/>
      </w:pPr>
      <w:rPr>
        <w:rFonts w:cs="Times New Roman"/>
      </w:rPr>
    </w:lvl>
    <w:lvl w:ilvl="2" w:tplc="21F65834" w:tentative="1">
      <w:start w:val="1"/>
      <w:numFmt w:val="decimal"/>
      <w:lvlText w:val="%3."/>
      <w:lvlJc w:val="left"/>
      <w:pPr>
        <w:tabs>
          <w:tab w:val="num" w:pos="2520"/>
        </w:tabs>
        <w:ind w:left="2520" w:hanging="360"/>
      </w:pPr>
      <w:rPr>
        <w:rFonts w:cs="Times New Roman"/>
      </w:rPr>
    </w:lvl>
    <w:lvl w:ilvl="3" w:tplc="57E089F0" w:tentative="1">
      <w:start w:val="1"/>
      <w:numFmt w:val="decimal"/>
      <w:lvlText w:val="%4."/>
      <w:lvlJc w:val="left"/>
      <w:pPr>
        <w:tabs>
          <w:tab w:val="num" w:pos="3240"/>
        </w:tabs>
        <w:ind w:left="3240" w:hanging="360"/>
      </w:pPr>
      <w:rPr>
        <w:rFonts w:cs="Times New Roman"/>
      </w:rPr>
    </w:lvl>
    <w:lvl w:ilvl="4" w:tplc="2CBE04EC" w:tentative="1">
      <w:start w:val="1"/>
      <w:numFmt w:val="decimal"/>
      <w:lvlText w:val="%5."/>
      <w:lvlJc w:val="left"/>
      <w:pPr>
        <w:tabs>
          <w:tab w:val="num" w:pos="3960"/>
        </w:tabs>
        <w:ind w:left="3960" w:hanging="360"/>
      </w:pPr>
      <w:rPr>
        <w:rFonts w:cs="Times New Roman"/>
      </w:rPr>
    </w:lvl>
    <w:lvl w:ilvl="5" w:tplc="3D38E5B6" w:tentative="1">
      <w:start w:val="1"/>
      <w:numFmt w:val="decimal"/>
      <w:lvlText w:val="%6."/>
      <w:lvlJc w:val="left"/>
      <w:pPr>
        <w:tabs>
          <w:tab w:val="num" w:pos="4680"/>
        </w:tabs>
        <w:ind w:left="4680" w:hanging="360"/>
      </w:pPr>
      <w:rPr>
        <w:rFonts w:cs="Times New Roman"/>
      </w:rPr>
    </w:lvl>
    <w:lvl w:ilvl="6" w:tplc="3C5E4980" w:tentative="1">
      <w:start w:val="1"/>
      <w:numFmt w:val="decimal"/>
      <w:lvlText w:val="%7."/>
      <w:lvlJc w:val="left"/>
      <w:pPr>
        <w:tabs>
          <w:tab w:val="num" w:pos="5400"/>
        </w:tabs>
        <w:ind w:left="5400" w:hanging="360"/>
      </w:pPr>
      <w:rPr>
        <w:rFonts w:cs="Times New Roman"/>
      </w:rPr>
    </w:lvl>
    <w:lvl w:ilvl="7" w:tplc="4710A70A" w:tentative="1">
      <w:start w:val="1"/>
      <w:numFmt w:val="decimal"/>
      <w:lvlText w:val="%8."/>
      <w:lvlJc w:val="left"/>
      <w:pPr>
        <w:tabs>
          <w:tab w:val="num" w:pos="6120"/>
        </w:tabs>
        <w:ind w:left="6120" w:hanging="360"/>
      </w:pPr>
      <w:rPr>
        <w:rFonts w:cs="Times New Roman"/>
      </w:rPr>
    </w:lvl>
    <w:lvl w:ilvl="8" w:tplc="9774CC68" w:tentative="1">
      <w:start w:val="1"/>
      <w:numFmt w:val="decimal"/>
      <w:lvlText w:val="%9."/>
      <w:lvlJc w:val="left"/>
      <w:pPr>
        <w:tabs>
          <w:tab w:val="num" w:pos="6840"/>
        </w:tabs>
        <w:ind w:left="6840" w:hanging="360"/>
      </w:pPr>
      <w:rPr>
        <w:rFonts w:cs="Times New Roman"/>
      </w:rPr>
    </w:lvl>
  </w:abstractNum>
  <w:abstractNum w:abstractNumId="14" w15:restartNumberingAfterBreak="0">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15" w15:restartNumberingAfterBreak="0">
    <w:nsid w:val="07487826"/>
    <w:multiLevelType w:val="hybridMultilevel"/>
    <w:tmpl w:val="514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9A3632"/>
    <w:multiLevelType w:val="hybridMultilevel"/>
    <w:tmpl w:val="D7E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54200A"/>
    <w:multiLevelType w:val="hybridMultilevel"/>
    <w:tmpl w:val="FEE6613E"/>
    <w:lvl w:ilvl="0" w:tplc="5C3E3508">
      <w:start w:val="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971B33"/>
    <w:multiLevelType w:val="hybridMultilevel"/>
    <w:tmpl w:val="2CF2BE66"/>
    <w:lvl w:ilvl="0" w:tplc="783AE7E0">
      <w:start w:val="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91701C9"/>
    <w:multiLevelType w:val="hybridMultilevel"/>
    <w:tmpl w:val="6FCC7C6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5" w15:restartNumberingAfterBreak="0">
    <w:nsid w:val="29EF6B8F"/>
    <w:multiLevelType w:val="hybridMultilevel"/>
    <w:tmpl w:val="2DBA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EF5176"/>
    <w:multiLevelType w:val="hybridMultilevel"/>
    <w:tmpl w:val="90082056"/>
    <w:lvl w:ilvl="0" w:tplc="E474F66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7" w15:restartNumberingAfterBreak="0">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EC4514B"/>
    <w:multiLevelType w:val="hybridMultilevel"/>
    <w:tmpl w:val="0DB07EEE"/>
    <w:lvl w:ilvl="0" w:tplc="5C3E3508">
      <w:numFmt w:val="bullet"/>
      <w:lvlText w:val="-"/>
      <w:lvlJc w:val="left"/>
      <w:pPr>
        <w:ind w:left="720" w:hanging="360"/>
      </w:pPr>
      <w:rPr>
        <w:rFonts w:ascii="Arial" w:eastAsia="Batang"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E52A26"/>
    <w:multiLevelType w:val="hybridMultilevel"/>
    <w:tmpl w:val="E0B40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16D7163"/>
    <w:multiLevelType w:val="hybridMultilevel"/>
    <w:tmpl w:val="6832AC58"/>
    <w:lvl w:ilvl="0" w:tplc="7F988D34">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33080A49"/>
    <w:multiLevelType w:val="hybridMultilevel"/>
    <w:tmpl w:val="A798EC56"/>
    <w:lvl w:ilvl="0" w:tplc="0D4EB2D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667812"/>
    <w:multiLevelType w:val="hybridMultilevel"/>
    <w:tmpl w:val="5686D81C"/>
    <w:lvl w:ilvl="0" w:tplc="4502B788">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5B56CD"/>
    <w:multiLevelType w:val="hybridMultilevel"/>
    <w:tmpl w:val="998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9D1F2A"/>
    <w:multiLevelType w:val="hybridMultilevel"/>
    <w:tmpl w:val="F34A1A28"/>
    <w:lvl w:ilvl="0" w:tplc="5068160A">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05985"/>
    <w:multiLevelType w:val="hybridMultilevel"/>
    <w:tmpl w:val="08F4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663ABE"/>
    <w:multiLevelType w:val="hybridMultilevel"/>
    <w:tmpl w:val="18561584"/>
    <w:lvl w:ilvl="0" w:tplc="1BECB3B0">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3" w15:restartNumberingAfterBreak="0">
    <w:nsid w:val="4FC160F9"/>
    <w:multiLevelType w:val="hybridMultilevel"/>
    <w:tmpl w:val="FE2097D2"/>
    <w:lvl w:ilvl="0" w:tplc="03AE9AB0">
      <w:start w:val="1"/>
      <w:numFmt w:val="bullet"/>
      <w:lvlText w:val=""/>
      <w:lvlJc w:val="left"/>
      <w:pPr>
        <w:tabs>
          <w:tab w:val="num" w:pos="540"/>
        </w:tabs>
        <w:ind w:left="540" w:hanging="5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F04097"/>
    <w:multiLevelType w:val="hybridMultilevel"/>
    <w:tmpl w:val="5D40C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664E0C"/>
    <w:multiLevelType w:val="hybridMultilevel"/>
    <w:tmpl w:val="52B20736"/>
    <w:lvl w:ilvl="0" w:tplc="4A503068">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80335B4"/>
    <w:multiLevelType w:val="hybridMultilevel"/>
    <w:tmpl w:val="5C76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60DC34FB"/>
    <w:multiLevelType w:val="hybridMultilevel"/>
    <w:tmpl w:val="ACF4A46C"/>
    <w:lvl w:ilvl="0" w:tplc="0AEECDAA">
      <w:start w:val="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3" w15:restartNumberingAfterBreak="0">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45063C"/>
    <w:multiLevelType w:val="hybridMultilevel"/>
    <w:tmpl w:val="1DE07704"/>
    <w:lvl w:ilvl="0" w:tplc="1A800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68746B20"/>
    <w:multiLevelType w:val="hybridMultilevel"/>
    <w:tmpl w:val="2C54D7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71BD3B13"/>
    <w:multiLevelType w:val="hybridMultilevel"/>
    <w:tmpl w:val="16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0A2FA2"/>
    <w:multiLevelType w:val="hybridMultilevel"/>
    <w:tmpl w:val="53069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50045B"/>
    <w:multiLevelType w:val="hybridMultilevel"/>
    <w:tmpl w:val="196457D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61" w15:restartNumberingAfterBreak="0">
    <w:nsid w:val="78F641C0"/>
    <w:multiLevelType w:val="hybridMultilevel"/>
    <w:tmpl w:val="255E0328"/>
    <w:lvl w:ilvl="0" w:tplc="6F80018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EB53B2F"/>
    <w:multiLevelType w:val="hybridMultilevel"/>
    <w:tmpl w:val="3BBC2288"/>
    <w:lvl w:ilvl="0" w:tplc="167CE72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0"/>
  </w:num>
  <w:num w:numId="3">
    <w:abstractNumId w:val="23"/>
  </w:num>
  <w:num w:numId="4">
    <w:abstractNumId w:val="53"/>
  </w:num>
  <w:num w:numId="5">
    <w:abstractNumId w:val="20"/>
  </w:num>
  <w:num w:numId="6">
    <w:abstractNumId w:val="33"/>
  </w:num>
  <w:num w:numId="7">
    <w:abstractNumId w:val="54"/>
  </w:num>
  <w:num w:numId="8">
    <w:abstractNumId w:val="41"/>
  </w:num>
  <w:num w:numId="9">
    <w:abstractNumId w:val="43"/>
  </w:num>
  <w:num w:numId="10">
    <w:abstractNumId w:val="57"/>
  </w:num>
  <w:num w:numId="11">
    <w:abstractNumId w:val="48"/>
  </w:num>
  <w:num w:numId="12">
    <w:abstractNumId w:val="38"/>
  </w:num>
  <w:num w:numId="13">
    <w:abstractNumId w:val="62"/>
  </w:num>
  <w:num w:numId="14">
    <w:abstractNumId w:val="14"/>
  </w:num>
  <w:num w:numId="15">
    <w:abstractNumId w:val="51"/>
  </w:num>
  <w:num w:numId="16">
    <w:abstractNumId w:val="17"/>
  </w:num>
  <w:num w:numId="17">
    <w:abstractNumId w:val="44"/>
  </w:num>
  <w:num w:numId="18">
    <w:abstractNumId w:val="39"/>
  </w:num>
  <w:num w:numId="19">
    <w:abstractNumId w:val="32"/>
  </w:num>
  <w:num w:numId="20">
    <w:abstractNumId w:val="36"/>
  </w:num>
  <w:num w:numId="21">
    <w:abstractNumId w:val="18"/>
  </w:num>
  <w:num w:numId="2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5"/>
  </w:num>
  <w:num w:numId="25">
    <w:abstractNumId w:val="12"/>
  </w:num>
  <w:num w:numId="26">
    <w:abstractNumId w:val="25"/>
  </w:num>
  <w:num w:numId="27">
    <w:abstractNumId w:val="24"/>
  </w:num>
  <w:num w:numId="28">
    <w:abstractNumId w:val="60"/>
  </w:num>
  <w:num w:numId="29">
    <w:abstractNumId w:val="49"/>
  </w:num>
  <w:num w:numId="30">
    <w:abstractNumId w:val="26"/>
  </w:num>
  <w:num w:numId="31">
    <w:abstractNumId w:val="46"/>
  </w:num>
  <w:num w:numId="32">
    <w:abstractNumId w:val="45"/>
  </w:num>
  <w:num w:numId="33">
    <w:abstractNumId w:val="52"/>
  </w:num>
  <w:num w:numId="34">
    <w:abstractNumId w:val="31"/>
  </w:num>
  <w:num w:numId="35">
    <w:abstractNumId w:val="42"/>
  </w:num>
  <w:num w:numId="36">
    <w:abstractNumId w:val="11"/>
  </w:num>
  <w:num w:numId="37">
    <w:abstractNumId w:val="30"/>
  </w:num>
  <w:num w:numId="38">
    <w:abstractNumId w:val="58"/>
  </w:num>
  <w:num w:numId="39">
    <w:abstractNumId w:val="15"/>
  </w:num>
  <w:num w:numId="40">
    <w:abstractNumId w:val="40"/>
  </w:num>
  <w:num w:numId="41">
    <w:abstractNumId w:val="37"/>
  </w:num>
  <w:num w:numId="42">
    <w:abstractNumId w:val="47"/>
  </w:num>
  <w:num w:numId="43">
    <w:abstractNumId w:val="61"/>
  </w:num>
  <w:num w:numId="44">
    <w:abstractNumId w:val="10"/>
  </w:num>
  <w:num w:numId="45">
    <w:abstractNumId w:val="63"/>
  </w:num>
  <w:num w:numId="46">
    <w:abstractNumId w:val="34"/>
  </w:num>
  <w:num w:numId="47">
    <w:abstractNumId w:val="56"/>
  </w:num>
  <w:num w:numId="48">
    <w:abstractNumId w:val="29"/>
  </w:num>
  <w:num w:numId="49">
    <w:abstractNumId w:val="22"/>
  </w:num>
  <w:num w:numId="50">
    <w:abstractNumId w:val="21"/>
  </w:num>
  <w:num w:numId="51">
    <w:abstractNumId w:val="59"/>
  </w:num>
  <w:num w:numId="52">
    <w:abstractNumId w:val="28"/>
  </w:num>
  <w:num w:numId="53">
    <w:abstractNumId w:val="35"/>
  </w:num>
  <w:num w:numId="54">
    <w:abstractNumId w:val="16"/>
  </w:num>
  <w:num w:numId="55">
    <w:abstractNumId w:val="19"/>
  </w:num>
  <w:num w:numId="56">
    <w:abstractNumId w:val="9"/>
  </w:num>
  <w:num w:numId="57">
    <w:abstractNumId w:val="7"/>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07F91"/>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349"/>
    <w:rsid w:val="00020F7B"/>
    <w:rsid w:val="000215EE"/>
    <w:rsid w:val="00021607"/>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DB4"/>
    <w:rsid w:val="0003429F"/>
    <w:rsid w:val="00034397"/>
    <w:rsid w:val="000345F0"/>
    <w:rsid w:val="00034DDC"/>
    <w:rsid w:val="00035587"/>
    <w:rsid w:val="0003560B"/>
    <w:rsid w:val="00035BE5"/>
    <w:rsid w:val="000367FC"/>
    <w:rsid w:val="00036A8B"/>
    <w:rsid w:val="00036C5B"/>
    <w:rsid w:val="00036CA9"/>
    <w:rsid w:val="00036EDB"/>
    <w:rsid w:val="00037404"/>
    <w:rsid w:val="0003750C"/>
    <w:rsid w:val="00040260"/>
    <w:rsid w:val="00040F16"/>
    <w:rsid w:val="000411FD"/>
    <w:rsid w:val="000413C4"/>
    <w:rsid w:val="00042416"/>
    <w:rsid w:val="0004294B"/>
    <w:rsid w:val="00043A1A"/>
    <w:rsid w:val="00043EC9"/>
    <w:rsid w:val="000441FF"/>
    <w:rsid w:val="00044499"/>
    <w:rsid w:val="000444A9"/>
    <w:rsid w:val="000445CD"/>
    <w:rsid w:val="00045C32"/>
    <w:rsid w:val="00045F88"/>
    <w:rsid w:val="00046FBC"/>
    <w:rsid w:val="0004770E"/>
    <w:rsid w:val="000516EB"/>
    <w:rsid w:val="000519D6"/>
    <w:rsid w:val="00051D80"/>
    <w:rsid w:val="00051E57"/>
    <w:rsid w:val="00051EBF"/>
    <w:rsid w:val="0005286F"/>
    <w:rsid w:val="00052F32"/>
    <w:rsid w:val="00053663"/>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772B"/>
    <w:rsid w:val="00077909"/>
    <w:rsid w:val="00077A28"/>
    <w:rsid w:val="00077EC0"/>
    <w:rsid w:val="00080700"/>
    <w:rsid w:val="00081200"/>
    <w:rsid w:val="0008137A"/>
    <w:rsid w:val="000819DF"/>
    <w:rsid w:val="00082610"/>
    <w:rsid w:val="000831A4"/>
    <w:rsid w:val="000837D3"/>
    <w:rsid w:val="0008543A"/>
    <w:rsid w:val="0008592C"/>
    <w:rsid w:val="000861DC"/>
    <w:rsid w:val="00086B59"/>
    <w:rsid w:val="00090092"/>
    <w:rsid w:val="00090C1C"/>
    <w:rsid w:val="00090E38"/>
    <w:rsid w:val="00091FD4"/>
    <w:rsid w:val="00092033"/>
    <w:rsid w:val="0009277F"/>
    <w:rsid w:val="00092957"/>
    <w:rsid w:val="000942D6"/>
    <w:rsid w:val="00094372"/>
    <w:rsid w:val="000945DE"/>
    <w:rsid w:val="000947A3"/>
    <w:rsid w:val="00094F72"/>
    <w:rsid w:val="000955A6"/>
    <w:rsid w:val="00095D0D"/>
    <w:rsid w:val="00096177"/>
    <w:rsid w:val="0009675E"/>
    <w:rsid w:val="00097384"/>
    <w:rsid w:val="00097717"/>
    <w:rsid w:val="000A0683"/>
    <w:rsid w:val="000A0E0D"/>
    <w:rsid w:val="000A25C5"/>
    <w:rsid w:val="000A37AC"/>
    <w:rsid w:val="000A613F"/>
    <w:rsid w:val="000A61ED"/>
    <w:rsid w:val="000A7696"/>
    <w:rsid w:val="000A7B7A"/>
    <w:rsid w:val="000B09E7"/>
    <w:rsid w:val="000B0C32"/>
    <w:rsid w:val="000B0E06"/>
    <w:rsid w:val="000B15A8"/>
    <w:rsid w:val="000B1AD8"/>
    <w:rsid w:val="000B340F"/>
    <w:rsid w:val="000B35B5"/>
    <w:rsid w:val="000B3FD3"/>
    <w:rsid w:val="000B47B3"/>
    <w:rsid w:val="000B4C5A"/>
    <w:rsid w:val="000B5221"/>
    <w:rsid w:val="000B5337"/>
    <w:rsid w:val="000B55ED"/>
    <w:rsid w:val="000B5C63"/>
    <w:rsid w:val="000B5E40"/>
    <w:rsid w:val="000B6101"/>
    <w:rsid w:val="000B6CC5"/>
    <w:rsid w:val="000B772A"/>
    <w:rsid w:val="000B7AC7"/>
    <w:rsid w:val="000B7F58"/>
    <w:rsid w:val="000C03E2"/>
    <w:rsid w:val="000C0BAC"/>
    <w:rsid w:val="000C11ED"/>
    <w:rsid w:val="000C198B"/>
    <w:rsid w:val="000C1BB9"/>
    <w:rsid w:val="000C305D"/>
    <w:rsid w:val="000C364D"/>
    <w:rsid w:val="000C3AAF"/>
    <w:rsid w:val="000C422A"/>
    <w:rsid w:val="000C4AD3"/>
    <w:rsid w:val="000C55B6"/>
    <w:rsid w:val="000C5B51"/>
    <w:rsid w:val="000C6C27"/>
    <w:rsid w:val="000C6F0F"/>
    <w:rsid w:val="000C7585"/>
    <w:rsid w:val="000D04E4"/>
    <w:rsid w:val="000D1099"/>
    <w:rsid w:val="000D12FC"/>
    <w:rsid w:val="000D14B6"/>
    <w:rsid w:val="000D22C8"/>
    <w:rsid w:val="000D2F02"/>
    <w:rsid w:val="000D345C"/>
    <w:rsid w:val="000D4723"/>
    <w:rsid w:val="000D4CC8"/>
    <w:rsid w:val="000D5671"/>
    <w:rsid w:val="000D5F1B"/>
    <w:rsid w:val="000D60DF"/>
    <w:rsid w:val="000D68FA"/>
    <w:rsid w:val="000D7304"/>
    <w:rsid w:val="000D78D6"/>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AB9"/>
    <w:rsid w:val="000F3FD0"/>
    <w:rsid w:val="000F50F6"/>
    <w:rsid w:val="000F5E1E"/>
    <w:rsid w:val="000F5E58"/>
    <w:rsid w:val="000F622D"/>
    <w:rsid w:val="000F6796"/>
    <w:rsid w:val="000F724F"/>
    <w:rsid w:val="000F7331"/>
    <w:rsid w:val="000F7CF2"/>
    <w:rsid w:val="000F7E51"/>
    <w:rsid w:val="00100553"/>
    <w:rsid w:val="001028FD"/>
    <w:rsid w:val="00102A51"/>
    <w:rsid w:val="00102B0E"/>
    <w:rsid w:val="00103157"/>
    <w:rsid w:val="00103C76"/>
    <w:rsid w:val="00103FAD"/>
    <w:rsid w:val="00104A12"/>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09A"/>
    <w:rsid w:val="0011537D"/>
    <w:rsid w:val="00115472"/>
    <w:rsid w:val="00115D90"/>
    <w:rsid w:val="00116170"/>
    <w:rsid w:val="00117870"/>
    <w:rsid w:val="00117B73"/>
    <w:rsid w:val="00117FA6"/>
    <w:rsid w:val="001204B7"/>
    <w:rsid w:val="001213FD"/>
    <w:rsid w:val="00121ACC"/>
    <w:rsid w:val="00122199"/>
    <w:rsid w:val="00122700"/>
    <w:rsid w:val="00122CF3"/>
    <w:rsid w:val="001231E6"/>
    <w:rsid w:val="001234CD"/>
    <w:rsid w:val="0012388E"/>
    <w:rsid w:val="00123BC2"/>
    <w:rsid w:val="001249D9"/>
    <w:rsid w:val="00124AC0"/>
    <w:rsid w:val="00124B95"/>
    <w:rsid w:val="00124BFA"/>
    <w:rsid w:val="00124CDA"/>
    <w:rsid w:val="001256AE"/>
    <w:rsid w:val="0012583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539F"/>
    <w:rsid w:val="00136320"/>
    <w:rsid w:val="001374B9"/>
    <w:rsid w:val="00137D76"/>
    <w:rsid w:val="00140B5D"/>
    <w:rsid w:val="00140C5A"/>
    <w:rsid w:val="00140EC5"/>
    <w:rsid w:val="00141147"/>
    <w:rsid w:val="00141725"/>
    <w:rsid w:val="00141FE3"/>
    <w:rsid w:val="00142342"/>
    <w:rsid w:val="0014315F"/>
    <w:rsid w:val="001436E6"/>
    <w:rsid w:val="001437A6"/>
    <w:rsid w:val="001438D7"/>
    <w:rsid w:val="00143F5D"/>
    <w:rsid w:val="00144250"/>
    <w:rsid w:val="001442FE"/>
    <w:rsid w:val="0014441A"/>
    <w:rsid w:val="00144BE1"/>
    <w:rsid w:val="00145A34"/>
    <w:rsid w:val="00145C66"/>
    <w:rsid w:val="00146209"/>
    <w:rsid w:val="00146266"/>
    <w:rsid w:val="00146A70"/>
    <w:rsid w:val="001473FE"/>
    <w:rsid w:val="00150EB3"/>
    <w:rsid w:val="00152B9E"/>
    <w:rsid w:val="001534FC"/>
    <w:rsid w:val="00153DB4"/>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4462"/>
    <w:rsid w:val="00165773"/>
    <w:rsid w:val="00166DF9"/>
    <w:rsid w:val="001671D8"/>
    <w:rsid w:val="00167B7F"/>
    <w:rsid w:val="00170BCF"/>
    <w:rsid w:val="00171651"/>
    <w:rsid w:val="00171942"/>
    <w:rsid w:val="00171D80"/>
    <w:rsid w:val="00172333"/>
    <w:rsid w:val="00172F4C"/>
    <w:rsid w:val="0017310F"/>
    <w:rsid w:val="0017311B"/>
    <w:rsid w:val="001732CA"/>
    <w:rsid w:val="0017376F"/>
    <w:rsid w:val="001738C2"/>
    <w:rsid w:val="001739CD"/>
    <w:rsid w:val="00174BAE"/>
    <w:rsid w:val="001760CB"/>
    <w:rsid w:val="00176254"/>
    <w:rsid w:val="001763AC"/>
    <w:rsid w:val="00176576"/>
    <w:rsid w:val="00176593"/>
    <w:rsid w:val="001765AE"/>
    <w:rsid w:val="001770F5"/>
    <w:rsid w:val="001774BF"/>
    <w:rsid w:val="0017786A"/>
    <w:rsid w:val="00177CA8"/>
    <w:rsid w:val="00180398"/>
    <w:rsid w:val="00180C4E"/>
    <w:rsid w:val="0018137E"/>
    <w:rsid w:val="001816B7"/>
    <w:rsid w:val="00181D91"/>
    <w:rsid w:val="001820E7"/>
    <w:rsid w:val="0018319D"/>
    <w:rsid w:val="001833F9"/>
    <w:rsid w:val="001840A0"/>
    <w:rsid w:val="00184390"/>
    <w:rsid w:val="001854D3"/>
    <w:rsid w:val="00185741"/>
    <w:rsid w:val="0018656E"/>
    <w:rsid w:val="00186E37"/>
    <w:rsid w:val="00187888"/>
    <w:rsid w:val="0018794C"/>
    <w:rsid w:val="0018796F"/>
    <w:rsid w:val="0019076F"/>
    <w:rsid w:val="001907B5"/>
    <w:rsid w:val="00191DC0"/>
    <w:rsid w:val="001920A3"/>
    <w:rsid w:val="00192377"/>
    <w:rsid w:val="00194390"/>
    <w:rsid w:val="0019505E"/>
    <w:rsid w:val="001956EB"/>
    <w:rsid w:val="00195FB6"/>
    <w:rsid w:val="00195FFF"/>
    <w:rsid w:val="001961E6"/>
    <w:rsid w:val="00196601"/>
    <w:rsid w:val="00196BEF"/>
    <w:rsid w:val="001974C1"/>
    <w:rsid w:val="0019757A"/>
    <w:rsid w:val="001A0398"/>
    <w:rsid w:val="001A0886"/>
    <w:rsid w:val="001A09B2"/>
    <w:rsid w:val="001A09C1"/>
    <w:rsid w:val="001A2823"/>
    <w:rsid w:val="001A2E65"/>
    <w:rsid w:val="001A3181"/>
    <w:rsid w:val="001A333A"/>
    <w:rsid w:val="001A35EE"/>
    <w:rsid w:val="001A35FE"/>
    <w:rsid w:val="001A3734"/>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B73F1"/>
    <w:rsid w:val="001C08C7"/>
    <w:rsid w:val="001C16B6"/>
    <w:rsid w:val="001C256E"/>
    <w:rsid w:val="001C2934"/>
    <w:rsid w:val="001C2A11"/>
    <w:rsid w:val="001C3044"/>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1EDB"/>
    <w:rsid w:val="001E26A5"/>
    <w:rsid w:val="001E29CA"/>
    <w:rsid w:val="001E2D1A"/>
    <w:rsid w:val="001E2E2D"/>
    <w:rsid w:val="001E37B5"/>
    <w:rsid w:val="001E385E"/>
    <w:rsid w:val="001E3F03"/>
    <w:rsid w:val="001E40C2"/>
    <w:rsid w:val="001E4423"/>
    <w:rsid w:val="001E5554"/>
    <w:rsid w:val="001E6656"/>
    <w:rsid w:val="001E7744"/>
    <w:rsid w:val="001E7C85"/>
    <w:rsid w:val="001F128C"/>
    <w:rsid w:val="001F151F"/>
    <w:rsid w:val="001F1BF6"/>
    <w:rsid w:val="001F240F"/>
    <w:rsid w:val="001F2DF6"/>
    <w:rsid w:val="001F3052"/>
    <w:rsid w:val="001F36CD"/>
    <w:rsid w:val="001F4090"/>
    <w:rsid w:val="001F472B"/>
    <w:rsid w:val="001F5C94"/>
    <w:rsid w:val="001F64C9"/>
    <w:rsid w:val="001F692A"/>
    <w:rsid w:val="00200001"/>
    <w:rsid w:val="00200B27"/>
    <w:rsid w:val="00200CC5"/>
    <w:rsid w:val="00201064"/>
    <w:rsid w:val="00202D9D"/>
    <w:rsid w:val="00203083"/>
    <w:rsid w:val="002038F7"/>
    <w:rsid w:val="00203C7F"/>
    <w:rsid w:val="00204F22"/>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80E"/>
    <w:rsid w:val="00215FA4"/>
    <w:rsid w:val="00216069"/>
    <w:rsid w:val="002166EF"/>
    <w:rsid w:val="0021692F"/>
    <w:rsid w:val="00216B3D"/>
    <w:rsid w:val="002205C8"/>
    <w:rsid w:val="00223E09"/>
    <w:rsid w:val="002242A7"/>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72D8"/>
    <w:rsid w:val="00237EBC"/>
    <w:rsid w:val="002403F5"/>
    <w:rsid w:val="0024097C"/>
    <w:rsid w:val="00240CC0"/>
    <w:rsid w:val="002412C2"/>
    <w:rsid w:val="002412C3"/>
    <w:rsid w:val="00241779"/>
    <w:rsid w:val="00242382"/>
    <w:rsid w:val="00242856"/>
    <w:rsid w:val="00242C5F"/>
    <w:rsid w:val="00242DA1"/>
    <w:rsid w:val="00243A8E"/>
    <w:rsid w:val="00243B9E"/>
    <w:rsid w:val="0024423B"/>
    <w:rsid w:val="00244A79"/>
    <w:rsid w:val="00245446"/>
    <w:rsid w:val="002460FE"/>
    <w:rsid w:val="0024623F"/>
    <w:rsid w:val="002466BB"/>
    <w:rsid w:val="00246754"/>
    <w:rsid w:val="00246CE6"/>
    <w:rsid w:val="00246D8E"/>
    <w:rsid w:val="00247B65"/>
    <w:rsid w:val="0025016E"/>
    <w:rsid w:val="002507AE"/>
    <w:rsid w:val="002508EA"/>
    <w:rsid w:val="0025121F"/>
    <w:rsid w:val="002516D9"/>
    <w:rsid w:val="00251764"/>
    <w:rsid w:val="002517A9"/>
    <w:rsid w:val="0025247E"/>
    <w:rsid w:val="00252497"/>
    <w:rsid w:val="002532AE"/>
    <w:rsid w:val="002535DD"/>
    <w:rsid w:val="0025400C"/>
    <w:rsid w:val="00254D77"/>
    <w:rsid w:val="002551F2"/>
    <w:rsid w:val="002552C7"/>
    <w:rsid w:val="002557CC"/>
    <w:rsid w:val="0025641A"/>
    <w:rsid w:val="00257C2E"/>
    <w:rsid w:val="00260036"/>
    <w:rsid w:val="002608E5"/>
    <w:rsid w:val="00260964"/>
    <w:rsid w:val="0026099E"/>
    <w:rsid w:val="002609E7"/>
    <w:rsid w:val="00261F43"/>
    <w:rsid w:val="00262B01"/>
    <w:rsid w:val="00263074"/>
    <w:rsid w:val="002634A9"/>
    <w:rsid w:val="002639E3"/>
    <w:rsid w:val="0026532B"/>
    <w:rsid w:val="00265C03"/>
    <w:rsid w:val="00266365"/>
    <w:rsid w:val="00267340"/>
    <w:rsid w:val="00267890"/>
    <w:rsid w:val="00267E43"/>
    <w:rsid w:val="00270491"/>
    <w:rsid w:val="002704FC"/>
    <w:rsid w:val="00270D3D"/>
    <w:rsid w:val="00270E05"/>
    <w:rsid w:val="00271BBB"/>
    <w:rsid w:val="00271E01"/>
    <w:rsid w:val="00271E4E"/>
    <w:rsid w:val="00272C73"/>
    <w:rsid w:val="0027357D"/>
    <w:rsid w:val="00273A46"/>
    <w:rsid w:val="002749FB"/>
    <w:rsid w:val="00275065"/>
    <w:rsid w:val="00275969"/>
    <w:rsid w:val="00276AA6"/>
    <w:rsid w:val="00276C5C"/>
    <w:rsid w:val="002775F1"/>
    <w:rsid w:val="0028019D"/>
    <w:rsid w:val="0028027F"/>
    <w:rsid w:val="00281102"/>
    <w:rsid w:val="002819D9"/>
    <w:rsid w:val="00281EFF"/>
    <w:rsid w:val="00282EBE"/>
    <w:rsid w:val="00282FD7"/>
    <w:rsid w:val="0028321F"/>
    <w:rsid w:val="00283232"/>
    <w:rsid w:val="002832E3"/>
    <w:rsid w:val="002834A8"/>
    <w:rsid w:val="00283E3C"/>
    <w:rsid w:val="002856DB"/>
    <w:rsid w:val="00285868"/>
    <w:rsid w:val="00285D1A"/>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658"/>
    <w:rsid w:val="002A78F9"/>
    <w:rsid w:val="002B014D"/>
    <w:rsid w:val="002B0DA3"/>
    <w:rsid w:val="002B0FF7"/>
    <w:rsid w:val="002B1626"/>
    <w:rsid w:val="002B2101"/>
    <w:rsid w:val="002B24E0"/>
    <w:rsid w:val="002B6725"/>
    <w:rsid w:val="002B69F6"/>
    <w:rsid w:val="002B6F8E"/>
    <w:rsid w:val="002B76BB"/>
    <w:rsid w:val="002B7892"/>
    <w:rsid w:val="002C103C"/>
    <w:rsid w:val="002C12E9"/>
    <w:rsid w:val="002C183F"/>
    <w:rsid w:val="002C197E"/>
    <w:rsid w:val="002C1B83"/>
    <w:rsid w:val="002C24A0"/>
    <w:rsid w:val="002C26CF"/>
    <w:rsid w:val="002C35BF"/>
    <w:rsid w:val="002C35DA"/>
    <w:rsid w:val="002C39C8"/>
    <w:rsid w:val="002C5280"/>
    <w:rsid w:val="002C52E3"/>
    <w:rsid w:val="002C55A8"/>
    <w:rsid w:val="002C5869"/>
    <w:rsid w:val="002C5D1F"/>
    <w:rsid w:val="002C650C"/>
    <w:rsid w:val="002C66EE"/>
    <w:rsid w:val="002C6A45"/>
    <w:rsid w:val="002C6EC8"/>
    <w:rsid w:val="002C7545"/>
    <w:rsid w:val="002C768B"/>
    <w:rsid w:val="002C7D69"/>
    <w:rsid w:val="002C7E74"/>
    <w:rsid w:val="002C7FC0"/>
    <w:rsid w:val="002D05A5"/>
    <w:rsid w:val="002D0D43"/>
    <w:rsid w:val="002D1185"/>
    <w:rsid w:val="002D1697"/>
    <w:rsid w:val="002D18EA"/>
    <w:rsid w:val="002D248D"/>
    <w:rsid w:val="002D2823"/>
    <w:rsid w:val="002D29CD"/>
    <w:rsid w:val="002D2C27"/>
    <w:rsid w:val="002D352E"/>
    <w:rsid w:val="002D42C3"/>
    <w:rsid w:val="002D4803"/>
    <w:rsid w:val="002D49D9"/>
    <w:rsid w:val="002D5207"/>
    <w:rsid w:val="002D5316"/>
    <w:rsid w:val="002D5648"/>
    <w:rsid w:val="002D5DF0"/>
    <w:rsid w:val="002D6056"/>
    <w:rsid w:val="002D7D23"/>
    <w:rsid w:val="002E0088"/>
    <w:rsid w:val="002E016D"/>
    <w:rsid w:val="002E033B"/>
    <w:rsid w:val="002E03CF"/>
    <w:rsid w:val="002E05B3"/>
    <w:rsid w:val="002E0824"/>
    <w:rsid w:val="002E09FC"/>
    <w:rsid w:val="002E1DCC"/>
    <w:rsid w:val="002E1ED1"/>
    <w:rsid w:val="002E2E15"/>
    <w:rsid w:val="002E34D5"/>
    <w:rsid w:val="002E35F8"/>
    <w:rsid w:val="002E3AC6"/>
    <w:rsid w:val="002E48E8"/>
    <w:rsid w:val="002E4B34"/>
    <w:rsid w:val="002E51DA"/>
    <w:rsid w:val="002E54B3"/>
    <w:rsid w:val="002E59BB"/>
    <w:rsid w:val="002E787D"/>
    <w:rsid w:val="002F01B5"/>
    <w:rsid w:val="002F07C1"/>
    <w:rsid w:val="002F0BC7"/>
    <w:rsid w:val="002F23A0"/>
    <w:rsid w:val="002F2642"/>
    <w:rsid w:val="002F3432"/>
    <w:rsid w:val="002F385A"/>
    <w:rsid w:val="002F3EE3"/>
    <w:rsid w:val="002F4045"/>
    <w:rsid w:val="002F485F"/>
    <w:rsid w:val="002F4C41"/>
    <w:rsid w:val="002F53CF"/>
    <w:rsid w:val="002F62D1"/>
    <w:rsid w:val="002F73E3"/>
    <w:rsid w:val="0030015E"/>
    <w:rsid w:val="003001FD"/>
    <w:rsid w:val="00300767"/>
    <w:rsid w:val="003014B9"/>
    <w:rsid w:val="0030180A"/>
    <w:rsid w:val="00301E50"/>
    <w:rsid w:val="003027C2"/>
    <w:rsid w:val="00303273"/>
    <w:rsid w:val="003036C4"/>
    <w:rsid w:val="0030382B"/>
    <w:rsid w:val="0030454B"/>
    <w:rsid w:val="00305044"/>
    <w:rsid w:val="003056DF"/>
    <w:rsid w:val="0030590A"/>
    <w:rsid w:val="00305F1D"/>
    <w:rsid w:val="003062C4"/>
    <w:rsid w:val="00306335"/>
    <w:rsid w:val="0031024F"/>
    <w:rsid w:val="003102FF"/>
    <w:rsid w:val="00310DA4"/>
    <w:rsid w:val="00311447"/>
    <w:rsid w:val="00311AB5"/>
    <w:rsid w:val="003123B2"/>
    <w:rsid w:val="0031293C"/>
    <w:rsid w:val="00312A5D"/>
    <w:rsid w:val="003130EE"/>
    <w:rsid w:val="00313507"/>
    <w:rsid w:val="0031400F"/>
    <w:rsid w:val="003146E2"/>
    <w:rsid w:val="00314A9D"/>
    <w:rsid w:val="00315607"/>
    <w:rsid w:val="0031747B"/>
    <w:rsid w:val="00317EDE"/>
    <w:rsid w:val="00320377"/>
    <w:rsid w:val="003211C9"/>
    <w:rsid w:val="00321D8C"/>
    <w:rsid w:val="0032218D"/>
    <w:rsid w:val="00322B58"/>
    <w:rsid w:val="00323CC7"/>
    <w:rsid w:val="00324D40"/>
    <w:rsid w:val="00325E62"/>
    <w:rsid w:val="00326D1C"/>
    <w:rsid w:val="00330567"/>
    <w:rsid w:val="003318B8"/>
    <w:rsid w:val="00331CB8"/>
    <w:rsid w:val="0033239D"/>
    <w:rsid w:val="003325C3"/>
    <w:rsid w:val="003329AF"/>
    <w:rsid w:val="0033302F"/>
    <w:rsid w:val="00333172"/>
    <w:rsid w:val="00333859"/>
    <w:rsid w:val="00334533"/>
    <w:rsid w:val="00334ED3"/>
    <w:rsid w:val="00335D4D"/>
    <w:rsid w:val="00336309"/>
    <w:rsid w:val="003364FD"/>
    <w:rsid w:val="00336A36"/>
    <w:rsid w:val="00337E5E"/>
    <w:rsid w:val="00337EF6"/>
    <w:rsid w:val="00337F3C"/>
    <w:rsid w:val="00340F27"/>
    <w:rsid w:val="00340F5A"/>
    <w:rsid w:val="00340F6A"/>
    <w:rsid w:val="0034153E"/>
    <w:rsid w:val="003423F3"/>
    <w:rsid w:val="003429D4"/>
    <w:rsid w:val="003431CE"/>
    <w:rsid w:val="003437E5"/>
    <w:rsid w:val="00343882"/>
    <w:rsid w:val="003438D6"/>
    <w:rsid w:val="00343C2C"/>
    <w:rsid w:val="0034412B"/>
    <w:rsid w:val="00344271"/>
    <w:rsid w:val="0034489E"/>
    <w:rsid w:val="003453BF"/>
    <w:rsid w:val="00345A21"/>
    <w:rsid w:val="00346A57"/>
    <w:rsid w:val="003473FD"/>
    <w:rsid w:val="00347B3B"/>
    <w:rsid w:val="00347F1D"/>
    <w:rsid w:val="00350257"/>
    <w:rsid w:val="0035036F"/>
    <w:rsid w:val="00351478"/>
    <w:rsid w:val="00351BC6"/>
    <w:rsid w:val="00351C1D"/>
    <w:rsid w:val="00351D6B"/>
    <w:rsid w:val="00352DAD"/>
    <w:rsid w:val="003530A2"/>
    <w:rsid w:val="003535EE"/>
    <w:rsid w:val="003537B8"/>
    <w:rsid w:val="00353ECF"/>
    <w:rsid w:val="0035459E"/>
    <w:rsid w:val="00354CD5"/>
    <w:rsid w:val="003550E8"/>
    <w:rsid w:val="0035524F"/>
    <w:rsid w:val="00356A19"/>
    <w:rsid w:val="00356BA8"/>
    <w:rsid w:val="003575F9"/>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5646"/>
    <w:rsid w:val="003761FF"/>
    <w:rsid w:val="00376FA8"/>
    <w:rsid w:val="00377119"/>
    <w:rsid w:val="00377577"/>
    <w:rsid w:val="00377C9E"/>
    <w:rsid w:val="0038053F"/>
    <w:rsid w:val="00380852"/>
    <w:rsid w:val="00380EE9"/>
    <w:rsid w:val="00381008"/>
    <w:rsid w:val="00382473"/>
    <w:rsid w:val="00383478"/>
    <w:rsid w:val="00384905"/>
    <w:rsid w:val="0038502C"/>
    <w:rsid w:val="0038510F"/>
    <w:rsid w:val="0038594B"/>
    <w:rsid w:val="003863AD"/>
    <w:rsid w:val="00386ADA"/>
    <w:rsid w:val="0038707C"/>
    <w:rsid w:val="00387239"/>
    <w:rsid w:val="0039059F"/>
    <w:rsid w:val="0039243F"/>
    <w:rsid w:val="00393220"/>
    <w:rsid w:val="00393636"/>
    <w:rsid w:val="00393FBA"/>
    <w:rsid w:val="00394D30"/>
    <w:rsid w:val="00394D99"/>
    <w:rsid w:val="00395708"/>
    <w:rsid w:val="003959B3"/>
    <w:rsid w:val="00396571"/>
    <w:rsid w:val="00397EE5"/>
    <w:rsid w:val="00397FC3"/>
    <w:rsid w:val="003A0A4F"/>
    <w:rsid w:val="003A0B61"/>
    <w:rsid w:val="003A0F53"/>
    <w:rsid w:val="003A118F"/>
    <w:rsid w:val="003A14A6"/>
    <w:rsid w:val="003A1710"/>
    <w:rsid w:val="003A1AA5"/>
    <w:rsid w:val="003A1ABD"/>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D48"/>
    <w:rsid w:val="003A5059"/>
    <w:rsid w:val="003A52D0"/>
    <w:rsid w:val="003A5578"/>
    <w:rsid w:val="003A55EF"/>
    <w:rsid w:val="003A5D78"/>
    <w:rsid w:val="003A64AA"/>
    <w:rsid w:val="003A6CF7"/>
    <w:rsid w:val="003A7015"/>
    <w:rsid w:val="003A77D8"/>
    <w:rsid w:val="003A783F"/>
    <w:rsid w:val="003B09E7"/>
    <w:rsid w:val="003B0E8F"/>
    <w:rsid w:val="003B19B0"/>
    <w:rsid w:val="003B1D2D"/>
    <w:rsid w:val="003B1F01"/>
    <w:rsid w:val="003B307C"/>
    <w:rsid w:val="003B429D"/>
    <w:rsid w:val="003B4DD3"/>
    <w:rsid w:val="003B5509"/>
    <w:rsid w:val="003B5D01"/>
    <w:rsid w:val="003B65A6"/>
    <w:rsid w:val="003B6917"/>
    <w:rsid w:val="003B7439"/>
    <w:rsid w:val="003B7BC9"/>
    <w:rsid w:val="003C0078"/>
    <w:rsid w:val="003C081C"/>
    <w:rsid w:val="003C0D04"/>
    <w:rsid w:val="003C1372"/>
    <w:rsid w:val="003C14D5"/>
    <w:rsid w:val="003C1DD2"/>
    <w:rsid w:val="003C1F40"/>
    <w:rsid w:val="003C240A"/>
    <w:rsid w:val="003C2E6D"/>
    <w:rsid w:val="003C377B"/>
    <w:rsid w:val="003C38CA"/>
    <w:rsid w:val="003C3DFF"/>
    <w:rsid w:val="003C3EAE"/>
    <w:rsid w:val="003C4EA9"/>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317"/>
    <w:rsid w:val="003D497F"/>
    <w:rsid w:val="003D560B"/>
    <w:rsid w:val="003D60C2"/>
    <w:rsid w:val="003D75E5"/>
    <w:rsid w:val="003D768A"/>
    <w:rsid w:val="003E15A2"/>
    <w:rsid w:val="003E17B2"/>
    <w:rsid w:val="003E2437"/>
    <w:rsid w:val="003E3225"/>
    <w:rsid w:val="003E32C2"/>
    <w:rsid w:val="003E3975"/>
    <w:rsid w:val="003E3EF5"/>
    <w:rsid w:val="003E484B"/>
    <w:rsid w:val="003E4D08"/>
    <w:rsid w:val="003E54D2"/>
    <w:rsid w:val="003E6116"/>
    <w:rsid w:val="003E6298"/>
    <w:rsid w:val="003E7125"/>
    <w:rsid w:val="003E7420"/>
    <w:rsid w:val="003E79DC"/>
    <w:rsid w:val="003E7BB6"/>
    <w:rsid w:val="003E7E24"/>
    <w:rsid w:val="003F07FB"/>
    <w:rsid w:val="003F0FF3"/>
    <w:rsid w:val="003F119E"/>
    <w:rsid w:val="003F18DB"/>
    <w:rsid w:val="003F2149"/>
    <w:rsid w:val="003F231B"/>
    <w:rsid w:val="003F2A5D"/>
    <w:rsid w:val="003F30D9"/>
    <w:rsid w:val="003F328D"/>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5CCB"/>
    <w:rsid w:val="0040609F"/>
    <w:rsid w:val="004060A9"/>
    <w:rsid w:val="004069F6"/>
    <w:rsid w:val="00406D9E"/>
    <w:rsid w:val="00407079"/>
    <w:rsid w:val="00407D50"/>
    <w:rsid w:val="0041026B"/>
    <w:rsid w:val="00410AC4"/>
    <w:rsid w:val="00410B82"/>
    <w:rsid w:val="004117C3"/>
    <w:rsid w:val="00412F10"/>
    <w:rsid w:val="00413B3F"/>
    <w:rsid w:val="00413EF3"/>
    <w:rsid w:val="00414645"/>
    <w:rsid w:val="00414961"/>
    <w:rsid w:val="00414B06"/>
    <w:rsid w:val="004153FD"/>
    <w:rsid w:val="00415458"/>
    <w:rsid w:val="00417116"/>
    <w:rsid w:val="00417AAD"/>
    <w:rsid w:val="00417CA9"/>
    <w:rsid w:val="00417DF1"/>
    <w:rsid w:val="0042011F"/>
    <w:rsid w:val="00420465"/>
    <w:rsid w:val="00420737"/>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BBA"/>
    <w:rsid w:val="00435F18"/>
    <w:rsid w:val="004362C1"/>
    <w:rsid w:val="0043675C"/>
    <w:rsid w:val="00436F51"/>
    <w:rsid w:val="00437195"/>
    <w:rsid w:val="00442306"/>
    <w:rsid w:val="0044256B"/>
    <w:rsid w:val="00442FA7"/>
    <w:rsid w:val="004430DC"/>
    <w:rsid w:val="004436C1"/>
    <w:rsid w:val="00444016"/>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494E"/>
    <w:rsid w:val="004553AA"/>
    <w:rsid w:val="00455447"/>
    <w:rsid w:val="0045584E"/>
    <w:rsid w:val="0045590D"/>
    <w:rsid w:val="00456A0C"/>
    <w:rsid w:val="004571A3"/>
    <w:rsid w:val="004577F6"/>
    <w:rsid w:val="00457B0D"/>
    <w:rsid w:val="004601A0"/>
    <w:rsid w:val="004601EE"/>
    <w:rsid w:val="00460E2E"/>
    <w:rsid w:val="00461327"/>
    <w:rsid w:val="00461DE1"/>
    <w:rsid w:val="00461F2D"/>
    <w:rsid w:val="0046218A"/>
    <w:rsid w:val="00464C82"/>
    <w:rsid w:val="0046500E"/>
    <w:rsid w:val="004650C8"/>
    <w:rsid w:val="004656CE"/>
    <w:rsid w:val="00466666"/>
    <w:rsid w:val="00466711"/>
    <w:rsid w:val="0046698E"/>
    <w:rsid w:val="00467CAC"/>
    <w:rsid w:val="00470074"/>
    <w:rsid w:val="004704FF"/>
    <w:rsid w:val="0047074E"/>
    <w:rsid w:val="00470919"/>
    <w:rsid w:val="00470DA0"/>
    <w:rsid w:val="004712DA"/>
    <w:rsid w:val="0047145F"/>
    <w:rsid w:val="00471B06"/>
    <w:rsid w:val="0047250A"/>
    <w:rsid w:val="00472BA8"/>
    <w:rsid w:val="00473360"/>
    <w:rsid w:val="004737D9"/>
    <w:rsid w:val="00473B7E"/>
    <w:rsid w:val="0047528C"/>
    <w:rsid w:val="0047568E"/>
    <w:rsid w:val="00477096"/>
    <w:rsid w:val="0047719F"/>
    <w:rsid w:val="00477B80"/>
    <w:rsid w:val="004803FB"/>
    <w:rsid w:val="00480788"/>
    <w:rsid w:val="00480E80"/>
    <w:rsid w:val="004818BA"/>
    <w:rsid w:val="0048227C"/>
    <w:rsid w:val="00482915"/>
    <w:rsid w:val="00482992"/>
    <w:rsid w:val="00482E64"/>
    <w:rsid w:val="004843D8"/>
    <w:rsid w:val="004849CC"/>
    <w:rsid w:val="00484C10"/>
    <w:rsid w:val="00485155"/>
    <w:rsid w:val="00486116"/>
    <w:rsid w:val="00486D58"/>
    <w:rsid w:val="004874D8"/>
    <w:rsid w:val="00487C8F"/>
    <w:rsid w:val="00487DAE"/>
    <w:rsid w:val="00490435"/>
    <w:rsid w:val="00490602"/>
    <w:rsid w:val="00490922"/>
    <w:rsid w:val="00490D64"/>
    <w:rsid w:val="00490F9A"/>
    <w:rsid w:val="004915C1"/>
    <w:rsid w:val="00491616"/>
    <w:rsid w:val="00491ACC"/>
    <w:rsid w:val="00491BA6"/>
    <w:rsid w:val="00492444"/>
    <w:rsid w:val="00493589"/>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7CA"/>
    <w:rsid w:val="004A18F8"/>
    <w:rsid w:val="004A1A75"/>
    <w:rsid w:val="004A23C1"/>
    <w:rsid w:val="004A248E"/>
    <w:rsid w:val="004A276F"/>
    <w:rsid w:val="004A2EAD"/>
    <w:rsid w:val="004A30DC"/>
    <w:rsid w:val="004A3887"/>
    <w:rsid w:val="004A42CD"/>
    <w:rsid w:val="004A4379"/>
    <w:rsid w:val="004A49D1"/>
    <w:rsid w:val="004A4A2F"/>
    <w:rsid w:val="004A5CD5"/>
    <w:rsid w:val="004A6006"/>
    <w:rsid w:val="004A711D"/>
    <w:rsid w:val="004A71A9"/>
    <w:rsid w:val="004A723E"/>
    <w:rsid w:val="004A75E4"/>
    <w:rsid w:val="004A78D1"/>
    <w:rsid w:val="004B0AA8"/>
    <w:rsid w:val="004B0AEC"/>
    <w:rsid w:val="004B0E5A"/>
    <w:rsid w:val="004B1458"/>
    <w:rsid w:val="004B1BB2"/>
    <w:rsid w:val="004B2349"/>
    <w:rsid w:val="004B28DB"/>
    <w:rsid w:val="004B3C13"/>
    <w:rsid w:val="004B3D33"/>
    <w:rsid w:val="004B4A74"/>
    <w:rsid w:val="004B5D5A"/>
    <w:rsid w:val="004B7872"/>
    <w:rsid w:val="004C1367"/>
    <w:rsid w:val="004C151F"/>
    <w:rsid w:val="004C1E72"/>
    <w:rsid w:val="004C209E"/>
    <w:rsid w:val="004C27BD"/>
    <w:rsid w:val="004C2B82"/>
    <w:rsid w:val="004C2DD2"/>
    <w:rsid w:val="004C2EE2"/>
    <w:rsid w:val="004C317C"/>
    <w:rsid w:val="004C3259"/>
    <w:rsid w:val="004C3341"/>
    <w:rsid w:val="004C371A"/>
    <w:rsid w:val="004C490D"/>
    <w:rsid w:val="004C4BFE"/>
    <w:rsid w:val="004C52FE"/>
    <w:rsid w:val="004C5D94"/>
    <w:rsid w:val="004C6280"/>
    <w:rsid w:val="004C66D3"/>
    <w:rsid w:val="004C718E"/>
    <w:rsid w:val="004C7277"/>
    <w:rsid w:val="004C7BB6"/>
    <w:rsid w:val="004D0095"/>
    <w:rsid w:val="004D01A5"/>
    <w:rsid w:val="004D0299"/>
    <w:rsid w:val="004D0E42"/>
    <w:rsid w:val="004D123D"/>
    <w:rsid w:val="004D19B5"/>
    <w:rsid w:val="004D298D"/>
    <w:rsid w:val="004D29C4"/>
    <w:rsid w:val="004D32EA"/>
    <w:rsid w:val="004D36D3"/>
    <w:rsid w:val="004D466C"/>
    <w:rsid w:val="004D4844"/>
    <w:rsid w:val="004D4FF0"/>
    <w:rsid w:val="004D5513"/>
    <w:rsid w:val="004D5A9D"/>
    <w:rsid w:val="004D66CD"/>
    <w:rsid w:val="004D693C"/>
    <w:rsid w:val="004D7296"/>
    <w:rsid w:val="004E0791"/>
    <w:rsid w:val="004E0DB6"/>
    <w:rsid w:val="004E1023"/>
    <w:rsid w:val="004E1B62"/>
    <w:rsid w:val="004E1E61"/>
    <w:rsid w:val="004E21F2"/>
    <w:rsid w:val="004E222D"/>
    <w:rsid w:val="004E2523"/>
    <w:rsid w:val="004E3575"/>
    <w:rsid w:val="004E386B"/>
    <w:rsid w:val="004E432D"/>
    <w:rsid w:val="004E46FE"/>
    <w:rsid w:val="004E5ACE"/>
    <w:rsid w:val="004E6632"/>
    <w:rsid w:val="004E697F"/>
    <w:rsid w:val="004E69A0"/>
    <w:rsid w:val="004E7E33"/>
    <w:rsid w:val="004F0665"/>
    <w:rsid w:val="004F06DB"/>
    <w:rsid w:val="004F15C6"/>
    <w:rsid w:val="004F197A"/>
    <w:rsid w:val="004F1EE8"/>
    <w:rsid w:val="004F2DCA"/>
    <w:rsid w:val="004F3750"/>
    <w:rsid w:val="004F396C"/>
    <w:rsid w:val="004F447C"/>
    <w:rsid w:val="004F4989"/>
    <w:rsid w:val="004F4E08"/>
    <w:rsid w:val="004F5A64"/>
    <w:rsid w:val="004F5E66"/>
    <w:rsid w:val="004F6218"/>
    <w:rsid w:val="004F63B9"/>
    <w:rsid w:val="004F7906"/>
    <w:rsid w:val="004F7CD1"/>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6E12"/>
    <w:rsid w:val="005075A0"/>
    <w:rsid w:val="005076B1"/>
    <w:rsid w:val="00510473"/>
    <w:rsid w:val="00514394"/>
    <w:rsid w:val="00514F1C"/>
    <w:rsid w:val="00515032"/>
    <w:rsid w:val="0051543B"/>
    <w:rsid w:val="005157E5"/>
    <w:rsid w:val="005158AB"/>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B73"/>
    <w:rsid w:val="00527CA8"/>
    <w:rsid w:val="00530853"/>
    <w:rsid w:val="00530A12"/>
    <w:rsid w:val="0053135F"/>
    <w:rsid w:val="00531B17"/>
    <w:rsid w:val="00531C15"/>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0F6D"/>
    <w:rsid w:val="00541C59"/>
    <w:rsid w:val="00541C70"/>
    <w:rsid w:val="00541CAC"/>
    <w:rsid w:val="00542151"/>
    <w:rsid w:val="005429A1"/>
    <w:rsid w:val="00542A33"/>
    <w:rsid w:val="00542A98"/>
    <w:rsid w:val="0054324F"/>
    <w:rsid w:val="005435FB"/>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72C"/>
    <w:rsid w:val="00555A0A"/>
    <w:rsid w:val="005567B3"/>
    <w:rsid w:val="00556B63"/>
    <w:rsid w:val="005574A1"/>
    <w:rsid w:val="00557535"/>
    <w:rsid w:val="005602B1"/>
    <w:rsid w:val="005604E8"/>
    <w:rsid w:val="0056050B"/>
    <w:rsid w:val="0056096F"/>
    <w:rsid w:val="00560A2A"/>
    <w:rsid w:val="005610F4"/>
    <w:rsid w:val="005610FB"/>
    <w:rsid w:val="005614FF"/>
    <w:rsid w:val="00561AF9"/>
    <w:rsid w:val="005627C7"/>
    <w:rsid w:val="00562BEA"/>
    <w:rsid w:val="00564B4B"/>
    <w:rsid w:val="00564CCE"/>
    <w:rsid w:val="00564D12"/>
    <w:rsid w:val="00564DB6"/>
    <w:rsid w:val="00565D5B"/>
    <w:rsid w:val="005664BD"/>
    <w:rsid w:val="005667C5"/>
    <w:rsid w:val="00566BF3"/>
    <w:rsid w:val="005707FC"/>
    <w:rsid w:val="00570A9F"/>
    <w:rsid w:val="00570F4C"/>
    <w:rsid w:val="005712FF"/>
    <w:rsid w:val="005714EB"/>
    <w:rsid w:val="00571C19"/>
    <w:rsid w:val="0057214A"/>
    <w:rsid w:val="0057231F"/>
    <w:rsid w:val="00572B8C"/>
    <w:rsid w:val="005731E0"/>
    <w:rsid w:val="0057327E"/>
    <w:rsid w:val="00573A04"/>
    <w:rsid w:val="00573CA1"/>
    <w:rsid w:val="00573E3D"/>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B05"/>
    <w:rsid w:val="00587323"/>
    <w:rsid w:val="00587663"/>
    <w:rsid w:val="00587A64"/>
    <w:rsid w:val="00590D15"/>
    <w:rsid w:val="005911A0"/>
    <w:rsid w:val="005914BF"/>
    <w:rsid w:val="00591B65"/>
    <w:rsid w:val="00592371"/>
    <w:rsid w:val="00592C7B"/>
    <w:rsid w:val="00593E23"/>
    <w:rsid w:val="00595BCC"/>
    <w:rsid w:val="005962BC"/>
    <w:rsid w:val="005965AE"/>
    <w:rsid w:val="005968C7"/>
    <w:rsid w:val="00596CF6"/>
    <w:rsid w:val="00597747"/>
    <w:rsid w:val="00597B3D"/>
    <w:rsid w:val="005A02F9"/>
    <w:rsid w:val="005A250A"/>
    <w:rsid w:val="005A2999"/>
    <w:rsid w:val="005A30CA"/>
    <w:rsid w:val="005A3C93"/>
    <w:rsid w:val="005A5637"/>
    <w:rsid w:val="005A5A5F"/>
    <w:rsid w:val="005A62A8"/>
    <w:rsid w:val="005A68D5"/>
    <w:rsid w:val="005A7722"/>
    <w:rsid w:val="005A7A82"/>
    <w:rsid w:val="005B02D8"/>
    <w:rsid w:val="005B0CDF"/>
    <w:rsid w:val="005B0E5D"/>
    <w:rsid w:val="005B1801"/>
    <w:rsid w:val="005B205F"/>
    <w:rsid w:val="005B2D22"/>
    <w:rsid w:val="005B42B6"/>
    <w:rsid w:val="005B4611"/>
    <w:rsid w:val="005B47E1"/>
    <w:rsid w:val="005B5483"/>
    <w:rsid w:val="005B5CF0"/>
    <w:rsid w:val="005B62D2"/>
    <w:rsid w:val="005B6EE0"/>
    <w:rsid w:val="005B736E"/>
    <w:rsid w:val="005B798C"/>
    <w:rsid w:val="005C0137"/>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83F"/>
    <w:rsid w:val="005C4DA4"/>
    <w:rsid w:val="005C6160"/>
    <w:rsid w:val="005C6501"/>
    <w:rsid w:val="005C673F"/>
    <w:rsid w:val="005C76D8"/>
    <w:rsid w:val="005C7F24"/>
    <w:rsid w:val="005D0206"/>
    <w:rsid w:val="005D1261"/>
    <w:rsid w:val="005D1338"/>
    <w:rsid w:val="005D25A2"/>
    <w:rsid w:val="005D2A11"/>
    <w:rsid w:val="005D3F1D"/>
    <w:rsid w:val="005D50E8"/>
    <w:rsid w:val="005D5187"/>
    <w:rsid w:val="005D537C"/>
    <w:rsid w:val="005D5ED6"/>
    <w:rsid w:val="005D611B"/>
    <w:rsid w:val="005D67BE"/>
    <w:rsid w:val="005D6A72"/>
    <w:rsid w:val="005D7524"/>
    <w:rsid w:val="005E0431"/>
    <w:rsid w:val="005E12AB"/>
    <w:rsid w:val="005E1624"/>
    <w:rsid w:val="005E2152"/>
    <w:rsid w:val="005E2EFA"/>
    <w:rsid w:val="005E3F5A"/>
    <w:rsid w:val="005E45E8"/>
    <w:rsid w:val="005E4B9E"/>
    <w:rsid w:val="005E4C5B"/>
    <w:rsid w:val="005E4FDE"/>
    <w:rsid w:val="005E5229"/>
    <w:rsid w:val="005E5407"/>
    <w:rsid w:val="005E5670"/>
    <w:rsid w:val="005E7BE8"/>
    <w:rsid w:val="005F012B"/>
    <w:rsid w:val="005F0889"/>
    <w:rsid w:val="005F0A5B"/>
    <w:rsid w:val="005F13F7"/>
    <w:rsid w:val="005F3F68"/>
    <w:rsid w:val="005F4B2C"/>
    <w:rsid w:val="005F4CB0"/>
    <w:rsid w:val="005F529A"/>
    <w:rsid w:val="005F58AE"/>
    <w:rsid w:val="005F6838"/>
    <w:rsid w:val="005F711B"/>
    <w:rsid w:val="005F7D6B"/>
    <w:rsid w:val="00600C1F"/>
    <w:rsid w:val="00600CC3"/>
    <w:rsid w:val="00600DC1"/>
    <w:rsid w:val="00601311"/>
    <w:rsid w:val="006015C8"/>
    <w:rsid w:val="006016C1"/>
    <w:rsid w:val="006018CE"/>
    <w:rsid w:val="0060245E"/>
    <w:rsid w:val="006031C1"/>
    <w:rsid w:val="00603385"/>
    <w:rsid w:val="006038DE"/>
    <w:rsid w:val="006039E8"/>
    <w:rsid w:val="006040A0"/>
    <w:rsid w:val="0060468E"/>
    <w:rsid w:val="00604A54"/>
    <w:rsid w:val="006050FE"/>
    <w:rsid w:val="00605233"/>
    <w:rsid w:val="00605414"/>
    <w:rsid w:val="00605CB4"/>
    <w:rsid w:val="00605EF3"/>
    <w:rsid w:val="00605F0B"/>
    <w:rsid w:val="00606309"/>
    <w:rsid w:val="006073D7"/>
    <w:rsid w:val="00607ADA"/>
    <w:rsid w:val="006100DA"/>
    <w:rsid w:val="00610693"/>
    <w:rsid w:val="006117F6"/>
    <w:rsid w:val="006119B1"/>
    <w:rsid w:val="0061245C"/>
    <w:rsid w:val="006125D9"/>
    <w:rsid w:val="00613A2B"/>
    <w:rsid w:val="00613D30"/>
    <w:rsid w:val="0061413F"/>
    <w:rsid w:val="006143A6"/>
    <w:rsid w:val="006143C5"/>
    <w:rsid w:val="00614515"/>
    <w:rsid w:val="0061514A"/>
    <w:rsid w:val="006157A1"/>
    <w:rsid w:val="006162AF"/>
    <w:rsid w:val="00616A26"/>
    <w:rsid w:val="00616A43"/>
    <w:rsid w:val="00616C84"/>
    <w:rsid w:val="00616E46"/>
    <w:rsid w:val="0061700E"/>
    <w:rsid w:val="006170B4"/>
    <w:rsid w:val="00617941"/>
    <w:rsid w:val="00617BF6"/>
    <w:rsid w:val="00620156"/>
    <w:rsid w:val="00620261"/>
    <w:rsid w:val="00620850"/>
    <w:rsid w:val="006212B9"/>
    <w:rsid w:val="0062217E"/>
    <w:rsid w:val="006225F6"/>
    <w:rsid w:val="00623306"/>
    <w:rsid w:val="00623681"/>
    <w:rsid w:val="00623956"/>
    <w:rsid w:val="006247FB"/>
    <w:rsid w:val="00624E3F"/>
    <w:rsid w:val="00625E6C"/>
    <w:rsid w:val="006277CC"/>
    <w:rsid w:val="00627FAD"/>
    <w:rsid w:val="0063009F"/>
    <w:rsid w:val="00630E81"/>
    <w:rsid w:val="00630F89"/>
    <w:rsid w:val="00631C71"/>
    <w:rsid w:val="0063251D"/>
    <w:rsid w:val="00632538"/>
    <w:rsid w:val="0063286D"/>
    <w:rsid w:val="00633D90"/>
    <w:rsid w:val="006343B8"/>
    <w:rsid w:val="006352EC"/>
    <w:rsid w:val="00635438"/>
    <w:rsid w:val="0063571A"/>
    <w:rsid w:val="006367F7"/>
    <w:rsid w:val="00636817"/>
    <w:rsid w:val="00636A4A"/>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6870"/>
    <w:rsid w:val="00647A2D"/>
    <w:rsid w:val="00650B75"/>
    <w:rsid w:val="0065118A"/>
    <w:rsid w:val="00651940"/>
    <w:rsid w:val="00652585"/>
    <w:rsid w:val="006539CD"/>
    <w:rsid w:val="00653BF9"/>
    <w:rsid w:val="00653C89"/>
    <w:rsid w:val="00655369"/>
    <w:rsid w:val="00655CFD"/>
    <w:rsid w:val="0065627A"/>
    <w:rsid w:val="006567A2"/>
    <w:rsid w:val="00656C7F"/>
    <w:rsid w:val="006579B2"/>
    <w:rsid w:val="00660AC8"/>
    <w:rsid w:val="006611F4"/>
    <w:rsid w:val="00662179"/>
    <w:rsid w:val="00662466"/>
    <w:rsid w:val="00662D84"/>
    <w:rsid w:val="00663138"/>
    <w:rsid w:val="006638FD"/>
    <w:rsid w:val="00663B39"/>
    <w:rsid w:val="00663D7A"/>
    <w:rsid w:val="00664150"/>
    <w:rsid w:val="00664360"/>
    <w:rsid w:val="006647A4"/>
    <w:rsid w:val="00664FAC"/>
    <w:rsid w:val="0066512F"/>
    <w:rsid w:val="0066526D"/>
    <w:rsid w:val="00666A01"/>
    <w:rsid w:val="0066756D"/>
    <w:rsid w:val="006677DD"/>
    <w:rsid w:val="00667867"/>
    <w:rsid w:val="00667AC2"/>
    <w:rsid w:val="006707D5"/>
    <w:rsid w:val="006710C3"/>
    <w:rsid w:val="006710C4"/>
    <w:rsid w:val="00672392"/>
    <w:rsid w:val="0067253F"/>
    <w:rsid w:val="00672D2C"/>
    <w:rsid w:val="00674995"/>
    <w:rsid w:val="00674AA4"/>
    <w:rsid w:val="00674C99"/>
    <w:rsid w:val="00675C6D"/>
    <w:rsid w:val="0067647F"/>
    <w:rsid w:val="00676499"/>
    <w:rsid w:val="00676511"/>
    <w:rsid w:val="006775D3"/>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150"/>
    <w:rsid w:val="00685D32"/>
    <w:rsid w:val="00685DDE"/>
    <w:rsid w:val="00686460"/>
    <w:rsid w:val="00687144"/>
    <w:rsid w:val="0068738C"/>
    <w:rsid w:val="006909D0"/>
    <w:rsid w:val="006912B1"/>
    <w:rsid w:val="00693284"/>
    <w:rsid w:val="00693709"/>
    <w:rsid w:val="006941EE"/>
    <w:rsid w:val="00695D1F"/>
    <w:rsid w:val="00696334"/>
    <w:rsid w:val="00696886"/>
    <w:rsid w:val="006969AA"/>
    <w:rsid w:val="006970E8"/>
    <w:rsid w:val="00697D6B"/>
    <w:rsid w:val="006A05A6"/>
    <w:rsid w:val="006A0C08"/>
    <w:rsid w:val="006A0F77"/>
    <w:rsid w:val="006A1B2A"/>
    <w:rsid w:val="006A28F6"/>
    <w:rsid w:val="006A40D0"/>
    <w:rsid w:val="006A4512"/>
    <w:rsid w:val="006A4C5B"/>
    <w:rsid w:val="006A4FC6"/>
    <w:rsid w:val="006A522E"/>
    <w:rsid w:val="006A5258"/>
    <w:rsid w:val="006A5334"/>
    <w:rsid w:val="006A5F66"/>
    <w:rsid w:val="006A685A"/>
    <w:rsid w:val="006A6BD2"/>
    <w:rsid w:val="006A6D34"/>
    <w:rsid w:val="006A6F9A"/>
    <w:rsid w:val="006A70DD"/>
    <w:rsid w:val="006A725E"/>
    <w:rsid w:val="006A7978"/>
    <w:rsid w:val="006A7D0B"/>
    <w:rsid w:val="006B0455"/>
    <w:rsid w:val="006B0C65"/>
    <w:rsid w:val="006B110C"/>
    <w:rsid w:val="006B129A"/>
    <w:rsid w:val="006B12B9"/>
    <w:rsid w:val="006B1542"/>
    <w:rsid w:val="006B1BB9"/>
    <w:rsid w:val="006B2614"/>
    <w:rsid w:val="006B3222"/>
    <w:rsid w:val="006B36B2"/>
    <w:rsid w:val="006B3891"/>
    <w:rsid w:val="006B4485"/>
    <w:rsid w:val="006B55E0"/>
    <w:rsid w:val="006B55FC"/>
    <w:rsid w:val="006B5A2D"/>
    <w:rsid w:val="006B5CDA"/>
    <w:rsid w:val="006B623D"/>
    <w:rsid w:val="006B6E73"/>
    <w:rsid w:val="006C073C"/>
    <w:rsid w:val="006C1AF0"/>
    <w:rsid w:val="006C20FE"/>
    <w:rsid w:val="006C231D"/>
    <w:rsid w:val="006C2944"/>
    <w:rsid w:val="006C3837"/>
    <w:rsid w:val="006C3FFC"/>
    <w:rsid w:val="006C4099"/>
    <w:rsid w:val="006C57C1"/>
    <w:rsid w:val="006C5853"/>
    <w:rsid w:val="006C59DE"/>
    <w:rsid w:val="006C5D44"/>
    <w:rsid w:val="006C5E62"/>
    <w:rsid w:val="006C7ADC"/>
    <w:rsid w:val="006C7B0D"/>
    <w:rsid w:val="006D003A"/>
    <w:rsid w:val="006D0067"/>
    <w:rsid w:val="006D0F7D"/>
    <w:rsid w:val="006D1223"/>
    <w:rsid w:val="006D201B"/>
    <w:rsid w:val="006D2608"/>
    <w:rsid w:val="006D30E6"/>
    <w:rsid w:val="006D31F9"/>
    <w:rsid w:val="006D406A"/>
    <w:rsid w:val="006D4A03"/>
    <w:rsid w:val="006D513D"/>
    <w:rsid w:val="006D51FC"/>
    <w:rsid w:val="006D549D"/>
    <w:rsid w:val="006D54CC"/>
    <w:rsid w:val="006D58C5"/>
    <w:rsid w:val="006D5A60"/>
    <w:rsid w:val="006D63B1"/>
    <w:rsid w:val="006D6D16"/>
    <w:rsid w:val="006D7243"/>
    <w:rsid w:val="006D77D7"/>
    <w:rsid w:val="006D7993"/>
    <w:rsid w:val="006D7DA3"/>
    <w:rsid w:val="006D7E76"/>
    <w:rsid w:val="006E100A"/>
    <w:rsid w:val="006E1495"/>
    <w:rsid w:val="006E182A"/>
    <w:rsid w:val="006E18D1"/>
    <w:rsid w:val="006E1C65"/>
    <w:rsid w:val="006E274A"/>
    <w:rsid w:val="006E2917"/>
    <w:rsid w:val="006E33DB"/>
    <w:rsid w:val="006E365F"/>
    <w:rsid w:val="006E3A04"/>
    <w:rsid w:val="006E3AE7"/>
    <w:rsid w:val="006E3D39"/>
    <w:rsid w:val="006E40A1"/>
    <w:rsid w:val="006E42B5"/>
    <w:rsid w:val="006E4D4D"/>
    <w:rsid w:val="006E4F99"/>
    <w:rsid w:val="006E510A"/>
    <w:rsid w:val="006E52BD"/>
    <w:rsid w:val="006E5499"/>
    <w:rsid w:val="006E55A1"/>
    <w:rsid w:val="006E55E5"/>
    <w:rsid w:val="006E5770"/>
    <w:rsid w:val="006E647B"/>
    <w:rsid w:val="006E7E6B"/>
    <w:rsid w:val="006E7F4A"/>
    <w:rsid w:val="006F0CCB"/>
    <w:rsid w:val="006F1141"/>
    <w:rsid w:val="006F145E"/>
    <w:rsid w:val="006F2238"/>
    <w:rsid w:val="006F2306"/>
    <w:rsid w:val="006F2581"/>
    <w:rsid w:val="006F26DD"/>
    <w:rsid w:val="006F32C3"/>
    <w:rsid w:val="006F3D02"/>
    <w:rsid w:val="006F3E27"/>
    <w:rsid w:val="006F4B6D"/>
    <w:rsid w:val="006F6BBB"/>
    <w:rsid w:val="006F76E8"/>
    <w:rsid w:val="007002E5"/>
    <w:rsid w:val="0070076C"/>
    <w:rsid w:val="007008AE"/>
    <w:rsid w:val="007016F0"/>
    <w:rsid w:val="00701D3A"/>
    <w:rsid w:val="007030CD"/>
    <w:rsid w:val="00703183"/>
    <w:rsid w:val="00703766"/>
    <w:rsid w:val="00703981"/>
    <w:rsid w:val="00703DD6"/>
    <w:rsid w:val="0070448F"/>
    <w:rsid w:val="0070618E"/>
    <w:rsid w:val="007069D9"/>
    <w:rsid w:val="00706E78"/>
    <w:rsid w:val="00706FB4"/>
    <w:rsid w:val="007073A3"/>
    <w:rsid w:val="00710770"/>
    <w:rsid w:val="00711B1D"/>
    <w:rsid w:val="007124A8"/>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FC8"/>
    <w:rsid w:val="007300FB"/>
    <w:rsid w:val="0073026D"/>
    <w:rsid w:val="0073091E"/>
    <w:rsid w:val="00730C3B"/>
    <w:rsid w:val="00731D01"/>
    <w:rsid w:val="007322B8"/>
    <w:rsid w:val="00732DBA"/>
    <w:rsid w:val="007336AD"/>
    <w:rsid w:val="00733F7D"/>
    <w:rsid w:val="00734294"/>
    <w:rsid w:val="00734991"/>
    <w:rsid w:val="00734E12"/>
    <w:rsid w:val="00735064"/>
    <w:rsid w:val="007352B7"/>
    <w:rsid w:val="00735A89"/>
    <w:rsid w:val="0073630E"/>
    <w:rsid w:val="0073635F"/>
    <w:rsid w:val="00736666"/>
    <w:rsid w:val="007366EF"/>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91E"/>
    <w:rsid w:val="0074592C"/>
    <w:rsid w:val="0074598B"/>
    <w:rsid w:val="00745AFB"/>
    <w:rsid w:val="00745B2C"/>
    <w:rsid w:val="00745C19"/>
    <w:rsid w:val="007461DD"/>
    <w:rsid w:val="00747007"/>
    <w:rsid w:val="00747DEA"/>
    <w:rsid w:val="00747DF2"/>
    <w:rsid w:val="00747EB1"/>
    <w:rsid w:val="00750C15"/>
    <w:rsid w:val="00751A4A"/>
    <w:rsid w:val="00751B2D"/>
    <w:rsid w:val="00751E70"/>
    <w:rsid w:val="00753404"/>
    <w:rsid w:val="00754681"/>
    <w:rsid w:val="00754810"/>
    <w:rsid w:val="00754BAF"/>
    <w:rsid w:val="00754F37"/>
    <w:rsid w:val="007551DB"/>
    <w:rsid w:val="0075528E"/>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52EE"/>
    <w:rsid w:val="00765675"/>
    <w:rsid w:val="007658EF"/>
    <w:rsid w:val="00767237"/>
    <w:rsid w:val="00767927"/>
    <w:rsid w:val="00770D4B"/>
    <w:rsid w:val="00771258"/>
    <w:rsid w:val="00772719"/>
    <w:rsid w:val="007727BA"/>
    <w:rsid w:val="007751DF"/>
    <w:rsid w:val="007760FA"/>
    <w:rsid w:val="00777885"/>
    <w:rsid w:val="007800AC"/>
    <w:rsid w:val="007801CC"/>
    <w:rsid w:val="0078044E"/>
    <w:rsid w:val="00781E9A"/>
    <w:rsid w:val="00782840"/>
    <w:rsid w:val="00782C60"/>
    <w:rsid w:val="00782CBF"/>
    <w:rsid w:val="00782E22"/>
    <w:rsid w:val="00782F98"/>
    <w:rsid w:val="00784032"/>
    <w:rsid w:val="007840B4"/>
    <w:rsid w:val="00784A58"/>
    <w:rsid w:val="00785034"/>
    <w:rsid w:val="0078670F"/>
    <w:rsid w:val="007870F3"/>
    <w:rsid w:val="00787676"/>
    <w:rsid w:val="00787F4B"/>
    <w:rsid w:val="00790012"/>
    <w:rsid w:val="007906B9"/>
    <w:rsid w:val="0079123D"/>
    <w:rsid w:val="00791B66"/>
    <w:rsid w:val="00791CB0"/>
    <w:rsid w:val="00791F16"/>
    <w:rsid w:val="00791F8F"/>
    <w:rsid w:val="00792064"/>
    <w:rsid w:val="007921FC"/>
    <w:rsid w:val="00792879"/>
    <w:rsid w:val="0079326C"/>
    <w:rsid w:val="0079336F"/>
    <w:rsid w:val="007936B9"/>
    <w:rsid w:val="0079399B"/>
    <w:rsid w:val="00794AA4"/>
    <w:rsid w:val="00794ED5"/>
    <w:rsid w:val="00796ABE"/>
    <w:rsid w:val="00796DE2"/>
    <w:rsid w:val="0079701C"/>
    <w:rsid w:val="00797F21"/>
    <w:rsid w:val="007A03A8"/>
    <w:rsid w:val="007A03FB"/>
    <w:rsid w:val="007A1192"/>
    <w:rsid w:val="007A1E70"/>
    <w:rsid w:val="007A22D4"/>
    <w:rsid w:val="007A3442"/>
    <w:rsid w:val="007A3E51"/>
    <w:rsid w:val="007A436C"/>
    <w:rsid w:val="007A5230"/>
    <w:rsid w:val="007A594B"/>
    <w:rsid w:val="007A62E0"/>
    <w:rsid w:val="007A68EE"/>
    <w:rsid w:val="007A6D63"/>
    <w:rsid w:val="007A7E78"/>
    <w:rsid w:val="007B095C"/>
    <w:rsid w:val="007B124B"/>
    <w:rsid w:val="007B1423"/>
    <w:rsid w:val="007B1995"/>
    <w:rsid w:val="007B25CB"/>
    <w:rsid w:val="007B27A1"/>
    <w:rsid w:val="007B3410"/>
    <w:rsid w:val="007B3E50"/>
    <w:rsid w:val="007B4A8F"/>
    <w:rsid w:val="007B4EE3"/>
    <w:rsid w:val="007B506B"/>
    <w:rsid w:val="007B5424"/>
    <w:rsid w:val="007B596F"/>
    <w:rsid w:val="007B5DAC"/>
    <w:rsid w:val="007B68A9"/>
    <w:rsid w:val="007B6E1E"/>
    <w:rsid w:val="007B6FE4"/>
    <w:rsid w:val="007B794C"/>
    <w:rsid w:val="007B7E59"/>
    <w:rsid w:val="007C07B0"/>
    <w:rsid w:val="007C13E8"/>
    <w:rsid w:val="007C1E41"/>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C7FE3"/>
    <w:rsid w:val="007D02D8"/>
    <w:rsid w:val="007D039D"/>
    <w:rsid w:val="007D0707"/>
    <w:rsid w:val="007D0D69"/>
    <w:rsid w:val="007D0DBC"/>
    <w:rsid w:val="007D2064"/>
    <w:rsid w:val="007D232F"/>
    <w:rsid w:val="007D2B98"/>
    <w:rsid w:val="007D2C68"/>
    <w:rsid w:val="007D34FE"/>
    <w:rsid w:val="007D4CDA"/>
    <w:rsid w:val="007D500C"/>
    <w:rsid w:val="007D50DE"/>
    <w:rsid w:val="007D5B2C"/>
    <w:rsid w:val="007D5CF6"/>
    <w:rsid w:val="007D6571"/>
    <w:rsid w:val="007D6979"/>
    <w:rsid w:val="007D6D55"/>
    <w:rsid w:val="007D77DB"/>
    <w:rsid w:val="007D788B"/>
    <w:rsid w:val="007E0159"/>
    <w:rsid w:val="007E1441"/>
    <w:rsid w:val="007E1FAB"/>
    <w:rsid w:val="007E2E9F"/>
    <w:rsid w:val="007E2F3B"/>
    <w:rsid w:val="007E3186"/>
    <w:rsid w:val="007E33AA"/>
    <w:rsid w:val="007E364E"/>
    <w:rsid w:val="007E3F73"/>
    <w:rsid w:val="007E4D4C"/>
    <w:rsid w:val="007E52E1"/>
    <w:rsid w:val="007E5D7D"/>
    <w:rsid w:val="007E5F0B"/>
    <w:rsid w:val="007E7185"/>
    <w:rsid w:val="007E735F"/>
    <w:rsid w:val="007E7D06"/>
    <w:rsid w:val="007E7F59"/>
    <w:rsid w:val="007F06FF"/>
    <w:rsid w:val="007F1495"/>
    <w:rsid w:val="007F1694"/>
    <w:rsid w:val="007F2B01"/>
    <w:rsid w:val="007F2C6F"/>
    <w:rsid w:val="007F2C8D"/>
    <w:rsid w:val="007F2CDE"/>
    <w:rsid w:val="007F467C"/>
    <w:rsid w:val="007F4727"/>
    <w:rsid w:val="007F5104"/>
    <w:rsid w:val="007F586A"/>
    <w:rsid w:val="007F587B"/>
    <w:rsid w:val="007F5927"/>
    <w:rsid w:val="007F5B71"/>
    <w:rsid w:val="007F6251"/>
    <w:rsid w:val="007F6872"/>
    <w:rsid w:val="007F7E05"/>
    <w:rsid w:val="008013F4"/>
    <w:rsid w:val="00801625"/>
    <w:rsid w:val="00801A5B"/>
    <w:rsid w:val="00801CC5"/>
    <w:rsid w:val="00801CC6"/>
    <w:rsid w:val="00803E71"/>
    <w:rsid w:val="0080448D"/>
    <w:rsid w:val="00804B7F"/>
    <w:rsid w:val="00804E37"/>
    <w:rsid w:val="00806235"/>
    <w:rsid w:val="00806D82"/>
    <w:rsid w:val="00806F44"/>
    <w:rsid w:val="0080708F"/>
    <w:rsid w:val="008070DC"/>
    <w:rsid w:val="00807599"/>
    <w:rsid w:val="008077EC"/>
    <w:rsid w:val="008100C3"/>
    <w:rsid w:val="008101FA"/>
    <w:rsid w:val="00810C5C"/>
    <w:rsid w:val="008110F7"/>
    <w:rsid w:val="008111F0"/>
    <w:rsid w:val="0081130F"/>
    <w:rsid w:val="00811A69"/>
    <w:rsid w:val="00811D3A"/>
    <w:rsid w:val="00812794"/>
    <w:rsid w:val="008127F7"/>
    <w:rsid w:val="00813399"/>
    <w:rsid w:val="00813A4F"/>
    <w:rsid w:val="00816062"/>
    <w:rsid w:val="00816138"/>
    <w:rsid w:val="00816167"/>
    <w:rsid w:val="00816BDD"/>
    <w:rsid w:val="00816D13"/>
    <w:rsid w:val="00820520"/>
    <w:rsid w:val="008207E8"/>
    <w:rsid w:val="008216C6"/>
    <w:rsid w:val="00822429"/>
    <w:rsid w:val="0082268B"/>
    <w:rsid w:val="00824608"/>
    <w:rsid w:val="00824992"/>
    <w:rsid w:val="008252F6"/>
    <w:rsid w:val="008255BB"/>
    <w:rsid w:val="008255D6"/>
    <w:rsid w:val="008273C8"/>
    <w:rsid w:val="00831C8D"/>
    <w:rsid w:val="00831E28"/>
    <w:rsid w:val="00831F51"/>
    <w:rsid w:val="00831FF2"/>
    <w:rsid w:val="008321A8"/>
    <w:rsid w:val="00832418"/>
    <w:rsid w:val="008325B9"/>
    <w:rsid w:val="008332E9"/>
    <w:rsid w:val="008335DB"/>
    <w:rsid w:val="0083379C"/>
    <w:rsid w:val="00833B7E"/>
    <w:rsid w:val="00833D09"/>
    <w:rsid w:val="00833FA4"/>
    <w:rsid w:val="00834632"/>
    <w:rsid w:val="00835A15"/>
    <w:rsid w:val="00835D84"/>
    <w:rsid w:val="00835EF5"/>
    <w:rsid w:val="00836227"/>
    <w:rsid w:val="0083638A"/>
    <w:rsid w:val="008370FD"/>
    <w:rsid w:val="008379AC"/>
    <w:rsid w:val="00837B9F"/>
    <w:rsid w:val="008407D7"/>
    <w:rsid w:val="00840B22"/>
    <w:rsid w:val="00841578"/>
    <w:rsid w:val="00841AC7"/>
    <w:rsid w:val="00841ED1"/>
    <w:rsid w:val="00842907"/>
    <w:rsid w:val="00842931"/>
    <w:rsid w:val="008442F2"/>
    <w:rsid w:val="00844F62"/>
    <w:rsid w:val="0084555B"/>
    <w:rsid w:val="008457C6"/>
    <w:rsid w:val="00845DD8"/>
    <w:rsid w:val="00846780"/>
    <w:rsid w:val="00846DFB"/>
    <w:rsid w:val="00846E63"/>
    <w:rsid w:val="008473EB"/>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638"/>
    <w:rsid w:val="00860B7E"/>
    <w:rsid w:val="0086145B"/>
    <w:rsid w:val="00861A09"/>
    <w:rsid w:val="008622BC"/>
    <w:rsid w:val="00862816"/>
    <w:rsid w:val="00863FC8"/>
    <w:rsid w:val="008642CD"/>
    <w:rsid w:val="008646B1"/>
    <w:rsid w:val="008646ED"/>
    <w:rsid w:val="00864E3A"/>
    <w:rsid w:val="00865600"/>
    <w:rsid w:val="00866867"/>
    <w:rsid w:val="00866A20"/>
    <w:rsid w:val="00866ADF"/>
    <w:rsid w:val="00867159"/>
    <w:rsid w:val="00867388"/>
    <w:rsid w:val="008674BE"/>
    <w:rsid w:val="00867615"/>
    <w:rsid w:val="008676A1"/>
    <w:rsid w:val="0087034F"/>
    <w:rsid w:val="008704AB"/>
    <w:rsid w:val="00870B42"/>
    <w:rsid w:val="008714F7"/>
    <w:rsid w:val="00871E23"/>
    <w:rsid w:val="0087314D"/>
    <w:rsid w:val="0087365F"/>
    <w:rsid w:val="00873A35"/>
    <w:rsid w:val="008740F6"/>
    <w:rsid w:val="00874DEB"/>
    <w:rsid w:val="00875372"/>
    <w:rsid w:val="008753CD"/>
    <w:rsid w:val="0087667E"/>
    <w:rsid w:val="008766BD"/>
    <w:rsid w:val="00876D99"/>
    <w:rsid w:val="008778C9"/>
    <w:rsid w:val="008810B4"/>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0CAE"/>
    <w:rsid w:val="00891337"/>
    <w:rsid w:val="00891B31"/>
    <w:rsid w:val="00891C10"/>
    <w:rsid w:val="00892147"/>
    <w:rsid w:val="008928BF"/>
    <w:rsid w:val="00893DF4"/>
    <w:rsid w:val="00893E4F"/>
    <w:rsid w:val="00894178"/>
    <w:rsid w:val="0089442E"/>
    <w:rsid w:val="008949F6"/>
    <w:rsid w:val="00894D5E"/>
    <w:rsid w:val="00894E5E"/>
    <w:rsid w:val="008959E1"/>
    <w:rsid w:val="008A132F"/>
    <w:rsid w:val="008A173F"/>
    <w:rsid w:val="008A1C38"/>
    <w:rsid w:val="008A2B9B"/>
    <w:rsid w:val="008A3A24"/>
    <w:rsid w:val="008A3A28"/>
    <w:rsid w:val="008A3F12"/>
    <w:rsid w:val="008A4974"/>
    <w:rsid w:val="008A4E0D"/>
    <w:rsid w:val="008A515C"/>
    <w:rsid w:val="008A53D2"/>
    <w:rsid w:val="008A6F12"/>
    <w:rsid w:val="008A7143"/>
    <w:rsid w:val="008A7B93"/>
    <w:rsid w:val="008B0DED"/>
    <w:rsid w:val="008B1FD9"/>
    <w:rsid w:val="008B39F4"/>
    <w:rsid w:val="008B4B9D"/>
    <w:rsid w:val="008B5C3D"/>
    <w:rsid w:val="008B5E9F"/>
    <w:rsid w:val="008B5FA5"/>
    <w:rsid w:val="008B61B2"/>
    <w:rsid w:val="008B6E54"/>
    <w:rsid w:val="008B7123"/>
    <w:rsid w:val="008B7BC1"/>
    <w:rsid w:val="008C054F"/>
    <w:rsid w:val="008C05FF"/>
    <w:rsid w:val="008C13D2"/>
    <w:rsid w:val="008C2DBC"/>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F2F"/>
    <w:rsid w:val="008D5050"/>
    <w:rsid w:val="008D5685"/>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0D85"/>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18B9"/>
    <w:rsid w:val="00902319"/>
    <w:rsid w:val="009026BB"/>
    <w:rsid w:val="00902BF6"/>
    <w:rsid w:val="00902C4C"/>
    <w:rsid w:val="00902EBC"/>
    <w:rsid w:val="0090404F"/>
    <w:rsid w:val="00904F5D"/>
    <w:rsid w:val="00905246"/>
    <w:rsid w:val="00905DB2"/>
    <w:rsid w:val="00905DB4"/>
    <w:rsid w:val="009065FA"/>
    <w:rsid w:val="009073B2"/>
    <w:rsid w:val="00907C54"/>
    <w:rsid w:val="00907CDC"/>
    <w:rsid w:val="00907E06"/>
    <w:rsid w:val="00907EBC"/>
    <w:rsid w:val="00910E9A"/>
    <w:rsid w:val="00911553"/>
    <w:rsid w:val="0091243D"/>
    <w:rsid w:val="00912612"/>
    <w:rsid w:val="009130DF"/>
    <w:rsid w:val="00914B18"/>
    <w:rsid w:val="00915261"/>
    <w:rsid w:val="00915273"/>
    <w:rsid w:val="00916626"/>
    <w:rsid w:val="00916A29"/>
    <w:rsid w:val="00916D46"/>
    <w:rsid w:val="00916F4E"/>
    <w:rsid w:val="00917282"/>
    <w:rsid w:val="009206DC"/>
    <w:rsid w:val="009209D7"/>
    <w:rsid w:val="00921676"/>
    <w:rsid w:val="009216CE"/>
    <w:rsid w:val="009217DA"/>
    <w:rsid w:val="00921A22"/>
    <w:rsid w:val="00921E34"/>
    <w:rsid w:val="009225E6"/>
    <w:rsid w:val="00923642"/>
    <w:rsid w:val="0092417F"/>
    <w:rsid w:val="00925E4C"/>
    <w:rsid w:val="009264DE"/>
    <w:rsid w:val="00926D6C"/>
    <w:rsid w:val="00926E7F"/>
    <w:rsid w:val="00926ED0"/>
    <w:rsid w:val="00926FC5"/>
    <w:rsid w:val="00930575"/>
    <w:rsid w:val="0093078A"/>
    <w:rsid w:val="00930AA1"/>
    <w:rsid w:val="0093201D"/>
    <w:rsid w:val="00932B53"/>
    <w:rsid w:val="009333A5"/>
    <w:rsid w:val="00933929"/>
    <w:rsid w:val="00934D57"/>
    <w:rsid w:val="009360AA"/>
    <w:rsid w:val="009364D2"/>
    <w:rsid w:val="009369D4"/>
    <w:rsid w:val="0093703A"/>
    <w:rsid w:val="0093786E"/>
    <w:rsid w:val="0094099F"/>
    <w:rsid w:val="009413B5"/>
    <w:rsid w:val="009414DB"/>
    <w:rsid w:val="00942912"/>
    <w:rsid w:val="00942D99"/>
    <w:rsid w:val="00943017"/>
    <w:rsid w:val="009432D8"/>
    <w:rsid w:val="00943B6F"/>
    <w:rsid w:val="00943D7B"/>
    <w:rsid w:val="00943E00"/>
    <w:rsid w:val="00944B9B"/>
    <w:rsid w:val="00944FB4"/>
    <w:rsid w:val="009456F4"/>
    <w:rsid w:val="00945741"/>
    <w:rsid w:val="0094596C"/>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4097"/>
    <w:rsid w:val="009541B9"/>
    <w:rsid w:val="009542B4"/>
    <w:rsid w:val="00954F44"/>
    <w:rsid w:val="00954FE4"/>
    <w:rsid w:val="00955229"/>
    <w:rsid w:val="00955F74"/>
    <w:rsid w:val="009562FA"/>
    <w:rsid w:val="00956C1E"/>
    <w:rsid w:val="00956DFE"/>
    <w:rsid w:val="00957196"/>
    <w:rsid w:val="0095719B"/>
    <w:rsid w:val="00957225"/>
    <w:rsid w:val="00957385"/>
    <w:rsid w:val="00960266"/>
    <w:rsid w:val="0096037E"/>
    <w:rsid w:val="009605A5"/>
    <w:rsid w:val="0096067A"/>
    <w:rsid w:val="0096079A"/>
    <w:rsid w:val="0096153F"/>
    <w:rsid w:val="00961832"/>
    <w:rsid w:val="009618C2"/>
    <w:rsid w:val="00963B2B"/>
    <w:rsid w:val="00964046"/>
    <w:rsid w:val="0096420E"/>
    <w:rsid w:val="0096510C"/>
    <w:rsid w:val="00965341"/>
    <w:rsid w:val="00965469"/>
    <w:rsid w:val="00965D34"/>
    <w:rsid w:val="00966637"/>
    <w:rsid w:val="0096715D"/>
    <w:rsid w:val="009677F3"/>
    <w:rsid w:val="00970C40"/>
    <w:rsid w:val="00970EDB"/>
    <w:rsid w:val="00972D30"/>
    <w:rsid w:val="0097328D"/>
    <w:rsid w:val="00973C3A"/>
    <w:rsid w:val="00973E68"/>
    <w:rsid w:val="0097448B"/>
    <w:rsid w:val="00974A0F"/>
    <w:rsid w:val="00974E40"/>
    <w:rsid w:val="0097501D"/>
    <w:rsid w:val="009757BF"/>
    <w:rsid w:val="00975B6A"/>
    <w:rsid w:val="0097669C"/>
    <w:rsid w:val="00976F17"/>
    <w:rsid w:val="009770BC"/>
    <w:rsid w:val="009773AA"/>
    <w:rsid w:val="00980D01"/>
    <w:rsid w:val="009814FF"/>
    <w:rsid w:val="00981834"/>
    <w:rsid w:val="00981B73"/>
    <w:rsid w:val="00982580"/>
    <w:rsid w:val="00982DE0"/>
    <w:rsid w:val="00985858"/>
    <w:rsid w:val="00986A80"/>
    <w:rsid w:val="0099084B"/>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A7A14"/>
    <w:rsid w:val="009B0A8D"/>
    <w:rsid w:val="009B0FEA"/>
    <w:rsid w:val="009B2316"/>
    <w:rsid w:val="009B2703"/>
    <w:rsid w:val="009B3F84"/>
    <w:rsid w:val="009B41C1"/>
    <w:rsid w:val="009B426A"/>
    <w:rsid w:val="009B4EF3"/>
    <w:rsid w:val="009B65AA"/>
    <w:rsid w:val="009B6A50"/>
    <w:rsid w:val="009B7B4B"/>
    <w:rsid w:val="009C0AE0"/>
    <w:rsid w:val="009C0DE5"/>
    <w:rsid w:val="009C1050"/>
    <w:rsid w:val="009C12E7"/>
    <w:rsid w:val="009C1907"/>
    <w:rsid w:val="009C3635"/>
    <w:rsid w:val="009C41C0"/>
    <w:rsid w:val="009C4C36"/>
    <w:rsid w:val="009C55A6"/>
    <w:rsid w:val="009C58A0"/>
    <w:rsid w:val="009C5CEA"/>
    <w:rsid w:val="009C656B"/>
    <w:rsid w:val="009C684B"/>
    <w:rsid w:val="009C6C0E"/>
    <w:rsid w:val="009C6F9A"/>
    <w:rsid w:val="009C758B"/>
    <w:rsid w:val="009D0B24"/>
    <w:rsid w:val="009D1023"/>
    <w:rsid w:val="009D17DB"/>
    <w:rsid w:val="009D18C5"/>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415"/>
    <w:rsid w:val="009E4CBE"/>
    <w:rsid w:val="009E5000"/>
    <w:rsid w:val="009E525F"/>
    <w:rsid w:val="009E6541"/>
    <w:rsid w:val="009E6846"/>
    <w:rsid w:val="009E6BAA"/>
    <w:rsid w:val="009E6E42"/>
    <w:rsid w:val="009E7999"/>
    <w:rsid w:val="009E7F98"/>
    <w:rsid w:val="009F0937"/>
    <w:rsid w:val="009F0D42"/>
    <w:rsid w:val="009F1475"/>
    <w:rsid w:val="009F155C"/>
    <w:rsid w:val="009F1E88"/>
    <w:rsid w:val="009F1EF2"/>
    <w:rsid w:val="009F27AF"/>
    <w:rsid w:val="009F31FB"/>
    <w:rsid w:val="009F449B"/>
    <w:rsid w:val="009F4A9D"/>
    <w:rsid w:val="009F4E3A"/>
    <w:rsid w:val="009F6FC6"/>
    <w:rsid w:val="009F742A"/>
    <w:rsid w:val="00A003A8"/>
    <w:rsid w:val="00A01515"/>
    <w:rsid w:val="00A01844"/>
    <w:rsid w:val="00A019A0"/>
    <w:rsid w:val="00A02D24"/>
    <w:rsid w:val="00A03EB8"/>
    <w:rsid w:val="00A0410A"/>
    <w:rsid w:val="00A0435D"/>
    <w:rsid w:val="00A04766"/>
    <w:rsid w:val="00A04851"/>
    <w:rsid w:val="00A04EF3"/>
    <w:rsid w:val="00A05C9B"/>
    <w:rsid w:val="00A067E0"/>
    <w:rsid w:val="00A06CFB"/>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01B5"/>
    <w:rsid w:val="00A20F62"/>
    <w:rsid w:val="00A21362"/>
    <w:rsid w:val="00A22316"/>
    <w:rsid w:val="00A227FA"/>
    <w:rsid w:val="00A2312A"/>
    <w:rsid w:val="00A249C9"/>
    <w:rsid w:val="00A24DBD"/>
    <w:rsid w:val="00A2574B"/>
    <w:rsid w:val="00A25C5B"/>
    <w:rsid w:val="00A26702"/>
    <w:rsid w:val="00A268B7"/>
    <w:rsid w:val="00A271D8"/>
    <w:rsid w:val="00A272B0"/>
    <w:rsid w:val="00A274AD"/>
    <w:rsid w:val="00A300B2"/>
    <w:rsid w:val="00A3037D"/>
    <w:rsid w:val="00A30D94"/>
    <w:rsid w:val="00A30F16"/>
    <w:rsid w:val="00A31C2D"/>
    <w:rsid w:val="00A322D3"/>
    <w:rsid w:val="00A32E99"/>
    <w:rsid w:val="00A33956"/>
    <w:rsid w:val="00A33CE9"/>
    <w:rsid w:val="00A33ECE"/>
    <w:rsid w:val="00A34178"/>
    <w:rsid w:val="00A3514D"/>
    <w:rsid w:val="00A3573E"/>
    <w:rsid w:val="00A358C0"/>
    <w:rsid w:val="00A361FE"/>
    <w:rsid w:val="00A36758"/>
    <w:rsid w:val="00A36D3F"/>
    <w:rsid w:val="00A425AD"/>
    <w:rsid w:val="00A444AA"/>
    <w:rsid w:val="00A5010F"/>
    <w:rsid w:val="00A5041A"/>
    <w:rsid w:val="00A5115F"/>
    <w:rsid w:val="00A521F0"/>
    <w:rsid w:val="00A55326"/>
    <w:rsid w:val="00A55B3B"/>
    <w:rsid w:val="00A56693"/>
    <w:rsid w:val="00A5709F"/>
    <w:rsid w:val="00A60650"/>
    <w:rsid w:val="00A60849"/>
    <w:rsid w:val="00A60C7B"/>
    <w:rsid w:val="00A60E6A"/>
    <w:rsid w:val="00A6118B"/>
    <w:rsid w:val="00A626C0"/>
    <w:rsid w:val="00A62B5B"/>
    <w:rsid w:val="00A63FD2"/>
    <w:rsid w:val="00A640CF"/>
    <w:rsid w:val="00A64FE9"/>
    <w:rsid w:val="00A65264"/>
    <w:rsid w:val="00A657B5"/>
    <w:rsid w:val="00A659C8"/>
    <w:rsid w:val="00A65A3F"/>
    <w:rsid w:val="00A65A41"/>
    <w:rsid w:val="00A66015"/>
    <w:rsid w:val="00A6652A"/>
    <w:rsid w:val="00A66837"/>
    <w:rsid w:val="00A66D23"/>
    <w:rsid w:val="00A6702C"/>
    <w:rsid w:val="00A676A0"/>
    <w:rsid w:val="00A67737"/>
    <w:rsid w:val="00A67C49"/>
    <w:rsid w:val="00A67CA3"/>
    <w:rsid w:val="00A7096D"/>
    <w:rsid w:val="00A70DEB"/>
    <w:rsid w:val="00A70E2E"/>
    <w:rsid w:val="00A71511"/>
    <w:rsid w:val="00A721A7"/>
    <w:rsid w:val="00A73120"/>
    <w:rsid w:val="00A73648"/>
    <w:rsid w:val="00A758C0"/>
    <w:rsid w:val="00A75C04"/>
    <w:rsid w:val="00A75D52"/>
    <w:rsid w:val="00A7630D"/>
    <w:rsid w:val="00A76687"/>
    <w:rsid w:val="00A7711C"/>
    <w:rsid w:val="00A772BE"/>
    <w:rsid w:val="00A80608"/>
    <w:rsid w:val="00A80CD3"/>
    <w:rsid w:val="00A81A1C"/>
    <w:rsid w:val="00A81C4C"/>
    <w:rsid w:val="00A81E3A"/>
    <w:rsid w:val="00A82ABA"/>
    <w:rsid w:val="00A83846"/>
    <w:rsid w:val="00A84355"/>
    <w:rsid w:val="00A84A28"/>
    <w:rsid w:val="00A84CD7"/>
    <w:rsid w:val="00A84D71"/>
    <w:rsid w:val="00A84F42"/>
    <w:rsid w:val="00A858D5"/>
    <w:rsid w:val="00A865FB"/>
    <w:rsid w:val="00A8709D"/>
    <w:rsid w:val="00A8754D"/>
    <w:rsid w:val="00A877F1"/>
    <w:rsid w:val="00A90072"/>
    <w:rsid w:val="00A903BA"/>
    <w:rsid w:val="00A908F1"/>
    <w:rsid w:val="00A91AD3"/>
    <w:rsid w:val="00A91D7D"/>
    <w:rsid w:val="00A91F7C"/>
    <w:rsid w:val="00A92C8E"/>
    <w:rsid w:val="00A92CD1"/>
    <w:rsid w:val="00A938CE"/>
    <w:rsid w:val="00A93A94"/>
    <w:rsid w:val="00A93CA5"/>
    <w:rsid w:val="00A94056"/>
    <w:rsid w:val="00A942AA"/>
    <w:rsid w:val="00A9470F"/>
    <w:rsid w:val="00A94C47"/>
    <w:rsid w:val="00A9568C"/>
    <w:rsid w:val="00A95C8B"/>
    <w:rsid w:val="00AA0EBC"/>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985"/>
    <w:rsid w:val="00AA70E3"/>
    <w:rsid w:val="00AA7834"/>
    <w:rsid w:val="00AB03E1"/>
    <w:rsid w:val="00AB0E9C"/>
    <w:rsid w:val="00AB111C"/>
    <w:rsid w:val="00AB15E0"/>
    <w:rsid w:val="00AB15F2"/>
    <w:rsid w:val="00AB18C2"/>
    <w:rsid w:val="00AB2010"/>
    <w:rsid w:val="00AB37CD"/>
    <w:rsid w:val="00AB38E6"/>
    <w:rsid w:val="00AB3F86"/>
    <w:rsid w:val="00AB446A"/>
    <w:rsid w:val="00AB4753"/>
    <w:rsid w:val="00AB4D48"/>
    <w:rsid w:val="00AB54A4"/>
    <w:rsid w:val="00AB58F1"/>
    <w:rsid w:val="00AB5FAB"/>
    <w:rsid w:val="00AB5FD9"/>
    <w:rsid w:val="00AB67CE"/>
    <w:rsid w:val="00AB7EF6"/>
    <w:rsid w:val="00AC01FA"/>
    <w:rsid w:val="00AC095A"/>
    <w:rsid w:val="00AC1423"/>
    <w:rsid w:val="00AC1C70"/>
    <w:rsid w:val="00AC1FAC"/>
    <w:rsid w:val="00AC232E"/>
    <w:rsid w:val="00AC4483"/>
    <w:rsid w:val="00AC4A20"/>
    <w:rsid w:val="00AC4C0A"/>
    <w:rsid w:val="00AC50CA"/>
    <w:rsid w:val="00AC60C6"/>
    <w:rsid w:val="00AD02FE"/>
    <w:rsid w:val="00AD03D1"/>
    <w:rsid w:val="00AD1138"/>
    <w:rsid w:val="00AD1D78"/>
    <w:rsid w:val="00AD2240"/>
    <w:rsid w:val="00AD2402"/>
    <w:rsid w:val="00AD253D"/>
    <w:rsid w:val="00AD2920"/>
    <w:rsid w:val="00AD3B19"/>
    <w:rsid w:val="00AD4519"/>
    <w:rsid w:val="00AD4C5E"/>
    <w:rsid w:val="00AD4E1C"/>
    <w:rsid w:val="00AD7411"/>
    <w:rsid w:val="00AE073F"/>
    <w:rsid w:val="00AE2569"/>
    <w:rsid w:val="00AE2809"/>
    <w:rsid w:val="00AE3F50"/>
    <w:rsid w:val="00AE4832"/>
    <w:rsid w:val="00AE5F44"/>
    <w:rsid w:val="00AE6BB4"/>
    <w:rsid w:val="00AE726A"/>
    <w:rsid w:val="00AE76A7"/>
    <w:rsid w:val="00AE78BD"/>
    <w:rsid w:val="00AE7C36"/>
    <w:rsid w:val="00AE7DBA"/>
    <w:rsid w:val="00AE7FC4"/>
    <w:rsid w:val="00AF1F73"/>
    <w:rsid w:val="00AF2253"/>
    <w:rsid w:val="00AF28BF"/>
    <w:rsid w:val="00AF2F15"/>
    <w:rsid w:val="00AF3CBE"/>
    <w:rsid w:val="00AF49D6"/>
    <w:rsid w:val="00AF4B1A"/>
    <w:rsid w:val="00AF66A8"/>
    <w:rsid w:val="00AF785E"/>
    <w:rsid w:val="00AF7AE2"/>
    <w:rsid w:val="00AF7F5F"/>
    <w:rsid w:val="00B00844"/>
    <w:rsid w:val="00B01C8A"/>
    <w:rsid w:val="00B02F4C"/>
    <w:rsid w:val="00B034C1"/>
    <w:rsid w:val="00B03594"/>
    <w:rsid w:val="00B04973"/>
    <w:rsid w:val="00B05424"/>
    <w:rsid w:val="00B05955"/>
    <w:rsid w:val="00B06705"/>
    <w:rsid w:val="00B06D3F"/>
    <w:rsid w:val="00B1001E"/>
    <w:rsid w:val="00B10320"/>
    <w:rsid w:val="00B105A9"/>
    <w:rsid w:val="00B10ADD"/>
    <w:rsid w:val="00B10CAC"/>
    <w:rsid w:val="00B1164A"/>
    <w:rsid w:val="00B11868"/>
    <w:rsid w:val="00B11ABF"/>
    <w:rsid w:val="00B1271C"/>
    <w:rsid w:val="00B12B2C"/>
    <w:rsid w:val="00B12F69"/>
    <w:rsid w:val="00B13BC5"/>
    <w:rsid w:val="00B13EEE"/>
    <w:rsid w:val="00B1498E"/>
    <w:rsid w:val="00B155FE"/>
    <w:rsid w:val="00B156C3"/>
    <w:rsid w:val="00B1615B"/>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228"/>
    <w:rsid w:val="00B25663"/>
    <w:rsid w:val="00B25734"/>
    <w:rsid w:val="00B25BF0"/>
    <w:rsid w:val="00B25C80"/>
    <w:rsid w:val="00B26206"/>
    <w:rsid w:val="00B26244"/>
    <w:rsid w:val="00B2766A"/>
    <w:rsid w:val="00B309F9"/>
    <w:rsid w:val="00B30A6F"/>
    <w:rsid w:val="00B31076"/>
    <w:rsid w:val="00B31514"/>
    <w:rsid w:val="00B325A7"/>
    <w:rsid w:val="00B32BC8"/>
    <w:rsid w:val="00B32CB6"/>
    <w:rsid w:val="00B33FD2"/>
    <w:rsid w:val="00B3426A"/>
    <w:rsid w:val="00B34BB3"/>
    <w:rsid w:val="00B352F9"/>
    <w:rsid w:val="00B35520"/>
    <w:rsid w:val="00B361B3"/>
    <w:rsid w:val="00B36284"/>
    <w:rsid w:val="00B37F42"/>
    <w:rsid w:val="00B40DFA"/>
    <w:rsid w:val="00B40F27"/>
    <w:rsid w:val="00B4106C"/>
    <w:rsid w:val="00B41B89"/>
    <w:rsid w:val="00B4319A"/>
    <w:rsid w:val="00B43204"/>
    <w:rsid w:val="00B43B10"/>
    <w:rsid w:val="00B43CCC"/>
    <w:rsid w:val="00B43FEA"/>
    <w:rsid w:val="00B446FB"/>
    <w:rsid w:val="00B44B37"/>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3608"/>
    <w:rsid w:val="00B537DD"/>
    <w:rsid w:val="00B539DB"/>
    <w:rsid w:val="00B53AE8"/>
    <w:rsid w:val="00B5468A"/>
    <w:rsid w:val="00B555C1"/>
    <w:rsid w:val="00B55FBB"/>
    <w:rsid w:val="00B56320"/>
    <w:rsid w:val="00B5675D"/>
    <w:rsid w:val="00B57298"/>
    <w:rsid w:val="00B6001D"/>
    <w:rsid w:val="00B601E9"/>
    <w:rsid w:val="00B602EA"/>
    <w:rsid w:val="00B608E8"/>
    <w:rsid w:val="00B60912"/>
    <w:rsid w:val="00B60B03"/>
    <w:rsid w:val="00B60FA2"/>
    <w:rsid w:val="00B60FEB"/>
    <w:rsid w:val="00B612CF"/>
    <w:rsid w:val="00B615DC"/>
    <w:rsid w:val="00B62EC3"/>
    <w:rsid w:val="00B67172"/>
    <w:rsid w:val="00B67BCA"/>
    <w:rsid w:val="00B706C7"/>
    <w:rsid w:val="00B719F2"/>
    <w:rsid w:val="00B72469"/>
    <w:rsid w:val="00B7252B"/>
    <w:rsid w:val="00B725B1"/>
    <w:rsid w:val="00B72708"/>
    <w:rsid w:val="00B731FF"/>
    <w:rsid w:val="00B75893"/>
    <w:rsid w:val="00B75DC3"/>
    <w:rsid w:val="00B75EB7"/>
    <w:rsid w:val="00B75F29"/>
    <w:rsid w:val="00B76549"/>
    <w:rsid w:val="00B76844"/>
    <w:rsid w:val="00B7729D"/>
    <w:rsid w:val="00B778E9"/>
    <w:rsid w:val="00B8011E"/>
    <w:rsid w:val="00B8047E"/>
    <w:rsid w:val="00B80607"/>
    <w:rsid w:val="00B8109B"/>
    <w:rsid w:val="00B810D2"/>
    <w:rsid w:val="00B81377"/>
    <w:rsid w:val="00B81C46"/>
    <w:rsid w:val="00B81E79"/>
    <w:rsid w:val="00B82D98"/>
    <w:rsid w:val="00B83385"/>
    <w:rsid w:val="00B83858"/>
    <w:rsid w:val="00B83F2E"/>
    <w:rsid w:val="00B840D5"/>
    <w:rsid w:val="00B8430A"/>
    <w:rsid w:val="00B84B4D"/>
    <w:rsid w:val="00B84C8D"/>
    <w:rsid w:val="00B853F9"/>
    <w:rsid w:val="00B85ECA"/>
    <w:rsid w:val="00B863B1"/>
    <w:rsid w:val="00B864C8"/>
    <w:rsid w:val="00B86F35"/>
    <w:rsid w:val="00B87077"/>
    <w:rsid w:val="00B87124"/>
    <w:rsid w:val="00B8740D"/>
    <w:rsid w:val="00B875A2"/>
    <w:rsid w:val="00B90415"/>
    <w:rsid w:val="00B90983"/>
    <w:rsid w:val="00B90C2D"/>
    <w:rsid w:val="00B9168A"/>
    <w:rsid w:val="00B917C5"/>
    <w:rsid w:val="00B9283A"/>
    <w:rsid w:val="00B92CF1"/>
    <w:rsid w:val="00B936C4"/>
    <w:rsid w:val="00B940BD"/>
    <w:rsid w:val="00B949C4"/>
    <w:rsid w:val="00B95554"/>
    <w:rsid w:val="00B95FE8"/>
    <w:rsid w:val="00B96731"/>
    <w:rsid w:val="00B9673A"/>
    <w:rsid w:val="00B972F1"/>
    <w:rsid w:val="00B979B3"/>
    <w:rsid w:val="00BA0DC9"/>
    <w:rsid w:val="00BA12E6"/>
    <w:rsid w:val="00BA174F"/>
    <w:rsid w:val="00BA2066"/>
    <w:rsid w:val="00BA3E79"/>
    <w:rsid w:val="00BA46C7"/>
    <w:rsid w:val="00BA484E"/>
    <w:rsid w:val="00BA6BD9"/>
    <w:rsid w:val="00BA6E68"/>
    <w:rsid w:val="00BA7743"/>
    <w:rsid w:val="00BA7919"/>
    <w:rsid w:val="00BA7D29"/>
    <w:rsid w:val="00BB038D"/>
    <w:rsid w:val="00BB1368"/>
    <w:rsid w:val="00BB28D1"/>
    <w:rsid w:val="00BB2A6F"/>
    <w:rsid w:val="00BB2B1F"/>
    <w:rsid w:val="00BB2B2A"/>
    <w:rsid w:val="00BB32A4"/>
    <w:rsid w:val="00BB3334"/>
    <w:rsid w:val="00BB417C"/>
    <w:rsid w:val="00BB6636"/>
    <w:rsid w:val="00BC1EF9"/>
    <w:rsid w:val="00BC2056"/>
    <w:rsid w:val="00BC2A67"/>
    <w:rsid w:val="00BC2CB1"/>
    <w:rsid w:val="00BC2F42"/>
    <w:rsid w:val="00BC3503"/>
    <w:rsid w:val="00BC3D6C"/>
    <w:rsid w:val="00BC3F2B"/>
    <w:rsid w:val="00BC4594"/>
    <w:rsid w:val="00BC4C6C"/>
    <w:rsid w:val="00BC5644"/>
    <w:rsid w:val="00BC5848"/>
    <w:rsid w:val="00BC5D7D"/>
    <w:rsid w:val="00BC6CF8"/>
    <w:rsid w:val="00BC7235"/>
    <w:rsid w:val="00BC73EF"/>
    <w:rsid w:val="00BC79BC"/>
    <w:rsid w:val="00BD0CA5"/>
    <w:rsid w:val="00BD112C"/>
    <w:rsid w:val="00BD11F1"/>
    <w:rsid w:val="00BD15D1"/>
    <w:rsid w:val="00BD188D"/>
    <w:rsid w:val="00BD19EC"/>
    <w:rsid w:val="00BD1BF3"/>
    <w:rsid w:val="00BD21B6"/>
    <w:rsid w:val="00BD2583"/>
    <w:rsid w:val="00BD3584"/>
    <w:rsid w:val="00BD449D"/>
    <w:rsid w:val="00BD540A"/>
    <w:rsid w:val="00BD6919"/>
    <w:rsid w:val="00BD6A40"/>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799"/>
    <w:rsid w:val="00BE5A30"/>
    <w:rsid w:val="00BE64E0"/>
    <w:rsid w:val="00BE65DA"/>
    <w:rsid w:val="00BE69FF"/>
    <w:rsid w:val="00BE6A63"/>
    <w:rsid w:val="00BE71A0"/>
    <w:rsid w:val="00BF017E"/>
    <w:rsid w:val="00BF02AE"/>
    <w:rsid w:val="00BF0723"/>
    <w:rsid w:val="00BF0BF9"/>
    <w:rsid w:val="00BF12AF"/>
    <w:rsid w:val="00BF17E2"/>
    <w:rsid w:val="00BF19A3"/>
    <w:rsid w:val="00BF1C49"/>
    <w:rsid w:val="00BF2050"/>
    <w:rsid w:val="00BF2178"/>
    <w:rsid w:val="00BF24C1"/>
    <w:rsid w:val="00BF2BB2"/>
    <w:rsid w:val="00BF2F1E"/>
    <w:rsid w:val="00BF31DB"/>
    <w:rsid w:val="00BF388B"/>
    <w:rsid w:val="00BF399B"/>
    <w:rsid w:val="00BF3FC3"/>
    <w:rsid w:val="00BF47F4"/>
    <w:rsid w:val="00BF63DC"/>
    <w:rsid w:val="00BF65B5"/>
    <w:rsid w:val="00BF661B"/>
    <w:rsid w:val="00BF6AD2"/>
    <w:rsid w:val="00BF6C9E"/>
    <w:rsid w:val="00BF6F4C"/>
    <w:rsid w:val="00BF6F7A"/>
    <w:rsid w:val="00C001F1"/>
    <w:rsid w:val="00C002B5"/>
    <w:rsid w:val="00C0031B"/>
    <w:rsid w:val="00C018B5"/>
    <w:rsid w:val="00C0225F"/>
    <w:rsid w:val="00C02D5D"/>
    <w:rsid w:val="00C02FEB"/>
    <w:rsid w:val="00C030CD"/>
    <w:rsid w:val="00C03F11"/>
    <w:rsid w:val="00C046C4"/>
    <w:rsid w:val="00C046D2"/>
    <w:rsid w:val="00C0508C"/>
    <w:rsid w:val="00C05739"/>
    <w:rsid w:val="00C0580D"/>
    <w:rsid w:val="00C05AA2"/>
    <w:rsid w:val="00C06263"/>
    <w:rsid w:val="00C06536"/>
    <w:rsid w:val="00C0734F"/>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753"/>
    <w:rsid w:val="00C337FC"/>
    <w:rsid w:val="00C33DBF"/>
    <w:rsid w:val="00C346FB"/>
    <w:rsid w:val="00C34B47"/>
    <w:rsid w:val="00C3506B"/>
    <w:rsid w:val="00C35198"/>
    <w:rsid w:val="00C3541D"/>
    <w:rsid w:val="00C354E4"/>
    <w:rsid w:val="00C35BD5"/>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514EC"/>
    <w:rsid w:val="00C51901"/>
    <w:rsid w:val="00C51F61"/>
    <w:rsid w:val="00C52215"/>
    <w:rsid w:val="00C525EA"/>
    <w:rsid w:val="00C5354D"/>
    <w:rsid w:val="00C5360A"/>
    <w:rsid w:val="00C53733"/>
    <w:rsid w:val="00C53D24"/>
    <w:rsid w:val="00C54FD0"/>
    <w:rsid w:val="00C5592A"/>
    <w:rsid w:val="00C564FC"/>
    <w:rsid w:val="00C5732D"/>
    <w:rsid w:val="00C577F0"/>
    <w:rsid w:val="00C600DF"/>
    <w:rsid w:val="00C602DB"/>
    <w:rsid w:val="00C61543"/>
    <w:rsid w:val="00C615F8"/>
    <w:rsid w:val="00C618F3"/>
    <w:rsid w:val="00C61A19"/>
    <w:rsid w:val="00C61EF5"/>
    <w:rsid w:val="00C62651"/>
    <w:rsid w:val="00C62752"/>
    <w:rsid w:val="00C6276E"/>
    <w:rsid w:val="00C62B23"/>
    <w:rsid w:val="00C62DE1"/>
    <w:rsid w:val="00C642A0"/>
    <w:rsid w:val="00C6573A"/>
    <w:rsid w:val="00C66022"/>
    <w:rsid w:val="00C661F0"/>
    <w:rsid w:val="00C663F0"/>
    <w:rsid w:val="00C6674B"/>
    <w:rsid w:val="00C66B91"/>
    <w:rsid w:val="00C66D43"/>
    <w:rsid w:val="00C67F09"/>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1001"/>
    <w:rsid w:val="00C811D1"/>
    <w:rsid w:val="00C81441"/>
    <w:rsid w:val="00C819C5"/>
    <w:rsid w:val="00C81FC8"/>
    <w:rsid w:val="00C8254D"/>
    <w:rsid w:val="00C82560"/>
    <w:rsid w:val="00C82CE2"/>
    <w:rsid w:val="00C82D0E"/>
    <w:rsid w:val="00C830C8"/>
    <w:rsid w:val="00C831AA"/>
    <w:rsid w:val="00C84262"/>
    <w:rsid w:val="00C84DE1"/>
    <w:rsid w:val="00C84EAA"/>
    <w:rsid w:val="00C84EF2"/>
    <w:rsid w:val="00C85379"/>
    <w:rsid w:val="00C8638B"/>
    <w:rsid w:val="00C86945"/>
    <w:rsid w:val="00C86E1A"/>
    <w:rsid w:val="00C871E1"/>
    <w:rsid w:val="00C871FB"/>
    <w:rsid w:val="00C872C2"/>
    <w:rsid w:val="00C87680"/>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134F"/>
    <w:rsid w:val="00CA1DF0"/>
    <w:rsid w:val="00CA1FB8"/>
    <w:rsid w:val="00CA327A"/>
    <w:rsid w:val="00CA391C"/>
    <w:rsid w:val="00CA43A5"/>
    <w:rsid w:val="00CA441A"/>
    <w:rsid w:val="00CA4F40"/>
    <w:rsid w:val="00CA5396"/>
    <w:rsid w:val="00CA5A86"/>
    <w:rsid w:val="00CA5B1E"/>
    <w:rsid w:val="00CA5C15"/>
    <w:rsid w:val="00CA680D"/>
    <w:rsid w:val="00CA6F15"/>
    <w:rsid w:val="00CA70B7"/>
    <w:rsid w:val="00CA7106"/>
    <w:rsid w:val="00CA7E67"/>
    <w:rsid w:val="00CB0273"/>
    <w:rsid w:val="00CB15A5"/>
    <w:rsid w:val="00CB15B4"/>
    <w:rsid w:val="00CB188D"/>
    <w:rsid w:val="00CB19B9"/>
    <w:rsid w:val="00CB1B2F"/>
    <w:rsid w:val="00CB2449"/>
    <w:rsid w:val="00CB27A3"/>
    <w:rsid w:val="00CB290C"/>
    <w:rsid w:val="00CB2A06"/>
    <w:rsid w:val="00CB2FE9"/>
    <w:rsid w:val="00CB309C"/>
    <w:rsid w:val="00CB33FE"/>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5B9"/>
    <w:rsid w:val="00CC4C82"/>
    <w:rsid w:val="00CC5C2A"/>
    <w:rsid w:val="00CC5DC3"/>
    <w:rsid w:val="00CC60A0"/>
    <w:rsid w:val="00CC677D"/>
    <w:rsid w:val="00CC72C1"/>
    <w:rsid w:val="00CC7657"/>
    <w:rsid w:val="00CC772F"/>
    <w:rsid w:val="00CC7A13"/>
    <w:rsid w:val="00CC7DA8"/>
    <w:rsid w:val="00CC7EB4"/>
    <w:rsid w:val="00CD01B3"/>
    <w:rsid w:val="00CD01F5"/>
    <w:rsid w:val="00CD0CAF"/>
    <w:rsid w:val="00CD16B8"/>
    <w:rsid w:val="00CD1C56"/>
    <w:rsid w:val="00CD33AE"/>
    <w:rsid w:val="00CD38FD"/>
    <w:rsid w:val="00CD3F48"/>
    <w:rsid w:val="00CD43D0"/>
    <w:rsid w:val="00CD44A0"/>
    <w:rsid w:val="00CD4C15"/>
    <w:rsid w:val="00CD5C57"/>
    <w:rsid w:val="00CD63CC"/>
    <w:rsid w:val="00CD686F"/>
    <w:rsid w:val="00CD6965"/>
    <w:rsid w:val="00CD72DA"/>
    <w:rsid w:val="00CD776A"/>
    <w:rsid w:val="00CD7F41"/>
    <w:rsid w:val="00CE0DCF"/>
    <w:rsid w:val="00CE0DFE"/>
    <w:rsid w:val="00CE1C06"/>
    <w:rsid w:val="00CE1E70"/>
    <w:rsid w:val="00CE3605"/>
    <w:rsid w:val="00CE36F1"/>
    <w:rsid w:val="00CE3FDD"/>
    <w:rsid w:val="00CE4015"/>
    <w:rsid w:val="00CE41FF"/>
    <w:rsid w:val="00CE50CC"/>
    <w:rsid w:val="00CE50E3"/>
    <w:rsid w:val="00CE5365"/>
    <w:rsid w:val="00CE5499"/>
    <w:rsid w:val="00CE5755"/>
    <w:rsid w:val="00CE5840"/>
    <w:rsid w:val="00CE5ED7"/>
    <w:rsid w:val="00CE6F08"/>
    <w:rsid w:val="00CE707F"/>
    <w:rsid w:val="00CE76F0"/>
    <w:rsid w:val="00CE7728"/>
    <w:rsid w:val="00CE7967"/>
    <w:rsid w:val="00CE79EF"/>
    <w:rsid w:val="00CF05C7"/>
    <w:rsid w:val="00CF08DE"/>
    <w:rsid w:val="00CF175E"/>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83D"/>
    <w:rsid w:val="00D04A1B"/>
    <w:rsid w:val="00D053A3"/>
    <w:rsid w:val="00D05583"/>
    <w:rsid w:val="00D05C56"/>
    <w:rsid w:val="00D06449"/>
    <w:rsid w:val="00D0695E"/>
    <w:rsid w:val="00D06A16"/>
    <w:rsid w:val="00D06CF7"/>
    <w:rsid w:val="00D101F8"/>
    <w:rsid w:val="00D11DED"/>
    <w:rsid w:val="00D130A1"/>
    <w:rsid w:val="00D13263"/>
    <w:rsid w:val="00D13469"/>
    <w:rsid w:val="00D143C2"/>
    <w:rsid w:val="00D14A20"/>
    <w:rsid w:val="00D1538C"/>
    <w:rsid w:val="00D15A7E"/>
    <w:rsid w:val="00D164E5"/>
    <w:rsid w:val="00D16989"/>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605"/>
    <w:rsid w:val="00D443AA"/>
    <w:rsid w:val="00D44721"/>
    <w:rsid w:val="00D456CD"/>
    <w:rsid w:val="00D46ABD"/>
    <w:rsid w:val="00D46F6B"/>
    <w:rsid w:val="00D470CF"/>
    <w:rsid w:val="00D47ACE"/>
    <w:rsid w:val="00D47D03"/>
    <w:rsid w:val="00D47F15"/>
    <w:rsid w:val="00D514A7"/>
    <w:rsid w:val="00D51BB0"/>
    <w:rsid w:val="00D51F24"/>
    <w:rsid w:val="00D53276"/>
    <w:rsid w:val="00D535B6"/>
    <w:rsid w:val="00D53B1C"/>
    <w:rsid w:val="00D53C4F"/>
    <w:rsid w:val="00D54C5C"/>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1B"/>
    <w:rsid w:val="00D647B3"/>
    <w:rsid w:val="00D65351"/>
    <w:rsid w:val="00D65C1F"/>
    <w:rsid w:val="00D66784"/>
    <w:rsid w:val="00D67CFF"/>
    <w:rsid w:val="00D705DB"/>
    <w:rsid w:val="00D71062"/>
    <w:rsid w:val="00D7167C"/>
    <w:rsid w:val="00D7290A"/>
    <w:rsid w:val="00D72A60"/>
    <w:rsid w:val="00D72FDE"/>
    <w:rsid w:val="00D73D54"/>
    <w:rsid w:val="00D742C7"/>
    <w:rsid w:val="00D744AE"/>
    <w:rsid w:val="00D746FF"/>
    <w:rsid w:val="00D74E8F"/>
    <w:rsid w:val="00D75187"/>
    <w:rsid w:val="00D75890"/>
    <w:rsid w:val="00D759B0"/>
    <w:rsid w:val="00D75E29"/>
    <w:rsid w:val="00D766E8"/>
    <w:rsid w:val="00D76807"/>
    <w:rsid w:val="00D76B98"/>
    <w:rsid w:val="00D76D78"/>
    <w:rsid w:val="00D770FC"/>
    <w:rsid w:val="00D7791A"/>
    <w:rsid w:val="00D77A3B"/>
    <w:rsid w:val="00D77DEB"/>
    <w:rsid w:val="00D77E01"/>
    <w:rsid w:val="00D81BF4"/>
    <w:rsid w:val="00D81C7D"/>
    <w:rsid w:val="00D826AD"/>
    <w:rsid w:val="00D826BF"/>
    <w:rsid w:val="00D82E22"/>
    <w:rsid w:val="00D83369"/>
    <w:rsid w:val="00D83BD5"/>
    <w:rsid w:val="00D843A6"/>
    <w:rsid w:val="00D84F78"/>
    <w:rsid w:val="00D8514F"/>
    <w:rsid w:val="00D86727"/>
    <w:rsid w:val="00D869E5"/>
    <w:rsid w:val="00D8711B"/>
    <w:rsid w:val="00D8742A"/>
    <w:rsid w:val="00D90ADB"/>
    <w:rsid w:val="00D913FA"/>
    <w:rsid w:val="00D9206D"/>
    <w:rsid w:val="00D933B8"/>
    <w:rsid w:val="00D9341F"/>
    <w:rsid w:val="00D93445"/>
    <w:rsid w:val="00D93643"/>
    <w:rsid w:val="00D94528"/>
    <w:rsid w:val="00D951C6"/>
    <w:rsid w:val="00D956EB"/>
    <w:rsid w:val="00D959C2"/>
    <w:rsid w:val="00D95AC6"/>
    <w:rsid w:val="00D95DD9"/>
    <w:rsid w:val="00D95E34"/>
    <w:rsid w:val="00D97400"/>
    <w:rsid w:val="00D97E00"/>
    <w:rsid w:val="00DA0D5C"/>
    <w:rsid w:val="00DA0DB5"/>
    <w:rsid w:val="00DA0E03"/>
    <w:rsid w:val="00DA3BDA"/>
    <w:rsid w:val="00DA3DBE"/>
    <w:rsid w:val="00DA546C"/>
    <w:rsid w:val="00DA5A5C"/>
    <w:rsid w:val="00DA5D2A"/>
    <w:rsid w:val="00DA71D0"/>
    <w:rsid w:val="00DA7954"/>
    <w:rsid w:val="00DB157D"/>
    <w:rsid w:val="00DB2CDD"/>
    <w:rsid w:val="00DB38D9"/>
    <w:rsid w:val="00DB3BC7"/>
    <w:rsid w:val="00DB3FD9"/>
    <w:rsid w:val="00DB4282"/>
    <w:rsid w:val="00DB48FF"/>
    <w:rsid w:val="00DB4991"/>
    <w:rsid w:val="00DB4C11"/>
    <w:rsid w:val="00DB5105"/>
    <w:rsid w:val="00DB51AA"/>
    <w:rsid w:val="00DB55CE"/>
    <w:rsid w:val="00DB55D6"/>
    <w:rsid w:val="00DB5F4E"/>
    <w:rsid w:val="00DB670E"/>
    <w:rsid w:val="00DB694A"/>
    <w:rsid w:val="00DB6C2C"/>
    <w:rsid w:val="00DB6C82"/>
    <w:rsid w:val="00DB6CA1"/>
    <w:rsid w:val="00DB7164"/>
    <w:rsid w:val="00DB7E5C"/>
    <w:rsid w:val="00DC019F"/>
    <w:rsid w:val="00DC1168"/>
    <w:rsid w:val="00DC2060"/>
    <w:rsid w:val="00DC20A6"/>
    <w:rsid w:val="00DC2692"/>
    <w:rsid w:val="00DC2A51"/>
    <w:rsid w:val="00DC2C64"/>
    <w:rsid w:val="00DC3362"/>
    <w:rsid w:val="00DC3915"/>
    <w:rsid w:val="00DC47EE"/>
    <w:rsid w:val="00DC4CD5"/>
    <w:rsid w:val="00DC5020"/>
    <w:rsid w:val="00DC62B1"/>
    <w:rsid w:val="00DC6544"/>
    <w:rsid w:val="00DC6ED6"/>
    <w:rsid w:val="00DC78B3"/>
    <w:rsid w:val="00DD0513"/>
    <w:rsid w:val="00DD0D38"/>
    <w:rsid w:val="00DD0D67"/>
    <w:rsid w:val="00DD16E2"/>
    <w:rsid w:val="00DD1CD2"/>
    <w:rsid w:val="00DD458E"/>
    <w:rsid w:val="00DD4CC1"/>
    <w:rsid w:val="00DD4ECA"/>
    <w:rsid w:val="00DD51F6"/>
    <w:rsid w:val="00DD57A1"/>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6D5"/>
    <w:rsid w:val="00DE5E98"/>
    <w:rsid w:val="00DE6D1D"/>
    <w:rsid w:val="00DE7707"/>
    <w:rsid w:val="00DF0775"/>
    <w:rsid w:val="00DF186A"/>
    <w:rsid w:val="00DF19E2"/>
    <w:rsid w:val="00DF19E6"/>
    <w:rsid w:val="00DF2965"/>
    <w:rsid w:val="00DF2F5D"/>
    <w:rsid w:val="00DF312F"/>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BD4"/>
    <w:rsid w:val="00E00C1D"/>
    <w:rsid w:val="00E013EB"/>
    <w:rsid w:val="00E015E4"/>
    <w:rsid w:val="00E02A18"/>
    <w:rsid w:val="00E02B45"/>
    <w:rsid w:val="00E02F68"/>
    <w:rsid w:val="00E03A56"/>
    <w:rsid w:val="00E04247"/>
    <w:rsid w:val="00E0495D"/>
    <w:rsid w:val="00E04ACA"/>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5730"/>
    <w:rsid w:val="00E16337"/>
    <w:rsid w:val="00E17DEA"/>
    <w:rsid w:val="00E20547"/>
    <w:rsid w:val="00E20C45"/>
    <w:rsid w:val="00E21446"/>
    <w:rsid w:val="00E223F5"/>
    <w:rsid w:val="00E228C3"/>
    <w:rsid w:val="00E22D62"/>
    <w:rsid w:val="00E22F18"/>
    <w:rsid w:val="00E230A3"/>
    <w:rsid w:val="00E23253"/>
    <w:rsid w:val="00E2369E"/>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EAD"/>
    <w:rsid w:val="00E47164"/>
    <w:rsid w:val="00E47570"/>
    <w:rsid w:val="00E516C1"/>
    <w:rsid w:val="00E5195C"/>
    <w:rsid w:val="00E52032"/>
    <w:rsid w:val="00E52236"/>
    <w:rsid w:val="00E531F6"/>
    <w:rsid w:val="00E53921"/>
    <w:rsid w:val="00E54135"/>
    <w:rsid w:val="00E54F5D"/>
    <w:rsid w:val="00E5528D"/>
    <w:rsid w:val="00E5575A"/>
    <w:rsid w:val="00E557D7"/>
    <w:rsid w:val="00E55EC2"/>
    <w:rsid w:val="00E55F9E"/>
    <w:rsid w:val="00E56AC0"/>
    <w:rsid w:val="00E57D01"/>
    <w:rsid w:val="00E60073"/>
    <w:rsid w:val="00E60D1A"/>
    <w:rsid w:val="00E61C35"/>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3C99"/>
    <w:rsid w:val="00E740E0"/>
    <w:rsid w:val="00E74E4C"/>
    <w:rsid w:val="00E75432"/>
    <w:rsid w:val="00E75604"/>
    <w:rsid w:val="00E75729"/>
    <w:rsid w:val="00E75C76"/>
    <w:rsid w:val="00E75F28"/>
    <w:rsid w:val="00E7750C"/>
    <w:rsid w:val="00E776A1"/>
    <w:rsid w:val="00E80127"/>
    <w:rsid w:val="00E80EBF"/>
    <w:rsid w:val="00E82639"/>
    <w:rsid w:val="00E8270D"/>
    <w:rsid w:val="00E831CE"/>
    <w:rsid w:val="00E838D0"/>
    <w:rsid w:val="00E83969"/>
    <w:rsid w:val="00E83CA8"/>
    <w:rsid w:val="00E83DF5"/>
    <w:rsid w:val="00E8429C"/>
    <w:rsid w:val="00E85205"/>
    <w:rsid w:val="00E852AE"/>
    <w:rsid w:val="00E854FC"/>
    <w:rsid w:val="00E85877"/>
    <w:rsid w:val="00E862BE"/>
    <w:rsid w:val="00E86E34"/>
    <w:rsid w:val="00E874B8"/>
    <w:rsid w:val="00E87510"/>
    <w:rsid w:val="00E87A30"/>
    <w:rsid w:val="00E90B74"/>
    <w:rsid w:val="00E90E56"/>
    <w:rsid w:val="00E914AE"/>
    <w:rsid w:val="00E91A90"/>
    <w:rsid w:val="00E91D3C"/>
    <w:rsid w:val="00E92345"/>
    <w:rsid w:val="00E92D1D"/>
    <w:rsid w:val="00E930C0"/>
    <w:rsid w:val="00E939C4"/>
    <w:rsid w:val="00E93A5F"/>
    <w:rsid w:val="00E93B50"/>
    <w:rsid w:val="00E94051"/>
    <w:rsid w:val="00E96633"/>
    <w:rsid w:val="00E96826"/>
    <w:rsid w:val="00E96E4C"/>
    <w:rsid w:val="00E97887"/>
    <w:rsid w:val="00EA01EF"/>
    <w:rsid w:val="00EA0606"/>
    <w:rsid w:val="00EA1635"/>
    <w:rsid w:val="00EA1680"/>
    <w:rsid w:val="00EA2218"/>
    <w:rsid w:val="00EA39CE"/>
    <w:rsid w:val="00EA3AFB"/>
    <w:rsid w:val="00EA5010"/>
    <w:rsid w:val="00EA524B"/>
    <w:rsid w:val="00EA61EC"/>
    <w:rsid w:val="00EA7048"/>
    <w:rsid w:val="00EA72FC"/>
    <w:rsid w:val="00EA77FC"/>
    <w:rsid w:val="00EA7A50"/>
    <w:rsid w:val="00EA7C55"/>
    <w:rsid w:val="00EB017D"/>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46E9"/>
    <w:rsid w:val="00EC4DE4"/>
    <w:rsid w:val="00EC6EDD"/>
    <w:rsid w:val="00EC706B"/>
    <w:rsid w:val="00ED0998"/>
    <w:rsid w:val="00ED0DAF"/>
    <w:rsid w:val="00ED0F34"/>
    <w:rsid w:val="00ED0FB8"/>
    <w:rsid w:val="00ED1B97"/>
    <w:rsid w:val="00ED24E1"/>
    <w:rsid w:val="00ED2C57"/>
    <w:rsid w:val="00ED360B"/>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656"/>
    <w:rsid w:val="00EE5031"/>
    <w:rsid w:val="00EE5AD9"/>
    <w:rsid w:val="00EE6240"/>
    <w:rsid w:val="00EE632D"/>
    <w:rsid w:val="00EE6DE7"/>
    <w:rsid w:val="00EE722F"/>
    <w:rsid w:val="00EE75A0"/>
    <w:rsid w:val="00EE78E6"/>
    <w:rsid w:val="00EE7976"/>
    <w:rsid w:val="00EE7A61"/>
    <w:rsid w:val="00EF087A"/>
    <w:rsid w:val="00EF1991"/>
    <w:rsid w:val="00EF1C38"/>
    <w:rsid w:val="00EF2D18"/>
    <w:rsid w:val="00EF389E"/>
    <w:rsid w:val="00EF3FB5"/>
    <w:rsid w:val="00EF4FB5"/>
    <w:rsid w:val="00EF5077"/>
    <w:rsid w:val="00EF5FB2"/>
    <w:rsid w:val="00EF6290"/>
    <w:rsid w:val="00EF6D4E"/>
    <w:rsid w:val="00F0046C"/>
    <w:rsid w:val="00F0095F"/>
    <w:rsid w:val="00F00B7D"/>
    <w:rsid w:val="00F012B1"/>
    <w:rsid w:val="00F02B4A"/>
    <w:rsid w:val="00F03393"/>
    <w:rsid w:val="00F0340D"/>
    <w:rsid w:val="00F03F65"/>
    <w:rsid w:val="00F04A19"/>
    <w:rsid w:val="00F04F03"/>
    <w:rsid w:val="00F05002"/>
    <w:rsid w:val="00F055E1"/>
    <w:rsid w:val="00F06B9D"/>
    <w:rsid w:val="00F0786B"/>
    <w:rsid w:val="00F07AC8"/>
    <w:rsid w:val="00F10419"/>
    <w:rsid w:val="00F1052B"/>
    <w:rsid w:val="00F119C8"/>
    <w:rsid w:val="00F11CBE"/>
    <w:rsid w:val="00F12741"/>
    <w:rsid w:val="00F1276D"/>
    <w:rsid w:val="00F12E60"/>
    <w:rsid w:val="00F12FE9"/>
    <w:rsid w:val="00F13073"/>
    <w:rsid w:val="00F1414E"/>
    <w:rsid w:val="00F14D01"/>
    <w:rsid w:val="00F159C7"/>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4CC9"/>
    <w:rsid w:val="00F25806"/>
    <w:rsid w:val="00F25EF9"/>
    <w:rsid w:val="00F25F11"/>
    <w:rsid w:val="00F2647F"/>
    <w:rsid w:val="00F26E48"/>
    <w:rsid w:val="00F274C4"/>
    <w:rsid w:val="00F275DF"/>
    <w:rsid w:val="00F27CA4"/>
    <w:rsid w:val="00F304F7"/>
    <w:rsid w:val="00F3065F"/>
    <w:rsid w:val="00F309EF"/>
    <w:rsid w:val="00F31596"/>
    <w:rsid w:val="00F31597"/>
    <w:rsid w:val="00F321F9"/>
    <w:rsid w:val="00F32A1C"/>
    <w:rsid w:val="00F32BE4"/>
    <w:rsid w:val="00F32DF8"/>
    <w:rsid w:val="00F331EE"/>
    <w:rsid w:val="00F338ED"/>
    <w:rsid w:val="00F33A51"/>
    <w:rsid w:val="00F33B83"/>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56F"/>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1250"/>
    <w:rsid w:val="00F52363"/>
    <w:rsid w:val="00F53CB2"/>
    <w:rsid w:val="00F54208"/>
    <w:rsid w:val="00F54757"/>
    <w:rsid w:val="00F55BEC"/>
    <w:rsid w:val="00F563DA"/>
    <w:rsid w:val="00F56B3C"/>
    <w:rsid w:val="00F56C96"/>
    <w:rsid w:val="00F57717"/>
    <w:rsid w:val="00F57B09"/>
    <w:rsid w:val="00F57B9A"/>
    <w:rsid w:val="00F60EB2"/>
    <w:rsid w:val="00F61611"/>
    <w:rsid w:val="00F6212D"/>
    <w:rsid w:val="00F6236C"/>
    <w:rsid w:val="00F63679"/>
    <w:rsid w:val="00F637BB"/>
    <w:rsid w:val="00F64F6E"/>
    <w:rsid w:val="00F656DB"/>
    <w:rsid w:val="00F657F3"/>
    <w:rsid w:val="00F6697B"/>
    <w:rsid w:val="00F672BA"/>
    <w:rsid w:val="00F67536"/>
    <w:rsid w:val="00F677AA"/>
    <w:rsid w:val="00F67BE0"/>
    <w:rsid w:val="00F70A51"/>
    <w:rsid w:val="00F70C4A"/>
    <w:rsid w:val="00F70D85"/>
    <w:rsid w:val="00F715F1"/>
    <w:rsid w:val="00F71951"/>
    <w:rsid w:val="00F71FF0"/>
    <w:rsid w:val="00F72B2D"/>
    <w:rsid w:val="00F73344"/>
    <w:rsid w:val="00F7416E"/>
    <w:rsid w:val="00F742AB"/>
    <w:rsid w:val="00F74EE4"/>
    <w:rsid w:val="00F75095"/>
    <w:rsid w:val="00F75DCC"/>
    <w:rsid w:val="00F77689"/>
    <w:rsid w:val="00F803E6"/>
    <w:rsid w:val="00F80494"/>
    <w:rsid w:val="00F80AEA"/>
    <w:rsid w:val="00F82763"/>
    <w:rsid w:val="00F82874"/>
    <w:rsid w:val="00F832D6"/>
    <w:rsid w:val="00F866AA"/>
    <w:rsid w:val="00F868DC"/>
    <w:rsid w:val="00F87115"/>
    <w:rsid w:val="00F87C12"/>
    <w:rsid w:val="00F87F77"/>
    <w:rsid w:val="00F908E9"/>
    <w:rsid w:val="00F92A60"/>
    <w:rsid w:val="00F938E6"/>
    <w:rsid w:val="00F93CDA"/>
    <w:rsid w:val="00F9420D"/>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6434"/>
    <w:rsid w:val="00FA6AB6"/>
    <w:rsid w:val="00FA6CEB"/>
    <w:rsid w:val="00FA713D"/>
    <w:rsid w:val="00FA718B"/>
    <w:rsid w:val="00FB012E"/>
    <w:rsid w:val="00FB0987"/>
    <w:rsid w:val="00FB09F8"/>
    <w:rsid w:val="00FB0AC5"/>
    <w:rsid w:val="00FB1368"/>
    <w:rsid w:val="00FB1AB8"/>
    <w:rsid w:val="00FB1BB6"/>
    <w:rsid w:val="00FB218E"/>
    <w:rsid w:val="00FB234F"/>
    <w:rsid w:val="00FB2FA3"/>
    <w:rsid w:val="00FB33B3"/>
    <w:rsid w:val="00FB35FC"/>
    <w:rsid w:val="00FB3D7C"/>
    <w:rsid w:val="00FB3EBA"/>
    <w:rsid w:val="00FB5426"/>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C60"/>
    <w:rsid w:val="00FC7D09"/>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114"/>
    <w:rsid w:val="00FE1BAD"/>
    <w:rsid w:val="00FE1D95"/>
    <w:rsid w:val="00FE2660"/>
    <w:rsid w:val="00FE2B6B"/>
    <w:rsid w:val="00FE2F0B"/>
    <w:rsid w:val="00FE3A60"/>
    <w:rsid w:val="00FE458E"/>
    <w:rsid w:val="00FE4890"/>
    <w:rsid w:val="00FE4FED"/>
    <w:rsid w:val="00FE516F"/>
    <w:rsid w:val="00FE5347"/>
    <w:rsid w:val="00FE690E"/>
    <w:rsid w:val="00FE719D"/>
    <w:rsid w:val="00FE71FE"/>
    <w:rsid w:val="00FE7ADC"/>
    <w:rsid w:val="00FE7D0B"/>
    <w:rsid w:val="00FF021B"/>
    <w:rsid w:val="00FF093B"/>
    <w:rsid w:val="00FF0D8C"/>
    <w:rsid w:val="00FF1609"/>
    <w:rsid w:val="00FF243E"/>
    <w:rsid w:val="00FF2B6F"/>
    <w:rsid w:val="00FF3280"/>
    <w:rsid w:val="00FF3432"/>
    <w:rsid w:val="00FF3748"/>
    <w:rsid w:val="00FF3804"/>
    <w:rsid w:val="00FF3FEF"/>
    <w:rsid w:val="00FF400E"/>
    <w:rsid w:val="00FF4FE3"/>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1B2ACF6"/>
  <w15:docId w15:val="{DCC3A4C7-B95E-490C-898A-DEAFE5E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 w:type="paragraph" w:styleId="CommentSubject">
    <w:name w:val="annotation subject"/>
    <w:basedOn w:val="CommentText"/>
    <w:next w:val="CommentText"/>
    <w:link w:val="CommentSubjectChar"/>
    <w:uiPriority w:val="99"/>
    <w:semiHidden/>
    <w:unhideWhenUsed/>
    <w:locked/>
    <w:rsid w:val="00340F27"/>
    <w:rPr>
      <w:b/>
      <w:bCs/>
    </w:rPr>
  </w:style>
  <w:style w:type="character" w:customStyle="1" w:styleId="CommentSubjectChar">
    <w:name w:val="Comment Subject Char"/>
    <w:basedOn w:val="CommentTextChar"/>
    <w:link w:val="CommentSubject"/>
    <w:uiPriority w:val="99"/>
    <w:semiHidden/>
    <w:rsid w:val="00340F27"/>
    <w:rPr>
      <w:rFonts w:ascii="ZapfCalligr BT" w:hAnsi="ZapfCalligr BT"/>
      <w:b/>
      <w:bCs/>
    </w:rPr>
  </w:style>
  <w:style w:type="character" w:styleId="Mention">
    <w:name w:val="Mention"/>
    <w:basedOn w:val="DefaultParagraphFont"/>
    <w:uiPriority w:val="99"/>
    <w:semiHidden/>
    <w:unhideWhenUsed/>
    <w:rsid w:val="00B25228"/>
    <w:rPr>
      <w:color w:val="2B579A"/>
      <w:shd w:val="clear" w:color="auto" w:fill="E6E6E6"/>
    </w:rPr>
  </w:style>
  <w:style w:type="paragraph" w:styleId="Bibliography">
    <w:name w:val="Bibliography"/>
    <w:basedOn w:val="Normal"/>
    <w:next w:val="Normal"/>
    <w:uiPriority w:val="37"/>
    <w:semiHidden/>
    <w:unhideWhenUsed/>
    <w:rsid w:val="003B1D2D"/>
  </w:style>
  <w:style w:type="paragraph" w:styleId="BlockText">
    <w:name w:val="Block Text"/>
    <w:basedOn w:val="Normal"/>
    <w:uiPriority w:val="99"/>
    <w:semiHidden/>
    <w:unhideWhenUsed/>
    <w:locked/>
    <w:rsid w:val="003B1D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3B1D2D"/>
    <w:pPr>
      <w:ind w:firstLine="360"/>
    </w:pPr>
    <w:rPr>
      <w:rFonts w:cs="Times New Roman"/>
      <w:sz w:val="22"/>
      <w:szCs w:val="20"/>
      <w:lang w:eastAsia="en-GB"/>
    </w:rPr>
  </w:style>
  <w:style w:type="character" w:customStyle="1" w:styleId="BodyTextFirstIndentChar">
    <w:name w:val="Body Text First Indent Char"/>
    <w:basedOn w:val="BodyTextChar"/>
    <w:link w:val="BodyTextFirstIndent"/>
    <w:uiPriority w:val="99"/>
    <w:semiHidden/>
    <w:rsid w:val="003B1D2D"/>
    <w:rPr>
      <w:rFonts w:ascii="ZapfCalligr BT" w:hAnsi="ZapfCalligr BT" w:cs="Times New Roman"/>
      <w:sz w:val="22"/>
      <w:szCs w:val="20"/>
    </w:rPr>
  </w:style>
  <w:style w:type="paragraph" w:styleId="BodyTextFirstIndent2">
    <w:name w:val="Body Text First Indent 2"/>
    <w:basedOn w:val="BodyTextIndent"/>
    <w:link w:val="BodyTextFirstIndent2Char"/>
    <w:uiPriority w:val="99"/>
    <w:semiHidden/>
    <w:unhideWhenUsed/>
    <w:locked/>
    <w:rsid w:val="003B1D2D"/>
    <w:pPr>
      <w:tabs>
        <w:tab w:val="clear" w:pos="567"/>
        <w:tab w:val="clear" w:pos="4537"/>
        <w:tab w:val="clear" w:pos="5245"/>
        <w:tab w:val="clear" w:pos="6804"/>
      </w:tabs>
      <w:ind w:left="360" w:firstLine="360"/>
    </w:pPr>
    <w:rPr>
      <w:sz w:val="22"/>
      <w:lang w:eastAsia="en-GB"/>
    </w:rPr>
  </w:style>
  <w:style w:type="character" w:customStyle="1" w:styleId="BodyTextFirstIndent2Char">
    <w:name w:val="Body Text First Indent 2 Char"/>
    <w:basedOn w:val="BodyTextIndentChar"/>
    <w:link w:val="BodyTextFirstIndent2"/>
    <w:uiPriority w:val="99"/>
    <w:semiHidden/>
    <w:rsid w:val="003B1D2D"/>
    <w:rPr>
      <w:rFonts w:ascii="ZapfCalligr BT" w:hAnsi="ZapfCalligr BT" w:cs="Times New Roman"/>
      <w:sz w:val="22"/>
      <w:szCs w:val="20"/>
    </w:rPr>
  </w:style>
  <w:style w:type="paragraph" w:styleId="Caption">
    <w:name w:val="caption"/>
    <w:basedOn w:val="Normal"/>
    <w:next w:val="Normal"/>
    <w:uiPriority w:val="35"/>
    <w:semiHidden/>
    <w:unhideWhenUsed/>
    <w:qFormat/>
    <w:locked/>
    <w:rsid w:val="003B1D2D"/>
    <w:pPr>
      <w:spacing w:after="200"/>
    </w:pPr>
    <w:rPr>
      <w:i/>
      <w:iCs/>
      <w:color w:val="1F497D" w:themeColor="text2"/>
      <w:sz w:val="18"/>
      <w:szCs w:val="18"/>
    </w:rPr>
  </w:style>
  <w:style w:type="paragraph" w:styleId="Closing">
    <w:name w:val="Closing"/>
    <w:basedOn w:val="Normal"/>
    <w:link w:val="ClosingChar"/>
    <w:uiPriority w:val="99"/>
    <w:semiHidden/>
    <w:unhideWhenUsed/>
    <w:locked/>
    <w:rsid w:val="003B1D2D"/>
    <w:pPr>
      <w:ind w:left="4252"/>
    </w:pPr>
  </w:style>
  <w:style w:type="character" w:customStyle="1" w:styleId="ClosingChar">
    <w:name w:val="Closing Char"/>
    <w:basedOn w:val="DefaultParagraphFont"/>
    <w:link w:val="Closing"/>
    <w:uiPriority w:val="99"/>
    <w:semiHidden/>
    <w:rsid w:val="003B1D2D"/>
    <w:rPr>
      <w:rFonts w:ascii="ZapfCalligr BT" w:hAnsi="ZapfCalligr BT"/>
      <w:sz w:val="22"/>
    </w:rPr>
  </w:style>
  <w:style w:type="paragraph" w:styleId="Date">
    <w:name w:val="Date"/>
    <w:basedOn w:val="Normal"/>
    <w:next w:val="Normal"/>
    <w:link w:val="DateChar"/>
    <w:uiPriority w:val="99"/>
    <w:semiHidden/>
    <w:unhideWhenUsed/>
    <w:locked/>
    <w:rsid w:val="003B1D2D"/>
  </w:style>
  <w:style w:type="character" w:customStyle="1" w:styleId="DateChar">
    <w:name w:val="Date Char"/>
    <w:basedOn w:val="DefaultParagraphFont"/>
    <w:link w:val="Date"/>
    <w:uiPriority w:val="99"/>
    <w:semiHidden/>
    <w:rsid w:val="003B1D2D"/>
    <w:rPr>
      <w:rFonts w:ascii="ZapfCalligr BT" w:hAnsi="ZapfCalligr BT"/>
      <w:sz w:val="22"/>
    </w:rPr>
  </w:style>
  <w:style w:type="paragraph" w:styleId="DocumentMap">
    <w:name w:val="Document Map"/>
    <w:basedOn w:val="Normal"/>
    <w:link w:val="DocumentMapChar"/>
    <w:uiPriority w:val="99"/>
    <w:semiHidden/>
    <w:unhideWhenUsed/>
    <w:locked/>
    <w:rsid w:val="003B1D2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1D2D"/>
    <w:rPr>
      <w:rFonts w:ascii="Segoe UI" w:hAnsi="Segoe UI" w:cs="Segoe UI"/>
      <w:sz w:val="16"/>
      <w:szCs w:val="16"/>
    </w:rPr>
  </w:style>
  <w:style w:type="paragraph" w:styleId="E-mailSignature">
    <w:name w:val="E-mail Signature"/>
    <w:basedOn w:val="Normal"/>
    <w:link w:val="E-mailSignatureChar"/>
    <w:uiPriority w:val="99"/>
    <w:semiHidden/>
    <w:unhideWhenUsed/>
    <w:locked/>
    <w:rsid w:val="003B1D2D"/>
  </w:style>
  <w:style w:type="character" w:customStyle="1" w:styleId="E-mailSignatureChar">
    <w:name w:val="E-mail Signature Char"/>
    <w:basedOn w:val="DefaultParagraphFont"/>
    <w:link w:val="E-mailSignature"/>
    <w:uiPriority w:val="99"/>
    <w:semiHidden/>
    <w:rsid w:val="003B1D2D"/>
    <w:rPr>
      <w:rFonts w:ascii="ZapfCalligr BT" w:hAnsi="ZapfCalligr BT"/>
      <w:sz w:val="22"/>
    </w:rPr>
  </w:style>
  <w:style w:type="paragraph" w:styleId="EndnoteText">
    <w:name w:val="endnote text"/>
    <w:basedOn w:val="Normal"/>
    <w:link w:val="EndnoteTextChar"/>
    <w:uiPriority w:val="99"/>
    <w:semiHidden/>
    <w:unhideWhenUsed/>
    <w:locked/>
    <w:rsid w:val="003B1D2D"/>
    <w:rPr>
      <w:sz w:val="20"/>
    </w:rPr>
  </w:style>
  <w:style w:type="character" w:customStyle="1" w:styleId="EndnoteTextChar">
    <w:name w:val="Endnote Text Char"/>
    <w:basedOn w:val="DefaultParagraphFont"/>
    <w:link w:val="EndnoteText"/>
    <w:uiPriority w:val="99"/>
    <w:semiHidden/>
    <w:rsid w:val="003B1D2D"/>
    <w:rPr>
      <w:rFonts w:ascii="ZapfCalligr BT" w:hAnsi="ZapfCalligr BT"/>
    </w:rPr>
  </w:style>
  <w:style w:type="paragraph" w:styleId="EnvelopeAddress">
    <w:name w:val="envelope address"/>
    <w:basedOn w:val="Normal"/>
    <w:uiPriority w:val="99"/>
    <w:semiHidden/>
    <w:unhideWhenUsed/>
    <w:locked/>
    <w:rsid w:val="003B1D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3B1D2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locked/>
    <w:rsid w:val="003B1D2D"/>
    <w:rPr>
      <w:sz w:val="20"/>
    </w:rPr>
  </w:style>
  <w:style w:type="character" w:customStyle="1" w:styleId="FootnoteTextChar">
    <w:name w:val="Footnote Text Char"/>
    <w:basedOn w:val="DefaultParagraphFont"/>
    <w:link w:val="FootnoteText"/>
    <w:uiPriority w:val="99"/>
    <w:semiHidden/>
    <w:rsid w:val="003B1D2D"/>
    <w:rPr>
      <w:rFonts w:ascii="ZapfCalligr BT" w:hAnsi="ZapfCalligr BT"/>
    </w:rPr>
  </w:style>
  <w:style w:type="paragraph" w:styleId="HTMLAddress">
    <w:name w:val="HTML Address"/>
    <w:basedOn w:val="Normal"/>
    <w:link w:val="HTMLAddressChar"/>
    <w:uiPriority w:val="99"/>
    <w:semiHidden/>
    <w:unhideWhenUsed/>
    <w:locked/>
    <w:rsid w:val="003B1D2D"/>
    <w:rPr>
      <w:i/>
      <w:iCs/>
    </w:rPr>
  </w:style>
  <w:style w:type="character" w:customStyle="1" w:styleId="HTMLAddressChar">
    <w:name w:val="HTML Address Char"/>
    <w:basedOn w:val="DefaultParagraphFont"/>
    <w:link w:val="HTMLAddress"/>
    <w:uiPriority w:val="99"/>
    <w:semiHidden/>
    <w:rsid w:val="003B1D2D"/>
    <w:rPr>
      <w:rFonts w:ascii="ZapfCalligr BT" w:hAnsi="ZapfCalligr BT"/>
      <w:i/>
      <w:iCs/>
      <w:sz w:val="22"/>
    </w:rPr>
  </w:style>
  <w:style w:type="paragraph" w:styleId="HTMLPreformatted">
    <w:name w:val="HTML Preformatted"/>
    <w:basedOn w:val="Normal"/>
    <w:link w:val="HTMLPreformattedChar"/>
    <w:uiPriority w:val="99"/>
    <w:semiHidden/>
    <w:unhideWhenUsed/>
    <w:locked/>
    <w:rsid w:val="003B1D2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B1D2D"/>
    <w:rPr>
      <w:rFonts w:ascii="Consolas" w:hAnsi="Consolas" w:cs="Consolas"/>
    </w:rPr>
  </w:style>
  <w:style w:type="paragraph" w:styleId="Index1">
    <w:name w:val="index 1"/>
    <w:basedOn w:val="Normal"/>
    <w:next w:val="Normal"/>
    <w:autoRedefine/>
    <w:uiPriority w:val="99"/>
    <w:semiHidden/>
    <w:unhideWhenUsed/>
    <w:locked/>
    <w:rsid w:val="003B1D2D"/>
    <w:pPr>
      <w:ind w:left="220" w:hanging="220"/>
    </w:pPr>
  </w:style>
  <w:style w:type="paragraph" w:styleId="Index2">
    <w:name w:val="index 2"/>
    <w:basedOn w:val="Normal"/>
    <w:next w:val="Normal"/>
    <w:autoRedefine/>
    <w:uiPriority w:val="99"/>
    <w:semiHidden/>
    <w:unhideWhenUsed/>
    <w:locked/>
    <w:rsid w:val="003B1D2D"/>
    <w:pPr>
      <w:ind w:left="440" w:hanging="220"/>
    </w:pPr>
  </w:style>
  <w:style w:type="paragraph" w:styleId="Index3">
    <w:name w:val="index 3"/>
    <w:basedOn w:val="Normal"/>
    <w:next w:val="Normal"/>
    <w:autoRedefine/>
    <w:uiPriority w:val="99"/>
    <w:semiHidden/>
    <w:unhideWhenUsed/>
    <w:locked/>
    <w:rsid w:val="003B1D2D"/>
    <w:pPr>
      <w:ind w:left="660" w:hanging="220"/>
    </w:pPr>
  </w:style>
  <w:style w:type="paragraph" w:styleId="Index4">
    <w:name w:val="index 4"/>
    <w:basedOn w:val="Normal"/>
    <w:next w:val="Normal"/>
    <w:autoRedefine/>
    <w:uiPriority w:val="99"/>
    <w:semiHidden/>
    <w:unhideWhenUsed/>
    <w:locked/>
    <w:rsid w:val="003B1D2D"/>
    <w:pPr>
      <w:ind w:left="880" w:hanging="220"/>
    </w:pPr>
  </w:style>
  <w:style w:type="paragraph" w:styleId="Index5">
    <w:name w:val="index 5"/>
    <w:basedOn w:val="Normal"/>
    <w:next w:val="Normal"/>
    <w:autoRedefine/>
    <w:uiPriority w:val="99"/>
    <w:semiHidden/>
    <w:unhideWhenUsed/>
    <w:locked/>
    <w:rsid w:val="003B1D2D"/>
    <w:pPr>
      <w:ind w:left="1100" w:hanging="220"/>
    </w:pPr>
  </w:style>
  <w:style w:type="paragraph" w:styleId="Index6">
    <w:name w:val="index 6"/>
    <w:basedOn w:val="Normal"/>
    <w:next w:val="Normal"/>
    <w:autoRedefine/>
    <w:uiPriority w:val="99"/>
    <w:semiHidden/>
    <w:unhideWhenUsed/>
    <w:locked/>
    <w:rsid w:val="003B1D2D"/>
    <w:pPr>
      <w:ind w:left="1320" w:hanging="220"/>
    </w:pPr>
  </w:style>
  <w:style w:type="paragraph" w:styleId="Index7">
    <w:name w:val="index 7"/>
    <w:basedOn w:val="Normal"/>
    <w:next w:val="Normal"/>
    <w:autoRedefine/>
    <w:uiPriority w:val="99"/>
    <w:semiHidden/>
    <w:unhideWhenUsed/>
    <w:locked/>
    <w:rsid w:val="003B1D2D"/>
    <w:pPr>
      <w:ind w:left="1540" w:hanging="220"/>
    </w:pPr>
  </w:style>
  <w:style w:type="paragraph" w:styleId="Index8">
    <w:name w:val="index 8"/>
    <w:basedOn w:val="Normal"/>
    <w:next w:val="Normal"/>
    <w:autoRedefine/>
    <w:uiPriority w:val="99"/>
    <w:semiHidden/>
    <w:unhideWhenUsed/>
    <w:locked/>
    <w:rsid w:val="003B1D2D"/>
    <w:pPr>
      <w:ind w:left="1760" w:hanging="220"/>
    </w:pPr>
  </w:style>
  <w:style w:type="paragraph" w:styleId="Index9">
    <w:name w:val="index 9"/>
    <w:basedOn w:val="Normal"/>
    <w:next w:val="Normal"/>
    <w:autoRedefine/>
    <w:uiPriority w:val="99"/>
    <w:semiHidden/>
    <w:unhideWhenUsed/>
    <w:locked/>
    <w:rsid w:val="003B1D2D"/>
    <w:pPr>
      <w:ind w:left="1980" w:hanging="220"/>
    </w:pPr>
  </w:style>
  <w:style w:type="paragraph" w:styleId="IndexHeading">
    <w:name w:val="index heading"/>
    <w:basedOn w:val="Normal"/>
    <w:next w:val="Index1"/>
    <w:uiPriority w:val="99"/>
    <w:semiHidden/>
    <w:unhideWhenUsed/>
    <w:locked/>
    <w:rsid w:val="003B1D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1D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1D2D"/>
    <w:rPr>
      <w:rFonts w:ascii="ZapfCalligr BT" w:hAnsi="ZapfCalligr BT"/>
      <w:i/>
      <w:iCs/>
      <w:color w:val="4F81BD" w:themeColor="accent1"/>
      <w:sz w:val="22"/>
    </w:rPr>
  </w:style>
  <w:style w:type="paragraph" w:styleId="List">
    <w:name w:val="List"/>
    <w:basedOn w:val="Normal"/>
    <w:uiPriority w:val="99"/>
    <w:semiHidden/>
    <w:unhideWhenUsed/>
    <w:locked/>
    <w:rsid w:val="003B1D2D"/>
    <w:pPr>
      <w:ind w:left="283" w:hanging="283"/>
      <w:contextualSpacing/>
    </w:pPr>
  </w:style>
  <w:style w:type="paragraph" w:styleId="List2">
    <w:name w:val="List 2"/>
    <w:basedOn w:val="Normal"/>
    <w:uiPriority w:val="99"/>
    <w:semiHidden/>
    <w:unhideWhenUsed/>
    <w:locked/>
    <w:rsid w:val="003B1D2D"/>
    <w:pPr>
      <w:ind w:left="566" w:hanging="283"/>
      <w:contextualSpacing/>
    </w:pPr>
  </w:style>
  <w:style w:type="paragraph" w:styleId="List3">
    <w:name w:val="List 3"/>
    <w:basedOn w:val="Normal"/>
    <w:uiPriority w:val="99"/>
    <w:semiHidden/>
    <w:unhideWhenUsed/>
    <w:locked/>
    <w:rsid w:val="003B1D2D"/>
    <w:pPr>
      <w:ind w:left="849" w:hanging="283"/>
      <w:contextualSpacing/>
    </w:pPr>
  </w:style>
  <w:style w:type="paragraph" w:styleId="List4">
    <w:name w:val="List 4"/>
    <w:basedOn w:val="Normal"/>
    <w:uiPriority w:val="99"/>
    <w:semiHidden/>
    <w:unhideWhenUsed/>
    <w:locked/>
    <w:rsid w:val="003B1D2D"/>
    <w:pPr>
      <w:ind w:left="1132" w:hanging="283"/>
      <w:contextualSpacing/>
    </w:pPr>
  </w:style>
  <w:style w:type="paragraph" w:styleId="List5">
    <w:name w:val="List 5"/>
    <w:basedOn w:val="Normal"/>
    <w:uiPriority w:val="99"/>
    <w:semiHidden/>
    <w:unhideWhenUsed/>
    <w:locked/>
    <w:rsid w:val="003B1D2D"/>
    <w:pPr>
      <w:ind w:left="1415" w:hanging="283"/>
      <w:contextualSpacing/>
    </w:pPr>
  </w:style>
  <w:style w:type="paragraph" w:styleId="ListBullet">
    <w:name w:val="List Bullet"/>
    <w:basedOn w:val="Normal"/>
    <w:uiPriority w:val="99"/>
    <w:semiHidden/>
    <w:unhideWhenUsed/>
    <w:locked/>
    <w:rsid w:val="003B1D2D"/>
    <w:pPr>
      <w:numPr>
        <w:numId w:val="56"/>
      </w:numPr>
      <w:contextualSpacing/>
    </w:pPr>
  </w:style>
  <w:style w:type="paragraph" w:styleId="ListBullet2">
    <w:name w:val="List Bullet 2"/>
    <w:basedOn w:val="Normal"/>
    <w:uiPriority w:val="99"/>
    <w:semiHidden/>
    <w:unhideWhenUsed/>
    <w:locked/>
    <w:rsid w:val="003B1D2D"/>
    <w:pPr>
      <w:numPr>
        <w:numId w:val="57"/>
      </w:numPr>
      <w:contextualSpacing/>
    </w:pPr>
  </w:style>
  <w:style w:type="paragraph" w:styleId="ListBullet3">
    <w:name w:val="List Bullet 3"/>
    <w:basedOn w:val="Normal"/>
    <w:uiPriority w:val="99"/>
    <w:semiHidden/>
    <w:unhideWhenUsed/>
    <w:locked/>
    <w:rsid w:val="003B1D2D"/>
    <w:pPr>
      <w:numPr>
        <w:numId w:val="58"/>
      </w:numPr>
      <w:contextualSpacing/>
    </w:pPr>
  </w:style>
  <w:style w:type="paragraph" w:styleId="ListBullet4">
    <w:name w:val="List Bullet 4"/>
    <w:basedOn w:val="Normal"/>
    <w:uiPriority w:val="99"/>
    <w:semiHidden/>
    <w:unhideWhenUsed/>
    <w:locked/>
    <w:rsid w:val="003B1D2D"/>
    <w:pPr>
      <w:numPr>
        <w:numId w:val="59"/>
      </w:numPr>
      <w:contextualSpacing/>
    </w:pPr>
  </w:style>
  <w:style w:type="paragraph" w:styleId="ListBullet5">
    <w:name w:val="List Bullet 5"/>
    <w:basedOn w:val="Normal"/>
    <w:uiPriority w:val="99"/>
    <w:semiHidden/>
    <w:unhideWhenUsed/>
    <w:locked/>
    <w:rsid w:val="003B1D2D"/>
    <w:pPr>
      <w:numPr>
        <w:numId w:val="60"/>
      </w:numPr>
      <w:contextualSpacing/>
    </w:pPr>
  </w:style>
  <w:style w:type="paragraph" w:styleId="ListContinue">
    <w:name w:val="List Continue"/>
    <w:basedOn w:val="Normal"/>
    <w:uiPriority w:val="99"/>
    <w:semiHidden/>
    <w:unhideWhenUsed/>
    <w:locked/>
    <w:rsid w:val="003B1D2D"/>
    <w:pPr>
      <w:spacing w:after="120"/>
      <w:ind w:left="283"/>
      <w:contextualSpacing/>
    </w:pPr>
  </w:style>
  <w:style w:type="paragraph" w:styleId="ListContinue2">
    <w:name w:val="List Continue 2"/>
    <w:basedOn w:val="Normal"/>
    <w:uiPriority w:val="99"/>
    <w:semiHidden/>
    <w:unhideWhenUsed/>
    <w:locked/>
    <w:rsid w:val="003B1D2D"/>
    <w:pPr>
      <w:spacing w:after="120"/>
      <w:ind w:left="566"/>
      <w:contextualSpacing/>
    </w:pPr>
  </w:style>
  <w:style w:type="paragraph" w:styleId="ListContinue3">
    <w:name w:val="List Continue 3"/>
    <w:basedOn w:val="Normal"/>
    <w:uiPriority w:val="99"/>
    <w:semiHidden/>
    <w:unhideWhenUsed/>
    <w:locked/>
    <w:rsid w:val="003B1D2D"/>
    <w:pPr>
      <w:spacing w:after="120"/>
      <w:ind w:left="849"/>
      <w:contextualSpacing/>
    </w:pPr>
  </w:style>
  <w:style w:type="paragraph" w:styleId="ListContinue4">
    <w:name w:val="List Continue 4"/>
    <w:basedOn w:val="Normal"/>
    <w:uiPriority w:val="99"/>
    <w:semiHidden/>
    <w:unhideWhenUsed/>
    <w:locked/>
    <w:rsid w:val="003B1D2D"/>
    <w:pPr>
      <w:spacing w:after="120"/>
      <w:ind w:left="1132"/>
      <w:contextualSpacing/>
    </w:pPr>
  </w:style>
  <w:style w:type="paragraph" w:styleId="ListContinue5">
    <w:name w:val="List Continue 5"/>
    <w:basedOn w:val="Normal"/>
    <w:uiPriority w:val="99"/>
    <w:semiHidden/>
    <w:unhideWhenUsed/>
    <w:locked/>
    <w:rsid w:val="003B1D2D"/>
    <w:pPr>
      <w:spacing w:after="120"/>
      <w:ind w:left="1415"/>
      <w:contextualSpacing/>
    </w:pPr>
  </w:style>
  <w:style w:type="paragraph" w:styleId="ListNumber">
    <w:name w:val="List Number"/>
    <w:basedOn w:val="Normal"/>
    <w:uiPriority w:val="99"/>
    <w:semiHidden/>
    <w:unhideWhenUsed/>
    <w:locked/>
    <w:rsid w:val="003B1D2D"/>
    <w:pPr>
      <w:numPr>
        <w:numId w:val="61"/>
      </w:numPr>
      <w:contextualSpacing/>
    </w:pPr>
  </w:style>
  <w:style w:type="paragraph" w:styleId="ListNumber2">
    <w:name w:val="List Number 2"/>
    <w:basedOn w:val="Normal"/>
    <w:uiPriority w:val="99"/>
    <w:semiHidden/>
    <w:unhideWhenUsed/>
    <w:locked/>
    <w:rsid w:val="003B1D2D"/>
    <w:pPr>
      <w:numPr>
        <w:numId w:val="62"/>
      </w:numPr>
      <w:contextualSpacing/>
    </w:pPr>
  </w:style>
  <w:style w:type="paragraph" w:styleId="ListNumber3">
    <w:name w:val="List Number 3"/>
    <w:basedOn w:val="Normal"/>
    <w:uiPriority w:val="99"/>
    <w:semiHidden/>
    <w:unhideWhenUsed/>
    <w:locked/>
    <w:rsid w:val="003B1D2D"/>
    <w:pPr>
      <w:numPr>
        <w:numId w:val="63"/>
      </w:numPr>
      <w:contextualSpacing/>
    </w:pPr>
  </w:style>
  <w:style w:type="paragraph" w:styleId="ListNumber4">
    <w:name w:val="List Number 4"/>
    <w:basedOn w:val="Normal"/>
    <w:uiPriority w:val="99"/>
    <w:semiHidden/>
    <w:unhideWhenUsed/>
    <w:locked/>
    <w:rsid w:val="003B1D2D"/>
    <w:pPr>
      <w:numPr>
        <w:numId w:val="64"/>
      </w:numPr>
      <w:contextualSpacing/>
    </w:pPr>
  </w:style>
  <w:style w:type="paragraph" w:styleId="ListNumber5">
    <w:name w:val="List Number 5"/>
    <w:basedOn w:val="Normal"/>
    <w:uiPriority w:val="99"/>
    <w:semiHidden/>
    <w:unhideWhenUsed/>
    <w:locked/>
    <w:rsid w:val="003B1D2D"/>
    <w:pPr>
      <w:numPr>
        <w:numId w:val="65"/>
      </w:numPr>
      <w:contextualSpacing/>
    </w:pPr>
  </w:style>
  <w:style w:type="paragraph" w:styleId="MacroText">
    <w:name w:val="macro"/>
    <w:link w:val="MacroTextChar"/>
    <w:uiPriority w:val="99"/>
    <w:semiHidden/>
    <w:unhideWhenUsed/>
    <w:locked/>
    <w:rsid w:val="003B1D2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sid w:val="003B1D2D"/>
    <w:rPr>
      <w:rFonts w:ascii="Consolas" w:hAnsi="Consolas" w:cs="Consolas"/>
    </w:rPr>
  </w:style>
  <w:style w:type="paragraph" w:styleId="MessageHeader">
    <w:name w:val="Message Header"/>
    <w:basedOn w:val="Normal"/>
    <w:link w:val="MessageHeaderChar"/>
    <w:uiPriority w:val="99"/>
    <w:semiHidden/>
    <w:unhideWhenUsed/>
    <w:locked/>
    <w:rsid w:val="003B1D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D2D"/>
    <w:rPr>
      <w:rFonts w:asciiTheme="majorHAnsi" w:eastAsiaTheme="majorEastAsia" w:hAnsiTheme="majorHAnsi" w:cstheme="majorBidi"/>
      <w:sz w:val="24"/>
      <w:szCs w:val="24"/>
      <w:shd w:val="pct20" w:color="auto" w:fill="auto"/>
    </w:rPr>
  </w:style>
  <w:style w:type="paragraph" w:styleId="NoSpacing">
    <w:name w:val="No Spacing"/>
    <w:uiPriority w:val="1"/>
    <w:qFormat/>
    <w:rsid w:val="003B1D2D"/>
    <w:pPr>
      <w:jc w:val="both"/>
    </w:pPr>
    <w:rPr>
      <w:rFonts w:ascii="ZapfCalligr BT" w:hAnsi="ZapfCalligr BT"/>
      <w:sz w:val="22"/>
    </w:rPr>
  </w:style>
  <w:style w:type="paragraph" w:styleId="NormalWeb">
    <w:name w:val="Normal (Web)"/>
    <w:basedOn w:val="Normal"/>
    <w:uiPriority w:val="99"/>
    <w:semiHidden/>
    <w:unhideWhenUsed/>
    <w:locked/>
    <w:rsid w:val="003B1D2D"/>
    <w:rPr>
      <w:rFonts w:ascii="Times New Roman" w:hAnsi="Times New Roman"/>
      <w:sz w:val="24"/>
      <w:szCs w:val="24"/>
    </w:rPr>
  </w:style>
  <w:style w:type="paragraph" w:styleId="NormalIndent">
    <w:name w:val="Normal Indent"/>
    <w:basedOn w:val="Normal"/>
    <w:uiPriority w:val="99"/>
    <w:semiHidden/>
    <w:unhideWhenUsed/>
    <w:locked/>
    <w:rsid w:val="003B1D2D"/>
    <w:pPr>
      <w:ind w:left="720"/>
    </w:pPr>
  </w:style>
  <w:style w:type="paragraph" w:styleId="NoteHeading">
    <w:name w:val="Note Heading"/>
    <w:basedOn w:val="Normal"/>
    <w:next w:val="Normal"/>
    <w:link w:val="NoteHeadingChar"/>
    <w:uiPriority w:val="99"/>
    <w:semiHidden/>
    <w:unhideWhenUsed/>
    <w:locked/>
    <w:rsid w:val="003B1D2D"/>
  </w:style>
  <w:style w:type="character" w:customStyle="1" w:styleId="NoteHeadingChar">
    <w:name w:val="Note Heading Char"/>
    <w:basedOn w:val="DefaultParagraphFont"/>
    <w:link w:val="NoteHeading"/>
    <w:uiPriority w:val="99"/>
    <w:semiHidden/>
    <w:rsid w:val="003B1D2D"/>
    <w:rPr>
      <w:rFonts w:ascii="ZapfCalligr BT" w:hAnsi="ZapfCalligr BT"/>
      <w:sz w:val="22"/>
    </w:rPr>
  </w:style>
  <w:style w:type="paragraph" w:styleId="Quote">
    <w:name w:val="Quote"/>
    <w:basedOn w:val="Normal"/>
    <w:next w:val="Normal"/>
    <w:link w:val="QuoteChar"/>
    <w:uiPriority w:val="29"/>
    <w:qFormat/>
    <w:rsid w:val="003B1D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1D2D"/>
    <w:rPr>
      <w:rFonts w:ascii="ZapfCalligr BT" w:hAnsi="ZapfCalligr BT"/>
      <w:i/>
      <w:iCs/>
      <w:color w:val="404040" w:themeColor="text1" w:themeTint="BF"/>
      <w:sz w:val="22"/>
    </w:rPr>
  </w:style>
  <w:style w:type="paragraph" w:styleId="Salutation">
    <w:name w:val="Salutation"/>
    <w:basedOn w:val="Normal"/>
    <w:next w:val="Normal"/>
    <w:link w:val="SalutationChar"/>
    <w:uiPriority w:val="99"/>
    <w:semiHidden/>
    <w:unhideWhenUsed/>
    <w:locked/>
    <w:rsid w:val="003B1D2D"/>
  </w:style>
  <w:style w:type="character" w:customStyle="1" w:styleId="SalutationChar">
    <w:name w:val="Salutation Char"/>
    <w:basedOn w:val="DefaultParagraphFont"/>
    <w:link w:val="Salutation"/>
    <w:uiPriority w:val="99"/>
    <w:semiHidden/>
    <w:rsid w:val="003B1D2D"/>
    <w:rPr>
      <w:rFonts w:ascii="ZapfCalligr BT" w:hAnsi="ZapfCalligr BT"/>
      <w:sz w:val="22"/>
    </w:rPr>
  </w:style>
  <w:style w:type="paragraph" w:styleId="Signature">
    <w:name w:val="Signature"/>
    <w:basedOn w:val="Normal"/>
    <w:link w:val="SignatureChar"/>
    <w:uiPriority w:val="99"/>
    <w:semiHidden/>
    <w:unhideWhenUsed/>
    <w:locked/>
    <w:rsid w:val="003B1D2D"/>
    <w:pPr>
      <w:ind w:left="4252"/>
    </w:pPr>
  </w:style>
  <w:style w:type="character" w:customStyle="1" w:styleId="SignatureChar">
    <w:name w:val="Signature Char"/>
    <w:basedOn w:val="DefaultParagraphFont"/>
    <w:link w:val="Signature"/>
    <w:uiPriority w:val="99"/>
    <w:semiHidden/>
    <w:rsid w:val="003B1D2D"/>
    <w:rPr>
      <w:rFonts w:ascii="ZapfCalligr BT" w:hAnsi="ZapfCalligr BT"/>
      <w:sz w:val="22"/>
    </w:rPr>
  </w:style>
  <w:style w:type="paragraph" w:styleId="Subtitle">
    <w:name w:val="Subtitle"/>
    <w:basedOn w:val="Normal"/>
    <w:next w:val="Normal"/>
    <w:link w:val="SubtitleChar"/>
    <w:uiPriority w:val="11"/>
    <w:qFormat/>
    <w:locked/>
    <w:rsid w:val="003B1D2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B1D2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locked/>
    <w:rsid w:val="003B1D2D"/>
    <w:pPr>
      <w:ind w:left="220" w:hanging="220"/>
    </w:pPr>
  </w:style>
  <w:style w:type="paragraph" w:styleId="TableofFigures">
    <w:name w:val="table of figures"/>
    <w:basedOn w:val="Normal"/>
    <w:next w:val="Normal"/>
    <w:uiPriority w:val="99"/>
    <w:semiHidden/>
    <w:unhideWhenUsed/>
    <w:locked/>
    <w:rsid w:val="003B1D2D"/>
  </w:style>
  <w:style w:type="paragraph" w:styleId="Title">
    <w:name w:val="Title"/>
    <w:basedOn w:val="Normal"/>
    <w:next w:val="Normal"/>
    <w:link w:val="TitleChar"/>
    <w:uiPriority w:val="10"/>
    <w:qFormat/>
    <w:locked/>
    <w:rsid w:val="003B1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D2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3B1D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3B1D2D"/>
    <w:pPr>
      <w:spacing w:after="100"/>
    </w:pPr>
  </w:style>
  <w:style w:type="paragraph" w:styleId="TOC2">
    <w:name w:val="toc 2"/>
    <w:basedOn w:val="Normal"/>
    <w:next w:val="Normal"/>
    <w:autoRedefine/>
    <w:uiPriority w:val="39"/>
    <w:semiHidden/>
    <w:unhideWhenUsed/>
    <w:locked/>
    <w:rsid w:val="003B1D2D"/>
    <w:pPr>
      <w:spacing w:after="100"/>
      <w:ind w:left="220"/>
    </w:pPr>
  </w:style>
  <w:style w:type="paragraph" w:styleId="TOC3">
    <w:name w:val="toc 3"/>
    <w:basedOn w:val="Normal"/>
    <w:next w:val="Normal"/>
    <w:autoRedefine/>
    <w:uiPriority w:val="39"/>
    <w:semiHidden/>
    <w:unhideWhenUsed/>
    <w:locked/>
    <w:rsid w:val="003B1D2D"/>
    <w:pPr>
      <w:spacing w:after="100"/>
      <w:ind w:left="440"/>
    </w:pPr>
  </w:style>
  <w:style w:type="paragraph" w:styleId="TOC4">
    <w:name w:val="toc 4"/>
    <w:basedOn w:val="Normal"/>
    <w:next w:val="Normal"/>
    <w:autoRedefine/>
    <w:uiPriority w:val="39"/>
    <w:semiHidden/>
    <w:unhideWhenUsed/>
    <w:locked/>
    <w:rsid w:val="003B1D2D"/>
    <w:pPr>
      <w:spacing w:after="100"/>
      <w:ind w:left="660"/>
    </w:pPr>
  </w:style>
  <w:style w:type="paragraph" w:styleId="TOC5">
    <w:name w:val="toc 5"/>
    <w:basedOn w:val="Normal"/>
    <w:next w:val="Normal"/>
    <w:autoRedefine/>
    <w:uiPriority w:val="39"/>
    <w:semiHidden/>
    <w:unhideWhenUsed/>
    <w:locked/>
    <w:rsid w:val="003B1D2D"/>
    <w:pPr>
      <w:spacing w:after="100"/>
      <w:ind w:left="880"/>
    </w:pPr>
  </w:style>
  <w:style w:type="paragraph" w:styleId="TOC6">
    <w:name w:val="toc 6"/>
    <w:basedOn w:val="Normal"/>
    <w:next w:val="Normal"/>
    <w:autoRedefine/>
    <w:uiPriority w:val="39"/>
    <w:semiHidden/>
    <w:unhideWhenUsed/>
    <w:locked/>
    <w:rsid w:val="003B1D2D"/>
    <w:pPr>
      <w:spacing w:after="100"/>
      <w:ind w:left="1100"/>
    </w:pPr>
  </w:style>
  <w:style w:type="paragraph" w:styleId="TOC7">
    <w:name w:val="toc 7"/>
    <w:basedOn w:val="Normal"/>
    <w:next w:val="Normal"/>
    <w:autoRedefine/>
    <w:uiPriority w:val="39"/>
    <w:semiHidden/>
    <w:unhideWhenUsed/>
    <w:locked/>
    <w:rsid w:val="003B1D2D"/>
    <w:pPr>
      <w:spacing w:after="100"/>
      <w:ind w:left="1320"/>
    </w:pPr>
  </w:style>
  <w:style w:type="paragraph" w:styleId="TOC8">
    <w:name w:val="toc 8"/>
    <w:basedOn w:val="Normal"/>
    <w:next w:val="Normal"/>
    <w:autoRedefine/>
    <w:uiPriority w:val="39"/>
    <w:semiHidden/>
    <w:unhideWhenUsed/>
    <w:locked/>
    <w:rsid w:val="003B1D2D"/>
    <w:pPr>
      <w:spacing w:after="100"/>
      <w:ind w:left="1540"/>
    </w:pPr>
  </w:style>
  <w:style w:type="paragraph" w:styleId="TOC9">
    <w:name w:val="toc 9"/>
    <w:basedOn w:val="Normal"/>
    <w:next w:val="Normal"/>
    <w:autoRedefine/>
    <w:uiPriority w:val="39"/>
    <w:semiHidden/>
    <w:unhideWhenUsed/>
    <w:locked/>
    <w:rsid w:val="003B1D2D"/>
    <w:pPr>
      <w:spacing w:after="100"/>
      <w:ind w:left="1760"/>
    </w:pPr>
  </w:style>
  <w:style w:type="paragraph" w:styleId="TOCHeading">
    <w:name w:val="TOC Heading"/>
    <w:basedOn w:val="Heading1"/>
    <w:next w:val="Normal"/>
    <w:uiPriority w:val="39"/>
    <w:semiHidden/>
    <w:unhideWhenUsed/>
    <w:qFormat/>
    <w:rsid w:val="003B1D2D"/>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313333880">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 w:id="19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90868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at.banque-france.fr/en/browse.do?node=538432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markets.com/stock/KGFHY/quo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fisher.com/index.asp?pageid=59"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D8F1-23B8-4A6C-AE11-D8E7C599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1051</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7236</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Levy, Sarah</cp:lastModifiedBy>
  <cp:revision>9</cp:revision>
  <cp:lastPrinted>2017-05-23T15:45:00Z</cp:lastPrinted>
  <dcterms:created xsi:type="dcterms:W3CDTF">2017-05-23T16:10:00Z</dcterms:created>
  <dcterms:modified xsi:type="dcterms:W3CDTF">2017-05-23T16:21:00Z</dcterms:modified>
</cp:coreProperties>
</file>