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47990" w14:textId="77777777" w:rsidR="009C58A0" w:rsidRPr="00954FE4" w:rsidRDefault="009C58A0" w:rsidP="006040A0">
      <w:pPr>
        <w:rPr>
          <w:rFonts w:ascii="Arial" w:hAnsi="Arial" w:cs="Arial"/>
          <w:sz w:val="24"/>
        </w:rPr>
      </w:pPr>
    </w:p>
    <w:p w14:paraId="213259B8" w14:textId="41E255DC" w:rsidR="006352EC" w:rsidRDefault="003A3D0F" w:rsidP="006352EC">
      <w:pPr>
        <w:jc w:val="center"/>
        <w:rPr>
          <w:rFonts w:ascii="Arial" w:hAnsi="Arial" w:cs="Arial"/>
          <w:b/>
          <w:sz w:val="24"/>
          <w:szCs w:val="24"/>
        </w:rPr>
      </w:pPr>
      <w:r w:rsidRPr="00E92345">
        <w:rPr>
          <w:rFonts w:ascii="Arial" w:hAnsi="Arial" w:cs="Arial"/>
          <w:b/>
          <w:sz w:val="24"/>
          <w:szCs w:val="24"/>
        </w:rPr>
        <w:t>Tuesday 24 May 2016</w:t>
      </w:r>
    </w:p>
    <w:p w14:paraId="1B271C10" w14:textId="1346CC82" w:rsidR="006352EC" w:rsidRDefault="00FE0303" w:rsidP="006352EC">
      <w:pPr>
        <w:jc w:val="center"/>
        <w:rPr>
          <w:rFonts w:ascii="Arial" w:hAnsi="Arial" w:cs="Arial"/>
          <w:b/>
          <w:sz w:val="24"/>
          <w:szCs w:val="24"/>
        </w:rPr>
      </w:pPr>
      <w:r>
        <w:rPr>
          <w:rFonts w:ascii="Arial" w:hAnsi="Arial" w:cs="Arial"/>
          <w:b/>
          <w:sz w:val="24"/>
          <w:szCs w:val="24"/>
        </w:rPr>
        <w:t>Q1</w:t>
      </w:r>
      <w:r w:rsidR="006352EC">
        <w:rPr>
          <w:rFonts w:ascii="Arial" w:hAnsi="Arial" w:cs="Arial"/>
          <w:b/>
          <w:sz w:val="24"/>
          <w:szCs w:val="24"/>
        </w:rPr>
        <w:t xml:space="preserve"> to 30 April 2016 </w:t>
      </w:r>
    </w:p>
    <w:p w14:paraId="577853F1" w14:textId="02C964FD" w:rsidR="009C58A0" w:rsidRDefault="009C58A0" w:rsidP="002832E3">
      <w:pPr>
        <w:jc w:val="center"/>
        <w:rPr>
          <w:rFonts w:ascii="Arial" w:hAnsi="Arial" w:cs="Arial"/>
          <w:b/>
          <w:sz w:val="24"/>
          <w:szCs w:val="24"/>
        </w:rPr>
      </w:pPr>
      <w:r w:rsidRPr="008A515C">
        <w:rPr>
          <w:rFonts w:ascii="Arial" w:hAnsi="Arial" w:cs="Arial"/>
          <w:b/>
          <w:sz w:val="24"/>
          <w:szCs w:val="24"/>
        </w:rPr>
        <w:t xml:space="preserve">Kingfisher reports </w:t>
      </w:r>
      <w:r w:rsidR="007870F3">
        <w:rPr>
          <w:rFonts w:ascii="Arial" w:hAnsi="Arial" w:cs="Arial"/>
          <w:b/>
          <w:sz w:val="24"/>
          <w:szCs w:val="24"/>
        </w:rPr>
        <w:t>sales of £</w:t>
      </w:r>
      <w:r w:rsidR="00FE1BAD">
        <w:rPr>
          <w:rFonts w:ascii="Arial" w:hAnsi="Arial" w:cs="Arial"/>
          <w:b/>
          <w:sz w:val="24"/>
          <w:szCs w:val="24"/>
        </w:rPr>
        <w:t>2</w:t>
      </w:r>
      <w:r w:rsidR="00BB2B1F">
        <w:rPr>
          <w:rFonts w:ascii="Arial" w:hAnsi="Arial" w:cs="Arial"/>
          <w:b/>
          <w:sz w:val="24"/>
          <w:szCs w:val="24"/>
        </w:rPr>
        <w:t>.</w:t>
      </w:r>
      <w:r w:rsidR="00FE1BAD">
        <w:rPr>
          <w:rFonts w:ascii="Arial" w:hAnsi="Arial" w:cs="Arial"/>
          <w:b/>
          <w:sz w:val="24"/>
          <w:szCs w:val="24"/>
        </w:rPr>
        <w:t>7</w:t>
      </w:r>
      <w:r w:rsidR="00247B65">
        <w:rPr>
          <w:rFonts w:ascii="Arial" w:hAnsi="Arial" w:cs="Arial"/>
          <w:b/>
          <w:sz w:val="24"/>
          <w:szCs w:val="24"/>
        </w:rPr>
        <w:t xml:space="preserve"> billion,</w:t>
      </w:r>
      <w:r w:rsidR="007870F3">
        <w:rPr>
          <w:rFonts w:ascii="Arial" w:hAnsi="Arial" w:cs="Arial"/>
          <w:b/>
          <w:sz w:val="24"/>
          <w:szCs w:val="24"/>
        </w:rPr>
        <w:t xml:space="preserve"> </w:t>
      </w:r>
      <w:r w:rsidR="00797F21">
        <w:rPr>
          <w:rFonts w:ascii="Arial" w:hAnsi="Arial" w:cs="Arial"/>
          <w:b/>
          <w:sz w:val="24"/>
          <w:szCs w:val="24"/>
        </w:rPr>
        <w:t>+</w:t>
      </w:r>
      <w:r w:rsidR="00FE1BAD">
        <w:rPr>
          <w:rFonts w:ascii="Arial" w:hAnsi="Arial" w:cs="Arial"/>
          <w:b/>
          <w:sz w:val="24"/>
          <w:szCs w:val="24"/>
        </w:rPr>
        <w:t>3.6</w:t>
      </w:r>
      <w:r w:rsidR="007870F3">
        <w:rPr>
          <w:rFonts w:ascii="Arial" w:hAnsi="Arial" w:cs="Arial"/>
          <w:b/>
          <w:sz w:val="24"/>
          <w:szCs w:val="24"/>
        </w:rPr>
        <w:t>% LFL</w:t>
      </w:r>
      <w:r w:rsidR="006352EC">
        <w:rPr>
          <w:rFonts w:ascii="Arial" w:hAnsi="Arial" w:cs="Arial"/>
          <w:b/>
          <w:sz w:val="24"/>
          <w:szCs w:val="24"/>
        </w:rPr>
        <w:t>*</w:t>
      </w:r>
    </w:p>
    <w:p w14:paraId="450AD929" w14:textId="2FCE0D83" w:rsidR="00FA0AD1" w:rsidRDefault="004601A0" w:rsidP="002832E3">
      <w:pPr>
        <w:jc w:val="center"/>
        <w:rPr>
          <w:rFonts w:ascii="Arial" w:hAnsi="Arial" w:cs="Arial"/>
          <w:b/>
          <w:sz w:val="24"/>
          <w:szCs w:val="24"/>
        </w:rPr>
      </w:pPr>
      <w:r>
        <w:rPr>
          <w:rFonts w:ascii="Arial" w:hAnsi="Arial" w:cs="Arial"/>
          <w:b/>
          <w:sz w:val="24"/>
          <w:szCs w:val="24"/>
        </w:rPr>
        <w:t>Trading in line with e</w:t>
      </w:r>
      <w:r w:rsidR="00FA0AD1">
        <w:rPr>
          <w:rFonts w:ascii="Arial" w:hAnsi="Arial" w:cs="Arial"/>
          <w:b/>
          <w:sz w:val="24"/>
          <w:szCs w:val="24"/>
        </w:rPr>
        <w:t>xpectations</w:t>
      </w:r>
    </w:p>
    <w:p w14:paraId="24F21751" w14:textId="31918CBC" w:rsidR="002F23A0" w:rsidRDefault="002F23A0" w:rsidP="00ED2C57">
      <w:pPr>
        <w:jc w:val="left"/>
        <w:rPr>
          <w:rFonts w:ascii="Arial" w:hAnsi="Arial" w:cs="Arial"/>
          <w:b/>
          <w:sz w:val="24"/>
          <w:szCs w:val="24"/>
        </w:rPr>
      </w:pPr>
    </w:p>
    <w:tbl>
      <w:tblPr>
        <w:tblStyle w:val="TableGrid"/>
        <w:tblW w:w="9776" w:type="dxa"/>
        <w:tblLook w:val="04A0" w:firstRow="1" w:lastRow="0" w:firstColumn="1" w:lastColumn="0" w:noHBand="0" w:noVBand="1"/>
      </w:tblPr>
      <w:tblGrid>
        <w:gridCol w:w="9776"/>
      </w:tblGrid>
      <w:tr w:rsidR="002F23A0" w14:paraId="0432F958" w14:textId="77777777" w:rsidTr="00E92345">
        <w:trPr>
          <w:trHeight w:val="5267"/>
        </w:trPr>
        <w:tc>
          <w:tcPr>
            <w:tcW w:w="9776" w:type="dxa"/>
          </w:tcPr>
          <w:p w14:paraId="49FAF3D0" w14:textId="77777777" w:rsidR="00CC7EB4" w:rsidRDefault="00CC7EB4" w:rsidP="00C33753">
            <w:pPr>
              <w:jc w:val="left"/>
              <w:rPr>
                <w:rFonts w:ascii="Arial" w:hAnsi="Arial" w:cs="Arial"/>
                <w:b/>
                <w:sz w:val="24"/>
                <w:szCs w:val="24"/>
              </w:rPr>
            </w:pPr>
          </w:p>
          <w:p w14:paraId="6D173410" w14:textId="35D595FA" w:rsidR="003A3D0F" w:rsidRDefault="00DB694A" w:rsidP="00C33753">
            <w:pPr>
              <w:jc w:val="left"/>
              <w:rPr>
                <w:rFonts w:ascii="Arial" w:hAnsi="Arial" w:cs="Arial"/>
                <w:b/>
                <w:sz w:val="24"/>
                <w:szCs w:val="24"/>
              </w:rPr>
            </w:pPr>
            <w:r>
              <w:rPr>
                <w:rFonts w:ascii="Arial" w:hAnsi="Arial" w:cs="Arial"/>
                <w:b/>
                <w:sz w:val="24"/>
                <w:szCs w:val="24"/>
              </w:rPr>
              <w:t>F</w:t>
            </w:r>
            <w:r w:rsidRPr="00C33753">
              <w:rPr>
                <w:rFonts w:ascii="Arial" w:hAnsi="Arial" w:cs="Arial"/>
                <w:b/>
                <w:sz w:val="24"/>
                <w:szCs w:val="24"/>
              </w:rPr>
              <w:t>inancial overview and highlights:</w:t>
            </w:r>
          </w:p>
          <w:tbl>
            <w:tblPr>
              <w:tblW w:w="4981" w:type="pct"/>
              <w:tblLook w:val="01E0" w:firstRow="1" w:lastRow="1" w:firstColumn="1" w:lastColumn="1" w:noHBand="0" w:noVBand="0"/>
            </w:tblPr>
            <w:tblGrid>
              <w:gridCol w:w="3510"/>
              <w:gridCol w:w="1564"/>
              <w:gridCol w:w="1631"/>
              <w:gridCol w:w="1484"/>
              <w:gridCol w:w="1335"/>
            </w:tblGrid>
            <w:tr w:rsidR="003A3D0F" w:rsidRPr="00E92345" w14:paraId="079436D3" w14:textId="77777777" w:rsidTr="00E92345">
              <w:trPr>
                <w:trHeight w:val="567"/>
              </w:trPr>
              <w:tc>
                <w:tcPr>
                  <w:tcW w:w="1843" w:type="pct"/>
                  <w:tcBorders>
                    <w:bottom w:val="single" w:sz="4" w:space="0" w:color="auto"/>
                  </w:tcBorders>
                </w:tcPr>
                <w:p w14:paraId="65BA7F98" w14:textId="77777777" w:rsidR="002F23A0" w:rsidRPr="00E92345" w:rsidRDefault="002F23A0" w:rsidP="002F23A0">
                  <w:pPr>
                    <w:rPr>
                      <w:rFonts w:ascii="Arial" w:hAnsi="Arial" w:cs="Arial"/>
                      <w:sz w:val="24"/>
                      <w:szCs w:val="24"/>
                    </w:rPr>
                  </w:pPr>
                </w:p>
              </w:tc>
              <w:tc>
                <w:tcPr>
                  <w:tcW w:w="821" w:type="pct"/>
                  <w:tcBorders>
                    <w:bottom w:val="single" w:sz="4" w:space="0" w:color="auto"/>
                  </w:tcBorders>
                </w:tcPr>
                <w:p w14:paraId="128284EA" w14:textId="5DE75CAE" w:rsidR="002F23A0" w:rsidRPr="00E92345" w:rsidRDefault="002F23A0" w:rsidP="002F23A0">
                  <w:pPr>
                    <w:jc w:val="right"/>
                    <w:rPr>
                      <w:rFonts w:ascii="Arial" w:hAnsi="Arial" w:cs="Arial"/>
                      <w:b/>
                      <w:sz w:val="24"/>
                      <w:szCs w:val="24"/>
                    </w:rPr>
                  </w:pPr>
                  <w:r w:rsidRPr="00E92345">
                    <w:rPr>
                      <w:rFonts w:ascii="Arial" w:hAnsi="Arial" w:cs="Arial"/>
                      <w:b/>
                      <w:sz w:val="24"/>
                      <w:szCs w:val="24"/>
                    </w:rPr>
                    <w:t>Sales</w:t>
                  </w:r>
                </w:p>
                <w:p w14:paraId="3EBDE4F4"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2016/17</w:t>
                  </w:r>
                </w:p>
                <w:p w14:paraId="16052C5A"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£m</w:t>
                  </w:r>
                </w:p>
              </w:tc>
              <w:tc>
                <w:tcPr>
                  <w:tcW w:w="856" w:type="pct"/>
                  <w:tcBorders>
                    <w:bottom w:val="single" w:sz="4" w:space="0" w:color="auto"/>
                  </w:tcBorders>
                </w:tcPr>
                <w:p w14:paraId="71D2C67A"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 Total</w:t>
                  </w:r>
                </w:p>
                <w:p w14:paraId="3E1520CB" w14:textId="7D6E1349" w:rsidR="002F23A0" w:rsidRPr="00E92345" w:rsidRDefault="002F23A0" w:rsidP="002F23A0">
                  <w:pPr>
                    <w:jc w:val="right"/>
                    <w:rPr>
                      <w:rFonts w:ascii="Arial" w:hAnsi="Arial" w:cs="Arial"/>
                      <w:b/>
                      <w:sz w:val="24"/>
                      <w:szCs w:val="24"/>
                    </w:rPr>
                  </w:pPr>
                  <w:r w:rsidRPr="00E92345">
                    <w:rPr>
                      <w:rFonts w:ascii="Arial" w:hAnsi="Arial" w:cs="Arial"/>
                      <w:b/>
                      <w:sz w:val="24"/>
                      <w:szCs w:val="24"/>
                    </w:rPr>
                    <w:t>Change</w:t>
                  </w:r>
                </w:p>
                <w:p w14:paraId="5F8325A7" w14:textId="77777777" w:rsidR="002F23A0" w:rsidRPr="00E92345" w:rsidRDefault="002F23A0" w:rsidP="002F23A0">
                  <w:pPr>
                    <w:jc w:val="right"/>
                    <w:rPr>
                      <w:rFonts w:ascii="Arial" w:hAnsi="Arial" w:cs="Arial"/>
                      <w:sz w:val="24"/>
                      <w:szCs w:val="24"/>
                    </w:rPr>
                  </w:pPr>
                  <w:r w:rsidRPr="00E92345">
                    <w:rPr>
                      <w:rFonts w:ascii="Arial" w:hAnsi="Arial" w:cs="Arial"/>
                      <w:b/>
                      <w:sz w:val="24"/>
                      <w:szCs w:val="24"/>
                    </w:rPr>
                    <w:t>Reported</w:t>
                  </w:r>
                </w:p>
              </w:tc>
              <w:tc>
                <w:tcPr>
                  <w:tcW w:w="779" w:type="pct"/>
                  <w:tcBorders>
                    <w:bottom w:val="single" w:sz="4" w:space="0" w:color="auto"/>
                  </w:tcBorders>
                </w:tcPr>
                <w:p w14:paraId="02E6E391"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 Total</w:t>
                  </w:r>
                </w:p>
                <w:p w14:paraId="6EB4D185" w14:textId="0EB11030" w:rsidR="002F23A0" w:rsidRPr="00E92345" w:rsidRDefault="002F23A0" w:rsidP="002F23A0">
                  <w:pPr>
                    <w:jc w:val="right"/>
                    <w:rPr>
                      <w:rFonts w:ascii="Arial" w:hAnsi="Arial" w:cs="Arial"/>
                      <w:b/>
                      <w:sz w:val="24"/>
                      <w:szCs w:val="24"/>
                    </w:rPr>
                  </w:pPr>
                  <w:r w:rsidRPr="00E92345">
                    <w:rPr>
                      <w:rFonts w:ascii="Arial" w:hAnsi="Arial" w:cs="Arial"/>
                      <w:b/>
                      <w:sz w:val="24"/>
                      <w:szCs w:val="24"/>
                    </w:rPr>
                    <w:t>Change</w:t>
                  </w:r>
                </w:p>
                <w:p w14:paraId="454850E8"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Constant currency</w:t>
                  </w:r>
                </w:p>
              </w:tc>
              <w:tc>
                <w:tcPr>
                  <w:tcW w:w="701" w:type="pct"/>
                  <w:tcBorders>
                    <w:bottom w:val="single" w:sz="4" w:space="0" w:color="auto"/>
                  </w:tcBorders>
                </w:tcPr>
                <w:p w14:paraId="39C6C313" w14:textId="0333FE81" w:rsidR="002F23A0" w:rsidRPr="00E92345" w:rsidRDefault="002F23A0" w:rsidP="002F23A0">
                  <w:pPr>
                    <w:jc w:val="right"/>
                    <w:rPr>
                      <w:rFonts w:ascii="Arial" w:hAnsi="Arial" w:cs="Arial"/>
                      <w:b/>
                      <w:sz w:val="24"/>
                      <w:szCs w:val="24"/>
                    </w:rPr>
                  </w:pPr>
                  <w:r w:rsidRPr="00E92345">
                    <w:rPr>
                      <w:rFonts w:ascii="Arial" w:hAnsi="Arial" w:cs="Arial"/>
                      <w:b/>
                      <w:sz w:val="24"/>
                      <w:szCs w:val="24"/>
                    </w:rPr>
                    <w:t>% LFL Change</w:t>
                  </w:r>
                </w:p>
                <w:p w14:paraId="0254BAF0"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Constant currency</w:t>
                  </w:r>
                </w:p>
              </w:tc>
            </w:tr>
            <w:tr w:rsidR="00A640CF" w:rsidRPr="00E92345" w14:paraId="4DA22C81" w14:textId="77777777" w:rsidTr="006E3AE7">
              <w:trPr>
                <w:trHeight w:hRule="exact" w:val="293"/>
              </w:trPr>
              <w:tc>
                <w:tcPr>
                  <w:tcW w:w="1843" w:type="pct"/>
                  <w:tcBorders>
                    <w:top w:val="single" w:sz="4" w:space="0" w:color="auto"/>
                  </w:tcBorders>
                </w:tcPr>
                <w:p w14:paraId="13751235" w14:textId="1EE91A83" w:rsidR="00A640CF" w:rsidRPr="006E3AE7" w:rsidRDefault="00A640CF" w:rsidP="002F23A0">
                  <w:pPr>
                    <w:spacing w:before="40"/>
                    <w:jc w:val="left"/>
                    <w:rPr>
                      <w:rFonts w:ascii="Arial" w:hAnsi="Arial" w:cs="Arial"/>
                      <w:b/>
                      <w:sz w:val="24"/>
                      <w:szCs w:val="24"/>
                    </w:rPr>
                  </w:pPr>
                  <w:r w:rsidRPr="006E3AE7">
                    <w:rPr>
                      <w:rFonts w:ascii="Arial" w:hAnsi="Arial" w:cs="Arial"/>
                      <w:b/>
                      <w:sz w:val="24"/>
                      <w:szCs w:val="24"/>
                    </w:rPr>
                    <w:t>France</w:t>
                  </w:r>
                </w:p>
              </w:tc>
              <w:tc>
                <w:tcPr>
                  <w:tcW w:w="821" w:type="pct"/>
                  <w:tcBorders>
                    <w:top w:val="single" w:sz="4" w:space="0" w:color="auto"/>
                  </w:tcBorders>
                </w:tcPr>
                <w:p w14:paraId="0D48333B" w14:textId="41DB91C6" w:rsidR="00A640CF" w:rsidRPr="006E3AE7" w:rsidRDefault="00A640CF" w:rsidP="002F23A0">
                  <w:pPr>
                    <w:spacing w:before="40"/>
                    <w:jc w:val="right"/>
                    <w:rPr>
                      <w:rFonts w:ascii="Arial" w:hAnsi="Arial" w:cs="Arial"/>
                      <w:b/>
                      <w:sz w:val="24"/>
                      <w:szCs w:val="24"/>
                    </w:rPr>
                  </w:pPr>
                  <w:r w:rsidRPr="006E3AE7">
                    <w:rPr>
                      <w:rFonts w:ascii="Arial" w:hAnsi="Arial" w:cs="Arial"/>
                      <w:b/>
                      <w:sz w:val="24"/>
                      <w:szCs w:val="24"/>
                    </w:rPr>
                    <w:t>1,045</w:t>
                  </w:r>
                </w:p>
              </w:tc>
              <w:tc>
                <w:tcPr>
                  <w:tcW w:w="856" w:type="pct"/>
                  <w:tcBorders>
                    <w:top w:val="single" w:sz="4" w:space="0" w:color="auto"/>
                    <w:left w:val="nil"/>
                    <w:bottom w:val="nil"/>
                    <w:right w:val="nil"/>
                  </w:tcBorders>
                  <w:shd w:val="clear" w:color="auto" w:fill="auto"/>
                  <w:vAlign w:val="center"/>
                </w:tcPr>
                <w:p w14:paraId="25E205D9" w14:textId="61923A83" w:rsidR="00A640CF" w:rsidRPr="006E3AE7" w:rsidRDefault="00A640CF" w:rsidP="002F23A0">
                  <w:pPr>
                    <w:spacing w:before="40"/>
                    <w:jc w:val="right"/>
                    <w:rPr>
                      <w:rFonts w:ascii="Arial" w:hAnsi="Arial" w:cs="Arial"/>
                      <w:b/>
                      <w:color w:val="000000"/>
                      <w:sz w:val="24"/>
                      <w:szCs w:val="24"/>
                    </w:rPr>
                  </w:pPr>
                  <w:r w:rsidRPr="006E3AE7">
                    <w:rPr>
                      <w:rFonts w:ascii="Arial" w:hAnsi="Arial" w:cs="Arial"/>
                      <w:b/>
                      <w:color w:val="000000"/>
                      <w:sz w:val="24"/>
                      <w:szCs w:val="24"/>
                    </w:rPr>
                    <w:t>+9.7%</w:t>
                  </w:r>
                </w:p>
              </w:tc>
              <w:tc>
                <w:tcPr>
                  <w:tcW w:w="779" w:type="pct"/>
                  <w:tcBorders>
                    <w:top w:val="single" w:sz="4" w:space="0" w:color="auto"/>
                  </w:tcBorders>
                </w:tcPr>
                <w:p w14:paraId="6B071E23" w14:textId="1F743F22" w:rsidR="00A640CF" w:rsidRPr="006E3AE7" w:rsidRDefault="00A640CF" w:rsidP="002F23A0">
                  <w:pPr>
                    <w:spacing w:before="40"/>
                    <w:jc w:val="right"/>
                    <w:rPr>
                      <w:rFonts w:ascii="Arial" w:hAnsi="Arial" w:cs="Arial"/>
                      <w:b/>
                      <w:sz w:val="24"/>
                      <w:szCs w:val="24"/>
                    </w:rPr>
                  </w:pPr>
                  <w:r w:rsidRPr="006E3AE7">
                    <w:rPr>
                      <w:rFonts w:ascii="Arial" w:hAnsi="Arial" w:cs="Arial"/>
                      <w:b/>
                      <w:sz w:val="24"/>
                      <w:szCs w:val="24"/>
                    </w:rPr>
                    <w:t>+2.2%</w:t>
                  </w:r>
                </w:p>
              </w:tc>
              <w:tc>
                <w:tcPr>
                  <w:tcW w:w="701" w:type="pct"/>
                  <w:tcBorders>
                    <w:top w:val="single" w:sz="4" w:space="0" w:color="auto"/>
                  </w:tcBorders>
                </w:tcPr>
                <w:p w14:paraId="0B1C096C" w14:textId="49A6CBE6" w:rsidR="00A640CF" w:rsidRPr="006E3AE7" w:rsidRDefault="00A640CF" w:rsidP="002F23A0">
                  <w:pPr>
                    <w:spacing w:before="40"/>
                    <w:jc w:val="right"/>
                    <w:rPr>
                      <w:rFonts w:ascii="Arial" w:hAnsi="Arial" w:cs="Arial"/>
                      <w:b/>
                      <w:sz w:val="24"/>
                      <w:szCs w:val="24"/>
                    </w:rPr>
                  </w:pPr>
                  <w:r w:rsidRPr="006E3AE7">
                    <w:rPr>
                      <w:rFonts w:ascii="Arial" w:hAnsi="Arial" w:cs="Arial"/>
                      <w:b/>
                      <w:sz w:val="24"/>
                      <w:szCs w:val="24"/>
                    </w:rPr>
                    <w:t>+0.2%</w:t>
                  </w:r>
                </w:p>
              </w:tc>
            </w:tr>
            <w:tr w:rsidR="003A3D0F" w:rsidRPr="00E92345" w14:paraId="14B3FA4E" w14:textId="77777777" w:rsidTr="00E92345">
              <w:trPr>
                <w:trHeight w:hRule="exact" w:val="293"/>
              </w:trPr>
              <w:tc>
                <w:tcPr>
                  <w:tcW w:w="1843" w:type="pct"/>
                </w:tcPr>
                <w:p w14:paraId="43E03F75" w14:textId="77777777" w:rsidR="002F23A0" w:rsidRPr="00E92345" w:rsidRDefault="002F23A0" w:rsidP="002F23A0">
                  <w:pPr>
                    <w:spacing w:before="40"/>
                    <w:jc w:val="left"/>
                    <w:rPr>
                      <w:rFonts w:ascii="Arial" w:hAnsi="Arial" w:cs="Arial"/>
                      <w:sz w:val="24"/>
                      <w:szCs w:val="24"/>
                    </w:rPr>
                  </w:pPr>
                  <w:r w:rsidRPr="00E92345">
                    <w:rPr>
                      <w:rFonts w:ascii="Arial" w:hAnsi="Arial" w:cs="Arial"/>
                      <w:sz w:val="24"/>
                      <w:szCs w:val="24"/>
                    </w:rPr>
                    <w:t>- Castorama</w:t>
                  </w:r>
                </w:p>
              </w:tc>
              <w:tc>
                <w:tcPr>
                  <w:tcW w:w="821" w:type="pct"/>
                </w:tcPr>
                <w:p w14:paraId="0CEF4858"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559</w:t>
                  </w:r>
                </w:p>
              </w:tc>
              <w:tc>
                <w:tcPr>
                  <w:tcW w:w="856" w:type="pct"/>
                  <w:tcBorders>
                    <w:top w:val="nil"/>
                    <w:left w:val="nil"/>
                    <w:bottom w:val="nil"/>
                    <w:right w:val="nil"/>
                  </w:tcBorders>
                  <w:shd w:val="clear" w:color="auto" w:fill="auto"/>
                  <w:vAlign w:val="center"/>
                </w:tcPr>
                <w:p w14:paraId="52B70D77" w14:textId="77777777" w:rsidR="002F23A0" w:rsidRPr="00E92345" w:rsidRDefault="002F23A0" w:rsidP="002F23A0">
                  <w:pPr>
                    <w:spacing w:before="40"/>
                    <w:jc w:val="right"/>
                    <w:rPr>
                      <w:rFonts w:ascii="Arial" w:hAnsi="Arial" w:cs="Arial"/>
                      <w:sz w:val="24"/>
                      <w:szCs w:val="24"/>
                    </w:rPr>
                  </w:pPr>
                  <w:r w:rsidRPr="00E92345">
                    <w:rPr>
                      <w:rFonts w:ascii="Arial" w:hAnsi="Arial" w:cs="Arial"/>
                      <w:color w:val="000000"/>
                      <w:sz w:val="24"/>
                      <w:szCs w:val="24"/>
                    </w:rPr>
                    <w:t>+7.6%</w:t>
                  </w:r>
                </w:p>
              </w:tc>
              <w:tc>
                <w:tcPr>
                  <w:tcW w:w="779" w:type="pct"/>
                </w:tcPr>
                <w:p w14:paraId="538C8298"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+0.2%</w:t>
                  </w:r>
                </w:p>
              </w:tc>
              <w:tc>
                <w:tcPr>
                  <w:tcW w:w="701" w:type="pct"/>
                </w:tcPr>
                <w:p w14:paraId="507ADE6E"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(0.9)%</w:t>
                  </w:r>
                </w:p>
              </w:tc>
            </w:tr>
            <w:tr w:rsidR="003A3D0F" w:rsidRPr="00E92345" w14:paraId="7DDF2C2C" w14:textId="77777777" w:rsidTr="00E92345">
              <w:trPr>
                <w:trHeight w:hRule="exact" w:val="284"/>
              </w:trPr>
              <w:tc>
                <w:tcPr>
                  <w:tcW w:w="1843" w:type="pct"/>
                </w:tcPr>
                <w:p w14:paraId="57963BBB" w14:textId="77777777" w:rsidR="002F23A0" w:rsidRPr="00E92345" w:rsidRDefault="002F23A0" w:rsidP="002F23A0">
                  <w:pPr>
                    <w:spacing w:before="40"/>
                    <w:jc w:val="left"/>
                    <w:rPr>
                      <w:rFonts w:ascii="Arial" w:hAnsi="Arial" w:cs="Arial"/>
                      <w:sz w:val="24"/>
                      <w:szCs w:val="24"/>
                    </w:rPr>
                  </w:pPr>
                  <w:r w:rsidRPr="00E92345">
                    <w:rPr>
                      <w:rFonts w:ascii="Arial" w:hAnsi="Arial" w:cs="Arial"/>
                      <w:sz w:val="24"/>
                      <w:szCs w:val="24"/>
                    </w:rPr>
                    <w:t>- Brico Dépôt</w:t>
                  </w:r>
                </w:p>
              </w:tc>
              <w:tc>
                <w:tcPr>
                  <w:tcW w:w="821" w:type="pct"/>
                </w:tcPr>
                <w:p w14:paraId="397E5405"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486</w:t>
                  </w:r>
                </w:p>
              </w:tc>
              <w:tc>
                <w:tcPr>
                  <w:tcW w:w="856" w:type="pct"/>
                  <w:tcBorders>
                    <w:top w:val="nil"/>
                    <w:left w:val="nil"/>
                    <w:bottom w:val="nil"/>
                    <w:right w:val="nil"/>
                  </w:tcBorders>
                  <w:shd w:val="clear" w:color="auto" w:fill="auto"/>
                  <w:vAlign w:val="center"/>
                </w:tcPr>
                <w:p w14:paraId="3E6A0A8D" w14:textId="77777777" w:rsidR="002F23A0" w:rsidRPr="00E92345" w:rsidRDefault="002F23A0" w:rsidP="002F23A0">
                  <w:pPr>
                    <w:spacing w:before="40"/>
                    <w:jc w:val="right"/>
                    <w:rPr>
                      <w:rFonts w:ascii="Arial" w:hAnsi="Arial" w:cs="Arial"/>
                      <w:sz w:val="24"/>
                      <w:szCs w:val="24"/>
                    </w:rPr>
                  </w:pPr>
                  <w:r w:rsidRPr="00E92345">
                    <w:rPr>
                      <w:rFonts w:ascii="Arial" w:hAnsi="Arial" w:cs="Arial"/>
                      <w:color w:val="000000"/>
                      <w:sz w:val="24"/>
                      <w:szCs w:val="24"/>
                    </w:rPr>
                    <w:t>+12.2%</w:t>
                  </w:r>
                </w:p>
              </w:tc>
              <w:tc>
                <w:tcPr>
                  <w:tcW w:w="779" w:type="pct"/>
                </w:tcPr>
                <w:p w14:paraId="052388AF"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+4.5%</w:t>
                  </w:r>
                </w:p>
              </w:tc>
              <w:tc>
                <w:tcPr>
                  <w:tcW w:w="701" w:type="pct"/>
                </w:tcPr>
                <w:p w14:paraId="3F3F63A9"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+1.5%</w:t>
                  </w:r>
                </w:p>
              </w:tc>
            </w:tr>
            <w:tr w:rsidR="003A3D0F" w:rsidRPr="00E92345" w14:paraId="611E32AE" w14:textId="77777777" w:rsidTr="00E92345">
              <w:trPr>
                <w:trHeight w:hRule="exact" w:val="287"/>
              </w:trPr>
              <w:tc>
                <w:tcPr>
                  <w:tcW w:w="1843" w:type="pct"/>
                </w:tcPr>
                <w:p w14:paraId="75AE95C2" w14:textId="4DF9484C" w:rsidR="002F23A0" w:rsidRPr="00E92345" w:rsidRDefault="002F23A0" w:rsidP="002F23A0">
                  <w:pPr>
                    <w:spacing w:before="40"/>
                    <w:jc w:val="left"/>
                    <w:rPr>
                      <w:rFonts w:ascii="Arial" w:hAnsi="Arial" w:cs="Arial"/>
                      <w:b/>
                      <w:sz w:val="24"/>
                      <w:szCs w:val="24"/>
                    </w:rPr>
                  </w:pPr>
                  <w:r w:rsidRPr="00E92345">
                    <w:rPr>
                      <w:rFonts w:ascii="Arial" w:hAnsi="Arial" w:cs="Arial"/>
                      <w:b/>
                      <w:sz w:val="24"/>
                      <w:szCs w:val="24"/>
                    </w:rPr>
                    <w:t>UK &amp; Ireland</w:t>
                  </w:r>
                  <w:r w:rsidR="007352B7">
                    <w:rPr>
                      <w:rFonts w:ascii="Arial" w:hAnsi="Arial" w:cs="Arial"/>
                      <w:b/>
                      <w:sz w:val="24"/>
                      <w:szCs w:val="24"/>
                    </w:rPr>
                    <w:t xml:space="preserve"> </w:t>
                  </w:r>
                  <w:r w:rsidR="007352B7" w:rsidRPr="00894D5E">
                    <w:rPr>
                      <w:rFonts w:ascii="Arial" w:hAnsi="Arial" w:cs="Arial"/>
                      <w:vertAlign w:val="superscript"/>
                    </w:rPr>
                    <w:t>(1)</w:t>
                  </w:r>
                  <w:r w:rsidR="007352B7">
                    <w:rPr>
                      <w:vertAlign w:val="superscript"/>
                    </w:rPr>
                    <w:t>   </w:t>
                  </w:r>
                </w:p>
              </w:tc>
              <w:tc>
                <w:tcPr>
                  <w:tcW w:w="821" w:type="pct"/>
                </w:tcPr>
                <w:p w14:paraId="45B42465" w14:textId="77777777" w:rsidR="002F23A0" w:rsidRPr="00E92345" w:rsidRDefault="002F23A0" w:rsidP="002F23A0">
                  <w:pPr>
                    <w:spacing w:before="40"/>
                    <w:jc w:val="right"/>
                    <w:rPr>
                      <w:rFonts w:ascii="Arial" w:hAnsi="Arial" w:cs="Arial"/>
                      <w:b/>
                      <w:sz w:val="24"/>
                      <w:szCs w:val="24"/>
                    </w:rPr>
                  </w:pPr>
                  <w:r w:rsidRPr="00E92345">
                    <w:rPr>
                      <w:rFonts w:ascii="Arial" w:hAnsi="Arial" w:cs="Arial"/>
                      <w:b/>
                      <w:sz w:val="24"/>
                      <w:szCs w:val="24"/>
                    </w:rPr>
                    <w:t>1,252</w:t>
                  </w:r>
                </w:p>
              </w:tc>
              <w:tc>
                <w:tcPr>
                  <w:tcW w:w="856" w:type="pct"/>
                </w:tcPr>
                <w:p w14:paraId="2AE50657" w14:textId="77777777" w:rsidR="002F23A0" w:rsidRPr="00E92345" w:rsidRDefault="002F23A0" w:rsidP="002F23A0">
                  <w:pPr>
                    <w:spacing w:before="40"/>
                    <w:jc w:val="right"/>
                    <w:rPr>
                      <w:rFonts w:ascii="Arial" w:hAnsi="Arial" w:cs="Arial"/>
                      <w:b/>
                      <w:sz w:val="24"/>
                      <w:szCs w:val="24"/>
                    </w:rPr>
                  </w:pPr>
                  <w:r w:rsidRPr="00E92345">
                    <w:rPr>
                      <w:rFonts w:ascii="Arial" w:hAnsi="Arial" w:cs="Arial"/>
                      <w:b/>
                      <w:sz w:val="24"/>
                      <w:szCs w:val="24"/>
                    </w:rPr>
                    <w:t>+1.3%</w:t>
                  </w:r>
                </w:p>
              </w:tc>
              <w:tc>
                <w:tcPr>
                  <w:tcW w:w="779" w:type="pct"/>
                </w:tcPr>
                <w:p w14:paraId="2F3114AB" w14:textId="77777777" w:rsidR="002F23A0" w:rsidRPr="00E92345" w:rsidRDefault="002F23A0" w:rsidP="002F23A0">
                  <w:pPr>
                    <w:spacing w:before="40"/>
                    <w:jc w:val="right"/>
                    <w:rPr>
                      <w:rFonts w:ascii="Arial" w:hAnsi="Arial" w:cs="Arial"/>
                      <w:b/>
                      <w:sz w:val="24"/>
                      <w:szCs w:val="24"/>
                    </w:rPr>
                  </w:pPr>
                  <w:r w:rsidRPr="00E92345">
                    <w:rPr>
                      <w:rFonts w:ascii="Arial" w:hAnsi="Arial" w:cs="Arial"/>
                      <w:b/>
                      <w:sz w:val="24"/>
                      <w:szCs w:val="24"/>
                    </w:rPr>
                    <w:t>+1.2%</w:t>
                  </w:r>
                </w:p>
              </w:tc>
              <w:tc>
                <w:tcPr>
                  <w:tcW w:w="701" w:type="pct"/>
                </w:tcPr>
                <w:p w14:paraId="08F2AE87" w14:textId="77777777" w:rsidR="002F23A0" w:rsidRPr="00E92345" w:rsidRDefault="002F23A0" w:rsidP="002F23A0">
                  <w:pPr>
                    <w:spacing w:before="40"/>
                    <w:jc w:val="right"/>
                    <w:rPr>
                      <w:rFonts w:ascii="Arial" w:hAnsi="Arial" w:cs="Arial"/>
                      <w:b/>
                      <w:sz w:val="24"/>
                      <w:szCs w:val="24"/>
                    </w:rPr>
                  </w:pPr>
                  <w:r w:rsidRPr="00E92345">
                    <w:rPr>
                      <w:rFonts w:ascii="Arial" w:hAnsi="Arial" w:cs="Arial"/>
                      <w:b/>
                      <w:sz w:val="24"/>
                      <w:szCs w:val="24"/>
                    </w:rPr>
                    <w:t>+6.2%</w:t>
                  </w:r>
                </w:p>
              </w:tc>
            </w:tr>
            <w:tr w:rsidR="003A3D0F" w:rsidRPr="00E92345" w14:paraId="78DB866C" w14:textId="77777777" w:rsidTr="00E92345">
              <w:trPr>
                <w:trHeight w:hRule="exact" w:val="292"/>
              </w:trPr>
              <w:tc>
                <w:tcPr>
                  <w:tcW w:w="1843" w:type="pct"/>
                </w:tcPr>
                <w:p w14:paraId="5E8B1B8B" w14:textId="77777777" w:rsidR="002F23A0" w:rsidRPr="00E92345" w:rsidRDefault="002F23A0" w:rsidP="002F23A0">
                  <w:pPr>
                    <w:spacing w:before="40"/>
                    <w:jc w:val="left"/>
                    <w:rPr>
                      <w:rFonts w:ascii="Arial" w:hAnsi="Arial" w:cs="Arial"/>
                      <w:sz w:val="24"/>
                      <w:szCs w:val="24"/>
                    </w:rPr>
                  </w:pPr>
                  <w:r w:rsidRPr="00E92345">
                    <w:rPr>
                      <w:rFonts w:ascii="Arial" w:hAnsi="Arial" w:cs="Arial"/>
                      <w:sz w:val="24"/>
                      <w:szCs w:val="24"/>
                    </w:rPr>
                    <w:t>- B&amp;Q UK &amp; Ireland</w:t>
                  </w:r>
                </w:p>
              </w:tc>
              <w:tc>
                <w:tcPr>
                  <w:tcW w:w="821" w:type="pct"/>
                </w:tcPr>
                <w:p w14:paraId="19AC97A3"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951</w:t>
                  </w:r>
                </w:p>
              </w:tc>
              <w:tc>
                <w:tcPr>
                  <w:tcW w:w="856" w:type="pct"/>
                  <w:vAlign w:val="center"/>
                </w:tcPr>
                <w:p w14:paraId="0D421086"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(4.2)%</w:t>
                  </w:r>
                </w:p>
              </w:tc>
              <w:tc>
                <w:tcPr>
                  <w:tcW w:w="779" w:type="pct"/>
                </w:tcPr>
                <w:p w14:paraId="3A80A305"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(4.3)%</w:t>
                  </w:r>
                </w:p>
              </w:tc>
              <w:tc>
                <w:tcPr>
                  <w:tcW w:w="701" w:type="pct"/>
                </w:tcPr>
                <w:p w14:paraId="73FAD573"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+3.6%</w:t>
                  </w:r>
                </w:p>
              </w:tc>
            </w:tr>
            <w:tr w:rsidR="003A3D0F" w:rsidRPr="00E92345" w14:paraId="5B3FBB72" w14:textId="77777777" w:rsidTr="00E92345">
              <w:trPr>
                <w:trHeight w:hRule="exact" w:val="281"/>
              </w:trPr>
              <w:tc>
                <w:tcPr>
                  <w:tcW w:w="1843" w:type="pct"/>
                </w:tcPr>
                <w:p w14:paraId="18C0E1EF" w14:textId="77777777" w:rsidR="002F23A0" w:rsidRPr="00E92345" w:rsidRDefault="002F23A0" w:rsidP="002F23A0">
                  <w:pPr>
                    <w:spacing w:before="40"/>
                    <w:jc w:val="left"/>
                    <w:rPr>
                      <w:rFonts w:ascii="Arial" w:hAnsi="Arial" w:cs="Arial"/>
                      <w:sz w:val="24"/>
                      <w:szCs w:val="24"/>
                    </w:rPr>
                  </w:pPr>
                  <w:r w:rsidRPr="00E92345">
                    <w:rPr>
                      <w:rFonts w:ascii="Arial" w:hAnsi="Arial" w:cs="Arial"/>
                      <w:sz w:val="24"/>
                      <w:szCs w:val="24"/>
                    </w:rPr>
                    <w:t>- Screwfix</w:t>
                  </w:r>
                </w:p>
              </w:tc>
              <w:tc>
                <w:tcPr>
                  <w:tcW w:w="821" w:type="pct"/>
                </w:tcPr>
                <w:p w14:paraId="3AA85BAD"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301</w:t>
                  </w:r>
                </w:p>
              </w:tc>
              <w:tc>
                <w:tcPr>
                  <w:tcW w:w="856" w:type="pct"/>
                  <w:vAlign w:val="center"/>
                </w:tcPr>
                <w:p w14:paraId="67D1CB1F"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+23.5%</w:t>
                  </w:r>
                </w:p>
              </w:tc>
              <w:tc>
                <w:tcPr>
                  <w:tcW w:w="779" w:type="pct"/>
                </w:tcPr>
                <w:p w14:paraId="766A44D7"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+23.5%</w:t>
                  </w:r>
                </w:p>
              </w:tc>
              <w:tc>
                <w:tcPr>
                  <w:tcW w:w="701" w:type="pct"/>
                </w:tcPr>
                <w:p w14:paraId="65DFF17A"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+16.2%</w:t>
                  </w:r>
                </w:p>
              </w:tc>
            </w:tr>
            <w:tr w:rsidR="003A3D0F" w:rsidRPr="00E92345" w14:paraId="58F48C94" w14:textId="77777777" w:rsidTr="00E92345">
              <w:trPr>
                <w:trHeight w:hRule="exact" w:val="286"/>
              </w:trPr>
              <w:tc>
                <w:tcPr>
                  <w:tcW w:w="1843" w:type="pct"/>
                </w:tcPr>
                <w:p w14:paraId="3706F45C" w14:textId="77777777" w:rsidR="002F23A0" w:rsidRPr="00E92345" w:rsidRDefault="002F23A0" w:rsidP="002F23A0">
                  <w:pPr>
                    <w:spacing w:before="40"/>
                    <w:jc w:val="left"/>
                    <w:rPr>
                      <w:rFonts w:ascii="Arial" w:hAnsi="Arial" w:cs="Arial"/>
                      <w:b/>
                      <w:sz w:val="24"/>
                      <w:szCs w:val="24"/>
                    </w:rPr>
                  </w:pPr>
                  <w:r w:rsidRPr="00E92345">
                    <w:rPr>
                      <w:rFonts w:ascii="Arial" w:hAnsi="Arial" w:cs="Arial"/>
                      <w:b/>
                      <w:sz w:val="24"/>
                      <w:szCs w:val="24"/>
                    </w:rPr>
                    <w:t>Other International</w:t>
                  </w:r>
                </w:p>
              </w:tc>
              <w:tc>
                <w:tcPr>
                  <w:tcW w:w="821" w:type="pct"/>
                </w:tcPr>
                <w:p w14:paraId="20D92F23" w14:textId="77777777" w:rsidR="002F23A0" w:rsidRPr="00E92345" w:rsidRDefault="002F23A0" w:rsidP="002F23A0">
                  <w:pPr>
                    <w:spacing w:before="40"/>
                    <w:jc w:val="right"/>
                    <w:rPr>
                      <w:rFonts w:ascii="Arial" w:hAnsi="Arial" w:cs="Arial"/>
                      <w:b/>
                      <w:sz w:val="24"/>
                      <w:szCs w:val="24"/>
                    </w:rPr>
                  </w:pPr>
                  <w:r w:rsidRPr="00E92345">
                    <w:rPr>
                      <w:rFonts w:ascii="Arial" w:hAnsi="Arial" w:cs="Arial"/>
                      <w:b/>
                      <w:sz w:val="24"/>
                      <w:szCs w:val="24"/>
                    </w:rPr>
                    <w:t>426</w:t>
                  </w:r>
                </w:p>
              </w:tc>
              <w:tc>
                <w:tcPr>
                  <w:tcW w:w="856" w:type="pct"/>
                </w:tcPr>
                <w:p w14:paraId="46F210A8" w14:textId="77777777" w:rsidR="002F23A0" w:rsidRPr="00E92345" w:rsidRDefault="002F23A0" w:rsidP="002F23A0">
                  <w:pPr>
                    <w:spacing w:before="40"/>
                    <w:jc w:val="right"/>
                    <w:rPr>
                      <w:rFonts w:ascii="Arial" w:hAnsi="Arial" w:cs="Arial"/>
                      <w:b/>
                      <w:sz w:val="24"/>
                      <w:szCs w:val="24"/>
                    </w:rPr>
                  </w:pPr>
                  <w:r w:rsidRPr="00E92345">
                    <w:rPr>
                      <w:rFonts w:ascii="Arial" w:hAnsi="Arial" w:cs="Arial"/>
                      <w:b/>
                      <w:sz w:val="24"/>
                      <w:szCs w:val="24"/>
                    </w:rPr>
                    <w:t>+6.0%</w:t>
                  </w:r>
                </w:p>
              </w:tc>
              <w:tc>
                <w:tcPr>
                  <w:tcW w:w="779" w:type="pct"/>
                </w:tcPr>
                <w:p w14:paraId="4F75C6AF" w14:textId="77777777" w:rsidR="002F23A0" w:rsidRPr="00E92345" w:rsidRDefault="002F23A0" w:rsidP="002F23A0">
                  <w:pPr>
                    <w:spacing w:before="40"/>
                    <w:jc w:val="right"/>
                    <w:rPr>
                      <w:rFonts w:ascii="Arial" w:hAnsi="Arial" w:cs="Arial"/>
                      <w:b/>
                      <w:sz w:val="24"/>
                      <w:szCs w:val="24"/>
                    </w:rPr>
                  </w:pPr>
                  <w:r w:rsidRPr="00E92345">
                    <w:rPr>
                      <w:rFonts w:ascii="Arial" w:hAnsi="Arial" w:cs="Arial"/>
                      <w:b/>
                      <w:sz w:val="24"/>
                      <w:szCs w:val="24"/>
                    </w:rPr>
                    <w:t>+5.8%</w:t>
                  </w:r>
                </w:p>
              </w:tc>
              <w:tc>
                <w:tcPr>
                  <w:tcW w:w="701" w:type="pct"/>
                </w:tcPr>
                <w:p w14:paraId="7454169D" w14:textId="77777777" w:rsidR="002F23A0" w:rsidRPr="00E92345" w:rsidRDefault="002F23A0" w:rsidP="002F23A0">
                  <w:pPr>
                    <w:spacing w:before="40"/>
                    <w:jc w:val="right"/>
                    <w:rPr>
                      <w:rFonts w:ascii="Arial" w:hAnsi="Arial" w:cs="Arial"/>
                      <w:b/>
                      <w:sz w:val="24"/>
                      <w:szCs w:val="24"/>
                    </w:rPr>
                  </w:pPr>
                  <w:r w:rsidRPr="00E92345">
                    <w:rPr>
                      <w:rFonts w:ascii="Arial" w:hAnsi="Arial" w:cs="Arial"/>
                      <w:b/>
                      <w:sz w:val="24"/>
                      <w:szCs w:val="24"/>
                    </w:rPr>
                    <w:t>+4.7%</w:t>
                  </w:r>
                </w:p>
              </w:tc>
            </w:tr>
            <w:tr w:rsidR="003A3D0F" w:rsidRPr="00E92345" w14:paraId="43042CFD" w14:textId="77777777" w:rsidTr="00E92345">
              <w:trPr>
                <w:trHeight w:hRule="exact" w:val="275"/>
              </w:trPr>
              <w:tc>
                <w:tcPr>
                  <w:tcW w:w="1843" w:type="pct"/>
                </w:tcPr>
                <w:p w14:paraId="38C1FA3C" w14:textId="77777777" w:rsidR="002F23A0" w:rsidRPr="00E92345" w:rsidRDefault="002F23A0" w:rsidP="002F23A0">
                  <w:pPr>
                    <w:spacing w:before="40"/>
                    <w:jc w:val="left"/>
                    <w:rPr>
                      <w:rFonts w:ascii="Arial" w:hAnsi="Arial" w:cs="Arial"/>
                      <w:sz w:val="24"/>
                      <w:szCs w:val="24"/>
                    </w:rPr>
                  </w:pPr>
                  <w:r w:rsidRPr="00E92345">
                    <w:rPr>
                      <w:rFonts w:ascii="Arial" w:hAnsi="Arial" w:cs="Arial"/>
                      <w:sz w:val="24"/>
                      <w:szCs w:val="24"/>
                    </w:rPr>
                    <w:t>- Poland</w:t>
                  </w:r>
                </w:p>
              </w:tc>
              <w:tc>
                <w:tcPr>
                  <w:tcW w:w="821" w:type="pct"/>
                </w:tcPr>
                <w:p w14:paraId="04A99BEE"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267</w:t>
                  </w:r>
                </w:p>
              </w:tc>
              <w:tc>
                <w:tcPr>
                  <w:tcW w:w="856" w:type="pct"/>
                </w:tcPr>
                <w:p w14:paraId="79CF9B8D"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+14.6%</w:t>
                  </w:r>
                </w:p>
              </w:tc>
              <w:tc>
                <w:tcPr>
                  <w:tcW w:w="779" w:type="pct"/>
                </w:tcPr>
                <w:p w14:paraId="2C8F62DD"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+12.6%</w:t>
                  </w:r>
                </w:p>
              </w:tc>
              <w:tc>
                <w:tcPr>
                  <w:tcW w:w="701" w:type="pct"/>
                </w:tcPr>
                <w:p w14:paraId="13D08ED5"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+10.8%</w:t>
                  </w:r>
                </w:p>
              </w:tc>
            </w:tr>
            <w:tr w:rsidR="003A3D0F" w:rsidRPr="00E92345" w14:paraId="2072516B" w14:textId="77777777" w:rsidTr="00E92345">
              <w:trPr>
                <w:trHeight w:hRule="exact" w:val="294"/>
              </w:trPr>
              <w:tc>
                <w:tcPr>
                  <w:tcW w:w="1843" w:type="pct"/>
                  <w:vAlign w:val="center"/>
                </w:tcPr>
                <w:p w14:paraId="123EB4D0" w14:textId="77777777" w:rsidR="002F23A0" w:rsidRPr="00E92345" w:rsidRDefault="002F23A0" w:rsidP="002F23A0">
                  <w:pPr>
                    <w:spacing w:before="40"/>
                    <w:jc w:val="left"/>
                    <w:rPr>
                      <w:rFonts w:ascii="Arial" w:hAnsi="Arial" w:cs="Arial"/>
                      <w:sz w:val="24"/>
                      <w:szCs w:val="24"/>
                    </w:rPr>
                  </w:pPr>
                  <w:r w:rsidRPr="00E92345">
                    <w:rPr>
                      <w:rFonts w:ascii="Arial" w:hAnsi="Arial" w:cs="Arial"/>
                      <w:sz w:val="24"/>
                      <w:szCs w:val="24"/>
                    </w:rPr>
                    <w:t>- Russia</w:t>
                  </w:r>
                </w:p>
              </w:tc>
              <w:tc>
                <w:tcPr>
                  <w:tcW w:w="821" w:type="pct"/>
                </w:tcPr>
                <w:p w14:paraId="0AAB4D4F"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63</w:t>
                  </w:r>
                </w:p>
              </w:tc>
              <w:tc>
                <w:tcPr>
                  <w:tcW w:w="856" w:type="pct"/>
                </w:tcPr>
                <w:p w14:paraId="68C17696"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(17.5)%</w:t>
                  </w:r>
                </w:p>
              </w:tc>
              <w:tc>
                <w:tcPr>
                  <w:tcW w:w="779" w:type="pct"/>
                </w:tcPr>
                <w:p w14:paraId="60EF3CBF"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(5.7)%</w:t>
                  </w:r>
                </w:p>
              </w:tc>
              <w:tc>
                <w:tcPr>
                  <w:tcW w:w="701" w:type="pct"/>
                </w:tcPr>
                <w:p w14:paraId="54FA4693"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(4.5)%</w:t>
                  </w:r>
                </w:p>
              </w:tc>
            </w:tr>
            <w:tr w:rsidR="003A3D0F" w:rsidRPr="00E92345" w14:paraId="3BEEE9C8" w14:textId="77777777" w:rsidTr="00E92345">
              <w:trPr>
                <w:trHeight w:hRule="exact" w:val="269"/>
              </w:trPr>
              <w:tc>
                <w:tcPr>
                  <w:tcW w:w="1843" w:type="pct"/>
                  <w:vAlign w:val="center"/>
                </w:tcPr>
                <w:p w14:paraId="5CAA2B72" w14:textId="77777777" w:rsidR="002F23A0" w:rsidRPr="00E92345" w:rsidRDefault="002F23A0" w:rsidP="002F23A0">
                  <w:pPr>
                    <w:spacing w:before="40"/>
                    <w:jc w:val="left"/>
                    <w:rPr>
                      <w:rFonts w:ascii="Arial" w:hAnsi="Arial" w:cs="Arial"/>
                      <w:sz w:val="24"/>
                      <w:szCs w:val="24"/>
                    </w:rPr>
                  </w:pPr>
                  <w:r w:rsidRPr="00E92345">
                    <w:rPr>
                      <w:rFonts w:ascii="Arial" w:hAnsi="Arial" w:cs="Arial"/>
                      <w:sz w:val="24"/>
                      <w:szCs w:val="24"/>
                    </w:rPr>
                    <w:t>- Spain</w:t>
                  </w:r>
                </w:p>
              </w:tc>
              <w:tc>
                <w:tcPr>
                  <w:tcW w:w="821" w:type="pct"/>
                </w:tcPr>
                <w:p w14:paraId="07518963" w14:textId="7CB73E01" w:rsidR="002F23A0" w:rsidRPr="00E92345" w:rsidRDefault="002F23A0" w:rsidP="006352EC">
                  <w:pPr>
                    <w:spacing w:before="40"/>
                    <w:jc w:val="right"/>
                    <w:rPr>
                      <w:rFonts w:ascii="Arial" w:hAnsi="Arial" w:cs="Arial"/>
                      <w:sz w:val="24"/>
                      <w:szCs w:val="24"/>
                    </w:rPr>
                  </w:pPr>
                  <w:r w:rsidRPr="00E92345">
                    <w:rPr>
                      <w:rFonts w:ascii="Arial" w:hAnsi="Arial" w:cs="Arial"/>
                      <w:sz w:val="24"/>
                      <w:szCs w:val="24"/>
                    </w:rPr>
                    <w:t>7</w:t>
                  </w:r>
                  <w:r w:rsidR="006352EC">
                    <w:rPr>
                      <w:rFonts w:ascii="Arial" w:hAnsi="Arial" w:cs="Arial"/>
                      <w:sz w:val="24"/>
                      <w:szCs w:val="24"/>
                    </w:rPr>
                    <w:t>2</w:t>
                  </w:r>
                </w:p>
              </w:tc>
              <w:tc>
                <w:tcPr>
                  <w:tcW w:w="856" w:type="pct"/>
                </w:tcPr>
                <w:p w14:paraId="5E104DB1"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+6.7%</w:t>
                  </w:r>
                </w:p>
              </w:tc>
              <w:tc>
                <w:tcPr>
                  <w:tcW w:w="779" w:type="pct"/>
                </w:tcPr>
                <w:p w14:paraId="32815804"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(0.6)%</w:t>
                  </w:r>
                </w:p>
              </w:tc>
              <w:tc>
                <w:tcPr>
                  <w:tcW w:w="701" w:type="pct"/>
                </w:tcPr>
                <w:p w14:paraId="271A6DB1" w14:textId="77777777"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(3.2)%</w:t>
                  </w:r>
                </w:p>
              </w:tc>
            </w:tr>
            <w:tr w:rsidR="003A3D0F" w:rsidRPr="00E92345" w14:paraId="40ACBD2C" w14:textId="77777777" w:rsidTr="00E92345">
              <w:trPr>
                <w:trHeight w:hRule="exact" w:val="288"/>
              </w:trPr>
              <w:tc>
                <w:tcPr>
                  <w:tcW w:w="1843" w:type="pct"/>
                  <w:tcBorders>
                    <w:bottom w:val="single" w:sz="4" w:space="0" w:color="auto"/>
                  </w:tcBorders>
                  <w:vAlign w:val="center"/>
                </w:tcPr>
                <w:p w14:paraId="578B6643" w14:textId="77777777" w:rsidR="002F23A0" w:rsidRPr="00E92345" w:rsidRDefault="002F23A0" w:rsidP="002F23A0">
                  <w:pPr>
                    <w:spacing w:before="40"/>
                    <w:jc w:val="left"/>
                    <w:rPr>
                      <w:rFonts w:ascii="Arial" w:hAnsi="Arial" w:cs="Arial"/>
                      <w:sz w:val="24"/>
                      <w:szCs w:val="24"/>
                    </w:rPr>
                  </w:pPr>
                  <w:r w:rsidRPr="00E92345">
                    <w:rPr>
                      <w:rFonts w:ascii="Arial" w:hAnsi="Arial" w:cs="Arial"/>
                      <w:sz w:val="24"/>
                      <w:szCs w:val="24"/>
                    </w:rPr>
                    <w:t>- New Country Development*</w:t>
                  </w:r>
                </w:p>
              </w:tc>
              <w:tc>
                <w:tcPr>
                  <w:tcW w:w="821" w:type="pct"/>
                  <w:tcBorders>
                    <w:bottom w:val="single" w:sz="4" w:space="0" w:color="auto"/>
                  </w:tcBorders>
                </w:tcPr>
                <w:p w14:paraId="19DEF28E" w14:textId="1CD2A479" w:rsidR="002F23A0" w:rsidRPr="00E92345" w:rsidRDefault="002F23A0">
                  <w:pPr>
                    <w:spacing w:before="40"/>
                    <w:jc w:val="right"/>
                    <w:rPr>
                      <w:rFonts w:ascii="Arial" w:hAnsi="Arial" w:cs="Arial"/>
                      <w:sz w:val="24"/>
                      <w:szCs w:val="24"/>
                    </w:rPr>
                  </w:pPr>
                  <w:r w:rsidRPr="00E92345">
                    <w:rPr>
                      <w:rFonts w:ascii="Arial" w:hAnsi="Arial" w:cs="Arial"/>
                      <w:sz w:val="24"/>
                      <w:szCs w:val="24"/>
                    </w:rPr>
                    <w:t>2</w:t>
                  </w:r>
                  <w:r w:rsidR="006352EC">
                    <w:rPr>
                      <w:rFonts w:ascii="Arial" w:hAnsi="Arial" w:cs="Arial"/>
                      <w:sz w:val="24"/>
                      <w:szCs w:val="24"/>
                    </w:rPr>
                    <w:t>4</w:t>
                  </w:r>
                </w:p>
              </w:tc>
              <w:tc>
                <w:tcPr>
                  <w:tcW w:w="856" w:type="pct"/>
                  <w:tcBorders>
                    <w:bottom w:val="single" w:sz="4" w:space="0" w:color="auto"/>
                  </w:tcBorders>
                </w:tcPr>
                <w:p w14:paraId="190BFFBD" w14:textId="7982E3A6"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n</w:t>
                  </w:r>
                  <w:r w:rsidR="008E4055" w:rsidRPr="00E92345">
                    <w:rPr>
                      <w:rFonts w:ascii="Arial" w:hAnsi="Arial" w:cs="Arial"/>
                      <w:sz w:val="24"/>
                      <w:szCs w:val="24"/>
                    </w:rPr>
                    <w:t>/</w:t>
                  </w:r>
                  <w:r w:rsidRPr="00E92345">
                    <w:rPr>
                      <w:rFonts w:ascii="Arial" w:hAnsi="Arial" w:cs="Arial"/>
                      <w:sz w:val="24"/>
                      <w:szCs w:val="24"/>
                    </w:rPr>
                    <w:t>a</w:t>
                  </w:r>
                </w:p>
              </w:tc>
              <w:tc>
                <w:tcPr>
                  <w:tcW w:w="779" w:type="pct"/>
                  <w:tcBorders>
                    <w:bottom w:val="single" w:sz="4" w:space="0" w:color="auto"/>
                  </w:tcBorders>
                </w:tcPr>
                <w:p w14:paraId="7C5EBA71" w14:textId="2D6442FA" w:rsidR="002F23A0" w:rsidRPr="00E92345" w:rsidRDefault="002F23A0" w:rsidP="002F23A0">
                  <w:pPr>
                    <w:spacing w:before="40"/>
                    <w:jc w:val="right"/>
                    <w:rPr>
                      <w:rFonts w:ascii="Arial" w:hAnsi="Arial" w:cs="Arial"/>
                      <w:sz w:val="24"/>
                      <w:szCs w:val="24"/>
                    </w:rPr>
                  </w:pPr>
                  <w:r w:rsidRPr="00E92345">
                    <w:rPr>
                      <w:rFonts w:ascii="Arial" w:hAnsi="Arial" w:cs="Arial"/>
                      <w:sz w:val="24"/>
                      <w:szCs w:val="24"/>
                    </w:rPr>
                    <w:t>n</w:t>
                  </w:r>
                  <w:r w:rsidR="008E4055" w:rsidRPr="00E92345">
                    <w:rPr>
                      <w:rFonts w:ascii="Arial" w:hAnsi="Arial" w:cs="Arial"/>
                      <w:sz w:val="24"/>
                      <w:szCs w:val="24"/>
                    </w:rPr>
                    <w:t>/</w:t>
                  </w:r>
                  <w:r w:rsidRPr="00E92345">
                    <w:rPr>
                      <w:rFonts w:ascii="Arial" w:hAnsi="Arial" w:cs="Arial"/>
                      <w:sz w:val="24"/>
                      <w:szCs w:val="24"/>
                    </w:rPr>
                    <w:t>a</w:t>
                  </w:r>
                </w:p>
              </w:tc>
              <w:tc>
                <w:tcPr>
                  <w:tcW w:w="701" w:type="pct"/>
                  <w:tcBorders>
                    <w:bottom w:val="single" w:sz="4" w:space="0" w:color="auto"/>
                  </w:tcBorders>
                </w:tcPr>
                <w:p w14:paraId="59237783" w14:textId="7A6A4B68" w:rsidR="002F23A0" w:rsidRPr="00E92345" w:rsidRDefault="002F23A0" w:rsidP="002F23A0">
                  <w:pPr>
                    <w:spacing w:before="40"/>
                    <w:jc w:val="right"/>
                    <w:rPr>
                      <w:rFonts w:ascii="Arial" w:hAnsi="Arial" w:cs="Arial"/>
                      <w:color w:val="FF0000"/>
                      <w:sz w:val="24"/>
                      <w:szCs w:val="24"/>
                    </w:rPr>
                  </w:pPr>
                  <w:r w:rsidRPr="00E92345">
                    <w:rPr>
                      <w:rFonts w:ascii="Arial" w:hAnsi="Arial" w:cs="Arial"/>
                      <w:sz w:val="24"/>
                      <w:szCs w:val="24"/>
                    </w:rPr>
                    <w:t>n</w:t>
                  </w:r>
                  <w:r w:rsidR="008E4055" w:rsidRPr="00E92345">
                    <w:rPr>
                      <w:rFonts w:ascii="Arial" w:hAnsi="Arial" w:cs="Arial"/>
                      <w:sz w:val="24"/>
                      <w:szCs w:val="24"/>
                    </w:rPr>
                    <w:t>/</w:t>
                  </w:r>
                  <w:r w:rsidRPr="00E92345">
                    <w:rPr>
                      <w:rFonts w:ascii="Arial" w:hAnsi="Arial" w:cs="Arial"/>
                      <w:sz w:val="24"/>
                      <w:szCs w:val="24"/>
                    </w:rPr>
                    <w:t>a</w:t>
                  </w:r>
                </w:p>
              </w:tc>
            </w:tr>
            <w:tr w:rsidR="003A3D0F" w:rsidRPr="00E92345" w14:paraId="055BC6E5" w14:textId="77777777" w:rsidTr="00E92345">
              <w:trPr>
                <w:trHeight w:hRule="exact" w:val="312"/>
              </w:trPr>
              <w:tc>
                <w:tcPr>
                  <w:tcW w:w="1843" w:type="pct"/>
                  <w:tcBorders>
                    <w:top w:val="single" w:sz="4" w:space="0" w:color="auto"/>
                    <w:bottom w:val="single" w:sz="4" w:space="0" w:color="auto"/>
                  </w:tcBorders>
                </w:tcPr>
                <w:p w14:paraId="3DE21FFE" w14:textId="0C74710A" w:rsidR="002F23A0" w:rsidRPr="00E92345" w:rsidRDefault="002F23A0" w:rsidP="002F23A0">
                  <w:pPr>
                    <w:spacing w:before="40"/>
                    <w:rPr>
                      <w:rFonts w:ascii="Arial" w:hAnsi="Arial" w:cs="Arial"/>
                      <w:b/>
                      <w:sz w:val="24"/>
                      <w:szCs w:val="24"/>
                    </w:rPr>
                  </w:pPr>
                  <w:r w:rsidRPr="00E92345">
                    <w:rPr>
                      <w:rFonts w:ascii="Arial" w:hAnsi="Arial" w:cs="Arial"/>
                      <w:b/>
                      <w:sz w:val="24"/>
                      <w:szCs w:val="24"/>
                    </w:rPr>
                    <w:t>Total Group</w:t>
                  </w:r>
                  <w:r w:rsidR="007352B7">
                    <w:rPr>
                      <w:rFonts w:ascii="Arial" w:hAnsi="Arial" w:cs="Arial"/>
                      <w:b/>
                      <w:sz w:val="24"/>
                      <w:szCs w:val="24"/>
                    </w:rPr>
                    <w:t xml:space="preserve"> </w:t>
                  </w:r>
                  <w:r w:rsidR="007352B7">
                    <w:rPr>
                      <w:rFonts w:ascii="Arial" w:hAnsi="Arial" w:cs="Arial"/>
                      <w:vertAlign w:val="superscript"/>
                    </w:rPr>
                    <w:t>(2</w:t>
                  </w:r>
                  <w:r w:rsidR="007352B7" w:rsidRPr="00EF5AAD">
                    <w:rPr>
                      <w:rFonts w:ascii="Arial" w:hAnsi="Arial" w:cs="Arial"/>
                      <w:vertAlign w:val="superscript"/>
                    </w:rPr>
                    <w:t>)</w:t>
                  </w:r>
                </w:p>
              </w:tc>
              <w:tc>
                <w:tcPr>
                  <w:tcW w:w="821" w:type="pct"/>
                  <w:tcBorders>
                    <w:top w:val="single" w:sz="4" w:space="0" w:color="auto"/>
                    <w:bottom w:val="single" w:sz="4" w:space="0" w:color="auto"/>
                  </w:tcBorders>
                </w:tcPr>
                <w:p w14:paraId="26F23967" w14:textId="77777777" w:rsidR="002F23A0" w:rsidRPr="00E92345" w:rsidRDefault="002F23A0" w:rsidP="002F23A0">
                  <w:pPr>
                    <w:spacing w:before="40"/>
                    <w:jc w:val="right"/>
                    <w:rPr>
                      <w:rFonts w:ascii="Arial" w:hAnsi="Arial" w:cs="Arial"/>
                      <w:b/>
                      <w:sz w:val="24"/>
                      <w:szCs w:val="24"/>
                    </w:rPr>
                  </w:pPr>
                  <w:r w:rsidRPr="00E92345">
                    <w:rPr>
                      <w:rFonts w:ascii="Arial" w:hAnsi="Arial" w:cs="Arial"/>
                      <w:b/>
                      <w:sz w:val="24"/>
                      <w:szCs w:val="24"/>
                    </w:rPr>
                    <w:t>2,723</w:t>
                  </w:r>
                </w:p>
              </w:tc>
              <w:tc>
                <w:tcPr>
                  <w:tcW w:w="856" w:type="pct"/>
                  <w:tcBorders>
                    <w:top w:val="single" w:sz="4" w:space="0" w:color="auto"/>
                    <w:bottom w:val="single" w:sz="4" w:space="0" w:color="auto"/>
                  </w:tcBorders>
                </w:tcPr>
                <w:p w14:paraId="3590EE00" w14:textId="77777777" w:rsidR="002F23A0" w:rsidRPr="00E92345" w:rsidRDefault="002F23A0" w:rsidP="002F23A0">
                  <w:pPr>
                    <w:spacing w:before="40"/>
                    <w:jc w:val="right"/>
                    <w:rPr>
                      <w:rFonts w:ascii="Arial" w:hAnsi="Arial" w:cs="Arial"/>
                      <w:b/>
                      <w:sz w:val="24"/>
                      <w:szCs w:val="24"/>
                    </w:rPr>
                  </w:pPr>
                  <w:r w:rsidRPr="00E92345">
                    <w:rPr>
                      <w:rFonts w:ascii="Arial" w:hAnsi="Arial" w:cs="Arial"/>
                      <w:b/>
                      <w:sz w:val="24"/>
                      <w:szCs w:val="24"/>
                    </w:rPr>
                    <w:t>+5.1%</w:t>
                  </w:r>
                </w:p>
              </w:tc>
              <w:tc>
                <w:tcPr>
                  <w:tcW w:w="779" w:type="pct"/>
                  <w:tcBorders>
                    <w:top w:val="single" w:sz="4" w:space="0" w:color="auto"/>
                    <w:bottom w:val="single" w:sz="4" w:space="0" w:color="auto"/>
                  </w:tcBorders>
                </w:tcPr>
                <w:p w14:paraId="140737B7" w14:textId="77777777" w:rsidR="002F23A0" w:rsidRPr="00E92345" w:rsidRDefault="002F23A0" w:rsidP="002F23A0">
                  <w:pPr>
                    <w:spacing w:before="40"/>
                    <w:jc w:val="right"/>
                    <w:rPr>
                      <w:rFonts w:ascii="Arial" w:hAnsi="Arial" w:cs="Arial"/>
                      <w:b/>
                      <w:sz w:val="24"/>
                      <w:szCs w:val="24"/>
                    </w:rPr>
                  </w:pPr>
                  <w:r w:rsidRPr="00E92345">
                    <w:rPr>
                      <w:rFonts w:ascii="Arial" w:hAnsi="Arial" w:cs="Arial"/>
                      <w:b/>
                      <w:sz w:val="24"/>
                      <w:szCs w:val="24"/>
                    </w:rPr>
                    <w:t>+2.3%</w:t>
                  </w:r>
                </w:p>
              </w:tc>
              <w:tc>
                <w:tcPr>
                  <w:tcW w:w="701" w:type="pct"/>
                  <w:tcBorders>
                    <w:top w:val="single" w:sz="4" w:space="0" w:color="auto"/>
                    <w:bottom w:val="single" w:sz="4" w:space="0" w:color="auto"/>
                  </w:tcBorders>
                </w:tcPr>
                <w:p w14:paraId="73F1266B" w14:textId="77777777" w:rsidR="002F23A0" w:rsidRPr="00E92345" w:rsidRDefault="002F23A0" w:rsidP="002F23A0">
                  <w:pPr>
                    <w:spacing w:before="40"/>
                    <w:jc w:val="right"/>
                    <w:rPr>
                      <w:rFonts w:ascii="Arial" w:hAnsi="Arial" w:cs="Arial"/>
                      <w:b/>
                      <w:sz w:val="24"/>
                      <w:szCs w:val="24"/>
                    </w:rPr>
                  </w:pPr>
                  <w:r w:rsidRPr="00E92345">
                    <w:rPr>
                      <w:rFonts w:ascii="Arial" w:hAnsi="Arial" w:cs="Arial"/>
                      <w:b/>
                      <w:sz w:val="24"/>
                      <w:szCs w:val="24"/>
                    </w:rPr>
                    <w:t>+3.6%</w:t>
                  </w:r>
                </w:p>
              </w:tc>
            </w:tr>
          </w:tbl>
          <w:p w14:paraId="1597CDF5" w14:textId="60B9C803" w:rsidR="007352B7" w:rsidRPr="00894D5E" w:rsidRDefault="00140C5A" w:rsidP="001249D9">
            <w:pPr>
              <w:jc w:val="left"/>
              <w:rPr>
                <w:rFonts w:ascii="Arial" w:hAnsi="Arial" w:cs="Arial"/>
                <w:i/>
                <w:sz w:val="18"/>
                <w:szCs w:val="18"/>
              </w:rPr>
            </w:pPr>
            <w:r w:rsidRPr="00894D5E">
              <w:rPr>
                <w:rFonts w:ascii="Arial" w:hAnsi="Arial" w:cs="Arial"/>
                <w:bCs/>
                <w:i/>
                <w:sz w:val="18"/>
                <w:szCs w:val="18"/>
                <w:vertAlign w:val="superscript"/>
              </w:rPr>
              <w:t xml:space="preserve">(1) </w:t>
            </w:r>
            <w:r w:rsidR="007352B7" w:rsidRPr="00894D5E">
              <w:rPr>
                <w:rFonts w:ascii="Arial" w:hAnsi="Arial" w:cs="Arial"/>
                <w:i/>
                <w:sz w:val="18"/>
                <w:szCs w:val="18"/>
              </w:rPr>
              <w:t>FY 2016/17 total and LFL sales cover 3 months to 30 April (FY 2015/16 cover 13 weeks to 2 May for total sales; 3 months to 30 April for LFL)</w:t>
            </w:r>
          </w:p>
          <w:p w14:paraId="77B0ACD7" w14:textId="08C622AF" w:rsidR="007352B7" w:rsidRDefault="00140C5A" w:rsidP="001249D9">
            <w:pPr>
              <w:jc w:val="left"/>
              <w:rPr>
                <w:rFonts w:ascii="Arial" w:hAnsi="Arial" w:cs="Arial"/>
                <w:i/>
                <w:sz w:val="18"/>
                <w:szCs w:val="18"/>
              </w:rPr>
            </w:pPr>
            <w:r w:rsidRPr="00894D5E">
              <w:rPr>
                <w:rFonts w:ascii="Arial" w:hAnsi="Arial" w:cs="Arial"/>
                <w:bCs/>
                <w:i/>
                <w:sz w:val="18"/>
                <w:szCs w:val="18"/>
                <w:vertAlign w:val="superscript"/>
              </w:rPr>
              <w:t xml:space="preserve">(2) </w:t>
            </w:r>
            <w:r w:rsidR="007352B7" w:rsidRPr="00894D5E">
              <w:rPr>
                <w:rFonts w:ascii="Arial" w:hAnsi="Arial" w:cs="Arial"/>
                <w:i/>
                <w:sz w:val="18"/>
                <w:szCs w:val="18"/>
              </w:rPr>
              <w:t xml:space="preserve">Prior year excludes China </w:t>
            </w:r>
            <w:r w:rsidR="00C9576D">
              <w:rPr>
                <w:rFonts w:ascii="Arial" w:hAnsi="Arial" w:cs="Arial"/>
                <w:i/>
                <w:sz w:val="18"/>
                <w:szCs w:val="18"/>
              </w:rPr>
              <w:t xml:space="preserve">due to </w:t>
            </w:r>
            <w:r w:rsidR="007352B7" w:rsidRPr="00894D5E">
              <w:rPr>
                <w:rFonts w:ascii="Arial" w:hAnsi="Arial" w:cs="Arial"/>
                <w:i/>
                <w:sz w:val="18"/>
                <w:szCs w:val="18"/>
              </w:rPr>
              <w:t>disposal of controlling 70% stake in April 2015</w:t>
            </w:r>
          </w:p>
          <w:p w14:paraId="0B393F86" w14:textId="7DFAA3D7" w:rsidR="007B7E59" w:rsidRPr="00894D5E" w:rsidRDefault="007B7E59" w:rsidP="001249D9">
            <w:pPr>
              <w:jc w:val="left"/>
              <w:rPr>
                <w:rFonts w:ascii="Arial" w:hAnsi="Arial" w:cs="Arial"/>
                <w:i/>
                <w:color w:val="1F497D"/>
                <w:sz w:val="18"/>
                <w:szCs w:val="18"/>
              </w:rPr>
            </w:pPr>
            <w:r w:rsidRPr="001249D9">
              <w:rPr>
                <w:rFonts w:ascii="Arial" w:hAnsi="Arial" w:cs="Arial"/>
                <w:bCs/>
                <w:i/>
                <w:sz w:val="18"/>
                <w:szCs w:val="18"/>
                <w:vertAlign w:val="superscript"/>
              </w:rPr>
              <w:t>(3)</w:t>
            </w:r>
            <w:r w:rsidRPr="001249D9">
              <w:rPr>
                <w:rFonts w:ascii="Arial" w:hAnsi="Arial" w:cs="Arial"/>
                <w:bCs/>
                <w:i/>
                <w:sz w:val="18"/>
                <w:szCs w:val="18"/>
              </w:rPr>
              <w:t xml:space="preserve"> Through to end of FY </w:t>
            </w:r>
            <w:r w:rsidR="00004DA9">
              <w:rPr>
                <w:rFonts w:ascii="Arial" w:hAnsi="Arial" w:cs="Arial"/>
                <w:bCs/>
                <w:i/>
                <w:sz w:val="18"/>
                <w:szCs w:val="18"/>
              </w:rPr>
              <w:t>20</w:t>
            </w:r>
            <w:r w:rsidRPr="001249D9">
              <w:rPr>
                <w:rFonts w:ascii="Arial" w:hAnsi="Arial" w:cs="Arial"/>
                <w:bCs/>
                <w:i/>
                <w:sz w:val="18"/>
                <w:szCs w:val="18"/>
              </w:rPr>
              <w:t>18/19 (over and above the annual ordinary dividend)</w:t>
            </w:r>
          </w:p>
          <w:p w14:paraId="1E52D19C" w14:textId="49D76F20" w:rsidR="00AC095A" w:rsidRPr="00E92345" w:rsidRDefault="00AC095A" w:rsidP="007B7E59">
            <w:pPr>
              <w:jc w:val="left"/>
              <w:rPr>
                <w:rFonts w:ascii="Arial" w:hAnsi="Arial" w:cs="Arial"/>
                <w:b/>
                <w:i/>
                <w:sz w:val="24"/>
                <w:szCs w:val="24"/>
              </w:rPr>
            </w:pPr>
            <w:r w:rsidRPr="00E92345">
              <w:rPr>
                <w:rFonts w:ascii="Arial" w:hAnsi="Arial" w:cs="Arial"/>
                <w:i/>
                <w:sz w:val="18"/>
                <w:szCs w:val="18"/>
              </w:rPr>
              <w:t xml:space="preserve">*Throughout this release ‘*’ indicates first instance of a term defined in the </w:t>
            </w:r>
            <w:r w:rsidR="007B7E59">
              <w:rPr>
                <w:rFonts w:ascii="Arial" w:hAnsi="Arial" w:cs="Arial"/>
                <w:i/>
                <w:sz w:val="18"/>
                <w:szCs w:val="18"/>
              </w:rPr>
              <w:t>20</w:t>
            </w:r>
            <w:r w:rsidRPr="00E92345">
              <w:rPr>
                <w:rFonts w:ascii="Arial" w:hAnsi="Arial" w:cs="Arial"/>
                <w:i/>
                <w:sz w:val="18"/>
                <w:szCs w:val="18"/>
              </w:rPr>
              <w:t>15/16 Annual Report &amp; Accounts (p</w:t>
            </w:r>
            <w:r w:rsidR="0060468E" w:rsidRPr="00E92345">
              <w:rPr>
                <w:rFonts w:ascii="Arial" w:hAnsi="Arial" w:cs="Arial"/>
                <w:i/>
                <w:sz w:val="18"/>
                <w:szCs w:val="18"/>
              </w:rPr>
              <w:t>146</w:t>
            </w:r>
            <w:r w:rsidRPr="00E92345">
              <w:rPr>
                <w:rFonts w:ascii="Arial" w:hAnsi="Arial" w:cs="Arial"/>
                <w:i/>
                <w:sz w:val="18"/>
                <w:szCs w:val="18"/>
              </w:rPr>
              <w:t>)</w:t>
            </w:r>
            <w:r w:rsidRPr="00E92345">
              <w:rPr>
                <w:rFonts w:ascii="Arial" w:hAnsi="Arial" w:cs="Arial"/>
                <w:b/>
                <w:i/>
                <w:sz w:val="24"/>
                <w:szCs w:val="24"/>
              </w:rPr>
              <w:t xml:space="preserve"> </w:t>
            </w:r>
          </w:p>
          <w:p w14:paraId="442E1877" w14:textId="77777777" w:rsidR="00AC095A" w:rsidRDefault="00AC095A" w:rsidP="007B7E59">
            <w:pPr>
              <w:pBdr>
                <w:left w:val="single" w:sz="4" w:space="4" w:color="auto"/>
              </w:pBdr>
              <w:jc w:val="left"/>
              <w:rPr>
                <w:rFonts w:ascii="Arial" w:hAnsi="Arial" w:cs="Arial"/>
                <w:sz w:val="24"/>
                <w:szCs w:val="24"/>
              </w:rPr>
            </w:pPr>
          </w:p>
          <w:p w14:paraId="4C76620D" w14:textId="7A03D6AB" w:rsidR="008E4055" w:rsidRDefault="008E4055" w:rsidP="00C33753">
            <w:pPr>
              <w:numPr>
                <w:ilvl w:val="0"/>
                <w:numId w:val="9"/>
              </w:numPr>
              <w:pBdr>
                <w:left w:val="single" w:sz="4" w:space="4" w:color="auto"/>
              </w:pBdr>
              <w:jc w:val="left"/>
              <w:rPr>
                <w:rFonts w:ascii="Arial" w:hAnsi="Arial" w:cs="Arial"/>
                <w:sz w:val="24"/>
                <w:szCs w:val="24"/>
              </w:rPr>
            </w:pPr>
            <w:r>
              <w:rPr>
                <w:rFonts w:ascii="Arial" w:hAnsi="Arial" w:cs="Arial"/>
                <w:sz w:val="24"/>
                <w:szCs w:val="24"/>
              </w:rPr>
              <w:t xml:space="preserve">Solid Q1 performance with </w:t>
            </w:r>
            <w:r w:rsidRPr="004D466C">
              <w:rPr>
                <w:rFonts w:ascii="Arial" w:hAnsi="Arial" w:cs="Arial"/>
                <w:sz w:val="24"/>
                <w:szCs w:val="24"/>
              </w:rPr>
              <w:t>L</w:t>
            </w:r>
            <w:r>
              <w:rPr>
                <w:rFonts w:ascii="Arial" w:hAnsi="Arial" w:cs="Arial"/>
                <w:sz w:val="24"/>
                <w:szCs w:val="24"/>
              </w:rPr>
              <w:t>FL sales up +3.6%</w:t>
            </w:r>
            <w:r w:rsidR="00DB694A">
              <w:rPr>
                <w:rFonts w:ascii="Arial" w:hAnsi="Arial" w:cs="Arial"/>
                <w:sz w:val="24"/>
                <w:szCs w:val="24"/>
              </w:rPr>
              <w:t xml:space="preserve"> driven by the UK &amp; Poland</w:t>
            </w:r>
          </w:p>
          <w:p w14:paraId="749C60CB" w14:textId="136C66C5" w:rsidR="008E4055" w:rsidRPr="00E92345" w:rsidRDefault="008E4055" w:rsidP="00E92345">
            <w:pPr>
              <w:pStyle w:val="ListParagraph"/>
              <w:numPr>
                <w:ilvl w:val="0"/>
                <w:numId w:val="9"/>
              </w:numPr>
              <w:pBdr>
                <w:left w:val="single" w:sz="4" w:space="4" w:color="auto"/>
              </w:pBdr>
              <w:jc w:val="left"/>
              <w:rPr>
                <w:rFonts w:ascii="Arial" w:hAnsi="Arial" w:cs="Arial"/>
                <w:b/>
                <w:sz w:val="24"/>
                <w:szCs w:val="24"/>
              </w:rPr>
            </w:pPr>
            <w:r w:rsidRPr="00E92345">
              <w:rPr>
                <w:rFonts w:ascii="Arial" w:hAnsi="Arial" w:cs="Arial"/>
                <w:sz w:val="24"/>
                <w:szCs w:val="24"/>
              </w:rPr>
              <w:t>£</w:t>
            </w:r>
            <w:r w:rsidR="007A7E78" w:rsidRPr="00E92345">
              <w:rPr>
                <w:rFonts w:ascii="Arial" w:hAnsi="Arial" w:cs="Arial"/>
                <w:sz w:val="24"/>
                <w:szCs w:val="24"/>
              </w:rPr>
              <w:t>7</w:t>
            </w:r>
            <w:r w:rsidR="007B7E59">
              <w:rPr>
                <w:rFonts w:ascii="Arial" w:hAnsi="Arial" w:cs="Arial"/>
                <w:sz w:val="24"/>
                <w:szCs w:val="24"/>
              </w:rPr>
              <w:t>8</w:t>
            </w:r>
            <w:r w:rsidRPr="00E92345">
              <w:rPr>
                <w:rFonts w:ascii="Arial" w:hAnsi="Arial" w:cs="Arial"/>
                <w:sz w:val="24"/>
                <w:szCs w:val="24"/>
              </w:rPr>
              <w:t>m</w:t>
            </w:r>
            <w:r w:rsidR="00777885">
              <w:rPr>
                <w:rFonts w:ascii="Arial" w:hAnsi="Arial" w:cs="Arial"/>
                <w:sz w:val="24"/>
                <w:szCs w:val="24"/>
              </w:rPr>
              <w:t xml:space="preserve"> </w:t>
            </w:r>
            <w:r w:rsidR="0075528E">
              <w:rPr>
                <w:rFonts w:ascii="Arial" w:hAnsi="Arial" w:cs="Arial"/>
                <w:sz w:val="24"/>
                <w:szCs w:val="24"/>
              </w:rPr>
              <w:t>(2</w:t>
            </w:r>
            <w:r w:rsidR="00124B95">
              <w:rPr>
                <w:rFonts w:ascii="Arial" w:hAnsi="Arial" w:cs="Arial"/>
                <w:sz w:val="24"/>
                <w:szCs w:val="24"/>
              </w:rPr>
              <w:t>3</w:t>
            </w:r>
            <w:r w:rsidR="0075528E">
              <w:rPr>
                <w:rFonts w:ascii="Arial" w:hAnsi="Arial" w:cs="Arial"/>
                <w:sz w:val="24"/>
                <w:szCs w:val="24"/>
              </w:rPr>
              <w:t xml:space="preserve">m shares) </w:t>
            </w:r>
            <w:r w:rsidRPr="00E92345">
              <w:rPr>
                <w:rFonts w:ascii="Arial" w:hAnsi="Arial" w:cs="Arial"/>
                <w:sz w:val="24"/>
                <w:szCs w:val="24"/>
              </w:rPr>
              <w:t xml:space="preserve">returned </w:t>
            </w:r>
            <w:r w:rsidR="00777885">
              <w:rPr>
                <w:rFonts w:ascii="Arial" w:hAnsi="Arial" w:cs="Arial"/>
                <w:sz w:val="24"/>
                <w:szCs w:val="24"/>
              </w:rPr>
              <w:t xml:space="preserve">to date </w:t>
            </w:r>
            <w:r w:rsidRPr="00E92345">
              <w:rPr>
                <w:rFonts w:ascii="Arial" w:hAnsi="Arial" w:cs="Arial"/>
                <w:sz w:val="24"/>
                <w:szCs w:val="24"/>
              </w:rPr>
              <w:t xml:space="preserve">via share buyback of the previously announced </w:t>
            </w:r>
            <w:r w:rsidR="00DB694A" w:rsidRPr="00E92345">
              <w:rPr>
                <w:rFonts w:ascii="Arial" w:hAnsi="Arial" w:cs="Arial"/>
                <w:sz w:val="24"/>
                <w:szCs w:val="24"/>
              </w:rPr>
              <w:t xml:space="preserve">c. </w:t>
            </w:r>
            <w:r w:rsidRPr="00E92345">
              <w:rPr>
                <w:rFonts w:ascii="Arial" w:hAnsi="Arial" w:cs="Arial"/>
                <w:sz w:val="24"/>
                <w:szCs w:val="24"/>
              </w:rPr>
              <w:t>£600m capital return</w:t>
            </w:r>
            <w:r w:rsidR="0075528E">
              <w:rPr>
                <w:rFonts w:ascii="Arial" w:hAnsi="Arial" w:cs="Arial"/>
                <w:sz w:val="24"/>
                <w:szCs w:val="24"/>
              </w:rPr>
              <w:t xml:space="preserve"> </w:t>
            </w:r>
            <w:r w:rsidR="0075528E" w:rsidRPr="00CE50CC">
              <w:rPr>
                <w:rFonts w:ascii="Arial" w:hAnsi="Arial" w:cs="Arial"/>
                <w:sz w:val="24"/>
                <w:szCs w:val="24"/>
                <w:vertAlign w:val="superscript"/>
              </w:rPr>
              <w:t>(</w:t>
            </w:r>
            <w:r w:rsidR="002E09FC">
              <w:rPr>
                <w:rFonts w:ascii="Arial" w:hAnsi="Arial" w:cs="Arial"/>
                <w:sz w:val="24"/>
                <w:szCs w:val="24"/>
                <w:vertAlign w:val="superscript"/>
              </w:rPr>
              <w:t>3</w:t>
            </w:r>
            <w:r w:rsidR="0075528E" w:rsidRPr="00CE50CC">
              <w:rPr>
                <w:rFonts w:ascii="Arial" w:hAnsi="Arial" w:cs="Arial"/>
                <w:sz w:val="24"/>
                <w:szCs w:val="24"/>
                <w:vertAlign w:val="superscript"/>
              </w:rPr>
              <w:t>)</w:t>
            </w:r>
            <w:r w:rsidR="00DB694A" w:rsidRPr="00E92345">
              <w:rPr>
                <w:rFonts w:ascii="Arial" w:hAnsi="Arial" w:cs="Arial"/>
                <w:sz w:val="24"/>
                <w:szCs w:val="24"/>
              </w:rPr>
              <w:t xml:space="preserve"> </w:t>
            </w:r>
          </w:p>
          <w:p w14:paraId="3E274947" w14:textId="3C81445D" w:rsidR="002F23A0" w:rsidRPr="00DB694A" w:rsidRDefault="002F23A0" w:rsidP="003A3D0F">
            <w:pPr>
              <w:pBdr>
                <w:left w:val="single" w:sz="4" w:space="4" w:color="auto"/>
              </w:pBdr>
              <w:jc w:val="left"/>
              <w:rPr>
                <w:rFonts w:ascii="Arial" w:hAnsi="Arial" w:cs="Arial"/>
                <w:b/>
                <w:sz w:val="24"/>
                <w:szCs w:val="24"/>
              </w:rPr>
            </w:pPr>
          </w:p>
        </w:tc>
      </w:tr>
    </w:tbl>
    <w:tbl>
      <w:tblPr>
        <w:tblW w:w="4493" w:type="pct"/>
        <w:tblInd w:w="-142" w:type="dxa"/>
        <w:tblLayout w:type="fixed"/>
        <w:tblLook w:val="01E0" w:firstRow="1" w:lastRow="1" w:firstColumn="1" w:lastColumn="1" w:noHBand="0" w:noVBand="0"/>
      </w:tblPr>
      <w:tblGrid>
        <w:gridCol w:w="2846"/>
        <w:gridCol w:w="1406"/>
        <w:gridCol w:w="1844"/>
        <w:gridCol w:w="1276"/>
        <w:gridCol w:w="1417"/>
      </w:tblGrid>
      <w:tr w:rsidR="00B105A9" w:rsidRPr="00CE707F" w14:paraId="3D332EB0" w14:textId="77777777" w:rsidTr="00C33753">
        <w:trPr>
          <w:trHeight w:hRule="exact" w:val="242"/>
        </w:trPr>
        <w:tc>
          <w:tcPr>
            <w:tcW w:w="1619" w:type="pct"/>
          </w:tcPr>
          <w:p w14:paraId="007CA979" w14:textId="37D0E3DC" w:rsidR="00B105A9" w:rsidRPr="00CE707F" w:rsidRDefault="00B105A9" w:rsidP="00B105A9">
            <w:pPr>
              <w:spacing w:before="40"/>
              <w:jc w:val="left"/>
              <w:rPr>
                <w:rFonts w:ascii="Arial" w:hAnsi="Arial" w:cs="Arial"/>
                <w:sz w:val="20"/>
              </w:rPr>
            </w:pPr>
          </w:p>
        </w:tc>
        <w:tc>
          <w:tcPr>
            <w:tcW w:w="800" w:type="pct"/>
          </w:tcPr>
          <w:p w14:paraId="497E496B" w14:textId="63C24769" w:rsidR="00B105A9" w:rsidRPr="00CE707F" w:rsidRDefault="00B105A9" w:rsidP="00B105A9">
            <w:pPr>
              <w:spacing w:before="40"/>
              <w:jc w:val="right"/>
              <w:rPr>
                <w:rFonts w:ascii="Arial" w:hAnsi="Arial" w:cs="Arial"/>
                <w:sz w:val="20"/>
              </w:rPr>
            </w:pPr>
          </w:p>
        </w:tc>
        <w:tc>
          <w:tcPr>
            <w:tcW w:w="1049" w:type="pct"/>
            <w:tcBorders>
              <w:top w:val="nil"/>
              <w:left w:val="nil"/>
              <w:bottom w:val="nil"/>
              <w:right w:val="nil"/>
            </w:tcBorders>
            <w:shd w:val="clear" w:color="auto" w:fill="auto"/>
            <w:vAlign w:val="center"/>
          </w:tcPr>
          <w:p w14:paraId="0CD36C23" w14:textId="07C90669" w:rsidR="00B105A9" w:rsidRPr="00CE707F" w:rsidRDefault="00B105A9" w:rsidP="00F50571">
            <w:pPr>
              <w:spacing w:before="40"/>
              <w:jc w:val="right"/>
              <w:rPr>
                <w:rFonts w:ascii="Arial" w:hAnsi="Arial" w:cs="Arial"/>
                <w:sz w:val="20"/>
              </w:rPr>
            </w:pPr>
          </w:p>
        </w:tc>
        <w:tc>
          <w:tcPr>
            <w:tcW w:w="726" w:type="pct"/>
          </w:tcPr>
          <w:p w14:paraId="25E826A0" w14:textId="2B53C429" w:rsidR="00B105A9" w:rsidRPr="00CE707F" w:rsidRDefault="00B105A9" w:rsidP="00B105A9">
            <w:pPr>
              <w:spacing w:before="40"/>
              <w:jc w:val="right"/>
              <w:rPr>
                <w:rFonts w:ascii="Arial" w:hAnsi="Arial" w:cs="Arial"/>
                <w:sz w:val="20"/>
              </w:rPr>
            </w:pPr>
          </w:p>
        </w:tc>
        <w:tc>
          <w:tcPr>
            <w:tcW w:w="806" w:type="pct"/>
          </w:tcPr>
          <w:p w14:paraId="561E8C89" w14:textId="47993415" w:rsidR="00B105A9" w:rsidRPr="00CE707F" w:rsidRDefault="00B105A9" w:rsidP="00B105A9">
            <w:pPr>
              <w:spacing w:before="40"/>
              <w:jc w:val="right"/>
              <w:rPr>
                <w:rFonts w:ascii="Arial" w:hAnsi="Arial" w:cs="Arial"/>
                <w:sz w:val="20"/>
              </w:rPr>
            </w:pPr>
          </w:p>
        </w:tc>
      </w:tr>
    </w:tbl>
    <w:tbl>
      <w:tblPr>
        <w:tblStyle w:val="TableGrid"/>
        <w:tblW w:w="0" w:type="auto"/>
        <w:tblLook w:val="04A0" w:firstRow="1" w:lastRow="0" w:firstColumn="1" w:lastColumn="0" w:noHBand="0" w:noVBand="1"/>
      </w:tblPr>
      <w:tblGrid>
        <w:gridCol w:w="9771"/>
      </w:tblGrid>
      <w:tr w:rsidR="00DB694A" w14:paraId="518B7B0D" w14:textId="77777777" w:rsidTr="00DB694A">
        <w:tc>
          <w:tcPr>
            <w:tcW w:w="9771" w:type="dxa"/>
          </w:tcPr>
          <w:p w14:paraId="4F246DE1" w14:textId="77777777" w:rsidR="00DF64BD" w:rsidRDefault="00DF64BD">
            <w:pPr>
              <w:jc w:val="left"/>
              <w:rPr>
                <w:rFonts w:ascii="Arial" w:hAnsi="Arial" w:cs="Arial"/>
                <w:b/>
                <w:sz w:val="24"/>
                <w:szCs w:val="24"/>
              </w:rPr>
            </w:pPr>
          </w:p>
          <w:p w14:paraId="5C653007" w14:textId="3BD8FE0A" w:rsidR="00DB694A" w:rsidRPr="00AC095A" w:rsidRDefault="00DB694A">
            <w:pPr>
              <w:jc w:val="left"/>
              <w:rPr>
                <w:rFonts w:ascii="Arial" w:hAnsi="Arial" w:cs="Arial"/>
                <w:sz w:val="24"/>
                <w:szCs w:val="24"/>
              </w:rPr>
            </w:pPr>
            <w:r w:rsidRPr="00EB2707">
              <w:rPr>
                <w:rFonts w:ascii="Arial" w:hAnsi="Arial" w:cs="Arial"/>
                <w:b/>
                <w:sz w:val="24"/>
                <w:szCs w:val="24"/>
              </w:rPr>
              <w:t>ONE Kingfisher</w:t>
            </w:r>
            <w:r w:rsidR="00D40AF3">
              <w:rPr>
                <w:rFonts w:ascii="Arial" w:hAnsi="Arial" w:cs="Arial"/>
                <w:b/>
                <w:sz w:val="24"/>
                <w:szCs w:val="24"/>
              </w:rPr>
              <w:t xml:space="preserve"> </w:t>
            </w:r>
            <w:r w:rsidR="00D40AF3" w:rsidRPr="00CE50CC">
              <w:rPr>
                <w:rFonts w:ascii="Arial" w:hAnsi="Arial" w:cs="Arial"/>
                <w:sz w:val="24"/>
                <w:szCs w:val="24"/>
                <w:vertAlign w:val="superscript"/>
              </w:rPr>
              <w:t>(</w:t>
            </w:r>
            <w:r w:rsidR="002E09FC">
              <w:rPr>
                <w:rFonts w:ascii="Arial" w:hAnsi="Arial" w:cs="Arial"/>
                <w:sz w:val="24"/>
                <w:szCs w:val="24"/>
                <w:vertAlign w:val="superscript"/>
              </w:rPr>
              <w:t>4</w:t>
            </w:r>
            <w:r w:rsidR="00D40AF3" w:rsidRPr="00CE50CC">
              <w:rPr>
                <w:rFonts w:ascii="Arial" w:hAnsi="Arial" w:cs="Arial"/>
                <w:sz w:val="24"/>
                <w:szCs w:val="24"/>
                <w:vertAlign w:val="superscript"/>
              </w:rPr>
              <w:t>)</w:t>
            </w:r>
            <w:r w:rsidR="00D40AF3" w:rsidRPr="00E92345">
              <w:rPr>
                <w:rFonts w:ascii="Arial" w:hAnsi="Arial" w:cs="Arial"/>
                <w:sz w:val="24"/>
                <w:szCs w:val="24"/>
              </w:rPr>
              <w:t xml:space="preserve"> </w:t>
            </w:r>
            <w:r w:rsidRPr="00AC095A">
              <w:rPr>
                <w:rFonts w:ascii="Arial" w:hAnsi="Arial" w:cs="Arial"/>
                <w:sz w:val="24"/>
                <w:szCs w:val="24"/>
              </w:rPr>
              <w:t>progress on FY 2016/17 operational milestones:</w:t>
            </w:r>
          </w:p>
          <w:p w14:paraId="15E3EEF3" w14:textId="77777777" w:rsidR="00DB694A" w:rsidRPr="00E92345" w:rsidRDefault="00DB694A" w:rsidP="00C33753">
            <w:pPr>
              <w:jc w:val="center"/>
              <w:rPr>
                <w:rFonts w:ascii="Arial" w:hAnsi="Arial" w:cs="Arial"/>
                <w:sz w:val="24"/>
                <w:szCs w:val="24"/>
              </w:rPr>
            </w:pPr>
          </w:p>
          <w:p w14:paraId="30F052F0" w14:textId="03A81D2B" w:rsidR="00DB694A" w:rsidRDefault="00DB694A" w:rsidP="00C33753">
            <w:pPr>
              <w:jc w:val="left"/>
              <w:rPr>
                <w:rFonts w:ascii="Arial" w:hAnsi="Arial" w:cs="Arial"/>
                <w:sz w:val="24"/>
                <w:szCs w:val="24"/>
              </w:rPr>
            </w:pPr>
            <w:r>
              <w:rPr>
                <w:rFonts w:ascii="Arial" w:hAnsi="Arial" w:cs="Arial"/>
                <w:b/>
                <w:sz w:val="24"/>
                <w:szCs w:val="24"/>
              </w:rPr>
              <w:t xml:space="preserve">Unified &amp; Unique </w:t>
            </w:r>
            <w:r w:rsidRPr="00170BCF">
              <w:rPr>
                <w:rFonts w:ascii="Arial" w:hAnsi="Arial" w:cs="Arial"/>
                <w:b/>
                <w:sz w:val="24"/>
                <w:szCs w:val="24"/>
              </w:rPr>
              <w:t>Offer:</w:t>
            </w:r>
            <w:r w:rsidRPr="00EB2707">
              <w:rPr>
                <w:rFonts w:ascii="Arial" w:hAnsi="Arial" w:cs="Arial"/>
                <w:sz w:val="24"/>
                <w:szCs w:val="24"/>
              </w:rPr>
              <w:t xml:space="preserve"> </w:t>
            </w:r>
          </w:p>
          <w:p w14:paraId="0EAA853A" w14:textId="4ED7DDF1" w:rsidR="00DB694A" w:rsidRPr="00EB2707" w:rsidRDefault="00DB694A" w:rsidP="00C33753">
            <w:pPr>
              <w:pStyle w:val="ListParagraph"/>
              <w:numPr>
                <w:ilvl w:val="0"/>
                <w:numId w:val="40"/>
              </w:numPr>
              <w:jc w:val="left"/>
              <w:rPr>
                <w:rFonts w:ascii="Arial" w:hAnsi="Arial" w:cs="Arial"/>
                <w:sz w:val="24"/>
                <w:szCs w:val="24"/>
              </w:rPr>
            </w:pPr>
            <w:r>
              <w:rPr>
                <w:rFonts w:ascii="Arial" w:hAnsi="Arial" w:cs="Arial"/>
                <w:sz w:val="24"/>
                <w:szCs w:val="24"/>
              </w:rPr>
              <w:t>S</w:t>
            </w:r>
            <w:r w:rsidRPr="00170BCF">
              <w:rPr>
                <w:rFonts w:ascii="Arial" w:hAnsi="Arial" w:cs="Arial"/>
                <w:sz w:val="24"/>
                <w:szCs w:val="24"/>
              </w:rPr>
              <w:t xml:space="preserve">et up of new Offer and Supply Chain </w:t>
            </w:r>
            <w:r w:rsidR="00A04EF3">
              <w:rPr>
                <w:rFonts w:ascii="Arial" w:hAnsi="Arial" w:cs="Arial"/>
                <w:sz w:val="24"/>
                <w:szCs w:val="24"/>
              </w:rPr>
              <w:t>O</w:t>
            </w:r>
            <w:r w:rsidRPr="00170BCF">
              <w:rPr>
                <w:rFonts w:ascii="Arial" w:hAnsi="Arial" w:cs="Arial"/>
                <w:sz w:val="24"/>
                <w:szCs w:val="24"/>
              </w:rPr>
              <w:t>rganisation well underway with new unified global functions</w:t>
            </w:r>
            <w:r>
              <w:rPr>
                <w:rFonts w:ascii="Arial" w:hAnsi="Arial" w:cs="Arial"/>
                <w:sz w:val="24"/>
                <w:szCs w:val="24"/>
              </w:rPr>
              <w:t xml:space="preserve"> and </w:t>
            </w:r>
            <w:r w:rsidRPr="00170BCF">
              <w:rPr>
                <w:rFonts w:ascii="Arial" w:hAnsi="Arial" w:cs="Arial"/>
                <w:sz w:val="24"/>
                <w:szCs w:val="24"/>
              </w:rPr>
              <w:t xml:space="preserve">roles </w:t>
            </w:r>
            <w:r w:rsidR="00A67737">
              <w:rPr>
                <w:rFonts w:ascii="Arial" w:hAnsi="Arial" w:cs="Arial"/>
                <w:sz w:val="24"/>
                <w:szCs w:val="24"/>
              </w:rPr>
              <w:t>starting</w:t>
            </w:r>
            <w:r w:rsidR="00A67737" w:rsidRPr="00170BCF">
              <w:rPr>
                <w:rFonts w:ascii="Arial" w:hAnsi="Arial" w:cs="Arial"/>
                <w:sz w:val="24"/>
                <w:szCs w:val="24"/>
              </w:rPr>
              <w:t xml:space="preserve"> </w:t>
            </w:r>
            <w:r w:rsidRPr="00170BCF">
              <w:rPr>
                <w:rFonts w:ascii="Arial" w:hAnsi="Arial" w:cs="Arial"/>
                <w:sz w:val="24"/>
                <w:szCs w:val="24"/>
              </w:rPr>
              <w:t xml:space="preserve">from </w:t>
            </w:r>
            <w:r w:rsidR="00C33753">
              <w:rPr>
                <w:rFonts w:ascii="Arial" w:hAnsi="Arial" w:cs="Arial"/>
                <w:sz w:val="24"/>
                <w:szCs w:val="24"/>
              </w:rPr>
              <w:t>early</w:t>
            </w:r>
            <w:r w:rsidRPr="00170BCF">
              <w:rPr>
                <w:rFonts w:ascii="Arial" w:hAnsi="Arial" w:cs="Arial"/>
                <w:sz w:val="24"/>
                <w:szCs w:val="24"/>
              </w:rPr>
              <w:t xml:space="preserve"> June</w:t>
            </w:r>
          </w:p>
          <w:p w14:paraId="1D8F7AD4" w14:textId="77777777" w:rsidR="00DB694A" w:rsidRDefault="00DB694A" w:rsidP="00C33753">
            <w:pPr>
              <w:jc w:val="left"/>
              <w:rPr>
                <w:rFonts w:ascii="Arial" w:hAnsi="Arial" w:cs="Arial"/>
                <w:b/>
                <w:sz w:val="24"/>
                <w:szCs w:val="24"/>
              </w:rPr>
            </w:pPr>
          </w:p>
          <w:p w14:paraId="3EC5B2D9" w14:textId="676F2C50" w:rsidR="00DB694A" w:rsidRDefault="00DB694A" w:rsidP="00C33753">
            <w:pPr>
              <w:jc w:val="left"/>
              <w:rPr>
                <w:rFonts w:ascii="Arial" w:hAnsi="Arial" w:cs="Arial"/>
                <w:sz w:val="24"/>
                <w:szCs w:val="24"/>
              </w:rPr>
            </w:pPr>
            <w:r>
              <w:rPr>
                <w:rFonts w:ascii="Arial" w:hAnsi="Arial" w:cs="Arial"/>
                <w:b/>
                <w:sz w:val="24"/>
                <w:szCs w:val="24"/>
              </w:rPr>
              <w:t>Digital</w:t>
            </w:r>
            <w:r w:rsidRPr="00EB2707">
              <w:rPr>
                <w:rFonts w:ascii="Arial" w:hAnsi="Arial" w:cs="Arial"/>
                <w:b/>
                <w:sz w:val="24"/>
                <w:szCs w:val="24"/>
              </w:rPr>
              <w:t>:</w:t>
            </w:r>
            <w:r>
              <w:rPr>
                <w:rFonts w:ascii="Arial" w:hAnsi="Arial" w:cs="Arial"/>
                <w:sz w:val="24"/>
                <w:szCs w:val="24"/>
              </w:rPr>
              <w:t xml:space="preserve"> </w:t>
            </w:r>
          </w:p>
          <w:p w14:paraId="2B3A0333" w14:textId="2AF93865" w:rsidR="00D933B8" w:rsidRPr="00C33753" w:rsidRDefault="00D933B8" w:rsidP="00C33753">
            <w:pPr>
              <w:pStyle w:val="ListParagraph"/>
              <w:numPr>
                <w:ilvl w:val="0"/>
                <w:numId w:val="40"/>
              </w:numPr>
              <w:jc w:val="left"/>
              <w:rPr>
                <w:rFonts w:ascii="Arial" w:hAnsi="Arial" w:cs="Arial"/>
                <w:b/>
                <w:sz w:val="24"/>
                <w:szCs w:val="24"/>
              </w:rPr>
            </w:pPr>
            <w:r w:rsidRPr="00653BF9">
              <w:rPr>
                <w:rFonts w:ascii="Arial" w:hAnsi="Arial" w:cs="Arial"/>
                <w:sz w:val="24"/>
                <w:szCs w:val="24"/>
              </w:rPr>
              <w:t>U</w:t>
            </w:r>
            <w:r>
              <w:rPr>
                <w:rFonts w:ascii="Arial" w:hAnsi="Arial" w:cs="Arial"/>
                <w:sz w:val="24"/>
                <w:szCs w:val="24"/>
              </w:rPr>
              <w:t>nified IT platform now in</w:t>
            </w:r>
            <w:r w:rsidRPr="00653BF9">
              <w:rPr>
                <w:rFonts w:ascii="Arial" w:hAnsi="Arial" w:cs="Arial"/>
                <w:sz w:val="24"/>
                <w:szCs w:val="24"/>
              </w:rPr>
              <w:t xml:space="preserve"> all B&amp;Q stores </w:t>
            </w:r>
            <w:r>
              <w:rPr>
                <w:rFonts w:ascii="Arial" w:hAnsi="Arial" w:cs="Arial"/>
                <w:sz w:val="24"/>
                <w:szCs w:val="24"/>
              </w:rPr>
              <w:t>(</w:t>
            </w:r>
            <w:r w:rsidRPr="00653BF9">
              <w:rPr>
                <w:rFonts w:ascii="Arial" w:hAnsi="Arial" w:cs="Arial"/>
                <w:sz w:val="24"/>
                <w:szCs w:val="24"/>
              </w:rPr>
              <w:t>ahead of plan</w:t>
            </w:r>
            <w:r>
              <w:rPr>
                <w:rFonts w:ascii="Arial" w:hAnsi="Arial" w:cs="Arial"/>
                <w:sz w:val="24"/>
                <w:szCs w:val="24"/>
              </w:rPr>
              <w:t>)</w:t>
            </w:r>
            <w:r w:rsidR="00C33753">
              <w:rPr>
                <w:rFonts w:ascii="Arial" w:hAnsi="Arial" w:cs="Arial"/>
                <w:sz w:val="24"/>
                <w:szCs w:val="24"/>
              </w:rPr>
              <w:t xml:space="preserve"> with back office </w:t>
            </w:r>
            <w:r w:rsidR="0096153F">
              <w:rPr>
                <w:rFonts w:ascii="Arial" w:hAnsi="Arial" w:cs="Arial"/>
                <w:sz w:val="24"/>
                <w:szCs w:val="24"/>
              </w:rPr>
              <w:t xml:space="preserve">and supply chain </w:t>
            </w:r>
            <w:r w:rsidR="00A04EF3">
              <w:rPr>
                <w:rFonts w:ascii="Arial" w:hAnsi="Arial" w:cs="Arial"/>
                <w:sz w:val="24"/>
                <w:szCs w:val="24"/>
              </w:rPr>
              <w:t>underway</w:t>
            </w:r>
            <w:r w:rsidR="00C33753">
              <w:rPr>
                <w:rFonts w:ascii="Arial" w:hAnsi="Arial" w:cs="Arial"/>
                <w:sz w:val="24"/>
                <w:szCs w:val="24"/>
              </w:rPr>
              <w:t xml:space="preserve"> </w:t>
            </w:r>
          </w:p>
          <w:p w14:paraId="5BC90BA9" w14:textId="77777777" w:rsidR="00D933B8" w:rsidRPr="00EB2707" w:rsidRDefault="00D933B8" w:rsidP="00C33753">
            <w:pPr>
              <w:jc w:val="left"/>
              <w:rPr>
                <w:rFonts w:ascii="Arial" w:hAnsi="Arial" w:cs="Arial"/>
                <w:sz w:val="24"/>
                <w:szCs w:val="24"/>
              </w:rPr>
            </w:pPr>
          </w:p>
          <w:p w14:paraId="43A58FBB" w14:textId="443CB15F" w:rsidR="00DB694A" w:rsidRPr="001621E3" w:rsidRDefault="00DB694A" w:rsidP="00C33753">
            <w:pPr>
              <w:jc w:val="left"/>
              <w:rPr>
                <w:rFonts w:ascii="Arial" w:hAnsi="Arial" w:cs="Arial"/>
                <w:b/>
                <w:sz w:val="24"/>
                <w:szCs w:val="24"/>
              </w:rPr>
            </w:pPr>
            <w:r>
              <w:rPr>
                <w:rFonts w:ascii="Arial" w:hAnsi="Arial" w:cs="Arial"/>
                <w:b/>
                <w:sz w:val="24"/>
                <w:szCs w:val="24"/>
              </w:rPr>
              <w:t>Operational efficiency</w:t>
            </w:r>
            <w:r w:rsidRPr="00653BF9">
              <w:rPr>
                <w:rFonts w:ascii="Arial" w:hAnsi="Arial" w:cs="Arial"/>
                <w:b/>
                <w:sz w:val="24"/>
                <w:szCs w:val="24"/>
              </w:rPr>
              <w:t>:</w:t>
            </w:r>
            <w:r w:rsidRPr="00653BF9">
              <w:rPr>
                <w:rFonts w:ascii="Arial" w:hAnsi="Arial" w:cs="Arial"/>
                <w:sz w:val="24"/>
                <w:szCs w:val="24"/>
              </w:rPr>
              <w:t xml:space="preserve"> </w:t>
            </w:r>
          </w:p>
          <w:p w14:paraId="6DB70930" w14:textId="42369AD8" w:rsidR="00A04EF3" w:rsidRDefault="00A04EF3" w:rsidP="00C33753">
            <w:pPr>
              <w:pStyle w:val="ListParagraph"/>
              <w:numPr>
                <w:ilvl w:val="0"/>
                <w:numId w:val="40"/>
              </w:numPr>
              <w:jc w:val="left"/>
              <w:rPr>
                <w:rFonts w:ascii="Arial" w:hAnsi="Arial" w:cs="Arial"/>
                <w:sz w:val="24"/>
                <w:szCs w:val="24"/>
              </w:rPr>
            </w:pPr>
            <w:r>
              <w:rPr>
                <w:rFonts w:ascii="Arial" w:hAnsi="Arial" w:cs="Arial"/>
                <w:sz w:val="24"/>
                <w:szCs w:val="24"/>
              </w:rPr>
              <w:t>Closure of c.15% surplus space at B&amp;Q</w:t>
            </w:r>
            <w:r w:rsidR="008E700C">
              <w:rPr>
                <w:rFonts w:ascii="Arial" w:hAnsi="Arial" w:cs="Arial"/>
                <w:sz w:val="24"/>
                <w:szCs w:val="24"/>
              </w:rPr>
              <w:t xml:space="preserve"> </w:t>
            </w:r>
            <w:r w:rsidR="00B51DE6">
              <w:rPr>
                <w:rFonts w:ascii="Arial" w:hAnsi="Arial" w:cs="Arial"/>
                <w:sz w:val="24"/>
                <w:szCs w:val="24"/>
              </w:rPr>
              <w:t xml:space="preserve">remains </w:t>
            </w:r>
            <w:r w:rsidR="008E700C">
              <w:rPr>
                <w:rFonts w:ascii="Arial" w:hAnsi="Arial" w:cs="Arial"/>
                <w:sz w:val="24"/>
                <w:szCs w:val="24"/>
              </w:rPr>
              <w:t>on track</w:t>
            </w:r>
          </w:p>
          <w:p w14:paraId="17D3BF47" w14:textId="77777777" w:rsidR="00A04EF3" w:rsidRDefault="006B1BB9" w:rsidP="00E92345">
            <w:pPr>
              <w:pStyle w:val="ListParagraph"/>
              <w:numPr>
                <w:ilvl w:val="1"/>
                <w:numId w:val="40"/>
              </w:numPr>
              <w:jc w:val="left"/>
              <w:rPr>
                <w:rFonts w:ascii="Arial" w:hAnsi="Arial" w:cs="Arial"/>
                <w:sz w:val="24"/>
                <w:szCs w:val="24"/>
              </w:rPr>
            </w:pPr>
            <w:r>
              <w:rPr>
                <w:rFonts w:ascii="Arial" w:hAnsi="Arial" w:cs="Arial"/>
                <w:sz w:val="24"/>
                <w:szCs w:val="24"/>
              </w:rPr>
              <w:t xml:space="preserve">10 further </w:t>
            </w:r>
            <w:r w:rsidR="00D933B8" w:rsidRPr="00930195">
              <w:rPr>
                <w:rFonts w:ascii="Arial" w:hAnsi="Arial" w:cs="Arial"/>
                <w:sz w:val="24"/>
                <w:szCs w:val="24"/>
              </w:rPr>
              <w:t>B&amp;Q store</w:t>
            </w:r>
            <w:r>
              <w:rPr>
                <w:rFonts w:ascii="Arial" w:hAnsi="Arial" w:cs="Arial"/>
                <w:sz w:val="24"/>
                <w:szCs w:val="24"/>
              </w:rPr>
              <w:t>s closed (40 to date of the 65 planned)</w:t>
            </w:r>
          </w:p>
          <w:p w14:paraId="2FEA9D1B" w14:textId="0E9694E9" w:rsidR="00C33753" w:rsidRPr="007B7E59" w:rsidRDefault="00A0410A" w:rsidP="00E92345">
            <w:pPr>
              <w:pStyle w:val="ListParagraph"/>
              <w:numPr>
                <w:ilvl w:val="1"/>
                <w:numId w:val="40"/>
              </w:numPr>
              <w:jc w:val="left"/>
              <w:rPr>
                <w:rFonts w:ascii="Arial" w:hAnsi="Arial" w:cs="Arial"/>
                <w:sz w:val="24"/>
                <w:szCs w:val="24"/>
              </w:rPr>
            </w:pPr>
            <w:r>
              <w:rPr>
                <w:rFonts w:ascii="Arial" w:hAnsi="Arial" w:cs="Arial"/>
                <w:sz w:val="24"/>
                <w:szCs w:val="24"/>
              </w:rPr>
              <w:t>Of the 65 stores: 4</w:t>
            </w:r>
            <w:r w:rsidR="007352B7">
              <w:rPr>
                <w:rFonts w:ascii="Arial" w:hAnsi="Arial" w:cs="Arial"/>
                <w:sz w:val="24"/>
                <w:szCs w:val="24"/>
              </w:rPr>
              <w:t>1</w:t>
            </w:r>
            <w:r>
              <w:rPr>
                <w:rFonts w:ascii="Arial" w:hAnsi="Arial" w:cs="Arial"/>
                <w:sz w:val="24"/>
                <w:szCs w:val="24"/>
              </w:rPr>
              <w:t xml:space="preserve"> lease exits secured; </w:t>
            </w:r>
            <w:r w:rsidR="00AA55FD">
              <w:rPr>
                <w:rFonts w:ascii="Arial" w:hAnsi="Arial" w:cs="Arial"/>
                <w:sz w:val="24"/>
                <w:szCs w:val="24"/>
              </w:rPr>
              <w:t>outsourc</w:t>
            </w:r>
            <w:r w:rsidR="0075528E">
              <w:rPr>
                <w:rFonts w:ascii="Arial" w:hAnsi="Arial" w:cs="Arial"/>
                <w:sz w:val="24"/>
                <w:szCs w:val="24"/>
              </w:rPr>
              <w:t>ed</w:t>
            </w:r>
            <w:r w:rsidR="00AA55FD">
              <w:rPr>
                <w:rFonts w:ascii="Arial" w:hAnsi="Arial" w:cs="Arial"/>
                <w:sz w:val="24"/>
                <w:szCs w:val="24"/>
              </w:rPr>
              <w:t xml:space="preserve"> </w:t>
            </w:r>
            <w:r>
              <w:rPr>
                <w:rFonts w:ascii="Arial" w:hAnsi="Arial" w:cs="Arial"/>
                <w:sz w:val="24"/>
                <w:szCs w:val="24"/>
              </w:rPr>
              <w:t xml:space="preserve">remaining lease exits </w:t>
            </w:r>
            <w:r w:rsidR="00AA55FD">
              <w:rPr>
                <w:rFonts w:ascii="Arial" w:hAnsi="Arial" w:cs="Arial"/>
                <w:sz w:val="24"/>
                <w:szCs w:val="24"/>
              </w:rPr>
              <w:t>to a third party</w:t>
            </w:r>
            <w:r>
              <w:rPr>
                <w:rFonts w:ascii="Arial" w:hAnsi="Arial" w:cs="Arial"/>
                <w:sz w:val="24"/>
                <w:szCs w:val="24"/>
              </w:rPr>
              <w:t xml:space="preserve"> via a</w:t>
            </w:r>
            <w:r w:rsidR="00AF785E">
              <w:rPr>
                <w:rFonts w:ascii="Arial" w:hAnsi="Arial" w:cs="Arial"/>
                <w:sz w:val="24"/>
                <w:szCs w:val="24"/>
              </w:rPr>
              <w:t xml:space="preserve"> </w:t>
            </w:r>
            <w:r>
              <w:rPr>
                <w:rFonts w:ascii="Arial" w:hAnsi="Arial" w:cs="Arial"/>
                <w:sz w:val="24"/>
                <w:szCs w:val="24"/>
              </w:rPr>
              <w:t xml:space="preserve">lease liability </w:t>
            </w:r>
            <w:r w:rsidR="00AF785E">
              <w:rPr>
                <w:rFonts w:ascii="Arial" w:hAnsi="Arial" w:cs="Arial"/>
                <w:sz w:val="24"/>
                <w:szCs w:val="24"/>
              </w:rPr>
              <w:t>transaction</w:t>
            </w:r>
            <w:r>
              <w:rPr>
                <w:rFonts w:ascii="Arial" w:hAnsi="Arial" w:cs="Arial"/>
                <w:sz w:val="24"/>
                <w:szCs w:val="24"/>
              </w:rPr>
              <w:t xml:space="preserve"> </w:t>
            </w:r>
          </w:p>
          <w:p w14:paraId="4F56D739" w14:textId="40AF4A30" w:rsidR="006B1BB9" w:rsidRPr="001249D9" w:rsidRDefault="007B7E59" w:rsidP="001249D9">
            <w:pPr>
              <w:jc w:val="left"/>
              <w:rPr>
                <w:rFonts w:ascii="Arial" w:hAnsi="Arial" w:cs="Arial"/>
                <w:sz w:val="24"/>
                <w:szCs w:val="24"/>
              </w:rPr>
            </w:pPr>
            <w:r w:rsidRPr="001249D9">
              <w:rPr>
                <w:rFonts w:ascii="Arial" w:hAnsi="Arial" w:cs="Arial"/>
                <w:bCs/>
                <w:i/>
                <w:sz w:val="18"/>
                <w:szCs w:val="18"/>
                <w:vertAlign w:val="superscript"/>
              </w:rPr>
              <w:lastRenderedPageBreak/>
              <w:t>(4)</w:t>
            </w:r>
            <w:r w:rsidRPr="001249D9">
              <w:rPr>
                <w:rFonts w:ascii="Arial" w:hAnsi="Arial" w:cs="Arial"/>
                <w:bCs/>
                <w:i/>
                <w:sz w:val="18"/>
                <w:szCs w:val="18"/>
              </w:rPr>
              <w:t xml:space="preserve">  5 year transformation to deliver £500m sustainable annual profit uplift by the end of Year 5 over and above ‘business as usual’. For further information: </w:t>
            </w:r>
            <w:hyperlink r:id="rId8" w:history="1">
              <w:r w:rsidRPr="001249D9">
                <w:rPr>
                  <w:rStyle w:val="Hyperlink"/>
                  <w:rFonts w:ascii="Arial" w:hAnsi="Arial" w:cs="Arial"/>
                  <w:bCs/>
                  <w:i/>
                  <w:sz w:val="18"/>
                  <w:szCs w:val="18"/>
                </w:rPr>
                <w:t>http://www.kingfisher.com/index.asp?pageid=3</w:t>
              </w:r>
            </w:hyperlink>
          </w:p>
        </w:tc>
      </w:tr>
    </w:tbl>
    <w:p w14:paraId="58794B16" w14:textId="77777777" w:rsidR="00816BDD" w:rsidRDefault="00816BDD" w:rsidP="008A515C">
      <w:pPr>
        <w:jc w:val="left"/>
        <w:rPr>
          <w:rFonts w:ascii="Arial" w:hAnsi="Arial" w:cs="Arial"/>
          <w:color w:val="000000"/>
          <w:sz w:val="24"/>
          <w:szCs w:val="24"/>
        </w:rPr>
      </w:pPr>
      <w:r w:rsidRPr="008A515C">
        <w:rPr>
          <w:rFonts w:ascii="Arial" w:hAnsi="Arial" w:cs="Arial"/>
          <w:b/>
          <w:sz w:val="24"/>
          <w:szCs w:val="24"/>
        </w:rPr>
        <w:lastRenderedPageBreak/>
        <w:t xml:space="preserve">Véronique Laury, </w:t>
      </w:r>
      <w:r>
        <w:rPr>
          <w:rFonts w:ascii="Arial" w:hAnsi="Arial" w:cs="Arial"/>
          <w:b/>
          <w:sz w:val="24"/>
          <w:szCs w:val="24"/>
        </w:rPr>
        <w:t xml:space="preserve">Kingfisher </w:t>
      </w:r>
      <w:r w:rsidR="00A93CA5">
        <w:rPr>
          <w:rFonts w:ascii="Arial" w:hAnsi="Arial" w:cs="Arial"/>
          <w:b/>
          <w:sz w:val="24"/>
          <w:szCs w:val="24"/>
        </w:rPr>
        <w:t>Chief Executive Officer</w:t>
      </w:r>
      <w:r w:rsidRPr="008A515C">
        <w:rPr>
          <w:rFonts w:ascii="Arial" w:hAnsi="Arial" w:cs="Arial"/>
          <w:b/>
          <w:sz w:val="24"/>
          <w:szCs w:val="24"/>
        </w:rPr>
        <w:t>, said:</w:t>
      </w:r>
      <w:r w:rsidRPr="008A515C">
        <w:rPr>
          <w:rFonts w:ascii="Arial" w:hAnsi="Arial" w:cs="Arial"/>
          <w:color w:val="000000"/>
          <w:sz w:val="24"/>
          <w:szCs w:val="24"/>
        </w:rPr>
        <w:t xml:space="preserve"> </w:t>
      </w:r>
    </w:p>
    <w:p w14:paraId="4DA1B6DF" w14:textId="064DE752" w:rsidR="00697D6B" w:rsidRDefault="00697D6B" w:rsidP="008A515C">
      <w:pPr>
        <w:jc w:val="left"/>
        <w:rPr>
          <w:rFonts w:ascii="Arial" w:hAnsi="Arial" w:cs="Arial"/>
          <w:color w:val="000000"/>
          <w:sz w:val="24"/>
          <w:szCs w:val="24"/>
        </w:rPr>
      </w:pPr>
    </w:p>
    <w:p w14:paraId="2C620A8C" w14:textId="43476D6C" w:rsidR="00AC095A" w:rsidRDefault="00AC095A" w:rsidP="00AC095A">
      <w:pPr>
        <w:jc w:val="left"/>
        <w:rPr>
          <w:rFonts w:ascii="Arial" w:hAnsi="Arial" w:cs="Arial"/>
          <w:color w:val="000000"/>
          <w:sz w:val="24"/>
          <w:szCs w:val="24"/>
        </w:rPr>
      </w:pPr>
      <w:r w:rsidRPr="006F1DB1">
        <w:rPr>
          <w:rFonts w:ascii="Arial" w:hAnsi="Arial" w:cs="Arial"/>
          <w:color w:val="000000"/>
          <w:sz w:val="24"/>
          <w:szCs w:val="24"/>
        </w:rPr>
        <w:t xml:space="preserve">“We have made a solid start to the year, trading in </w:t>
      </w:r>
      <w:r w:rsidR="00E263DF">
        <w:rPr>
          <w:rFonts w:ascii="Arial" w:hAnsi="Arial" w:cs="Arial"/>
          <w:color w:val="000000"/>
          <w:sz w:val="24"/>
          <w:szCs w:val="24"/>
        </w:rPr>
        <w:t>line with expectations</w:t>
      </w:r>
      <w:r w:rsidRPr="006F1DB1">
        <w:rPr>
          <w:rFonts w:ascii="Arial" w:hAnsi="Arial" w:cs="Arial"/>
          <w:color w:val="000000"/>
          <w:sz w:val="24"/>
          <w:szCs w:val="24"/>
        </w:rPr>
        <w:t xml:space="preserve">. </w:t>
      </w:r>
    </w:p>
    <w:p w14:paraId="483B6ED5" w14:textId="77777777" w:rsidR="00AC095A" w:rsidRDefault="00AC095A" w:rsidP="00AC095A">
      <w:pPr>
        <w:jc w:val="left"/>
        <w:rPr>
          <w:rFonts w:ascii="Arial" w:hAnsi="Arial" w:cs="Arial"/>
          <w:color w:val="000000"/>
          <w:sz w:val="24"/>
          <w:szCs w:val="24"/>
        </w:rPr>
      </w:pPr>
    </w:p>
    <w:p w14:paraId="2CB864DD" w14:textId="23F194AB" w:rsidR="00DF64BD" w:rsidRDefault="00AC095A" w:rsidP="00AC095A">
      <w:pPr>
        <w:jc w:val="left"/>
        <w:rPr>
          <w:rFonts w:ascii="Arial" w:hAnsi="Arial" w:cs="Arial"/>
          <w:color w:val="000000"/>
          <w:sz w:val="24"/>
          <w:szCs w:val="24"/>
        </w:rPr>
      </w:pPr>
      <w:r>
        <w:rPr>
          <w:rFonts w:ascii="Arial" w:hAnsi="Arial" w:cs="Arial"/>
          <w:color w:val="000000"/>
          <w:sz w:val="24"/>
          <w:szCs w:val="24"/>
        </w:rPr>
        <w:t xml:space="preserve">“In addition, I am pleased with the </w:t>
      </w:r>
      <w:r w:rsidR="00B51DE6">
        <w:rPr>
          <w:rFonts w:ascii="Arial" w:hAnsi="Arial" w:cs="Arial"/>
          <w:color w:val="000000"/>
          <w:sz w:val="24"/>
          <w:szCs w:val="24"/>
        </w:rPr>
        <w:t xml:space="preserve">early </w:t>
      </w:r>
      <w:r>
        <w:rPr>
          <w:rFonts w:ascii="Arial" w:hAnsi="Arial" w:cs="Arial"/>
          <w:color w:val="000000"/>
          <w:sz w:val="24"/>
          <w:szCs w:val="24"/>
        </w:rPr>
        <w:t xml:space="preserve">progress </w:t>
      </w:r>
      <w:r w:rsidR="00E263DF">
        <w:rPr>
          <w:rFonts w:ascii="Arial" w:hAnsi="Arial" w:cs="Arial"/>
          <w:color w:val="000000"/>
          <w:sz w:val="24"/>
          <w:szCs w:val="24"/>
        </w:rPr>
        <w:t xml:space="preserve">we are </w:t>
      </w:r>
      <w:r>
        <w:rPr>
          <w:rFonts w:ascii="Arial" w:hAnsi="Arial" w:cs="Arial"/>
          <w:color w:val="000000"/>
          <w:sz w:val="24"/>
          <w:szCs w:val="24"/>
        </w:rPr>
        <w:t xml:space="preserve">making </w:t>
      </w:r>
      <w:r w:rsidR="00E263DF">
        <w:rPr>
          <w:rFonts w:ascii="Arial" w:hAnsi="Arial" w:cs="Arial"/>
          <w:color w:val="000000"/>
          <w:sz w:val="24"/>
          <w:szCs w:val="24"/>
        </w:rPr>
        <w:t>on our</w:t>
      </w:r>
      <w:r>
        <w:rPr>
          <w:rFonts w:ascii="Arial" w:hAnsi="Arial" w:cs="Arial"/>
          <w:color w:val="000000"/>
          <w:sz w:val="24"/>
          <w:szCs w:val="24"/>
        </w:rPr>
        <w:t xml:space="preserve"> operational milestones for this year, the first year o</w:t>
      </w:r>
      <w:r w:rsidR="00DF64BD">
        <w:rPr>
          <w:rFonts w:ascii="Arial" w:hAnsi="Arial" w:cs="Arial"/>
          <w:color w:val="000000"/>
          <w:sz w:val="24"/>
          <w:szCs w:val="24"/>
        </w:rPr>
        <w:t>f our ambitious five year plan. We continue to feel confident in our ability to deliver our plan, based on putting customer needs first</w:t>
      </w:r>
      <w:r w:rsidR="00777885">
        <w:rPr>
          <w:rFonts w:ascii="Arial" w:hAnsi="Arial" w:cs="Arial"/>
          <w:color w:val="000000"/>
          <w:sz w:val="24"/>
          <w:szCs w:val="24"/>
        </w:rPr>
        <w:t>, supported by</w:t>
      </w:r>
      <w:r w:rsidR="00DF64BD">
        <w:rPr>
          <w:rFonts w:ascii="Arial" w:hAnsi="Arial" w:cs="Arial"/>
          <w:color w:val="000000"/>
          <w:sz w:val="24"/>
          <w:szCs w:val="24"/>
        </w:rPr>
        <w:t xml:space="preserve"> the </w:t>
      </w:r>
      <w:r w:rsidR="00B537DD">
        <w:rPr>
          <w:rFonts w:ascii="Arial" w:hAnsi="Arial" w:cs="Arial"/>
          <w:color w:val="000000"/>
          <w:sz w:val="24"/>
          <w:szCs w:val="24"/>
        </w:rPr>
        <w:t xml:space="preserve">expertise </w:t>
      </w:r>
      <w:r w:rsidR="00DF64BD">
        <w:rPr>
          <w:rFonts w:ascii="Arial" w:hAnsi="Arial" w:cs="Arial"/>
          <w:color w:val="000000"/>
          <w:sz w:val="24"/>
          <w:szCs w:val="24"/>
        </w:rPr>
        <w:t>and enthusiasm of our colleagues.”</w:t>
      </w:r>
    </w:p>
    <w:p w14:paraId="43DF2A75" w14:textId="77777777" w:rsidR="00B51DE6" w:rsidRPr="006F1DB1" w:rsidRDefault="00B51DE6" w:rsidP="00AC095A">
      <w:pPr>
        <w:jc w:val="left"/>
        <w:rPr>
          <w:rFonts w:ascii="Arial" w:hAnsi="Arial" w:cs="Arial"/>
          <w:color w:val="000000"/>
          <w:sz w:val="24"/>
          <w:szCs w:val="24"/>
        </w:rPr>
      </w:pPr>
    </w:p>
    <w:p w14:paraId="6A019E8E" w14:textId="7487BEF8" w:rsidR="0096067A" w:rsidRDefault="00AC095A" w:rsidP="00A93CA5">
      <w:pPr>
        <w:jc w:val="left"/>
        <w:rPr>
          <w:rFonts w:ascii="Arial" w:hAnsi="Arial" w:cs="Arial"/>
          <w:b/>
          <w:sz w:val="24"/>
          <w:szCs w:val="24"/>
        </w:rPr>
      </w:pPr>
      <w:r w:rsidRPr="008646B1" w:rsidDel="00AC095A">
        <w:rPr>
          <w:rFonts w:ascii="Arial" w:hAnsi="Arial" w:cs="Arial"/>
          <w:color w:val="000000"/>
          <w:sz w:val="24"/>
          <w:szCs w:val="24"/>
        </w:rPr>
        <w:t xml:space="preserve"> </w:t>
      </w:r>
    </w:p>
    <w:tbl>
      <w:tblPr>
        <w:tblStyle w:val="TableGrid"/>
        <w:tblW w:w="0" w:type="auto"/>
        <w:tblLook w:val="04A0" w:firstRow="1" w:lastRow="0" w:firstColumn="1" w:lastColumn="0" w:noHBand="0" w:noVBand="1"/>
      </w:tblPr>
      <w:tblGrid>
        <w:gridCol w:w="9771"/>
      </w:tblGrid>
      <w:tr w:rsidR="00DF64BD" w14:paraId="78DAADB6" w14:textId="77777777" w:rsidTr="00DF64BD">
        <w:tc>
          <w:tcPr>
            <w:tcW w:w="9771" w:type="dxa"/>
          </w:tcPr>
          <w:p w14:paraId="5A6ADDD0" w14:textId="77777777" w:rsidR="00DF64BD" w:rsidRDefault="00DF64BD" w:rsidP="00DF64BD">
            <w:pPr>
              <w:jc w:val="left"/>
              <w:rPr>
                <w:rFonts w:ascii="Arial" w:hAnsi="Arial" w:cs="Arial"/>
                <w:b/>
                <w:sz w:val="24"/>
                <w:szCs w:val="24"/>
              </w:rPr>
            </w:pPr>
          </w:p>
          <w:p w14:paraId="60166327" w14:textId="77777777" w:rsidR="00DF64BD" w:rsidRPr="00BF02AE" w:rsidRDefault="00DF64BD" w:rsidP="00DF64BD">
            <w:pPr>
              <w:jc w:val="left"/>
              <w:rPr>
                <w:rFonts w:ascii="Arial" w:hAnsi="Arial" w:cs="Arial"/>
                <w:color w:val="000000"/>
                <w:sz w:val="24"/>
                <w:szCs w:val="24"/>
              </w:rPr>
            </w:pPr>
            <w:r>
              <w:rPr>
                <w:rFonts w:ascii="Arial" w:hAnsi="Arial" w:cs="Arial"/>
                <w:b/>
                <w:sz w:val="24"/>
                <w:szCs w:val="24"/>
              </w:rPr>
              <w:t>Q1 trading highlights by division (in constant currencies):</w:t>
            </w:r>
          </w:p>
          <w:p w14:paraId="55E6B6CB" w14:textId="77777777" w:rsidR="00DF64BD" w:rsidRPr="007F6251" w:rsidRDefault="00DF64BD" w:rsidP="00DF64BD">
            <w:pPr>
              <w:autoSpaceDE w:val="0"/>
              <w:autoSpaceDN w:val="0"/>
              <w:adjustRightInd w:val="0"/>
              <w:jc w:val="left"/>
              <w:rPr>
                <w:rFonts w:ascii="Arial" w:hAnsi="Arial" w:cs="Arial"/>
                <w:b/>
                <w:sz w:val="24"/>
                <w:szCs w:val="24"/>
              </w:rPr>
            </w:pPr>
          </w:p>
          <w:p w14:paraId="0EFF6B9B" w14:textId="77777777" w:rsidR="00DF64BD" w:rsidRPr="001A35EE" w:rsidRDefault="00DF64BD" w:rsidP="00DF64BD">
            <w:pPr>
              <w:autoSpaceDE w:val="0"/>
              <w:autoSpaceDN w:val="0"/>
              <w:adjustRightInd w:val="0"/>
              <w:jc w:val="left"/>
              <w:rPr>
                <w:rFonts w:ascii="Arial" w:hAnsi="Arial" w:cs="Arial"/>
                <w:sz w:val="24"/>
                <w:szCs w:val="24"/>
              </w:rPr>
            </w:pPr>
            <w:r w:rsidRPr="001A35EE">
              <w:rPr>
                <w:rFonts w:ascii="Arial" w:hAnsi="Arial" w:cs="Arial"/>
                <w:b/>
                <w:sz w:val="24"/>
                <w:szCs w:val="24"/>
              </w:rPr>
              <w:t xml:space="preserve">FRANCE </w:t>
            </w:r>
          </w:p>
          <w:p w14:paraId="77CFD553" w14:textId="007F9075" w:rsidR="00DF64BD" w:rsidRPr="00C938A1" w:rsidRDefault="00DF64BD" w:rsidP="00DF64BD">
            <w:pPr>
              <w:pStyle w:val="ListParagraph"/>
              <w:numPr>
                <w:ilvl w:val="0"/>
                <w:numId w:val="31"/>
              </w:numPr>
              <w:jc w:val="left"/>
              <w:rPr>
                <w:rFonts w:ascii="Arial" w:hAnsi="Arial" w:cs="Arial"/>
                <w:sz w:val="24"/>
                <w:szCs w:val="24"/>
              </w:rPr>
            </w:pPr>
            <w:r>
              <w:rPr>
                <w:rFonts w:ascii="Arial" w:hAnsi="Arial" w:cs="Arial"/>
                <w:sz w:val="24"/>
                <w:szCs w:val="24"/>
              </w:rPr>
              <w:t>T</w:t>
            </w:r>
            <w:r w:rsidRPr="00C938A1">
              <w:rPr>
                <w:rFonts w:ascii="Arial" w:hAnsi="Arial" w:cs="Arial"/>
                <w:sz w:val="24"/>
                <w:szCs w:val="24"/>
              </w:rPr>
              <w:t xml:space="preserve">otal sales </w:t>
            </w:r>
            <w:r>
              <w:rPr>
                <w:rFonts w:ascii="Arial" w:hAnsi="Arial" w:cs="Arial"/>
                <w:sz w:val="24"/>
                <w:szCs w:val="24"/>
              </w:rPr>
              <w:t>+2.2</w:t>
            </w:r>
            <w:r w:rsidRPr="00C938A1">
              <w:rPr>
                <w:rFonts w:ascii="Arial" w:hAnsi="Arial" w:cs="Arial"/>
                <w:sz w:val="24"/>
                <w:szCs w:val="24"/>
              </w:rPr>
              <w:t>%</w:t>
            </w:r>
            <w:r w:rsidR="00124B95">
              <w:rPr>
                <w:rFonts w:ascii="Arial" w:hAnsi="Arial" w:cs="Arial"/>
                <w:sz w:val="24"/>
                <w:szCs w:val="24"/>
              </w:rPr>
              <w:t xml:space="preserve"> (</w:t>
            </w:r>
            <w:r>
              <w:rPr>
                <w:rFonts w:ascii="Arial" w:hAnsi="Arial" w:cs="Arial"/>
                <w:sz w:val="24"/>
                <w:szCs w:val="24"/>
              </w:rPr>
              <w:t>LFL +0.2%</w:t>
            </w:r>
            <w:r w:rsidR="00124B95">
              <w:rPr>
                <w:rFonts w:ascii="Arial" w:hAnsi="Arial" w:cs="Arial"/>
                <w:sz w:val="24"/>
                <w:szCs w:val="24"/>
              </w:rPr>
              <w:t>).</w:t>
            </w:r>
            <w:r>
              <w:rPr>
                <w:rFonts w:ascii="Arial" w:hAnsi="Arial" w:cs="Arial"/>
                <w:sz w:val="24"/>
                <w:szCs w:val="24"/>
              </w:rPr>
              <w:t xml:space="preserve"> </w:t>
            </w:r>
            <w:r>
              <w:rPr>
                <w:rFonts w:ascii="Arial" w:hAnsi="Arial" w:cs="Arial"/>
                <w:bCs/>
                <w:sz w:val="24"/>
                <w:szCs w:val="24"/>
              </w:rPr>
              <w:t>S</w:t>
            </w:r>
            <w:r w:rsidRPr="00C0031B">
              <w:rPr>
                <w:rFonts w:ascii="Arial" w:hAnsi="Arial" w:cs="Arial"/>
                <w:bCs/>
                <w:sz w:val="24"/>
                <w:szCs w:val="24"/>
              </w:rPr>
              <w:t xml:space="preserve">ales for the home improvement market </w:t>
            </w:r>
            <w:r>
              <w:rPr>
                <w:rFonts w:ascii="Arial" w:hAnsi="Arial" w:cs="Arial"/>
                <w:bCs/>
                <w:sz w:val="24"/>
                <w:szCs w:val="24"/>
              </w:rPr>
              <w:t>(</w:t>
            </w:r>
            <w:r w:rsidRPr="00C0031B">
              <w:rPr>
                <w:rFonts w:ascii="Arial" w:hAnsi="Arial" w:cs="Arial"/>
                <w:bCs/>
                <w:sz w:val="24"/>
                <w:szCs w:val="24"/>
              </w:rPr>
              <w:t>Banque</w:t>
            </w:r>
            <w:r>
              <w:rPr>
                <w:rFonts w:ascii="Arial" w:hAnsi="Arial" w:cs="Arial"/>
                <w:bCs/>
                <w:sz w:val="24"/>
                <w:szCs w:val="24"/>
              </w:rPr>
              <w:t xml:space="preserve"> de France </w:t>
            </w:r>
            <w:r w:rsidRPr="001E5554">
              <w:rPr>
                <w:rFonts w:ascii="Arial" w:hAnsi="Arial" w:cs="Arial"/>
                <w:bCs/>
                <w:sz w:val="24"/>
                <w:szCs w:val="24"/>
              </w:rPr>
              <w:t>data*) +</w:t>
            </w:r>
            <w:r w:rsidR="001E5554" w:rsidRPr="00200CC5">
              <w:rPr>
                <w:rFonts w:ascii="Arial" w:hAnsi="Arial" w:cs="Arial"/>
                <w:bCs/>
                <w:sz w:val="24"/>
                <w:szCs w:val="24"/>
              </w:rPr>
              <w:t>1.7</w:t>
            </w:r>
            <w:r w:rsidRPr="00200CC5">
              <w:rPr>
                <w:rFonts w:ascii="Arial" w:hAnsi="Arial" w:cs="Arial"/>
                <w:bCs/>
                <w:sz w:val="24"/>
                <w:szCs w:val="24"/>
              </w:rPr>
              <w:t>%</w:t>
            </w:r>
            <w:r w:rsidR="00BC2056">
              <w:rPr>
                <w:rFonts w:ascii="Arial" w:hAnsi="Arial" w:cs="Arial"/>
                <w:bCs/>
                <w:sz w:val="24"/>
                <w:szCs w:val="24"/>
              </w:rPr>
              <w:t xml:space="preserve"> in Q1</w:t>
            </w:r>
            <w:r w:rsidRPr="00200CC5">
              <w:rPr>
                <w:rFonts w:ascii="Arial" w:hAnsi="Arial" w:cs="Arial"/>
                <w:bCs/>
                <w:sz w:val="24"/>
                <w:szCs w:val="24"/>
              </w:rPr>
              <w:t>; new</w:t>
            </w:r>
            <w:r w:rsidRPr="00C0031B">
              <w:rPr>
                <w:rFonts w:ascii="Arial" w:hAnsi="Arial" w:cs="Arial"/>
                <w:bCs/>
                <w:sz w:val="24"/>
                <w:szCs w:val="24"/>
              </w:rPr>
              <w:t xml:space="preserve"> housing starts </w:t>
            </w:r>
            <w:r>
              <w:rPr>
                <w:rFonts w:ascii="Arial" w:hAnsi="Arial" w:cs="Arial"/>
                <w:bCs/>
                <w:sz w:val="24"/>
                <w:szCs w:val="24"/>
              </w:rPr>
              <w:t>+3.0%</w:t>
            </w:r>
            <w:r w:rsidRPr="00012699">
              <w:rPr>
                <w:rFonts w:ascii="Arial" w:hAnsi="Arial" w:cs="Arial"/>
                <w:bCs/>
                <w:sz w:val="24"/>
                <w:szCs w:val="24"/>
                <w:vertAlign w:val="superscript"/>
              </w:rPr>
              <w:t>(</w:t>
            </w:r>
            <w:r w:rsidR="002E09FC">
              <w:rPr>
                <w:rFonts w:ascii="Arial" w:hAnsi="Arial" w:cs="Arial"/>
                <w:bCs/>
                <w:sz w:val="24"/>
                <w:szCs w:val="24"/>
                <w:vertAlign w:val="superscript"/>
              </w:rPr>
              <w:t>5</w:t>
            </w:r>
            <w:r w:rsidRPr="00012699">
              <w:rPr>
                <w:rFonts w:ascii="Arial" w:hAnsi="Arial" w:cs="Arial"/>
                <w:bCs/>
                <w:sz w:val="24"/>
                <w:szCs w:val="24"/>
                <w:vertAlign w:val="superscript"/>
              </w:rPr>
              <w:t>)</w:t>
            </w:r>
            <w:r>
              <w:rPr>
                <w:rFonts w:ascii="Arial" w:hAnsi="Arial" w:cs="Arial"/>
                <w:bCs/>
                <w:sz w:val="24"/>
                <w:szCs w:val="24"/>
              </w:rPr>
              <w:t>; planning permits +7.5</w:t>
            </w:r>
            <w:r w:rsidRPr="00C0031B">
              <w:rPr>
                <w:rFonts w:ascii="Arial" w:hAnsi="Arial" w:cs="Arial"/>
                <w:bCs/>
                <w:sz w:val="24"/>
                <w:szCs w:val="24"/>
              </w:rPr>
              <w:t>%</w:t>
            </w:r>
            <w:r w:rsidRPr="00036B49">
              <w:rPr>
                <w:rFonts w:ascii="Arial" w:hAnsi="Arial" w:cs="Arial"/>
                <w:bCs/>
                <w:sz w:val="24"/>
                <w:szCs w:val="24"/>
                <w:vertAlign w:val="superscript"/>
              </w:rPr>
              <w:t>(</w:t>
            </w:r>
            <w:r w:rsidR="002E09FC">
              <w:rPr>
                <w:rFonts w:ascii="Arial" w:hAnsi="Arial" w:cs="Arial"/>
                <w:bCs/>
                <w:sz w:val="24"/>
                <w:szCs w:val="24"/>
                <w:vertAlign w:val="superscript"/>
              </w:rPr>
              <w:t>5</w:t>
            </w:r>
            <w:r w:rsidRPr="00036B49">
              <w:rPr>
                <w:rFonts w:ascii="Arial" w:hAnsi="Arial" w:cs="Arial"/>
                <w:bCs/>
                <w:sz w:val="24"/>
                <w:szCs w:val="24"/>
                <w:vertAlign w:val="superscript"/>
              </w:rPr>
              <w:t>)</w:t>
            </w:r>
            <w:r>
              <w:rPr>
                <w:rFonts w:ascii="Arial" w:hAnsi="Arial" w:cs="Arial"/>
                <w:bCs/>
                <w:sz w:val="24"/>
                <w:szCs w:val="24"/>
              </w:rPr>
              <w:t xml:space="preserve">  </w:t>
            </w:r>
          </w:p>
          <w:p w14:paraId="7B37BDF2" w14:textId="118496AE" w:rsidR="00DF64BD" w:rsidRPr="00C0031B" w:rsidRDefault="00DF64BD" w:rsidP="00DF64BD">
            <w:pPr>
              <w:pStyle w:val="ListParagraph"/>
              <w:numPr>
                <w:ilvl w:val="1"/>
                <w:numId w:val="31"/>
              </w:numPr>
              <w:ind w:left="754" w:hanging="357"/>
              <w:jc w:val="left"/>
              <w:rPr>
                <w:rFonts w:ascii="Arial" w:hAnsi="Arial" w:cs="Arial"/>
                <w:b/>
                <w:bCs/>
                <w:sz w:val="24"/>
                <w:szCs w:val="24"/>
              </w:rPr>
            </w:pPr>
            <w:r w:rsidRPr="00C0031B">
              <w:rPr>
                <w:rFonts w:ascii="Arial" w:hAnsi="Arial" w:cs="Arial"/>
                <w:b/>
                <w:bCs/>
                <w:sz w:val="24"/>
                <w:szCs w:val="24"/>
              </w:rPr>
              <w:t>Castorama</w:t>
            </w:r>
            <w:r w:rsidRPr="00C0031B">
              <w:rPr>
                <w:rFonts w:ascii="Arial" w:hAnsi="Arial" w:cs="Arial"/>
                <w:bCs/>
                <w:sz w:val="24"/>
                <w:szCs w:val="24"/>
              </w:rPr>
              <w:t xml:space="preserve"> sales +0.2% (LFL</w:t>
            </w:r>
            <w:r>
              <w:rPr>
                <w:rFonts w:ascii="Arial" w:hAnsi="Arial" w:cs="Arial"/>
                <w:bCs/>
                <w:sz w:val="24"/>
                <w:szCs w:val="24"/>
              </w:rPr>
              <w:t xml:space="preserve"> -0.9%</w:t>
            </w:r>
            <w:r w:rsidRPr="00C0031B">
              <w:rPr>
                <w:rFonts w:ascii="Arial" w:hAnsi="Arial" w:cs="Arial"/>
                <w:bCs/>
                <w:sz w:val="24"/>
                <w:szCs w:val="24"/>
              </w:rPr>
              <w:t>)</w:t>
            </w:r>
            <w:r>
              <w:rPr>
                <w:rFonts w:ascii="Arial" w:hAnsi="Arial" w:cs="Arial"/>
                <w:bCs/>
                <w:sz w:val="24"/>
                <w:szCs w:val="24"/>
              </w:rPr>
              <w:t xml:space="preserve"> reflecting </w:t>
            </w:r>
            <w:r>
              <w:rPr>
                <w:rFonts w:ascii="Arial" w:hAnsi="Arial" w:cs="Arial"/>
                <w:sz w:val="24"/>
                <w:szCs w:val="24"/>
              </w:rPr>
              <w:t xml:space="preserve">less promotional activity. </w:t>
            </w:r>
            <w:r w:rsidRPr="00C0031B">
              <w:rPr>
                <w:rFonts w:ascii="Arial" w:hAnsi="Arial" w:cs="Arial"/>
                <w:bCs/>
                <w:sz w:val="24"/>
                <w:szCs w:val="24"/>
              </w:rPr>
              <w:t xml:space="preserve">LFL of </w:t>
            </w:r>
            <w:r w:rsidR="00FB5426">
              <w:rPr>
                <w:rFonts w:ascii="Arial" w:hAnsi="Arial" w:cs="Arial"/>
                <w:bCs/>
                <w:sz w:val="24"/>
                <w:szCs w:val="24"/>
              </w:rPr>
              <w:t>seasonal</w:t>
            </w:r>
            <w:r>
              <w:rPr>
                <w:rFonts w:ascii="Arial" w:hAnsi="Arial" w:cs="Arial"/>
                <w:bCs/>
                <w:sz w:val="24"/>
                <w:szCs w:val="24"/>
              </w:rPr>
              <w:t xml:space="preserve"> -</w:t>
            </w:r>
            <w:r w:rsidR="00FB5426">
              <w:rPr>
                <w:rFonts w:ascii="Arial" w:hAnsi="Arial" w:cs="Arial"/>
                <w:bCs/>
                <w:sz w:val="24"/>
                <w:szCs w:val="24"/>
              </w:rPr>
              <w:t>9</w:t>
            </w:r>
            <w:r>
              <w:rPr>
                <w:rFonts w:ascii="Arial" w:hAnsi="Arial" w:cs="Arial"/>
                <w:bCs/>
                <w:sz w:val="24"/>
                <w:szCs w:val="24"/>
              </w:rPr>
              <w:t>.</w:t>
            </w:r>
            <w:r w:rsidR="00FB5426">
              <w:rPr>
                <w:rFonts w:ascii="Arial" w:hAnsi="Arial" w:cs="Arial"/>
                <w:bCs/>
                <w:sz w:val="24"/>
                <w:szCs w:val="24"/>
              </w:rPr>
              <w:t>0</w:t>
            </w:r>
            <w:r w:rsidRPr="00C0031B">
              <w:rPr>
                <w:rFonts w:ascii="Arial" w:hAnsi="Arial" w:cs="Arial"/>
                <w:bCs/>
                <w:sz w:val="24"/>
                <w:szCs w:val="24"/>
              </w:rPr>
              <w:t>%</w:t>
            </w:r>
            <w:r>
              <w:rPr>
                <w:rFonts w:ascii="Arial" w:hAnsi="Arial" w:cs="Arial"/>
                <w:bCs/>
                <w:sz w:val="24"/>
                <w:szCs w:val="24"/>
              </w:rPr>
              <w:t xml:space="preserve">. LFL </w:t>
            </w:r>
            <w:r w:rsidRPr="00C0031B">
              <w:rPr>
                <w:rFonts w:ascii="Arial" w:hAnsi="Arial" w:cs="Arial"/>
                <w:bCs/>
                <w:sz w:val="24"/>
                <w:szCs w:val="24"/>
              </w:rPr>
              <w:t xml:space="preserve">of </w:t>
            </w:r>
            <w:r w:rsidR="00FB5426">
              <w:rPr>
                <w:rFonts w:ascii="Arial" w:hAnsi="Arial" w:cs="Arial"/>
                <w:bCs/>
                <w:sz w:val="24"/>
                <w:szCs w:val="24"/>
              </w:rPr>
              <w:t>non-seasonal</w:t>
            </w:r>
            <w:r>
              <w:rPr>
                <w:rFonts w:ascii="Arial" w:hAnsi="Arial" w:cs="Arial"/>
                <w:bCs/>
                <w:sz w:val="24"/>
                <w:szCs w:val="24"/>
              </w:rPr>
              <w:t>, including showroom</w:t>
            </w:r>
            <w:r w:rsidRPr="00C0031B">
              <w:rPr>
                <w:rFonts w:ascii="Arial" w:hAnsi="Arial" w:cs="Arial"/>
                <w:bCs/>
                <w:sz w:val="24"/>
                <w:szCs w:val="24"/>
              </w:rPr>
              <w:t xml:space="preserve"> </w:t>
            </w:r>
            <w:r>
              <w:rPr>
                <w:rFonts w:ascii="Arial" w:hAnsi="Arial" w:cs="Arial"/>
                <w:bCs/>
                <w:sz w:val="24"/>
                <w:szCs w:val="24"/>
              </w:rPr>
              <w:t>+</w:t>
            </w:r>
            <w:r w:rsidR="00FB5426">
              <w:rPr>
                <w:rFonts w:ascii="Arial" w:hAnsi="Arial" w:cs="Arial"/>
                <w:bCs/>
                <w:sz w:val="24"/>
                <w:szCs w:val="24"/>
              </w:rPr>
              <w:t>0</w:t>
            </w:r>
            <w:r>
              <w:rPr>
                <w:rFonts w:ascii="Arial" w:hAnsi="Arial" w:cs="Arial"/>
                <w:bCs/>
                <w:sz w:val="24"/>
                <w:szCs w:val="24"/>
              </w:rPr>
              <w:t>.</w:t>
            </w:r>
            <w:r w:rsidR="00FB5426">
              <w:rPr>
                <w:rFonts w:ascii="Arial" w:hAnsi="Arial" w:cs="Arial"/>
                <w:bCs/>
                <w:sz w:val="24"/>
                <w:szCs w:val="24"/>
              </w:rPr>
              <w:t>6</w:t>
            </w:r>
            <w:r>
              <w:rPr>
                <w:rFonts w:ascii="Arial" w:hAnsi="Arial" w:cs="Arial"/>
                <w:bCs/>
                <w:sz w:val="24"/>
                <w:szCs w:val="24"/>
              </w:rPr>
              <w:t xml:space="preserve">% </w:t>
            </w:r>
          </w:p>
          <w:p w14:paraId="5DBAD314" w14:textId="3C851D39" w:rsidR="00E41575" w:rsidRPr="00CE50CC" w:rsidRDefault="00DF64BD" w:rsidP="00DF64BD">
            <w:pPr>
              <w:pStyle w:val="ListParagraph"/>
              <w:numPr>
                <w:ilvl w:val="1"/>
                <w:numId w:val="31"/>
              </w:numPr>
              <w:ind w:left="754" w:hanging="357"/>
              <w:jc w:val="left"/>
              <w:rPr>
                <w:rFonts w:ascii="Arial" w:hAnsi="Arial" w:cs="Arial"/>
                <w:sz w:val="24"/>
                <w:szCs w:val="24"/>
              </w:rPr>
            </w:pPr>
            <w:r w:rsidRPr="00CE0DCF">
              <w:rPr>
                <w:rFonts w:ascii="Arial" w:hAnsi="Arial" w:cs="Arial"/>
                <w:b/>
                <w:bCs/>
                <w:sz w:val="24"/>
                <w:szCs w:val="24"/>
              </w:rPr>
              <w:t xml:space="preserve">Brico Dépôt </w:t>
            </w:r>
            <w:r w:rsidRPr="00CE0DCF">
              <w:rPr>
                <w:rFonts w:ascii="Arial" w:hAnsi="Arial" w:cs="Arial"/>
                <w:bCs/>
                <w:sz w:val="24"/>
                <w:szCs w:val="24"/>
              </w:rPr>
              <w:t>sales +4.5% (LFL</w:t>
            </w:r>
            <w:r>
              <w:rPr>
                <w:rFonts w:ascii="Arial" w:hAnsi="Arial" w:cs="Arial"/>
                <w:bCs/>
                <w:sz w:val="24"/>
                <w:szCs w:val="24"/>
              </w:rPr>
              <w:t xml:space="preserve"> +1.5%</w:t>
            </w:r>
            <w:r w:rsidRPr="00CE0DCF">
              <w:rPr>
                <w:rFonts w:ascii="Arial" w:hAnsi="Arial" w:cs="Arial"/>
                <w:bCs/>
                <w:sz w:val="24"/>
                <w:szCs w:val="24"/>
              </w:rPr>
              <w:t>)</w:t>
            </w:r>
            <w:r w:rsidR="00E41575">
              <w:rPr>
                <w:rFonts w:ascii="Arial" w:hAnsi="Arial" w:cs="Arial"/>
                <w:bCs/>
                <w:sz w:val="24"/>
                <w:szCs w:val="24"/>
              </w:rPr>
              <w:t xml:space="preserve"> </w:t>
            </w:r>
          </w:p>
          <w:p w14:paraId="32DFFAB8" w14:textId="38D59A37" w:rsidR="00DF64BD" w:rsidRPr="001249D9" w:rsidRDefault="00DF64BD" w:rsidP="00DF64BD">
            <w:pPr>
              <w:jc w:val="left"/>
              <w:rPr>
                <w:rFonts w:ascii="Arial" w:hAnsi="Arial" w:cs="Arial"/>
                <w:b/>
                <w:i/>
                <w:sz w:val="18"/>
                <w:szCs w:val="18"/>
              </w:rPr>
            </w:pPr>
            <w:r w:rsidRPr="001249D9">
              <w:rPr>
                <w:rFonts w:ascii="Arial" w:hAnsi="Arial" w:cs="Arial"/>
                <w:bCs/>
                <w:i/>
                <w:sz w:val="18"/>
                <w:szCs w:val="18"/>
                <w:vertAlign w:val="superscript"/>
              </w:rPr>
              <w:t>(</w:t>
            </w:r>
            <w:r w:rsidR="002E09FC" w:rsidRPr="001249D9">
              <w:rPr>
                <w:rFonts w:ascii="Arial" w:hAnsi="Arial" w:cs="Arial"/>
                <w:bCs/>
                <w:i/>
                <w:sz w:val="18"/>
                <w:szCs w:val="18"/>
                <w:vertAlign w:val="superscript"/>
              </w:rPr>
              <w:t>5</w:t>
            </w:r>
            <w:r w:rsidRPr="001249D9">
              <w:rPr>
                <w:rFonts w:ascii="Arial" w:hAnsi="Arial" w:cs="Arial"/>
                <w:bCs/>
                <w:i/>
                <w:sz w:val="18"/>
                <w:szCs w:val="18"/>
                <w:vertAlign w:val="superscript"/>
              </w:rPr>
              <w:t>)</w:t>
            </w:r>
            <w:r w:rsidRPr="001249D9">
              <w:rPr>
                <w:rFonts w:ascii="Arial" w:hAnsi="Arial" w:cs="Arial"/>
                <w:bCs/>
                <w:i/>
                <w:sz w:val="18"/>
                <w:szCs w:val="18"/>
              </w:rPr>
              <w:t xml:space="preserve">  For the 3 months to March 2016</w:t>
            </w:r>
          </w:p>
          <w:p w14:paraId="55A225BB" w14:textId="77777777" w:rsidR="00DF64BD" w:rsidRDefault="00DF64BD" w:rsidP="00DF64BD">
            <w:pPr>
              <w:jc w:val="left"/>
              <w:rPr>
                <w:rFonts w:ascii="Arial" w:hAnsi="Arial" w:cs="Arial"/>
                <w:b/>
                <w:sz w:val="24"/>
                <w:szCs w:val="24"/>
              </w:rPr>
            </w:pPr>
          </w:p>
          <w:p w14:paraId="488E5C50" w14:textId="77777777" w:rsidR="00DF64BD" w:rsidRPr="00CE50CC" w:rsidRDefault="00DF64BD" w:rsidP="00DF64BD">
            <w:pPr>
              <w:jc w:val="left"/>
              <w:rPr>
                <w:rFonts w:ascii="Arial" w:hAnsi="Arial" w:cs="Arial"/>
                <w:i/>
                <w:iCs/>
                <w:sz w:val="18"/>
                <w:szCs w:val="18"/>
              </w:rPr>
            </w:pPr>
            <w:r w:rsidRPr="00CE50CC">
              <w:rPr>
                <w:rFonts w:ascii="Arial" w:hAnsi="Arial" w:cs="Arial"/>
                <w:b/>
                <w:sz w:val="24"/>
                <w:szCs w:val="24"/>
              </w:rPr>
              <w:t>UK &amp; IRELAND</w:t>
            </w:r>
          </w:p>
          <w:p w14:paraId="187839B0" w14:textId="26AD7144" w:rsidR="00DF64BD" w:rsidRPr="00CE50CC" w:rsidRDefault="00DF64BD" w:rsidP="00DF64BD">
            <w:pPr>
              <w:pStyle w:val="ListParagraph"/>
              <w:numPr>
                <w:ilvl w:val="0"/>
                <w:numId w:val="32"/>
              </w:numPr>
              <w:jc w:val="left"/>
              <w:rPr>
                <w:rFonts w:ascii="Arial" w:hAnsi="Arial" w:cs="Arial"/>
                <w:bCs/>
                <w:sz w:val="24"/>
                <w:szCs w:val="24"/>
              </w:rPr>
            </w:pPr>
            <w:r w:rsidRPr="00CE50CC">
              <w:rPr>
                <w:rFonts w:ascii="Arial" w:hAnsi="Arial" w:cs="Arial"/>
                <w:bCs/>
                <w:sz w:val="24"/>
                <w:szCs w:val="24"/>
              </w:rPr>
              <w:t xml:space="preserve">Total sales +1.2%. LFL +6.2% benefiting from a supportive </w:t>
            </w:r>
            <w:r w:rsidR="00610693" w:rsidRPr="00CE50CC">
              <w:rPr>
                <w:rFonts w:ascii="Arial" w:hAnsi="Arial" w:cs="Arial"/>
                <w:bCs/>
                <w:sz w:val="24"/>
                <w:szCs w:val="24"/>
              </w:rPr>
              <w:t>backdrop</w:t>
            </w:r>
            <w:r w:rsidRPr="00CE50CC">
              <w:rPr>
                <w:rFonts w:ascii="Arial" w:hAnsi="Arial" w:cs="Arial"/>
                <w:bCs/>
                <w:sz w:val="24"/>
                <w:szCs w:val="24"/>
              </w:rPr>
              <w:t xml:space="preserve"> and continued strong Screwfix performance </w:t>
            </w:r>
          </w:p>
          <w:p w14:paraId="5749D97F" w14:textId="093D5ACF" w:rsidR="00DF64BD" w:rsidRPr="00CE50CC" w:rsidRDefault="00DF64BD" w:rsidP="00DF64BD">
            <w:pPr>
              <w:pStyle w:val="ListParagraph"/>
              <w:numPr>
                <w:ilvl w:val="1"/>
                <w:numId w:val="32"/>
              </w:numPr>
              <w:ind w:left="754" w:hanging="357"/>
              <w:jc w:val="left"/>
              <w:rPr>
                <w:rFonts w:ascii="Arial" w:hAnsi="Arial" w:cs="Arial"/>
                <w:sz w:val="24"/>
                <w:szCs w:val="24"/>
              </w:rPr>
            </w:pPr>
            <w:r w:rsidRPr="00CE50CC">
              <w:rPr>
                <w:rFonts w:ascii="Arial" w:hAnsi="Arial" w:cs="Arial"/>
                <w:b/>
                <w:sz w:val="24"/>
                <w:szCs w:val="24"/>
              </w:rPr>
              <w:t xml:space="preserve">B&amp;Q UK &amp; Ireland </w:t>
            </w:r>
            <w:r w:rsidRPr="00CE50CC">
              <w:rPr>
                <w:rFonts w:ascii="Arial" w:hAnsi="Arial" w:cs="Arial"/>
                <w:sz w:val="24"/>
                <w:szCs w:val="24"/>
              </w:rPr>
              <w:t xml:space="preserve">sales -4.3% reflecting store closures. LFL +3.6% </w:t>
            </w:r>
            <w:r w:rsidR="00B51DE6" w:rsidRPr="00CE50CC">
              <w:rPr>
                <w:rFonts w:ascii="Arial" w:hAnsi="Arial" w:cs="Arial"/>
                <w:sz w:val="24"/>
                <w:szCs w:val="24"/>
              </w:rPr>
              <w:t>includ</w:t>
            </w:r>
            <w:r w:rsidRPr="00CE50CC">
              <w:rPr>
                <w:rFonts w:ascii="Arial" w:hAnsi="Arial" w:cs="Arial"/>
                <w:sz w:val="24"/>
                <w:szCs w:val="24"/>
              </w:rPr>
              <w:t xml:space="preserve">ing </w:t>
            </w:r>
            <w:r w:rsidR="00683BFD">
              <w:rPr>
                <w:rFonts w:ascii="Arial" w:hAnsi="Arial" w:cs="Arial"/>
                <w:sz w:val="24"/>
                <w:szCs w:val="24"/>
              </w:rPr>
              <w:t>1.9</w:t>
            </w:r>
            <w:r w:rsidRPr="00CE50CC">
              <w:rPr>
                <w:rFonts w:ascii="Arial" w:hAnsi="Arial" w:cs="Arial"/>
                <w:sz w:val="24"/>
                <w:szCs w:val="24"/>
              </w:rPr>
              <w:t xml:space="preserve">% benefit from sales transference associated with store closures. LFL of </w:t>
            </w:r>
            <w:r w:rsidR="00FB5426" w:rsidRPr="00CE50CC">
              <w:rPr>
                <w:rFonts w:ascii="Arial" w:hAnsi="Arial" w:cs="Arial"/>
                <w:sz w:val="24"/>
                <w:szCs w:val="24"/>
              </w:rPr>
              <w:t>seasonal</w:t>
            </w:r>
            <w:r w:rsidRPr="00CE50CC">
              <w:rPr>
                <w:rFonts w:ascii="Arial" w:hAnsi="Arial" w:cs="Arial"/>
                <w:sz w:val="24"/>
                <w:szCs w:val="24"/>
              </w:rPr>
              <w:t xml:space="preserve"> -1</w:t>
            </w:r>
            <w:r w:rsidR="00FB5426" w:rsidRPr="00CE50CC">
              <w:rPr>
                <w:rFonts w:ascii="Arial" w:hAnsi="Arial" w:cs="Arial"/>
                <w:sz w:val="24"/>
                <w:szCs w:val="24"/>
              </w:rPr>
              <w:t>4.3</w:t>
            </w:r>
            <w:r w:rsidRPr="00CE50CC">
              <w:rPr>
                <w:rFonts w:ascii="Arial" w:hAnsi="Arial" w:cs="Arial"/>
                <w:sz w:val="24"/>
                <w:szCs w:val="24"/>
              </w:rPr>
              <w:t xml:space="preserve">%. LFL of </w:t>
            </w:r>
            <w:r w:rsidR="00FB5426" w:rsidRPr="00CE50CC">
              <w:rPr>
                <w:rFonts w:ascii="Arial" w:hAnsi="Arial" w:cs="Arial"/>
                <w:sz w:val="24"/>
                <w:szCs w:val="24"/>
              </w:rPr>
              <w:t>non-seasonal</w:t>
            </w:r>
            <w:r w:rsidRPr="00CE50CC">
              <w:rPr>
                <w:rFonts w:ascii="Arial" w:hAnsi="Arial" w:cs="Arial"/>
                <w:sz w:val="24"/>
                <w:szCs w:val="24"/>
              </w:rPr>
              <w:t xml:space="preserve">, including </w:t>
            </w:r>
            <w:r w:rsidRPr="001E5554">
              <w:rPr>
                <w:rFonts w:ascii="Arial" w:hAnsi="Arial" w:cs="Arial"/>
                <w:sz w:val="24"/>
                <w:szCs w:val="24"/>
              </w:rPr>
              <w:t>showroom +</w:t>
            </w:r>
            <w:r w:rsidR="00FB5426" w:rsidRPr="00200CC5">
              <w:rPr>
                <w:rFonts w:ascii="Arial" w:hAnsi="Arial" w:cs="Arial"/>
                <w:sz w:val="24"/>
                <w:szCs w:val="24"/>
              </w:rPr>
              <w:t>7.</w:t>
            </w:r>
            <w:r w:rsidR="00434B27">
              <w:rPr>
                <w:rFonts w:ascii="Arial" w:hAnsi="Arial" w:cs="Arial"/>
                <w:sz w:val="24"/>
                <w:szCs w:val="24"/>
              </w:rPr>
              <w:t>3</w:t>
            </w:r>
            <w:r w:rsidRPr="00200CC5">
              <w:rPr>
                <w:rFonts w:ascii="Arial" w:hAnsi="Arial" w:cs="Arial"/>
                <w:sz w:val="24"/>
                <w:szCs w:val="24"/>
              </w:rPr>
              <w:t>%</w:t>
            </w:r>
            <w:r w:rsidRPr="00CE50CC">
              <w:rPr>
                <w:rFonts w:ascii="Arial" w:hAnsi="Arial" w:cs="Arial"/>
                <w:sz w:val="24"/>
                <w:szCs w:val="24"/>
              </w:rPr>
              <w:t xml:space="preserve"> </w:t>
            </w:r>
          </w:p>
          <w:p w14:paraId="4729BEB1" w14:textId="77777777" w:rsidR="00DF64BD" w:rsidRPr="00CE50CC" w:rsidRDefault="00DF64BD" w:rsidP="00DF64BD">
            <w:pPr>
              <w:pStyle w:val="ListParagraph"/>
              <w:numPr>
                <w:ilvl w:val="1"/>
                <w:numId w:val="32"/>
              </w:numPr>
              <w:ind w:left="754" w:hanging="357"/>
              <w:jc w:val="left"/>
              <w:rPr>
                <w:rFonts w:ascii="Arial" w:hAnsi="Arial" w:cs="Arial"/>
                <w:b/>
                <w:sz w:val="24"/>
                <w:szCs w:val="24"/>
              </w:rPr>
            </w:pPr>
            <w:r w:rsidRPr="00CE50CC">
              <w:rPr>
                <w:rFonts w:ascii="Arial" w:hAnsi="Arial" w:cs="Arial"/>
                <w:b/>
                <w:sz w:val="24"/>
                <w:szCs w:val="24"/>
              </w:rPr>
              <w:t>Screwfix</w:t>
            </w:r>
            <w:r w:rsidRPr="00CE50CC">
              <w:rPr>
                <w:rFonts w:ascii="Arial" w:hAnsi="Arial" w:cs="Arial"/>
                <w:sz w:val="24"/>
                <w:szCs w:val="24"/>
              </w:rPr>
              <w:t xml:space="preserve"> sales up +23.5% (LFL +16.2%) driven by its leading omnichannel capability, new and extended ranges and 10 new outlets </w:t>
            </w:r>
          </w:p>
          <w:p w14:paraId="2785792C" w14:textId="77777777" w:rsidR="00DF64BD" w:rsidRPr="008D1CFF" w:rsidRDefault="00DF64BD" w:rsidP="00DF64BD">
            <w:pPr>
              <w:pStyle w:val="ListParagraph"/>
              <w:jc w:val="left"/>
              <w:rPr>
                <w:rFonts w:ascii="Arial" w:hAnsi="Arial" w:cs="Arial"/>
                <w:b/>
                <w:sz w:val="24"/>
                <w:szCs w:val="24"/>
              </w:rPr>
            </w:pPr>
          </w:p>
          <w:p w14:paraId="468663E7" w14:textId="77777777" w:rsidR="00DF64BD" w:rsidRPr="003676C8" w:rsidRDefault="00DF64BD" w:rsidP="00DF64BD">
            <w:pPr>
              <w:jc w:val="left"/>
              <w:rPr>
                <w:rFonts w:ascii="Arial" w:hAnsi="Arial" w:cs="Arial"/>
                <w:sz w:val="24"/>
                <w:szCs w:val="24"/>
              </w:rPr>
            </w:pPr>
            <w:r>
              <w:rPr>
                <w:rFonts w:ascii="Arial" w:hAnsi="Arial" w:cs="Arial"/>
                <w:b/>
                <w:sz w:val="24"/>
                <w:szCs w:val="24"/>
              </w:rPr>
              <w:t>OTHER INTERNATIONAL</w:t>
            </w:r>
          </w:p>
          <w:p w14:paraId="2CB3635F" w14:textId="29652866" w:rsidR="00DF64BD" w:rsidRPr="003A3D0F" w:rsidRDefault="00DF64BD" w:rsidP="00DF64BD">
            <w:pPr>
              <w:pStyle w:val="ListParagraph"/>
              <w:numPr>
                <w:ilvl w:val="1"/>
                <w:numId w:val="32"/>
              </w:numPr>
              <w:ind w:left="754" w:hanging="357"/>
              <w:jc w:val="left"/>
              <w:rPr>
                <w:rFonts w:ascii="Arial" w:hAnsi="Arial" w:cs="Arial"/>
                <w:sz w:val="24"/>
                <w:szCs w:val="24"/>
              </w:rPr>
            </w:pPr>
            <w:r w:rsidRPr="004329B7">
              <w:rPr>
                <w:rFonts w:ascii="Arial" w:hAnsi="Arial" w:cs="Arial"/>
                <w:sz w:val="24"/>
                <w:szCs w:val="24"/>
              </w:rPr>
              <w:t>Sales in</w:t>
            </w:r>
            <w:r w:rsidRPr="00526FB8">
              <w:rPr>
                <w:rFonts w:ascii="Arial" w:hAnsi="Arial" w:cs="Arial"/>
                <w:b/>
                <w:sz w:val="24"/>
                <w:szCs w:val="24"/>
              </w:rPr>
              <w:t xml:space="preserve"> Poland </w:t>
            </w:r>
            <w:r w:rsidRPr="004329B7">
              <w:rPr>
                <w:rFonts w:ascii="Arial" w:hAnsi="Arial" w:cs="Arial"/>
                <w:sz w:val="24"/>
                <w:szCs w:val="24"/>
              </w:rPr>
              <w:t>+12.6% (</w:t>
            </w:r>
            <w:r>
              <w:rPr>
                <w:rFonts w:ascii="Arial" w:hAnsi="Arial" w:cs="Arial"/>
                <w:sz w:val="24"/>
                <w:szCs w:val="24"/>
              </w:rPr>
              <w:t xml:space="preserve">LFL </w:t>
            </w:r>
            <w:r w:rsidRPr="004329B7">
              <w:rPr>
                <w:rFonts w:ascii="Arial" w:hAnsi="Arial" w:cs="Arial"/>
                <w:sz w:val="24"/>
                <w:szCs w:val="24"/>
              </w:rPr>
              <w:t xml:space="preserve">+10.8%) benefiting from </w:t>
            </w:r>
            <w:r>
              <w:rPr>
                <w:rFonts w:ascii="Arial" w:hAnsi="Arial" w:cs="Arial"/>
                <w:sz w:val="24"/>
                <w:szCs w:val="24"/>
              </w:rPr>
              <w:t xml:space="preserve">a </w:t>
            </w:r>
            <w:r w:rsidR="0075528E">
              <w:rPr>
                <w:rFonts w:ascii="Arial" w:hAnsi="Arial" w:cs="Arial"/>
                <w:sz w:val="24"/>
                <w:szCs w:val="24"/>
              </w:rPr>
              <w:t xml:space="preserve">currently </w:t>
            </w:r>
            <w:r>
              <w:rPr>
                <w:rFonts w:ascii="Arial" w:hAnsi="Arial" w:cs="Arial"/>
                <w:sz w:val="24"/>
                <w:szCs w:val="24"/>
              </w:rPr>
              <w:t xml:space="preserve">supportive market and </w:t>
            </w:r>
            <w:r w:rsidRPr="004329B7">
              <w:rPr>
                <w:rFonts w:ascii="Arial" w:hAnsi="Arial" w:cs="Arial"/>
                <w:sz w:val="24"/>
                <w:szCs w:val="24"/>
              </w:rPr>
              <w:t>new ranges</w:t>
            </w:r>
            <w:r>
              <w:rPr>
                <w:rFonts w:ascii="Arial" w:hAnsi="Arial" w:cs="Arial"/>
                <w:sz w:val="24"/>
                <w:szCs w:val="24"/>
              </w:rPr>
              <w:t>.</w:t>
            </w:r>
            <w:r w:rsidRPr="004329B7">
              <w:rPr>
                <w:rFonts w:ascii="Arial" w:hAnsi="Arial" w:cs="Arial"/>
                <w:sz w:val="24"/>
                <w:szCs w:val="24"/>
              </w:rPr>
              <w:t xml:space="preserve"> </w:t>
            </w:r>
            <w:r w:rsidRPr="0096153F">
              <w:rPr>
                <w:rFonts w:ascii="Arial" w:hAnsi="Arial" w:cs="Arial"/>
                <w:sz w:val="24"/>
                <w:szCs w:val="24"/>
              </w:rPr>
              <w:t xml:space="preserve">LFL </w:t>
            </w:r>
            <w:r>
              <w:rPr>
                <w:rFonts w:ascii="Arial" w:hAnsi="Arial" w:cs="Arial"/>
                <w:sz w:val="24"/>
                <w:szCs w:val="24"/>
              </w:rPr>
              <w:t xml:space="preserve">of </w:t>
            </w:r>
            <w:r w:rsidR="00FB5426">
              <w:rPr>
                <w:rFonts w:ascii="Arial" w:hAnsi="Arial" w:cs="Arial"/>
                <w:sz w:val="24"/>
                <w:szCs w:val="24"/>
              </w:rPr>
              <w:t>seasonal</w:t>
            </w:r>
            <w:r w:rsidRPr="0096153F">
              <w:rPr>
                <w:rFonts w:ascii="Arial" w:hAnsi="Arial" w:cs="Arial"/>
                <w:sz w:val="24"/>
                <w:szCs w:val="24"/>
              </w:rPr>
              <w:t xml:space="preserve"> </w:t>
            </w:r>
            <w:r>
              <w:rPr>
                <w:rFonts w:ascii="Arial" w:hAnsi="Arial" w:cs="Arial"/>
                <w:sz w:val="24"/>
                <w:szCs w:val="24"/>
              </w:rPr>
              <w:t>+</w:t>
            </w:r>
            <w:r w:rsidR="00FB5426">
              <w:rPr>
                <w:rFonts w:ascii="Arial" w:hAnsi="Arial" w:cs="Arial"/>
                <w:sz w:val="24"/>
                <w:szCs w:val="24"/>
              </w:rPr>
              <w:t>10</w:t>
            </w:r>
            <w:r w:rsidRPr="0096153F">
              <w:rPr>
                <w:rFonts w:ascii="Arial" w:hAnsi="Arial" w:cs="Arial"/>
                <w:sz w:val="24"/>
                <w:szCs w:val="24"/>
              </w:rPr>
              <w:t>.</w:t>
            </w:r>
            <w:r w:rsidR="00FB5426">
              <w:rPr>
                <w:rFonts w:ascii="Arial" w:hAnsi="Arial" w:cs="Arial"/>
                <w:sz w:val="24"/>
                <w:szCs w:val="24"/>
              </w:rPr>
              <w:t>4</w:t>
            </w:r>
            <w:r w:rsidRPr="0096153F">
              <w:rPr>
                <w:rFonts w:ascii="Arial" w:hAnsi="Arial" w:cs="Arial"/>
                <w:sz w:val="24"/>
                <w:szCs w:val="24"/>
              </w:rPr>
              <w:t>%</w:t>
            </w:r>
            <w:r>
              <w:rPr>
                <w:rFonts w:ascii="Arial" w:hAnsi="Arial" w:cs="Arial"/>
                <w:sz w:val="24"/>
                <w:szCs w:val="24"/>
              </w:rPr>
              <w:t>. LFL of</w:t>
            </w:r>
            <w:r w:rsidRPr="0096153F">
              <w:rPr>
                <w:rFonts w:ascii="Arial" w:hAnsi="Arial" w:cs="Arial"/>
                <w:sz w:val="24"/>
                <w:szCs w:val="24"/>
              </w:rPr>
              <w:t xml:space="preserve"> </w:t>
            </w:r>
            <w:r w:rsidR="00FB5426">
              <w:rPr>
                <w:rFonts w:ascii="Arial" w:hAnsi="Arial" w:cs="Arial"/>
                <w:sz w:val="24"/>
                <w:szCs w:val="24"/>
              </w:rPr>
              <w:t>non-seasonal</w:t>
            </w:r>
            <w:r w:rsidRPr="003A3D0F">
              <w:rPr>
                <w:rFonts w:ascii="Arial" w:hAnsi="Arial" w:cs="Arial"/>
                <w:sz w:val="24"/>
                <w:szCs w:val="24"/>
              </w:rPr>
              <w:t>, including showroom +1</w:t>
            </w:r>
            <w:r w:rsidR="00FB5426">
              <w:rPr>
                <w:rFonts w:ascii="Arial" w:hAnsi="Arial" w:cs="Arial"/>
                <w:sz w:val="24"/>
                <w:szCs w:val="24"/>
              </w:rPr>
              <w:t>0.9</w:t>
            </w:r>
            <w:r w:rsidRPr="003A3D0F">
              <w:rPr>
                <w:rFonts w:ascii="Arial" w:hAnsi="Arial" w:cs="Arial"/>
                <w:sz w:val="24"/>
                <w:szCs w:val="24"/>
              </w:rPr>
              <w:t xml:space="preserve">% </w:t>
            </w:r>
          </w:p>
          <w:p w14:paraId="78F7EDCE" w14:textId="77777777" w:rsidR="00DF64BD" w:rsidRPr="003A3D0F" w:rsidRDefault="00DF64BD" w:rsidP="00DF64BD">
            <w:pPr>
              <w:pStyle w:val="ListParagraph"/>
              <w:numPr>
                <w:ilvl w:val="1"/>
                <w:numId w:val="32"/>
              </w:numPr>
              <w:ind w:left="754" w:hanging="357"/>
              <w:jc w:val="left"/>
              <w:rPr>
                <w:rFonts w:ascii="Arial" w:hAnsi="Arial" w:cs="Arial"/>
                <w:b/>
                <w:sz w:val="24"/>
                <w:szCs w:val="24"/>
              </w:rPr>
            </w:pPr>
            <w:r w:rsidRPr="003A3D0F">
              <w:rPr>
                <w:rFonts w:ascii="Arial" w:hAnsi="Arial" w:cs="Arial"/>
                <w:sz w:val="24"/>
                <w:szCs w:val="24"/>
              </w:rPr>
              <w:t>Sales in</w:t>
            </w:r>
            <w:r w:rsidRPr="003A3D0F">
              <w:rPr>
                <w:rFonts w:ascii="Arial" w:hAnsi="Arial" w:cs="Arial"/>
                <w:b/>
                <w:sz w:val="24"/>
                <w:szCs w:val="24"/>
              </w:rPr>
              <w:t xml:space="preserve"> Russia</w:t>
            </w:r>
            <w:r>
              <w:rPr>
                <w:rFonts w:ascii="Arial" w:hAnsi="Arial" w:cs="Arial"/>
                <w:sz w:val="24"/>
                <w:szCs w:val="24"/>
              </w:rPr>
              <w:t xml:space="preserve"> -</w:t>
            </w:r>
            <w:r w:rsidRPr="003A3D0F">
              <w:rPr>
                <w:rFonts w:ascii="Arial" w:hAnsi="Arial" w:cs="Arial"/>
                <w:sz w:val="24"/>
                <w:szCs w:val="24"/>
              </w:rPr>
              <w:t>5.7% (</w:t>
            </w:r>
            <w:r>
              <w:rPr>
                <w:rFonts w:ascii="Arial" w:hAnsi="Arial" w:cs="Arial"/>
                <w:sz w:val="24"/>
                <w:szCs w:val="24"/>
              </w:rPr>
              <w:t xml:space="preserve">LFL </w:t>
            </w:r>
            <w:r w:rsidRPr="003A3D0F">
              <w:rPr>
                <w:rFonts w:ascii="Arial" w:hAnsi="Arial" w:cs="Arial"/>
                <w:sz w:val="24"/>
                <w:szCs w:val="24"/>
              </w:rPr>
              <w:t>-4.5%</w:t>
            </w:r>
            <w:r>
              <w:rPr>
                <w:rFonts w:ascii="Arial" w:hAnsi="Arial" w:cs="Arial"/>
                <w:sz w:val="24"/>
                <w:szCs w:val="24"/>
              </w:rPr>
              <w:t>)</w:t>
            </w:r>
            <w:r w:rsidRPr="003A3D0F">
              <w:rPr>
                <w:rFonts w:ascii="Arial" w:hAnsi="Arial" w:cs="Arial"/>
                <w:sz w:val="24"/>
                <w:szCs w:val="24"/>
              </w:rPr>
              <w:t xml:space="preserve"> reflecting strong comparatives (Q1 2015/16: +31.3% LFL)</w:t>
            </w:r>
            <w:r w:rsidRPr="003A3D0F">
              <w:rPr>
                <w:rFonts w:ascii="Arial" w:hAnsi="Arial" w:cs="Arial"/>
                <w:b/>
                <w:sz w:val="24"/>
                <w:szCs w:val="24"/>
              </w:rPr>
              <w:t xml:space="preserve"> </w:t>
            </w:r>
          </w:p>
          <w:p w14:paraId="348BF8F5" w14:textId="77777777" w:rsidR="00DF64BD" w:rsidRDefault="00DF64BD" w:rsidP="00A93CA5">
            <w:pPr>
              <w:jc w:val="left"/>
              <w:rPr>
                <w:rFonts w:ascii="Arial" w:hAnsi="Arial" w:cs="Arial"/>
                <w:b/>
                <w:sz w:val="24"/>
                <w:szCs w:val="24"/>
              </w:rPr>
            </w:pPr>
          </w:p>
        </w:tc>
      </w:tr>
    </w:tbl>
    <w:p w14:paraId="122BFDAF" w14:textId="34923BBF" w:rsidR="006A5258" w:rsidRDefault="006A5258" w:rsidP="003A3D0F">
      <w:pPr>
        <w:pStyle w:val="ListParagraph"/>
        <w:ind w:left="754"/>
        <w:jc w:val="left"/>
        <w:rPr>
          <w:rFonts w:ascii="Arial" w:hAnsi="Arial" w:cs="Arial"/>
          <w:b/>
          <w:sz w:val="24"/>
          <w:szCs w:val="24"/>
        </w:rPr>
      </w:pPr>
    </w:p>
    <w:tbl>
      <w:tblPr>
        <w:tblStyle w:val="TableGrid"/>
        <w:tblW w:w="0" w:type="auto"/>
        <w:tblLook w:val="04A0" w:firstRow="1" w:lastRow="0" w:firstColumn="1" w:lastColumn="0" w:noHBand="0" w:noVBand="1"/>
      </w:tblPr>
      <w:tblGrid>
        <w:gridCol w:w="9771"/>
      </w:tblGrid>
      <w:tr w:rsidR="00777885" w14:paraId="3BD3D734" w14:textId="77777777" w:rsidTr="00777885">
        <w:tc>
          <w:tcPr>
            <w:tcW w:w="9771" w:type="dxa"/>
          </w:tcPr>
          <w:p w14:paraId="5189D792" w14:textId="77777777" w:rsidR="00777885" w:rsidRDefault="00777885" w:rsidP="00EA77FC">
            <w:pPr>
              <w:jc w:val="left"/>
              <w:rPr>
                <w:rFonts w:ascii="Arial" w:hAnsi="Arial" w:cs="Arial"/>
                <w:b/>
                <w:sz w:val="24"/>
                <w:szCs w:val="24"/>
              </w:rPr>
            </w:pPr>
          </w:p>
          <w:p w14:paraId="6CA609A8" w14:textId="1F1C0AFD" w:rsidR="00777885" w:rsidRDefault="00777885" w:rsidP="00EA77FC">
            <w:pPr>
              <w:jc w:val="left"/>
              <w:rPr>
                <w:rFonts w:ascii="Arial" w:hAnsi="Arial" w:cs="Arial"/>
                <w:b/>
                <w:sz w:val="24"/>
                <w:szCs w:val="24"/>
              </w:rPr>
            </w:pPr>
            <w:r>
              <w:rPr>
                <w:rFonts w:ascii="Arial" w:hAnsi="Arial" w:cs="Arial"/>
                <w:b/>
                <w:sz w:val="24"/>
                <w:szCs w:val="24"/>
              </w:rPr>
              <w:t>Enquiries:</w:t>
            </w:r>
          </w:p>
          <w:p w14:paraId="1836EE26" w14:textId="25B05F55" w:rsidR="00777885" w:rsidRDefault="00777885" w:rsidP="000516EB">
            <w:pPr>
              <w:tabs>
                <w:tab w:val="left" w:pos="7087"/>
              </w:tabs>
              <w:jc w:val="left"/>
              <w:rPr>
                <w:rFonts w:ascii="Arial" w:hAnsi="Arial" w:cs="Arial"/>
                <w:sz w:val="24"/>
                <w:szCs w:val="24"/>
              </w:rPr>
            </w:pPr>
            <w:r w:rsidRPr="00E92345">
              <w:rPr>
                <w:rFonts w:ascii="Arial" w:hAnsi="Arial" w:cs="Arial"/>
                <w:sz w:val="24"/>
                <w:szCs w:val="24"/>
              </w:rPr>
              <w:t xml:space="preserve">Investor Relations                                                                           </w:t>
            </w:r>
            <w:r w:rsidR="00CD7F41">
              <w:rPr>
                <w:rFonts w:ascii="Arial" w:hAnsi="Arial" w:cs="Arial"/>
                <w:sz w:val="24"/>
                <w:szCs w:val="24"/>
              </w:rPr>
              <w:t xml:space="preserve">  </w:t>
            </w:r>
            <w:r>
              <w:rPr>
                <w:rFonts w:ascii="Arial" w:hAnsi="Arial" w:cs="Arial"/>
                <w:sz w:val="24"/>
                <w:szCs w:val="24"/>
              </w:rPr>
              <w:t>+44 (0) 20 7644 1029</w:t>
            </w:r>
          </w:p>
          <w:p w14:paraId="4672044E" w14:textId="7A46112C" w:rsidR="00777885" w:rsidRDefault="00777885" w:rsidP="00EA77FC">
            <w:pPr>
              <w:jc w:val="left"/>
              <w:rPr>
                <w:rFonts w:ascii="Arial" w:hAnsi="Arial" w:cs="Arial"/>
                <w:sz w:val="24"/>
                <w:szCs w:val="24"/>
              </w:rPr>
            </w:pPr>
            <w:r>
              <w:rPr>
                <w:rFonts w:ascii="Arial" w:hAnsi="Arial" w:cs="Arial"/>
                <w:sz w:val="24"/>
                <w:szCs w:val="24"/>
              </w:rPr>
              <w:t xml:space="preserve">Media Relations                                                                                </w:t>
            </w:r>
            <w:r w:rsidR="00CD7F41">
              <w:rPr>
                <w:rFonts w:ascii="Arial" w:hAnsi="Arial" w:cs="Arial"/>
                <w:sz w:val="24"/>
                <w:szCs w:val="24"/>
              </w:rPr>
              <w:t>+</w:t>
            </w:r>
            <w:r>
              <w:rPr>
                <w:rFonts w:ascii="Arial" w:hAnsi="Arial" w:cs="Arial"/>
                <w:sz w:val="24"/>
                <w:szCs w:val="24"/>
              </w:rPr>
              <w:t>44 (0) 20 7644 1030</w:t>
            </w:r>
          </w:p>
          <w:p w14:paraId="6AB166E0" w14:textId="7B189B52" w:rsidR="000516EB" w:rsidRDefault="000516EB" w:rsidP="00EA77FC">
            <w:pPr>
              <w:jc w:val="left"/>
              <w:rPr>
                <w:rFonts w:ascii="Arial" w:hAnsi="Arial" w:cs="Arial"/>
                <w:sz w:val="24"/>
                <w:szCs w:val="24"/>
              </w:rPr>
            </w:pPr>
            <w:r>
              <w:rPr>
                <w:rFonts w:ascii="Arial" w:hAnsi="Arial" w:cs="Arial"/>
                <w:sz w:val="24"/>
                <w:szCs w:val="24"/>
              </w:rPr>
              <w:t>Brunswick                                                                                         +44 (0) 20 7404 5959</w:t>
            </w:r>
          </w:p>
          <w:p w14:paraId="057D87EA" w14:textId="44D401AB" w:rsidR="00777885" w:rsidRDefault="00777885">
            <w:pPr>
              <w:jc w:val="left"/>
              <w:rPr>
                <w:rFonts w:ascii="Arial" w:hAnsi="Arial" w:cs="Arial"/>
                <w:b/>
                <w:sz w:val="24"/>
                <w:szCs w:val="24"/>
              </w:rPr>
            </w:pPr>
          </w:p>
        </w:tc>
      </w:tr>
    </w:tbl>
    <w:p w14:paraId="791EB3FD" w14:textId="77777777" w:rsidR="00777885" w:rsidRDefault="00777885" w:rsidP="00EA77FC">
      <w:pPr>
        <w:jc w:val="left"/>
        <w:rPr>
          <w:rFonts w:ascii="Arial" w:hAnsi="Arial" w:cs="Arial"/>
          <w:b/>
          <w:sz w:val="24"/>
          <w:szCs w:val="24"/>
        </w:rPr>
      </w:pPr>
    </w:p>
    <w:p w14:paraId="2738345A" w14:textId="243760DF" w:rsidR="00A93CA5" w:rsidRDefault="00A93CA5" w:rsidP="00EA77FC">
      <w:pPr>
        <w:jc w:val="left"/>
        <w:rPr>
          <w:rFonts w:ascii="Arial" w:hAnsi="Arial" w:cs="Arial"/>
          <w:b/>
          <w:sz w:val="24"/>
          <w:szCs w:val="24"/>
        </w:rPr>
      </w:pPr>
    </w:p>
    <w:p w14:paraId="323D3870" w14:textId="77777777" w:rsidR="00A93CA5" w:rsidRPr="00B325A7" w:rsidRDefault="00A93CA5" w:rsidP="00EA77FC">
      <w:pPr>
        <w:jc w:val="left"/>
        <w:rPr>
          <w:rFonts w:ascii="Arial" w:hAnsi="Arial" w:cs="Arial"/>
          <w:b/>
          <w:sz w:val="24"/>
          <w:szCs w:val="24"/>
        </w:rPr>
      </w:pPr>
    </w:p>
    <w:p w14:paraId="39D623E7" w14:textId="77777777" w:rsidR="00777885" w:rsidRDefault="00777885" w:rsidP="004C718E">
      <w:pPr>
        <w:jc w:val="left"/>
        <w:rPr>
          <w:rFonts w:ascii="Arial" w:hAnsi="Arial" w:cs="Arial"/>
          <w:i/>
          <w:sz w:val="20"/>
        </w:rPr>
      </w:pPr>
    </w:p>
    <w:p w14:paraId="672C2670" w14:textId="77777777" w:rsidR="00777885" w:rsidRDefault="00777885" w:rsidP="004C718E">
      <w:pPr>
        <w:jc w:val="left"/>
        <w:rPr>
          <w:rFonts w:ascii="Arial" w:hAnsi="Arial" w:cs="Arial"/>
          <w:i/>
          <w:sz w:val="20"/>
        </w:rPr>
      </w:pPr>
    </w:p>
    <w:p w14:paraId="23CB8881" w14:textId="77777777" w:rsidR="00777885" w:rsidRDefault="00777885" w:rsidP="004C718E">
      <w:pPr>
        <w:jc w:val="left"/>
        <w:rPr>
          <w:rFonts w:ascii="Arial" w:hAnsi="Arial" w:cs="Arial"/>
          <w:i/>
          <w:sz w:val="20"/>
        </w:rPr>
      </w:pPr>
    </w:p>
    <w:p w14:paraId="1260EEE3" w14:textId="77777777" w:rsidR="00777885" w:rsidRDefault="00777885" w:rsidP="004C718E">
      <w:pPr>
        <w:jc w:val="left"/>
        <w:rPr>
          <w:rFonts w:ascii="Arial" w:hAnsi="Arial" w:cs="Arial"/>
          <w:i/>
          <w:sz w:val="20"/>
        </w:rPr>
      </w:pPr>
    </w:p>
    <w:p w14:paraId="0FF94658" w14:textId="04E4A06F" w:rsidR="009A241E" w:rsidRPr="00E92345" w:rsidRDefault="004C718E" w:rsidP="004C718E">
      <w:pPr>
        <w:jc w:val="left"/>
        <w:rPr>
          <w:rFonts w:ascii="Arial" w:hAnsi="Arial" w:cs="Arial"/>
          <w:i/>
          <w:sz w:val="20"/>
        </w:rPr>
      </w:pPr>
      <w:r w:rsidRPr="00E92345">
        <w:rPr>
          <w:rFonts w:ascii="Arial" w:hAnsi="Arial" w:cs="Arial"/>
          <w:i/>
          <w:sz w:val="20"/>
        </w:rPr>
        <w:t>T</w:t>
      </w:r>
      <w:r w:rsidR="00FD3242" w:rsidRPr="00E92345">
        <w:rPr>
          <w:rFonts w:ascii="Arial" w:hAnsi="Arial" w:cs="Arial"/>
          <w:i/>
          <w:sz w:val="20"/>
        </w:rPr>
        <w:t xml:space="preserve">his announcement can be downloaded from </w:t>
      </w:r>
      <w:hyperlink r:id="rId9" w:history="1">
        <w:r w:rsidR="00AA3F63" w:rsidRPr="00E92345">
          <w:rPr>
            <w:rStyle w:val="Hyperlink"/>
            <w:rFonts w:ascii="Arial" w:hAnsi="Arial" w:cs="Arial"/>
            <w:i/>
            <w:sz w:val="20"/>
          </w:rPr>
          <w:t>www.kingfisher.com</w:t>
        </w:r>
      </w:hyperlink>
      <w:r w:rsidR="00AA3F63" w:rsidRPr="00E92345">
        <w:rPr>
          <w:rFonts w:ascii="Arial" w:hAnsi="Arial" w:cs="Arial"/>
          <w:i/>
          <w:sz w:val="20"/>
        </w:rPr>
        <w:t xml:space="preserve"> o</w:t>
      </w:r>
      <w:r w:rsidR="00FD3242" w:rsidRPr="00E92345">
        <w:rPr>
          <w:rFonts w:ascii="Arial" w:hAnsi="Arial" w:cs="Arial"/>
          <w:i/>
          <w:sz w:val="20"/>
        </w:rPr>
        <w:t>r viewed on the Kingfisher IR iPad App</w:t>
      </w:r>
      <w:r w:rsidRPr="00E92345">
        <w:rPr>
          <w:rFonts w:ascii="Arial" w:hAnsi="Arial" w:cs="Arial"/>
          <w:i/>
          <w:sz w:val="20"/>
        </w:rPr>
        <w:t>.</w:t>
      </w:r>
      <w:r w:rsidR="00FD3242" w:rsidRPr="00E92345">
        <w:rPr>
          <w:rFonts w:ascii="Arial" w:hAnsi="Arial" w:cs="Arial"/>
          <w:i/>
          <w:sz w:val="20"/>
        </w:rPr>
        <w:t xml:space="preserve"> </w:t>
      </w:r>
      <w:r w:rsidRPr="00E92345">
        <w:rPr>
          <w:rFonts w:ascii="Arial" w:hAnsi="Arial" w:cs="Arial"/>
          <w:i/>
          <w:sz w:val="20"/>
        </w:rPr>
        <w:t>Data tables for Q1 201</w:t>
      </w:r>
      <w:r w:rsidR="00A71511" w:rsidRPr="00E92345">
        <w:rPr>
          <w:rFonts w:ascii="Arial" w:hAnsi="Arial" w:cs="Arial"/>
          <w:i/>
          <w:sz w:val="20"/>
        </w:rPr>
        <w:t>6/17</w:t>
      </w:r>
      <w:r w:rsidRPr="00E92345">
        <w:rPr>
          <w:rFonts w:ascii="Arial" w:hAnsi="Arial" w:cs="Arial"/>
          <w:i/>
          <w:sz w:val="20"/>
        </w:rPr>
        <w:t xml:space="preserve"> are available for download in excel format at </w:t>
      </w:r>
      <w:hyperlink r:id="rId10" w:history="1">
        <w:r w:rsidRPr="00E92345">
          <w:rPr>
            <w:rStyle w:val="Hyperlink"/>
            <w:rFonts w:ascii="Arial" w:hAnsi="Arial" w:cs="Arial"/>
            <w:i/>
            <w:sz w:val="20"/>
          </w:rPr>
          <w:t>http://www.kingfisher.com/index.asp?pageid=59</w:t>
        </w:r>
      </w:hyperlink>
    </w:p>
    <w:p w14:paraId="57F3527B" w14:textId="1B6F1C27" w:rsidR="004C718E" w:rsidRPr="00E92345" w:rsidRDefault="004C718E" w:rsidP="004C718E">
      <w:pPr>
        <w:jc w:val="left"/>
        <w:rPr>
          <w:rFonts w:ascii="Arial" w:hAnsi="Arial" w:cs="Arial"/>
          <w:b/>
          <w:i/>
          <w:sz w:val="20"/>
        </w:rPr>
      </w:pPr>
      <w:r w:rsidRPr="00E92345">
        <w:rPr>
          <w:rFonts w:ascii="Arial" w:hAnsi="Arial" w:cs="Arial"/>
          <w:i/>
          <w:sz w:val="20"/>
        </w:rPr>
        <w:t xml:space="preserve">Our next announcement will be the Q2 </w:t>
      </w:r>
      <w:r w:rsidR="00AE073F" w:rsidRPr="00E92345">
        <w:rPr>
          <w:rFonts w:ascii="Arial" w:hAnsi="Arial" w:cs="Arial"/>
          <w:i/>
          <w:sz w:val="20"/>
        </w:rPr>
        <w:t xml:space="preserve">sales </w:t>
      </w:r>
      <w:r w:rsidRPr="00E92345">
        <w:rPr>
          <w:rFonts w:ascii="Arial" w:hAnsi="Arial" w:cs="Arial"/>
          <w:i/>
          <w:sz w:val="20"/>
        </w:rPr>
        <w:t xml:space="preserve">update on </w:t>
      </w:r>
      <w:r w:rsidR="003056DF" w:rsidRPr="00E92345">
        <w:rPr>
          <w:rFonts w:ascii="Arial" w:hAnsi="Arial" w:cs="Arial"/>
          <w:i/>
          <w:sz w:val="20"/>
        </w:rPr>
        <w:t>18</w:t>
      </w:r>
      <w:r w:rsidRPr="00E92345">
        <w:rPr>
          <w:rFonts w:ascii="Arial" w:hAnsi="Arial" w:cs="Arial"/>
          <w:i/>
          <w:sz w:val="20"/>
        </w:rPr>
        <w:t xml:space="preserve"> </w:t>
      </w:r>
      <w:r w:rsidR="00A71511" w:rsidRPr="00E92345">
        <w:rPr>
          <w:rFonts w:ascii="Arial" w:hAnsi="Arial" w:cs="Arial"/>
          <w:i/>
          <w:sz w:val="20"/>
        </w:rPr>
        <w:t>August</w:t>
      </w:r>
      <w:r w:rsidRPr="00E92345">
        <w:rPr>
          <w:rFonts w:ascii="Arial" w:hAnsi="Arial" w:cs="Arial"/>
          <w:i/>
          <w:sz w:val="20"/>
        </w:rPr>
        <w:t xml:space="preserve"> 201</w:t>
      </w:r>
      <w:r w:rsidR="00A71511" w:rsidRPr="00E92345">
        <w:rPr>
          <w:rFonts w:ascii="Arial" w:hAnsi="Arial" w:cs="Arial"/>
          <w:i/>
          <w:sz w:val="20"/>
        </w:rPr>
        <w:t>6</w:t>
      </w:r>
      <w:r w:rsidRPr="00E92345">
        <w:rPr>
          <w:rFonts w:ascii="Arial" w:hAnsi="Arial" w:cs="Arial"/>
          <w:i/>
          <w:sz w:val="20"/>
        </w:rPr>
        <w:t>.</w:t>
      </w:r>
    </w:p>
    <w:p w14:paraId="4E80D659" w14:textId="77777777" w:rsidR="004C718E" w:rsidRPr="00E92345" w:rsidRDefault="004C718E">
      <w:pPr>
        <w:jc w:val="left"/>
        <w:rPr>
          <w:rFonts w:ascii="Arial" w:hAnsi="Arial" w:cs="Arial"/>
          <w:i/>
          <w:sz w:val="20"/>
        </w:rPr>
      </w:pPr>
    </w:p>
    <w:p w14:paraId="2051B44E" w14:textId="11D17D8F" w:rsidR="00F16A72" w:rsidRDefault="00FD3242" w:rsidP="006D30E6">
      <w:pPr>
        <w:jc w:val="left"/>
        <w:rPr>
          <w:rFonts w:ascii="Arial" w:hAnsi="Arial" w:cs="Arial"/>
          <w:i/>
          <w:sz w:val="20"/>
        </w:rPr>
      </w:pPr>
      <w:r w:rsidRPr="00E92345">
        <w:rPr>
          <w:rFonts w:ascii="Arial" w:hAnsi="Arial" w:cs="Arial"/>
          <w:i/>
          <w:sz w:val="20"/>
        </w:rPr>
        <w:t xml:space="preserve">We can be followed on </w:t>
      </w:r>
      <w:r w:rsidR="00FD420C">
        <w:rPr>
          <w:rFonts w:ascii="Arial" w:hAnsi="Arial" w:cs="Arial"/>
          <w:i/>
          <w:sz w:val="20"/>
        </w:rPr>
        <w:t>T</w:t>
      </w:r>
      <w:r w:rsidRPr="00E92345">
        <w:rPr>
          <w:rFonts w:ascii="Arial" w:hAnsi="Arial" w:cs="Arial"/>
          <w:i/>
          <w:sz w:val="20"/>
        </w:rPr>
        <w:t>witter @kingfisherplc</w:t>
      </w:r>
      <w:r w:rsidR="00585BFB" w:rsidRPr="00E92345">
        <w:rPr>
          <w:rFonts w:ascii="Arial" w:hAnsi="Arial" w:cs="Arial"/>
          <w:i/>
          <w:sz w:val="20"/>
        </w:rPr>
        <w:t xml:space="preserve"> with the Q</w:t>
      </w:r>
      <w:r w:rsidR="00A93CA5" w:rsidRPr="00E92345">
        <w:rPr>
          <w:rFonts w:ascii="Arial" w:hAnsi="Arial" w:cs="Arial"/>
          <w:i/>
          <w:sz w:val="20"/>
        </w:rPr>
        <w:t>1</w:t>
      </w:r>
      <w:r w:rsidR="00585BFB" w:rsidRPr="00E92345">
        <w:rPr>
          <w:rFonts w:ascii="Arial" w:hAnsi="Arial" w:cs="Arial"/>
          <w:i/>
          <w:sz w:val="20"/>
        </w:rPr>
        <w:t xml:space="preserve"> results tag #KGFQ</w:t>
      </w:r>
      <w:r w:rsidR="00A93CA5" w:rsidRPr="00E92345">
        <w:rPr>
          <w:rFonts w:ascii="Arial" w:hAnsi="Arial" w:cs="Arial"/>
          <w:i/>
          <w:sz w:val="20"/>
        </w:rPr>
        <w:t>1</w:t>
      </w:r>
      <w:r w:rsidR="00E16337" w:rsidRPr="00E92345">
        <w:rPr>
          <w:rFonts w:ascii="Arial" w:hAnsi="Arial" w:cs="Arial"/>
          <w:i/>
          <w:sz w:val="20"/>
        </w:rPr>
        <w:t xml:space="preserve">. </w:t>
      </w:r>
      <w:r w:rsidRPr="00E92345">
        <w:rPr>
          <w:rFonts w:ascii="Arial" w:hAnsi="Arial" w:cs="Arial"/>
          <w:i/>
          <w:sz w:val="20"/>
        </w:rPr>
        <w:t xml:space="preserve">Kingfisher American Depository Receipts are traded in the US on the OTCQX platform:(OTCQX: KGFHY) </w:t>
      </w:r>
      <w:hyperlink r:id="rId11" w:history="1">
        <w:r w:rsidR="00AA3F63" w:rsidRPr="00E92345">
          <w:rPr>
            <w:rStyle w:val="Hyperlink"/>
            <w:rFonts w:ascii="Arial" w:hAnsi="Arial" w:cs="Arial"/>
            <w:i/>
            <w:sz w:val="20"/>
          </w:rPr>
          <w:t>http://www.otcmarkets.com/stock/KGFHY/quote</w:t>
        </w:r>
      </w:hyperlink>
      <w:r w:rsidR="00AA3F63" w:rsidRPr="00E92345">
        <w:rPr>
          <w:rFonts w:ascii="Arial" w:hAnsi="Arial" w:cs="Arial"/>
          <w:i/>
          <w:sz w:val="20"/>
        </w:rPr>
        <w:t xml:space="preserve"> </w:t>
      </w:r>
    </w:p>
    <w:p w14:paraId="2BB92720" w14:textId="77777777" w:rsidR="00777885" w:rsidRDefault="00777885" w:rsidP="006D30E6">
      <w:pPr>
        <w:jc w:val="left"/>
        <w:rPr>
          <w:rFonts w:ascii="Arial" w:hAnsi="Arial" w:cs="Arial"/>
          <w:sz w:val="20"/>
        </w:rPr>
      </w:pPr>
    </w:p>
    <w:p w14:paraId="71C90D56" w14:textId="77777777" w:rsidR="0019076F" w:rsidRDefault="0019076F" w:rsidP="0019076F">
      <w:pPr>
        <w:rPr>
          <w:rFonts w:ascii="Arial" w:hAnsi="Arial" w:cs="Arial"/>
          <w:b/>
          <w:sz w:val="24"/>
          <w:szCs w:val="24"/>
        </w:rPr>
      </w:pPr>
    </w:p>
    <w:p w14:paraId="702D1D64" w14:textId="3D4FCF72" w:rsidR="0019076F" w:rsidRPr="0019076F" w:rsidRDefault="0019076F" w:rsidP="0019076F">
      <w:pPr>
        <w:rPr>
          <w:rFonts w:ascii="Arial" w:hAnsi="Arial" w:cs="Arial"/>
          <w:b/>
          <w:caps/>
        </w:rPr>
      </w:pPr>
      <w:r w:rsidRPr="0019076F">
        <w:rPr>
          <w:rFonts w:ascii="Arial" w:hAnsi="Arial" w:cs="Arial"/>
          <w:b/>
          <w:sz w:val="24"/>
          <w:szCs w:val="24"/>
        </w:rPr>
        <w:t>Forward-looking statements</w:t>
      </w:r>
      <w:r w:rsidR="00777885">
        <w:rPr>
          <w:rFonts w:ascii="Arial" w:hAnsi="Arial" w:cs="Arial"/>
          <w:b/>
          <w:sz w:val="24"/>
          <w:szCs w:val="24"/>
        </w:rPr>
        <w:t>:</w:t>
      </w:r>
    </w:p>
    <w:p w14:paraId="0DCD6730" w14:textId="77777777" w:rsidR="0019076F" w:rsidRPr="004803FB" w:rsidRDefault="0019076F" w:rsidP="0019076F">
      <w:pPr>
        <w:jc w:val="left"/>
        <w:rPr>
          <w:rFonts w:ascii="Arial" w:hAnsi="Arial" w:cs="Arial"/>
          <w:sz w:val="24"/>
          <w:szCs w:val="24"/>
        </w:rPr>
      </w:pPr>
    </w:p>
    <w:p w14:paraId="1BFC589C" w14:textId="63BE3FC7" w:rsidR="0019076F" w:rsidRPr="00E92345" w:rsidRDefault="0019076F" w:rsidP="0019076F">
      <w:pPr>
        <w:jc w:val="left"/>
        <w:rPr>
          <w:rFonts w:ascii="Arial" w:hAnsi="Arial" w:cs="Arial"/>
          <w:i/>
          <w:sz w:val="20"/>
        </w:rPr>
      </w:pPr>
      <w:r w:rsidRPr="00E92345">
        <w:rPr>
          <w:rFonts w:ascii="Arial" w:hAnsi="Arial" w:cs="Arial"/>
          <w:i/>
          <w:sz w:val="20"/>
        </w:rPr>
        <w:t>You are not to construe the content of this announcement as investment, legal or tax advice and you should make you</w:t>
      </w:r>
      <w:r w:rsidR="00A938CE">
        <w:rPr>
          <w:rFonts w:ascii="Arial" w:hAnsi="Arial" w:cs="Arial"/>
          <w:i/>
          <w:sz w:val="20"/>
        </w:rPr>
        <w:t>r</w:t>
      </w:r>
      <w:r w:rsidRPr="00E92345">
        <w:rPr>
          <w:rFonts w:ascii="Arial" w:hAnsi="Arial" w:cs="Arial"/>
          <w:i/>
          <w:sz w:val="20"/>
        </w:rPr>
        <w:t xml:space="preserve"> own evaluation of the Company and the market.  If you are in any doubt about the contents of this announcement or the action you should take, you should consult a person authorised under the Financial Services and Markets Act 2000 (as amended) (or if you are a person outside the UK, otherwise duly qualified in your jurisdiction). </w:t>
      </w:r>
      <w:bookmarkStart w:id="0" w:name="_GoBack"/>
      <w:bookmarkEnd w:id="0"/>
    </w:p>
    <w:p w14:paraId="3AE006AE" w14:textId="77777777" w:rsidR="0019076F" w:rsidRPr="00E92345" w:rsidRDefault="0019076F" w:rsidP="0019076F">
      <w:pPr>
        <w:jc w:val="left"/>
        <w:rPr>
          <w:rFonts w:ascii="Arial" w:hAnsi="Arial" w:cs="Arial"/>
          <w:i/>
          <w:sz w:val="20"/>
        </w:rPr>
      </w:pPr>
    </w:p>
    <w:p w14:paraId="3F6D08EB" w14:textId="1BAF8985" w:rsidR="0019076F" w:rsidRPr="00E92345" w:rsidRDefault="0019076F" w:rsidP="0019076F">
      <w:pPr>
        <w:jc w:val="left"/>
        <w:rPr>
          <w:rFonts w:ascii="Arial" w:hAnsi="Arial" w:cs="Arial"/>
          <w:i/>
          <w:sz w:val="20"/>
        </w:rPr>
      </w:pPr>
      <w:r w:rsidRPr="00E92345">
        <w:rPr>
          <w:rFonts w:ascii="Arial" w:hAnsi="Arial" w:cs="Arial"/>
          <w:i/>
          <w:sz w:val="20"/>
        </w:rPr>
        <w:t xml:space="preserve">This announcement has been prepared in relation to the financial results for the </w:t>
      </w:r>
      <w:r w:rsidR="007247DA" w:rsidRPr="00E92345">
        <w:rPr>
          <w:rFonts w:ascii="Arial" w:hAnsi="Arial" w:cs="Arial"/>
          <w:i/>
          <w:sz w:val="20"/>
        </w:rPr>
        <w:t>Q</w:t>
      </w:r>
      <w:r w:rsidR="001B73F1" w:rsidRPr="00E92345">
        <w:rPr>
          <w:rFonts w:ascii="Arial" w:hAnsi="Arial" w:cs="Arial"/>
          <w:i/>
          <w:sz w:val="20"/>
        </w:rPr>
        <w:t>uarter</w:t>
      </w:r>
      <w:r w:rsidRPr="00E92345">
        <w:rPr>
          <w:rFonts w:ascii="Arial" w:hAnsi="Arial" w:cs="Arial"/>
          <w:i/>
          <w:sz w:val="20"/>
        </w:rPr>
        <w:t xml:space="preserve"> ended </w:t>
      </w:r>
      <w:r w:rsidR="001B73F1" w:rsidRPr="00E92345">
        <w:rPr>
          <w:rFonts w:ascii="Arial" w:hAnsi="Arial" w:cs="Arial"/>
          <w:i/>
          <w:sz w:val="20"/>
        </w:rPr>
        <w:t>30</w:t>
      </w:r>
      <w:r w:rsidRPr="00E92345">
        <w:rPr>
          <w:rFonts w:ascii="Arial" w:hAnsi="Arial" w:cs="Arial"/>
          <w:i/>
          <w:sz w:val="20"/>
        </w:rPr>
        <w:t xml:space="preserve"> </w:t>
      </w:r>
      <w:r w:rsidR="001B73F1" w:rsidRPr="00E92345">
        <w:rPr>
          <w:rFonts w:ascii="Arial" w:hAnsi="Arial" w:cs="Arial"/>
          <w:i/>
          <w:sz w:val="20"/>
        </w:rPr>
        <w:t>April</w:t>
      </w:r>
      <w:r w:rsidRPr="00E92345">
        <w:rPr>
          <w:rFonts w:ascii="Arial" w:hAnsi="Arial" w:cs="Arial"/>
          <w:i/>
          <w:sz w:val="20"/>
        </w:rPr>
        <w:t xml:space="preserve"> 2016. The financial information referenced in this announcement is not audited and does not contain sufficient detail to allow a full understanding of the results of the group.  Nothing in this announcement should be construed as either an offer or invitation to sell or any offering of securities or any invitation or inducement to any person to underwrite, subscribe for or otherwise acquire securities in any company within the group or an invitation or inducement to engage in investment activity under section 21 of the Financial Services and Markets Act 2000 (as amended).</w:t>
      </w:r>
    </w:p>
    <w:p w14:paraId="06D60A87" w14:textId="77777777" w:rsidR="001B73F1" w:rsidRPr="00E92345" w:rsidRDefault="001B73F1" w:rsidP="0019076F">
      <w:pPr>
        <w:jc w:val="left"/>
        <w:rPr>
          <w:rFonts w:ascii="Arial" w:hAnsi="Arial" w:cs="Arial"/>
          <w:i/>
          <w:sz w:val="20"/>
        </w:rPr>
      </w:pPr>
    </w:p>
    <w:p w14:paraId="54FBF2B1" w14:textId="77777777" w:rsidR="0019076F" w:rsidRPr="00E92345" w:rsidRDefault="0019076F" w:rsidP="0019076F">
      <w:pPr>
        <w:jc w:val="left"/>
        <w:rPr>
          <w:rFonts w:ascii="Arial" w:hAnsi="Arial" w:cs="Arial"/>
          <w:i/>
          <w:sz w:val="20"/>
        </w:rPr>
      </w:pPr>
      <w:r w:rsidRPr="00E92345">
        <w:rPr>
          <w:rFonts w:ascii="Arial" w:hAnsi="Arial" w:cs="Arial"/>
          <w:i/>
          <w:sz w:val="20"/>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 “target”, “plan”, “goal”, “aim” or “believe” (or the negatives thereof) or other variations thereon or comparable terminology. These forward-looking statements include all matters that are not historical facts and include statements regarding the Company’s intentions, beliefs or current expectations concerning, among other things, the Company’s results of operations, financial condition, changes in tax rates, liquidity, prospects, growth and strategies.  By their nature, forward-looking statements involve 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14:paraId="609A498A" w14:textId="77777777" w:rsidR="0019076F" w:rsidRPr="00E92345" w:rsidRDefault="0019076F" w:rsidP="0019076F">
      <w:pPr>
        <w:jc w:val="left"/>
        <w:rPr>
          <w:rFonts w:ascii="Arial" w:hAnsi="Arial" w:cs="Arial"/>
          <w:i/>
          <w:sz w:val="20"/>
        </w:rPr>
      </w:pPr>
    </w:p>
    <w:p w14:paraId="1381A895" w14:textId="4F4260DD" w:rsidR="0019076F" w:rsidRPr="00E92345" w:rsidRDefault="0019076F" w:rsidP="006D30E6">
      <w:pPr>
        <w:jc w:val="left"/>
        <w:rPr>
          <w:rFonts w:ascii="Arial" w:hAnsi="Arial" w:cs="Arial"/>
          <w:i/>
          <w:sz w:val="20"/>
        </w:rPr>
      </w:pPr>
      <w:r w:rsidRPr="00E92345">
        <w:rPr>
          <w:rFonts w:ascii="Arial" w:hAnsi="Arial" w:cs="Arial"/>
          <w:i/>
          <w:sz w:val="20"/>
        </w:rPr>
        <w:t>The Company does not undertake any obligation to update or revise any forward-looking statement to reflect any change in circumstances or in the Company’s expectations.</w:t>
      </w:r>
    </w:p>
    <w:sectPr w:rsidR="0019076F" w:rsidRPr="00E92345" w:rsidSect="00BC5D7D">
      <w:headerReference w:type="even" r:id="rId12"/>
      <w:headerReference w:type="default" r:id="rId13"/>
      <w:footerReference w:type="even" r:id="rId14"/>
      <w:footerReference w:type="default" r:id="rId15"/>
      <w:headerReference w:type="first" r:id="rId16"/>
      <w:pgSz w:w="11909" w:h="16834" w:code="9"/>
      <w:pgMar w:top="519" w:right="994" w:bottom="720" w:left="1134" w:header="283" w:footer="77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069F1" w14:textId="77777777" w:rsidR="00925E4C" w:rsidRDefault="00925E4C">
      <w:r>
        <w:separator/>
      </w:r>
    </w:p>
  </w:endnote>
  <w:endnote w:type="continuationSeparator" w:id="0">
    <w:p w14:paraId="7B1C7F93" w14:textId="77777777" w:rsidR="00925E4C" w:rsidRDefault="0092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Calligr BT">
    <w:altName w:val="Palatino Linotype"/>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8B1D" w14:textId="77777777" w:rsidR="00925E4C" w:rsidRDefault="00925E4C" w:rsidP="0086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E95CC59" w14:textId="77777777" w:rsidR="00925E4C" w:rsidRDefault="00925E4C" w:rsidP="00866A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879C2" w14:textId="77777777" w:rsidR="00925E4C" w:rsidRDefault="00925E4C">
    <w:pPr>
      <w:pStyle w:val="Footer"/>
      <w:jc w:val="right"/>
    </w:pPr>
    <w:r>
      <w:fldChar w:fldCharType="begin"/>
    </w:r>
    <w:r>
      <w:instrText xml:space="preserve"> PAGE   \* MERGEFORMAT </w:instrText>
    </w:r>
    <w:r>
      <w:fldChar w:fldCharType="separate"/>
    </w:r>
    <w:r w:rsidR="008070DC">
      <w:rPr>
        <w:noProof/>
      </w:rPr>
      <w:t>- 1 -</w:t>
    </w:r>
    <w:r>
      <w:fldChar w:fldCharType="end"/>
    </w:r>
  </w:p>
  <w:p w14:paraId="4563E55D" w14:textId="77777777" w:rsidR="00925E4C" w:rsidRDefault="00925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70B64" w14:textId="77777777" w:rsidR="00925E4C" w:rsidRDefault="00925E4C">
      <w:r>
        <w:separator/>
      </w:r>
    </w:p>
  </w:footnote>
  <w:footnote w:type="continuationSeparator" w:id="0">
    <w:p w14:paraId="1C108525" w14:textId="77777777" w:rsidR="00925E4C" w:rsidRDefault="00925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E9B47" w14:textId="0F9C04FD" w:rsidR="00407D50" w:rsidRDefault="00407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5C8B" w14:textId="6F7829F6" w:rsidR="00925E4C" w:rsidRDefault="00925E4C" w:rsidP="00BC5D7D">
    <w:pPr>
      <w:pStyle w:val="Header"/>
      <w:tabs>
        <w:tab w:val="clear" w:pos="4153"/>
        <w:tab w:val="clear" w:pos="8306"/>
        <w:tab w:val="center" w:pos="4890"/>
        <w:tab w:val="right" w:pos="9781"/>
      </w:tabs>
      <w:spacing w:before="100" w:beforeAutospacing="1"/>
      <w:jc w:val="center"/>
      <w:rPr>
        <w:noProof/>
      </w:rPr>
    </w:pPr>
    <w:r>
      <w:rPr>
        <w:noProof/>
      </w:rPr>
      <w:t xml:space="preserve">                </w:t>
    </w:r>
    <w:r w:rsidR="003A3D0F">
      <w:rPr>
        <w:noProof/>
      </w:rPr>
      <w:t xml:space="preserve">  </w:t>
    </w:r>
    <w:r>
      <w:rPr>
        <w:noProof/>
      </w:rPr>
      <w:t xml:space="preserve">    </w:t>
    </w:r>
    <w:r w:rsidR="003A3D0F">
      <w:rPr>
        <w:noProof/>
      </w:rPr>
      <w:t xml:space="preserve"> </w:t>
    </w:r>
    <w:r>
      <w:rPr>
        <w:noProof/>
      </w:rPr>
      <w:drawing>
        <wp:inline distT="0" distB="0" distL="0" distR="0" wp14:anchorId="471446C1" wp14:editId="6FEB3CF1">
          <wp:extent cx="1219200" cy="454728"/>
          <wp:effectExtent l="0" t="0" r="0" b="254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895" cy="455360"/>
                  </a:xfrm>
                  <a:prstGeom prst="rect">
                    <a:avLst/>
                  </a:prstGeom>
                  <a:noFill/>
                  <a:ln>
                    <a:noFill/>
                  </a:ln>
                </pic:spPr>
              </pic:pic>
            </a:graphicData>
          </a:graphic>
        </wp:inline>
      </w:drawing>
    </w:r>
    <w:r>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9D2F" w14:textId="6F259397" w:rsidR="00407D50" w:rsidRDefault="00407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1D92"/>
    <w:multiLevelType w:val="hybridMultilevel"/>
    <w:tmpl w:val="1F62538E"/>
    <w:lvl w:ilvl="0" w:tplc="BAB086E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3161F80"/>
    <w:multiLevelType w:val="hybridMultilevel"/>
    <w:tmpl w:val="41CED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E469E7"/>
    <w:multiLevelType w:val="hybridMultilevel"/>
    <w:tmpl w:val="334077AC"/>
    <w:lvl w:ilvl="0" w:tplc="8794D58C">
      <w:start w:val="1"/>
      <w:numFmt w:val="decimal"/>
      <w:lvlText w:val="%1."/>
      <w:lvlJc w:val="left"/>
      <w:pPr>
        <w:tabs>
          <w:tab w:val="num" w:pos="1080"/>
        </w:tabs>
        <w:ind w:left="1080" w:hanging="360"/>
      </w:pPr>
      <w:rPr>
        <w:rFonts w:cs="Times New Roman"/>
      </w:rPr>
    </w:lvl>
    <w:lvl w:ilvl="1" w:tplc="EEEEB79A">
      <w:start w:val="1"/>
      <w:numFmt w:val="decimal"/>
      <w:lvlText w:val="%2."/>
      <w:lvlJc w:val="left"/>
      <w:pPr>
        <w:tabs>
          <w:tab w:val="num" w:pos="1800"/>
        </w:tabs>
        <w:ind w:left="1800" w:hanging="360"/>
      </w:pPr>
      <w:rPr>
        <w:rFonts w:cs="Times New Roman"/>
      </w:rPr>
    </w:lvl>
    <w:lvl w:ilvl="2" w:tplc="21F65834" w:tentative="1">
      <w:start w:val="1"/>
      <w:numFmt w:val="decimal"/>
      <w:lvlText w:val="%3."/>
      <w:lvlJc w:val="left"/>
      <w:pPr>
        <w:tabs>
          <w:tab w:val="num" w:pos="2520"/>
        </w:tabs>
        <w:ind w:left="2520" w:hanging="360"/>
      </w:pPr>
      <w:rPr>
        <w:rFonts w:cs="Times New Roman"/>
      </w:rPr>
    </w:lvl>
    <w:lvl w:ilvl="3" w:tplc="57E089F0" w:tentative="1">
      <w:start w:val="1"/>
      <w:numFmt w:val="decimal"/>
      <w:lvlText w:val="%4."/>
      <w:lvlJc w:val="left"/>
      <w:pPr>
        <w:tabs>
          <w:tab w:val="num" w:pos="3240"/>
        </w:tabs>
        <w:ind w:left="3240" w:hanging="360"/>
      </w:pPr>
      <w:rPr>
        <w:rFonts w:cs="Times New Roman"/>
      </w:rPr>
    </w:lvl>
    <w:lvl w:ilvl="4" w:tplc="2CBE04EC" w:tentative="1">
      <w:start w:val="1"/>
      <w:numFmt w:val="decimal"/>
      <w:lvlText w:val="%5."/>
      <w:lvlJc w:val="left"/>
      <w:pPr>
        <w:tabs>
          <w:tab w:val="num" w:pos="3960"/>
        </w:tabs>
        <w:ind w:left="3960" w:hanging="360"/>
      </w:pPr>
      <w:rPr>
        <w:rFonts w:cs="Times New Roman"/>
      </w:rPr>
    </w:lvl>
    <w:lvl w:ilvl="5" w:tplc="3D38E5B6" w:tentative="1">
      <w:start w:val="1"/>
      <w:numFmt w:val="decimal"/>
      <w:lvlText w:val="%6."/>
      <w:lvlJc w:val="left"/>
      <w:pPr>
        <w:tabs>
          <w:tab w:val="num" w:pos="4680"/>
        </w:tabs>
        <w:ind w:left="4680" w:hanging="360"/>
      </w:pPr>
      <w:rPr>
        <w:rFonts w:cs="Times New Roman"/>
      </w:rPr>
    </w:lvl>
    <w:lvl w:ilvl="6" w:tplc="3C5E4980" w:tentative="1">
      <w:start w:val="1"/>
      <w:numFmt w:val="decimal"/>
      <w:lvlText w:val="%7."/>
      <w:lvlJc w:val="left"/>
      <w:pPr>
        <w:tabs>
          <w:tab w:val="num" w:pos="5400"/>
        </w:tabs>
        <w:ind w:left="5400" w:hanging="360"/>
      </w:pPr>
      <w:rPr>
        <w:rFonts w:cs="Times New Roman"/>
      </w:rPr>
    </w:lvl>
    <w:lvl w:ilvl="7" w:tplc="4710A70A" w:tentative="1">
      <w:start w:val="1"/>
      <w:numFmt w:val="decimal"/>
      <w:lvlText w:val="%8."/>
      <w:lvlJc w:val="left"/>
      <w:pPr>
        <w:tabs>
          <w:tab w:val="num" w:pos="6120"/>
        </w:tabs>
        <w:ind w:left="6120" w:hanging="360"/>
      </w:pPr>
      <w:rPr>
        <w:rFonts w:cs="Times New Roman"/>
      </w:rPr>
    </w:lvl>
    <w:lvl w:ilvl="8" w:tplc="9774CC68" w:tentative="1">
      <w:start w:val="1"/>
      <w:numFmt w:val="decimal"/>
      <w:lvlText w:val="%9."/>
      <w:lvlJc w:val="left"/>
      <w:pPr>
        <w:tabs>
          <w:tab w:val="num" w:pos="6840"/>
        </w:tabs>
        <w:ind w:left="6840" w:hanging="360"/>
      </w:pPr>
      <w:rPr>
        <w:rFonts w:cs="Times New Roman"/>
      </w:rPr>
    </w:lvl>
  </w:abstractNum>
  <w:abstractNum w:abstractNumId="3">
    <w:nsid w:val="053E4C09"/>
    <w:multiLevelType w:val="hybridMultilevel"/>
    <w:tmpl w:val="50589666"/>
    <w:lvl w:ilvl="0" w:tplc="0809000F">
      <w:start w:val="1"/>
      <w:numFmt w:val="decimal"/>
      <w:lvlText w:val="%1."/>
      <w:lvlJc w:val="left"/>
      <w:pPr>
        <w:tabs>
          <w:tab w:val="num" w:pos="1560"/>
        </w:tabs>
        <w:ind w:left="1560" w:hanging="360"/>
      </w:pPr>
      <w:rPr>
        <w:rFonts w:cs="Times New Roman"/>
      </w:rPr>
    </w:lvl>
    <w:lvl w:ilvl="1" w:tplc="08090019">
      <w:start w:val="1"/>
      <w:numFmt w:val="lowerLetter"/>
      <w:lvlText w:val="%2."/>
      <w:lvlJc w:val="left"/>
      <w:pPr>
        <w:tabs>
          <w:tab w:val="num" w:pos="2280"/>
        </w:tabs>
        <w:ind w:left="2280" w:hanging="360"/>
      </w:pPr>
      <w:rPr>
        <w:rFonts w:cs="Times New Roman"/>
      </w:rPr>
    </w:lvl>
    <w:lvl w:ilvl="2" w:tplc="0809001B" w:tentative="1">
      <w:start w:val="1"/>
      <w:numFmt w:val="lowerRoman"/>
      <w:lvlText w:val="%3."/>
      <w:lvlJc w:val="right"/>
      <w:pPr>
        <w:tabs>
          <w:tab w:val="num" w:pos="3000"/>
        </w:tabs>
        <w:ind w:left="3000" w:hanging="180"/>
      </w:pPr>
      <w:rPr>
        <w:rFonts w:cs="Times New Roman"/>
      </w:rPr>
    </w:lvl>
    <w:lvl w:ilvl="3" w:tplc="0809000F" w:tentative="1">
      <w:start w:val="1"/>
      <w:numFmt w:val="decimal"/>
      <w:lvlText w:val="%4."/>
      <w:lvlJc w:val="left"/>
      <w:pPr>
        <w:tabs>
          <w:tab w:val="num" w:pos="3720"/>
        </w:tabs>
        <w:ind w:left="3720" w:hanging="360"/>
      </w:pPr>
      <w:rPr>
        <w:rFonts w:cs="Times New Roman"/>
      </w:rPr>
    </w:lvl>
    <w:lvl w:ilvl="4" w:tplc="08090019" w:tentative="1">
      <w:start w:val="1"/>
      <w:numFmt w:val="lowerLetter"/>
      <w:lvlText w:val="%5."/>
      <w:lvlJc w:val="left"/>
      <w:pPr>
        <w:tabs>
          <w:tab w:val="num" w:pos="4440"/>
        </w:tabs>
        <w:ind w:left="4440" w:hanging="360"/>
      </w:pPr>
      <w:rPr>
        <w:rFonts w:cs="Times New Roman"/>
      </w:rPr>
    </w:lvl>
    <w:lvl w:ilvl="5" w:tplc="0809001B" w:tentative="1">
      <w:start w:val="1"/>
      <w:numFmt w:val="lowerRoman"/>
      <w:lvlText w:val="%6."/>
      <w:lvlJc w:val="right"/>
      <w:pPr>
        <w:tabs>
          <w:tab w:val="num" w:pos="5160"/>
        </w:tabs>
        <w:ind w:left="5160" w:hanging="180"/>
      </w:pPr>
      <w:rPr>
        <w:rFonts w:cs="Times New Roman"/>
      </w:rPr>
    </w:lvl>
    <w:lvl w:ilvl="6" w:tplc="0809000F" w:tentative="1">
      <w:start w:val="1"/>
      <w:numFmt w:val="decimal"/>
      <w:lvlText w:val="%7."/>
      <w:lvlJc w:val="left"/>
      <w:pPr>
        <w:tabs>
          <w:tab w:val="num" w:pos="5880"/>
        </w:tabs>
        <w:ind w:left="5880" w:hanging="360"/>
      </w:pPr>
      <w:rPr>
        <w:rFonts w:cs="Times New Roman"/>
      </w:rPr>
    </w:lvl>
    <w:lvl w:ilvl="7" w:tplc="08090019" w:tentative="1">
      <w:start w:val="1"/>
      <w:numFmt w:val="lowerLetter"/>
      <w:lvlText w:val="%8."/>
      <w:lvlJc w:val="left"/>
      <w:pPr>
        <w:tabs>
          <w:tab w:val="num" w:pos="6600"/>
        </w:tabs>
        <w:ind w:left="6600" w:hanging="360"/>
      </w:pPr>
      <w:rPr>
        <w:rFonts w:cs="Times New Roman"/>
      </w:rPr>
    </w:lvl>
    <w:lvl w:ilvl="8" w:tplc="0809001B" w:tentative="1">
      <w:start w:val="1"/>
      <w:numFmt w:val="lowerRoman"/>
      <w:lvlText w:val="%9."/>
      <w:lvlJc w:val="right"/>
      <w:pPr>
        <w:tabs>
          <w:tab w:val="num" w:pos="7320"/>
        </w:tabs>
        <w:ind w:left="7320" w:hanging="180"/>
      </w:pPr>
      <w:rPr>
        <w:rFonts w:cs="Times New Roman"/>
      </w:rPr>
    </w:lvl>
  </w:abstractNum>
  <w:abstractNum w:abstractNumId="4">
    <w:nsid w:val="07487826"/>
    <w:multiLevelType w:val="hybridMultilevel"/>
    <w:tmpl w:val="5148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79636C"/>
    <w:multiLevelType w:val="hybridMultilevel"/>
    <w:tmpl w:val="D0223DD4"/>
    <w:lvl w:ilvl="0" w:tplc="03AE9AB0">
      <w:start w:val="1"/>
      <w:numFmt w:val="bullet"/>
      <w:lvlText w:val=""/>
      <w:lvlJc w:val="left"/>
      <w:pPr>
        <w:tabs>
          <w:tab w:val="num" w:pos="540"/>
        </w:tabs>
        <w:ind w:left="540" w:hanging="54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nsid w:val="0C90123F"/>
    <w:multiLevelType w:val="hybridMultilevel"/>
    <w:tmpl w:val="7CA429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4C4693F"/>
    <w:multiLevelType w:val="hybridMultilevel"/>
    <w:tmpl w:val="A1F01FF8"/>
    <w:lvl w:ilvl="0" w:tplc="08090001">
      <w:start w:val="1"/>
      <w:numFmt w:val="bullet"/>
      <w:lvlText w:val=""/>
      <w:lvlJc w:val="left"/>
      <w:pPr>
        <w:tabs>
          <w:tab w:val="num" w:pos="360"/>
        </w:tabs>
        <w:ind w:left="360" w:hanging="360"/>
      </w:pPr>
      <w:rPr>
        <w:rFonts w:ascii="Symbol" w:hAnsi="Symbol" w:hint="default"/>
      </w:rPr>
    </w:lvl>
    <w:lvl w:ilvl="1" w:tplc="969C6B02">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80158D3"/>
    <w:multiLevelType w:val="hybridMultilevel"/>
    <w:tmpl w:val="1D9061F6"/>
    <w:lvl w:ilvl="0" w:tplc="6B8E7E12">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291701C9"/>
    <w:multiLevelType w:val="hybridMultilevel"/>
    <w:tmpl w:val="6FCC7C6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0">
    <w:nsid w:val="29EF6B8F"/>
    <w:multiLevelType w:val="hybridMultilevel"/>
    <w:tmpl w:val="2DBA8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EF5176"/>
    <w:multiLevelType w:val="hybridMultilevel"/>
    <w:tmpl w:val="90082056"/>
    <w:lvl w:ilvl="0" w:tplc="E474F66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2">
    <w:nsid w:val="2DFC62D9"/>
    <w:multiLevelType w:val="hybridMultilevel"/>
    <w:tmpl w:val="B4ACB1B6"/>
    <w:lvl w:ilvl="0" w:tplc="1310D4EC">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316D7163"/>
    <w:multiLevelType w:val="hybridMultilevel"/>
    <w:tmpl w:val="6832AC58"/>
    <w:lvl w:ilvl="0" w:tplc="7F988D34">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nsid w:val="33080A49"/>
    <w:multiLevelType w:val="hybridMultilevel"/>
    <w:tmpl w:val="A798EC56"/>
    <w:lvl w:ilvl="0" w:tplc="0D4EB2D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nsid w:val="36220677"/>
    <w:multiLevelType w:val="hybridMultilevel"/>
    <w:tmpl w:val="6EAC1DF2"/>
    <w:lvl w:ilvl="0" w:tplc="03AE9AB0">
      <w:start w:val="1"/>
      <w:numFmt w:val="bullet"/>
      <w:lvlText w:val=""/>
      <w:lvlJc w:val="left"/>
      <w:pPr>
        <w:tabs>
          <w:tab w:val="num" w:pos="1080"/>
        </w:tabs>
        <w:ind w:left="1080" w:hanging="540"/>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nsid w:val="39676574"/>
    <w:multiLevelType w:val="hybridMultilevel"/>
    <w:tmpl w:val="B6B2441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2642C26"/>
    <w:multiLevelType w:val="multilevel"/>
    <w:tmpl w:val="C70C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4487C"/>
    <w:multiLevelType w:val="multilevel"/>
    <w:tmpl w:val="FBF0C5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86D2F53"/>
    <w:multiLevelType w:val="multilevel"/>
    <w:tmpl w:val="3F32DF46"/>
    <w:lvl w:ilvl="0">
      <w:start w:val="1"/>
      <w:numFmt w:val="bullet"/>
      <w:lvlText w:val=""/>
      <w:lvlJc w:val="left"/>
      <w:pPr>
        <w:tabs>
          <w:tab w:val="num" w:pos="540"/>
        </w:tabs>
        <w:ind w:left="540" w:hanging="5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AD05985"/>
    <w:multiLevelType w:val="hybridMultilevel"/>
    <w:tmpl w:val="08F4F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977040"/>
    <w:multiLevelType w:val="hybridMultilevel"/>
    <w:tmpl w:val="36DC1692"/>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F663ABE"/>
    <w:multiLevelType w:val="hybridMultilevel"/>
    <w:tmpl w:val="18561584"/>
    <w:lvl w:ilvl="0" w:tplc="1BECB3B0">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nsid w:val="4FC160F9"/>
    <w:multiLevelType w:val="hybridMultilevel"/>
    <w:tmpl w:val="FE2097D2"/>
    <w:lvl w:ilvl="0" w:tplc="03AE9AB0">
      <w:start w:val="1"/>
      <w:numFmt w:val="bullet"/>
      <w:lvlText w:val=""/>
      <w:lvlJc w:val="left"/>
      <w:pPr>
        <w:tabs>
          <w:tab w:val="num" w:pos="540"/>
        </w:tabs>
        <w:ind w:left="540" w:hanging="5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08F472E"/>
    <w:multiLevelType w:val="hybridMultilevel"/>
    <w:tmpl w:val="C38AF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0F04097"/>
    <w:multiLevelType w:val="hybridMultilevel"/>
    <w:tmpl w:val="5D40C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1742472"/>
    <w:multiLevelType w:val="hybridMultilevel"/>
    <w:tmpl w:val="17DA7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C57BC8"/>
    <w:multiLevelType w:val="hybridMultilevel"/>
    <w:tmpl w:val="FBF0C57E"/>
    <w:lvl w:ilvl="0" w:tplc="97BE022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80335B4"/>
    <w:multiLevelType w:val="hybridMultilevel"/>
    <w:tmpl w:val="5C769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32352D"/>
    <w:multiLevelType w:val="hybridMultilevel"/>
    <w:tmpl w:val="6E2ABF0A"/>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nsid w:val="5C630EEE"/>
    <w:multiLevelType w:val="hybridMultilevel"/>
    <w:tmpl w:val="F1029EA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nsid w:val="60DC34FB"/>
    <w:multiLevelType w:val="hybridMultilevel"/>
    <w:tmpl w:val="ACF4A46C"/>
    <w:lvl w:ilvl="0" w:tplc="0AEECDAA">
      <w:start w:val="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nsid w:val="630C063A"/>
    <w:multiLevelType w:val="hybridMultilevel"/>
    <w:tmpl w:val="9838444A"/>
    <w:lvl w:ilvl="0" w:tplc="851261A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3F33029"/>
    <w:multiLevelType w:val="multilevel"/>
    <w:tmpl w:val="B6B2441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445063C"/>
    <w:multiLevelType w:val="hybridMultilevel"/>
    <w:tmpl w:val="1DE07704"/>
    <w:lvl w:ilvl="0" w:tplc="1A800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6B1A0B20"/>
    <w:multiLevelType w:val="hybridMultilevel"/>
    <w:tmpl w:val="F4EA742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nsid w:val="71BD3B13"/>
    <w:multiLevelType w:val="hybridMultilevel"/>
    <w:tmpl w:val="16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50045B"/>
    <w:multiLevelType w:val="hybridMultilevel"/>
    <w:tmpl w:val="196457D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38">
    <w:nsid w:val="79940232"/>
    <w:multiLevelType w:val="hybridMultilevel"/>
    <w:tmpl w:val="EBE43332"/>
    <w:lvl w:ilvl="0" w:tplc="3CF8639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9"/>
  </w:num>
  <w:num w:numId="3">
    <w:abstractNumId w:val="8"/>
  </w:num>
  <w:num w:numId="4">
    <w:abstractNumId w:val="32"/>
  </w:num>
  <w:num w:numId="5">
    <w:abstractNumId w:val="7"/>
  </w:num>
  <w:num w:numId="6">
    <w:abstractNumId w:val="16"/>
  </w:num>
  <w:num w:numId="7">
    <w:abstractNumId w:val="33"/>
  </w:num>
  <w:num w:numId="8">
    <w:abstractNumId w:val="21"/>
  </w:num>
  <w:num w:numId="9">
    <w:abstractNumId w:val="23"/>
  </w:num>
  <w:num w:numId="10">
    <w:abstractNumId w:val="35"/>
  </w:num>
  <w:num w:numId="11">
    <w:abstractNumId w:val="27"/>
  </w:num>
  <w:num w:numId="12">
    <w:abstractNumId w:val="18"/>
  </w:num>
  <w:num w:numId="13">
    <w:abstractNumId w:val="38"/>
  </w:num>
  <w:num w:numId="14">
    <w:abstractNumId w:val="3"/>
  </w:num>
  <w:num w:numId="15">
    <w:abstractNumId w:val="30"/>
  </w:num>
  <w:num w:numId="16">
    <w:abstractNumId w:val="5"/>
  </w:num>
  <w:num w:numId="17">
    <w:abstractNumId w:val="24"/>
  </w:num>
  <w:num w:numId="18">
    <w:abstractNumId w:val="19"/>
  </w:num>
  <w:num w:numId="19">
    <w:abstractNumId w:val="15"/>
  </w:num>
  <w:num w:numId="20">
    <w:abstractNumId w:val="17"/>
  </w:num>
  <w:num w:numId="21">
    <w:abstractNumId w:val="6"/>
  </w:num>
  <w:num w:numId="2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4"/>
  </w:num>
  <w:num w:numId="25">
    <w:abstractNumId w:val="1"/>
  </w:num>
  <w:num w:numId="26">
    <w:abstractNumId w:val="10"/>
  </w:num>
  <w:num w:numId="27">
    <w:abstractNumId w:val="9"/>
  </w:num>
  <w:num w:numId="28">
    <w:abstractNumId w:val="37"/>
  </w:num>
  <w:num w:numId="29">
    <w:abstractNumId w:val="28"/>
  </w:num>
  <w:num w:numId="30">
    <w:abstractNumId w:val="11"/>
  </w:num>
  <w:num w:numId="31">
    <w:abstractNumId w:val="26"/>
  </w:num>
  <w:num w:numId="32">
    <w:abstractNumId w:val="25"/>
  </w:num>
  <w:num w:numId="33">
    <w:abstractNumId w:val="31"/>
  </w:num>
  <w:num w:numId="34">
    <w:abstractNumId w:val="14"/>
  </w:num>
  <w:num w:numId="35">
    <w:abstractNumId w:val="22"/>
  </w:num>
  <w:num w:numId="36">
    <w:abstractNumId w:val="0"/>
  </w:num>
  <w:num w:numId="37">
    <w:abstractNumId w:val="13"/>
  </w:num>
  <w:num w:numId="38">
    <w:abstractNumId w:val="36"/>
  </w:num>
  <w:num w:numId="39">
    <w:abstractNumId w:val="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2253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9"/>
    <w:rsid w:val="0000071E"/>
    <w:rsid w:val="00000AB2"/>
    <w:rsid w:val="000010EB"/>
    <w:rsid w:val="00001648"/>
    <w:rsid w:val="00001C83"/>
    <w:rsid w:val="00002253"/>
    <w:rsid w:val="000025EB"/>
    <w:rsid w:val="00002B9D"/>
    <w:rsid w:val="00002C3D"/>
    <w:rsid w:val="00002EB1"/>
    <w:rsid w:val="000049B2"/>
    <w:rsid w:val="00004AFA"/>
    <w:rsid w:val="00004DA9"/>
    <w:rsid w:val="00005E76"/>
    <w:rsid w:val="000077C7"/>
    <w:rsid w:val="000077CA"/>
    <w:rsid w:val="00007D63"/>
    <w:rsid w:val="00007E6E"/>
    <w:rsid w:val="000105D4"/>
    <w:rsid w:val="00010672"/>
    <w:rsid w:val="00010EC9"/>
    <w:rsid w:val="00011491"/>
    <w:rsid w:val="00011A15"/>
    <w:rsid w:val="00012233"/>
    <w:rsid w:val="00012F5B"/>
    <w:rsid w:val="00013173"/>
    <w:rsid w:val="00013341"/>
    <w:rsid w:val="0001420F"/>
    <w:rsid w:val="000146CA"/>
    <w:rsid w:val="00014846"/>
    <w:rsid w:val="00015EE9"/>
    <w:rsid w:val="0001659E"/>
    <w:rsid w:val="00016E74"/>
    <w:rsid w:val="00017349"/>
    <w:rsid w:val="00020F7B"/>
    <w:rsid w:val="000215EE"/>
    <w:rsid w:val="00022BF5"/>
    <w:rsid w:val="00023276"/>
    <w:rsid w:val="0002350C"/>
    <w:rsid w:val="0002377F"/>
    <w:rsid w:val="00023A77"/>
    <w:rsid w:val="00023E6F"/>
    <w:rsid w:val="000240A3"/>
    <w:rsid w:val="0002446F"/>
    <w:rsid w:val="00024C55"/>
    <w:rsid w:val="0002503E"/>
    <w:rsid w:val="00025346"/>
    <w:rsid w:val="000261A8"/>
    <w:rsid w:val="00026845"/>
    <w:rsid w:val="00027994"/>
    <w:rsid w:val="00027D1A"/>
    <w:rsid w:val="00027E09"/>
    <w:rsid w:val="00031334"/>
    <w:rsid w:val="000318DF"/>
    <w:rsid w:val="00031D3D"/>
    <w:rsid w:val="000329A5"/>
    <w:rsid w:val="00033DB4"/>
    <w:rsid w:val="0003429F"/>
    <w:rsid w:val="00034397"/>
    <w:rsid w:val="000345F0"/>
    <w:rsid w:val="00034DDC"/>
    <w:rsid w:val="00035587"/>
    <w:rsid w:val="0003560B"/>
    <w:rsid w:val="00035BE5"/>
    <w:rsid w:val="000367FC"/>
    <w:rsid w:val="00036A8B"/>
    <w:rsid w:val="00036C5B"/>
    <w:rsid w:val="00036CA9"/>
    <w:rsid w:val="00036EDB"/>
    <w:rsid w:val="00037404"/>
    <w:rsid w:val="0003750C"/>
    <w:rsid w:val="00040260"/>
    <w:rsid w:val="00040F16"/>
    <w:rsid w:val="000411FD"/>
    <w:rsid w:val="000413C4"/>
    <w:rsid w:val="00042416"/>
    <w:rsid w:val="0004294B"/>
    <w:rsid w:val="00043A1A"/>
    <w:rsid w:val="00043EC9"/>
    <w:rsid w:val="000441FF"/>
    <w:rsid w:val="00044499"/>
    <w:rsid w:val="000444A9"/>
    <w:rsid w:val="000445CD"/>
    <w:rsid w:val="00045C32"/>
    <w:rsid w:val="00045F88"/>
    <w:rsid w:val="00046FBC"/>
    <w:rsid w:val="0004770E"/>
    <w:rsid w:val="000516EB"/>
    <w:rsid w:val="000519D6"/>
    <w:rsid w:val="00051D80"/>
    <w:rsid w:val="00051E57"/>
    <w:rsid w:val="00051EBF"/>
    <w:rsid w:val="0005286F"/>
    <w:rsid w:val="00052F32"/>
    <w:rsid w:val="00053663"/>
    <w:rsid w:val="00053C95"/>
    <w:rsid w:val="000547E1"/>
    <w:rsid w:val="000548AC"/>
    <w:rsid w:val="00054A09"/>
    <w:rsid w:val="00054B20"/>
    <w:rsid w:val="000554FE"/>
    <w:rsid w:val="00055B2F"/>
    <w:rsid w:val="00055F02"/>
    <w:rsid w:val="00056113"/>
    <w:rsid w:val="00057A7B"/>
    <w:rsid w:val="00060049"/>
    <w:rsid w:val="0006005E"/>
    <w:rsid w:val="00060E97"/>
    <w:rsid w:val="000622E7"/>
    <w:rsid w:val="00062AB6"/>
    <w:rsid w:val="000631FE"/>
    <w:rsid w:val="0006468D"/>
    <w:rsid w:val="00064E7C"/>
    <w:rsid w:val="00065175"/>
    <w:rsid w:val="000652E0"/>
    <w:rsid w:val="000655AC"/>
    <w:rsid w:val="00065798"/>
    <w:rsid w:val="00066E8B"/>
    <w:rsid w:val="0006792C"/>
    <w:rsid w:val="00067CB7"/>
    <w:rsid w:val="00070120"/>
    <w:rsid w:val="00071E4C"/>
    <w:rsid w:val="000721C7"/>
    <w:rsid w:val="00072489"/>
    <w:rsid w:val="000725D3"/>
    <w:rsid w:val="00072D81"/>
    <w:rsid w:val="0007350D"/>
    <w:rsid w:val="00073D3F"/>
    <w:rsid w:val="00073ED8"/>
    <w:rsid w:val="00074303"/>
    <w:rsid w:val="000755C1"/>
    <w:rsid w:val="00075FE2"/>
    <w:rsid w:val="00076722"/>
    <w:rsid w:val="00076BC8"/>
    <w:rsid w:val="0007772B"/>
    <w:rsid w:val="00077909"/>
    <w:rsid w:val="00077A28"/>
    <w:rsid w:val="00077EC0"/>
    <w:rsid w:val="00080700"/>
    <w:rsid w:val="00081200"/>
    <w:rsid w:val="0008137A"/>
    <w:rsid w:val="000819DF"/>
    <w:rsid w:val="00082610"/>
    <w:rsid w:val="000831A4"/>
    <w:rsid w:val="000837D3"/>
    <w:rsid w:val="0008592C"/>
    <w:rsid w:val="000861DC"/>
    <w:rsid w:val="00090092"/>
    <w:rsid w:val="00090C1C"/>
    <w:rsid w:val="00090E38"/>
    <w:rsid w:val="00091FD4"/>
    <w:rsid w:val="00092033"/>
    <w:rsid w:val="0009277F"/>
    <w:rsid w:val="00092957"/>
    <w:rsid w:val="000942D6"/>
    <w:rsid w:val="00094372"/>
    <w:rsid w:val="000945DE"/>
    <w:rsid w:val="000947A3"/>
    <w:rsid w:val="00094F72"/>
    <w:rsid w:val="000955A6"/>
    <w:rsid w:val="00095D0D"/>
    <w:rsid w:val="00096177"/>
    <w:rsid w:val="0009675E"/>
    <w:rsid w:val="00097384"/>
    <w:rsid w:val="00097717"/>
    <w:rsid w:val="000A0683"/>
    <w:rsid w:val="000A0E0D"/>
    <w:rsid w:val="000A25C5"/>
    <w:rsid w:val="000A37AC"/>
    <w:rsid w:val="000A613F"/>
    <w:rsid w:val="000A61ED"/>
    <w:rsid w:val="000A7696"/>
    <w:rsid w:val="000A7B7A"/>
    <w:rsid w:val="000B09E7"/>
    <w:rsid w:val="000B0C32"/>
    <w:rsid w:val="000B0E06"/>
    <w:rsid w:val="000B1AD8"/>
    <w:rsid w:val="000B340F"/>
    <w:rsid w:val="000B35B5"/>
    <w:rsid w:val="000B3FD3"/>
    <w:rsid w:val="000B47B3"/>
    <w:rsid w:val="000B4C5A"/>
    <w:rsid w:val="000B5221"/>
    <w:rsid w:val="000B5337"/>
    <w:rsid w:val="000B55ED"/>
    <w:rsid w:val="000B5C63"/>
    <w:rsid w:val="000B6101"/>
    <w:rsid w:val="000B6CC5"/>
    <w:rsid w:val="000B772A"/>
    <w:rsid w:val="000B7AC7"/>
    <w:rsid w:val="000B7F58"/>
    <w:rsid w:val="000C03E2"/>
    <w:rsid w:val="000C0BAC"/>
    <w:rsid w:val="000C11ED"/>
    <w:rsid w:val="000C198B"/>
    <w:rsid w:val="000C1BB9"/>
    <w:rsid w:val="000C305D"/>
    <w:rsid w:val="000C364D"/>
    <w:rsid w:val="000C3AAF"/>
    <w:rsid w:val="000C422A"/>
    <w:rsid w:val="000C4AD3"/>
    <w:rsid w:val="000C55B6"/>
    <w:rsid w:val="000C5B51"/>
    <w:rsid w:val="000C6C27"/>
    <w:rsid w:val="000C6F0F"/>
    <w:rsid w:val="000C7585"/>
    <w:rsid w:val="000D1099"/>
    <w:rsid w:val="000D12FC"/>
    <w:rsid w:val="000D14B6"/>
    <w:rsid w:val="000D22C8"/>
    <w:rsid w:val="000D2F02"/>
    <w:rsid w:val="000D345C"/>
    <w:rsid w:val="000D4723"/>
    <w:rsid w:val="000D4CC8"/>
    <w:rsid w:val="000D5671"/>
    <w:rsid w:val="000D5F1B"/>
    <w:rsid w:val="000D60DF"/>
    <w:rsid w:val="000D68FA"/>
    <w:rsid w:val="000D7304"/>
    <w:rsid w:val="000E020C"/>
    <w:rsid w:val="000E0DFE"/>
    <w:rsid w:val="000E10EC"/>
    <w:rsid w:val="000E1C1F"/>
    <w:rsid w:val="000E34E0"/>
    <w:rsid w:val="000E3843"/>
    <w:rsid w:val="000E3EE2"/>
    <w:rsid w:val="000E47BD"/>
    <w:rsid w:val="000E509A"/>
    <w:rsid w:val="000E566A"/>
    <w:rsid w:val="000E5899"/>
    <w:rsid w:val="000E5CE5"/>
    <w:rsid w:val="000E661D"/>
    <w:rsid w:val="000E7022"/>
    <w:rsid w:val="000E769D"/>
    <w:rsid w:val="000E76D6"/>
    <w:rsid w:val="000E7BB9"/>
    <w:rsid w:val="000E7DA1"/>
    <w:rsid w:val="000F107F"/>
    <w:rsid w:val="000F1D9A"/>
    <w:rsid w:val="000F1FD9"/>
    <w:rsid w:val="000F2D72"/>
    <w:rsid w:val="000F3AB9"/>
    <w:rsid w:val="000F3FD0"/>
    <w:rsid w:val="000F50F6"/>
    <w:rsid w:val="000F5E1E"/>
    <w:rsid w:val="000F5E58"/>
    <w:rsid w:val="000F622D"/>
    <w:rsid w:val="000F6796"/>
    <w:rsid w:val="000F724F"/>
    <w:rsid w:val="000F7331"/>
    <w:rsid w:val="000F7CF2"/>
    <w:rsid w:val="000F7E51"/>
    <w:rsid w:val="00100553"/>
    <w:rsid w:val="001028FD"/>
    <w:rsid w:val="00102A51"/>
    <w:rsid w:val="00102B0E"/>
    <w:rsid w:val="00103157"/>
    <w:rsid w:val="00103C76"/>
    <w:rsid w:val="00103FAD"/>
    <w:rsid w:val="00104A12"/>
    <w:rsid w:val="0010556F"/>
    <w:rsid w:val="00105F84"/>
    <w:rsid w:val="00106A6A"/>
    <w:rsid w:val="00107761"/>
    <w:rsid w:val="00107EBF"/>
    <w:rsid w:val="0011028D"/>
    <w:rsid w:val="00110652"/>
    <w:rsid w:val="0011186D"/>
    <w:rsid w:val="00111CBC"/>
    <w:rsid w:val="001122A5"/>
    <w:rsid w:val="001123EF"/>
    <w:rsid w:val="00113064"/>
    <w:rsid w:val="00113454"/>
    <w:rsid w:val="00113FDA"/>
    <w:rsid w:val="00114B6C"/>
    <w:rsid w:val="0011509A"/>
    <w:rsid w:val="0011537D"/>
    <w:rsid w:val="00115D90"/>
    <w:rsid w:val="00116170"/>
    <w:rsid w:val="00117870"/>
    <w:rsid w:val="00117B73"/>
    <w:rsid w:val="00117FA6"/>
    <w:rsid w:val="001204B7"/>
    <w:rsid w:val="001213FD"/>
    <w:rsid w:val="00121ACC"/>
    <w:rsid w:val="00122199"/>
    <w:rsid w:val="00122700"/>
    <w:rsid w:val="00122CF3"/>
    <w:rsid w:val="001231E6"/>
    <w:rsid w:val="001234CD"/>
    <w:rsid w:val="0012388E"/>
    <w:rsid w:val="00123BC2"/>
    <w:rsid w:val="001249D9"/>
    <w:rsid w:val="00124AC0"/>
    <w:rsid w:val="00124B95"/>
    <w:rsid w:val="00124BFA"/>
    <w:rsid w:val="00124CDA"/>
    <w:rsid w:val="001256AE"/>
    <w:rsid w:val="00126BBB"/>
    <w:rsid w:val="00126C3C"/>
    <w:rsid w:val="00127336"/>
    <w:rsid w:val="00127F5B"/>
    <w:rsid w:val="0013029E"/>
    <w:rsid w:val="0013039E"/>
    <w:rsid w:val="001308A9"/>
    <w:rsid w:val="00130A55"/>
    <w:rsid w:val="00131244"/>
    <w:rsid w:val="001318C8"/>
    <w:rsid w:val="00131F52"/>
    <w:rsid w:val="00132113"/>
    <w:rsid w:val="001323D4"/>
    <w:rsid w:val="00132C4D"/>
    <w:rsid w:val="00132DA1"/>
    <w:rsid w:val="0013539F"/>
    <w:rsid w:val="00136320"/>
    <w:rsid w:val="001374B9"/>
    <w:rsid w:val="00137D76"/>
    <w:rsid w:val="00140B5D"/>
    <w:rsid w:val="00140C5A"/>
    <w:rsid w:val="00140EC5"/>
    <w:rsid w:val="00141147"/>
    <w:rsid w:val="00141725"/>
    <w:rsid w:val="00141FE3"/>
    <w:rsid w:val="00142342"/>
    <w:rsid w:val="0014315F"/>
    <w:rsid w:val="001436E6"/>
    <w:rsid w:val="001437A6"/>
    <w:rsid w:val="001438D7"/>
    <w:rsid w:val="00143F5D"/>
    <w:rsid w:val="00144250"/>
    <w:rsid w:val="0014441A"/>
    <w:rsid w:val="00145A34"/>
    <w:rsid w:val="00145C66"/>
    <w:rsid w:val="00146209"/>
    <w:rsid w:val="00146266"/>
    <w:rsid w:val="00146A70"/>
    <w:rsid w:val="001473FE"/>
    <w:rsid w:val="00150EB3"/>
    <w:rsid w:val="00152B9E"/>
    <w:rsid w:val="00153DB4"/>
    <w:rsid w:val="001555CF"/>
    <w:rsid w:val="00155C84"/>
    <w:rsid w:val="00156FEA"/>
    <w:rsid w:val="0016060F"/>
    <w:rsid w:val="00160AF1"/>
    <w:rsid w:val="00160AFF"/>
    <w:rsid w:val="00161FB0"/>
    <w:rsid w:val="001621E3"/>
    <w:rsid w:val="001625C1"/>
    <w:rsid w:val="00162ED2"/>
    <w:rsid w:val="001630A6"/>
    <w:rsid w:val="00163420"/>
    <w:rsid w:val="0016378D"/>
    <w:rsid w:val="001637B3"/>
    <w:rsid w:val="00165773"/>
    <w:rsid w:val="00166DF9"/>
    <w:rsid w:val="001671D8"/>
    <w:rsid w:val="00167B7F"/>
    <w:rsid w:val="00170BCF"/>
    <w:rsid w:val="00171651"/>
    <w:rsid w:val="00171942"/>
    <w:rsid w:val="00171D80"/>
    <w:rsid w:val="00172333"/>
    <w:rsid w:val="00172F4C"/>
    <w:rsid w:val="0017310F"/>
    <w:rsid w:val="0017311B"/>
    <w:rsid w:val="001732CA"/>
    <w:rsid w:val="0017376F"/>
    <w:rsid w:val="001738C2"/>
    <w:rsid w:val="001739CD"/>
    <w:rsid w:val="00174BAE"/>
    <w:rsid w:val="001760CB"/>
    <w:rsid w:val="00176254"/>
    <w:rsid w:val="001763AC"/>
    <w:rsid w:val="00176576"/>
    <w:rsid w:val="00176593"/>
    <w:rsid w:val="001765AE"/>
    <w:rsid w:val="001770F5"/>
    <w:rsid w:val="001774BF"/>
    <w:rsid w:val="00177CA8"/>
    <w:rsid w:val="00180398"/>
    <w:rsid w:val="00180C4E"/>
    <w:rsid w:val="0018137E"/>
    <w:rsid w:val="001816B7"/>
    <w:rsid w:val="00181D91"/>
    <w:rsid w:val="001820E7"/>
    <w:rsid w:val="0018319D"/>
    <w:rsid w:val="001833F9"/>
    <w:rsid w:val="001840A0"/>
    <w:rsid w:val="00184390"/>
    <w:rsid w:val="001854D3"/>
    <w:rsid w:val="00185741"/>
    <w:rsid w:val="0018656E"/>
    <w:rsid w:val="00186E37"/>
    <w:rsid w:val="00187888"/>
    <w:rsid w:val="0018794C"/>
    <w:rsid w:val="0018796F"/>
    <w:rsid w:val="0019076F"/>
    <w:rsid w:val="001907B5"/>
    <w:rsid w:val="00191DC0"/>
    <w:rsid w:val="001920A3"/>
    <w:rsid w:val="00192377"/>
    <w:rsid w:val="00194390"/>
    <w:rsid w:val="0019505E"/>
    <w:rsid w:val="001956EB"/>
    <w:rsid w:val="00195FB6"/>
    <w:rsid w:val="00195FFF"/>
    <w:rsid w:val="001961E6"/>
    <w:rsid w:val="00196601"/>
    <w:rsid w:val="00196BEF"/>
    <w:rsid w:val="001974C1"/>
    <w:rsid w:val="0019757A"/>
    <w:rsid w:val="001A0398"/>
    <w:rsid w:val="001A0886"/>
    <w:rsid w:val="001A09B2"/>
    <w:rsid w:val="001A09C1"/>
    <w:rsid w:val="001A2823"/>
    <w:rsid w:val="001A2E65"/>
    <w:rsid w:val="001A3181"/>
    <w:rsid w:val="001A333A"/>
    <w:rsid w:val="001A35EE"/>
    <w:rsid w:val="001A35FE"/>
    <w:rsid w:val="001A3734"/>
    <w:rsid w:val="001A5AEC"/>
    <w:rsid w:val="001A6A19"/>
    <w:rsid w:val="001A6B97"/>
    <w:rsid w:val="001A6BC4"/>
    <w:rsid w:val="001B0ECD"/>
    <w:rsid w:val="001B1A92"/>
    <w:rsid w:val="001B1DB2"/>
    <w:rsid w:val="001B2B14"/>
    <w:rsid w:val="001B2BD6"/>
    <w:rsid w:val="001B3331"/>
    <w:rsid w:val="001B3F01"/>
    <w:rsid w:val="001B4529"/>
    <w:rsid w:val="001B45E1"/>
    <w:rsid w:val="001B4777"/>
    <w:rsid w:val="001B588A"/>
    <w:rsid w:val="001B662C"/>
    <w:rsid w:val="001B6A06"/>
    <w:rsid w:val="001B73F1"/>
    <w:rsid w:val="001C08C7"/>
    <w:rsid w:val="001C16B6"/>
    <w:rsid w:val="001C256E"/>
    <w:rsid w:val="001C2934"/>
    <w:rsid w:val="001C2A11"/>
    <w:rsid w:val="001C3044"/>
    <w:rsid w:val="001C3FF6"/>
    <w:rsid w:val="001C42C7"/>
    <w:rsid w:val="001C4699"/>
    <w:rsid w:val="001C5AC5"/>
    <w:rsid w:val="001C5B5A"/>
    <w:rsid w:val="001C5B7D"/>
    <w:rsid w:val="001C61AF"/>
    <w:rsid w:val="001C688E"/>
    <w:rsid w:val="001C6B19"/>
    <w:rsid w:val="001C7290"/>
    <w:rsid w:val="001C74EC"/>
    <w:rsid w:val="001C7AD1"/>
    <w:rsid w:val="001C7E48"/>
    <w:rsid w:val="001D0357"/>
    <w:rsid w:val="001D07AE"/>
    <w:rsid w:val="001D0FEA"/>
    <w:rsid w:val="001D1193"/>
    <w:rsid w:val="001D159E"/>
    <w:rsid w:val="001D3667"/>
    <w:rsid w:val="001D3AF5"/>
    <w:rsid w:val="001D4AFC"/>
    <w:rsid w:val="001D4BC4"/>
    <w:rsid w:val="001D59F5"/>
    <w:rsid w:val="001D5ED2"/>
    <w:rsid w:val="001D5F26"/>
    <w:rsid w:val="001D6653"/>
    <w:rsid w:val="001D6C52"/>
    <w:rsid w:val="001D70DE"/>
    <w:rsid w:val="001E0742"/>
    <w:rsid w:val="001E0A5D"/>
    <w:rsid w:val="001E0ADF"/>
    <w:rsid w:val="001E1EDB"/>
    <w:rsid w:val="001E26A5"/>
    <w:rsid w:val="001E29CA"/>
    <w:rsid w:val="001E2D1A"/>
    <w:rsid w:val="001E2E2D"/>
    <w:rsid w:val="001E37B5"/>
    <w:rsid w:val="001E385E"/>
    <w:rsid w:val="001E3F03"/>
    <w:rsid w:val="001E40C2"/>
    <w:rsid w:val="001E4423"/>
    <w:rsid w:val="001E5554"/>
    <w:rsid w:val="001E6656"/>
    <w:rsid w:val="001E7744"/>
    <w:rsid w:val="001E7C85"/>
    <w:rsid w:val="001F128C"/>
    <w:rsid w:val="001F151F"/>
    <w:rsid w:val="001F1BF6"/>
    <w:rsid w:val="001F240F"/>
    <w:rsid w:val="001F2DF6"/>
    <w:rsid w:val="001F4090"/>
    <w:rsid w:val="001F472B"/>
    <w:rsid w:val="001F5C94"/>
    <w:rsid w:val="001F64C9"/>
    <w:rsid w:val="001F692A"/>
    <w:rsid w:val="00200001"/>
    <w:rsid w:val="00200B27"/>
    <w:rsid w:val="00200CC5"/>
    <w:rsid w:val="00201064"/>
    <w:rsid w:val="00202D9D"/>
    <w:rsid w:val="00203083"/>
    <w:rsid w:val="002038F7"/>
    <w:rsid w:val="00203C7F"/>
    <w:rsid w:val="00204F22"/>
    <w:rsid w:val="0020569F"/>
    <w:rsid w:val="00205925"/>
    <w:rsid w:val="00205967"/>
    <w:rsid w:val="00206109"/>
    <w:rsid w:val="002069B9"/>
    <w:rsid w:val="00206DB2"/>
    <w:rsid w:val="0020773A"/>
    <w:rsid w:val="00207FF0"/>
    <w:rsid w:val="002103AB"/>
    <w:rsid w:val="00210F3C"/>
    <w:rsid w:val="00211574"/>
    <w:rsid w:val="00212BEF"/>
    <w:rsid w:val="00213517"/>
    <w:rsid w:val="0021442D"/>
    <w:rsid w:val="00214917"/>
    <w:rsid w:val="00215109"/>
    <w:rsid w:val="00215200"/>
    <w:rsid w:val="00215FA4"/>
    <w:rsid w:val="00216069"/>
    <w:rsid w:val="002166EF"/>
    <w:rsid w:val="0021692F"/>
    <w:rsid w:val="00216B3D"/>
    <w:rsid w:val="00223E09"/>
    <w:rsid w:val="002243B8"/>
    <w:rsid w:val="00224FEB"/>
    <w:rsid w:val="00225235"/>
    <w:rsid w:val="002255C3"/>
    <w:rsid w:val="00227531"/>
    <w:rsid w:val="002275E9"/>
    <w:rsid w:val="002275FC"/>
    <w:rsid w:val="002300BD"/>
    <w:rsid w:val="00230372"/>
    <w:rsid w:val="002308A0"/>
    <w:rsid w:val="00230902"/>
    <w:rsid w:val="002314C1"/>
    <w:rsid w:val="002329F4"/>
    <w:rsid w:val="002333E9"/>
    <w:rsid w:val="002342A2"/>
    <w:rsid w:val="00234C9C"/>
    <w:rsid w:val="00234FF0"/>
    <w:rsid w:val="00235189"/>
    <w:rsid w:val="00235551"/>
    <w:rsid w:val="002372D8"/>
    <w:rsid w:val="002403F5"/>
    <w:rsid w:val="0024097C"/>
    <w:rsid w:val="00240CC0"/>
    <w:rsid w:val="002412C2"/>
    <w:rsid w:val="002412C3"/>
    <w:rsid w:val="00241779"/>
    <w:rsid w:val="00242382"/>
    <w:rsid w:val="00242856"/>
    <w:rsid w:val="00242C5F"/>
    <w:rsid w:val="00242DA1"/>
    <w:rsid w:val="00243A8E"/>
    <w:rsid w:val="00243B9E"/>
    <w:rsid w:val="0024423B"/>
    <w:rsid w:val="00244A79"/>
    <w:rsid w:val="00245446"/>
    <w:rsid w:val="002460FE"/>
    <w:rsid w:val="0024623F"/>
    <w:rsid w:val="00246754"/>
    <w:rsid w:val="00246CE6"/>
    <w:rsid w:val="00246D8E"/>
    <w:rsid w:val="00247B65"/>
    <w:rsid w:val="0025016E"/>
    <w:rsid w:val="002507AE"/>
    <w:rsid w:val="002508EA"/>
    <w:rsid w:val="0025121F"/>
    <w:rsid w:val="002516D9"/>
    <w:rsid w:val="00251764"/>
    <w:rsid w:val="002517A9"/>
    <w:rsid w:val="0025247E"/>
    <w:rsid w:val="00252497"/>
    <w:rsid w:val="002532AE"/>
    <w:rsid w:val="002535DD"/>
    <w:rsid w:val="0025400C"/>
    <w:rsid w:val="002551F2"/>
    <w:rsid w:val="002552C7"/>
    <w:rsid w:val="0025641A"/>
    <w:rsid w:val="00257C2E"/>
    <w:rsid w:val="00260036"/>
    <w:rsid w:val="002608E5"/>
    <w:rsid w:val="00260964"/>
    <w:rsid w:val="0026099E"/>
    <w:rsid w:val="002609E7"/>
    <w:rsid w:val="00261F43"/>
    <w:rsid w:val="00262B01"/>
    <w:rsid w:val="00263074"/>
    <w:rsid w:val="002634A9"/>
    <w:rsid w:val="002639E3"/>
    <w:rsid w:val="0026532B"/>
    <w:rsid w:val="00265C03"/>
    <w:rsid w:val="00267340"/>
    <w:rsid w:val="00267890"/>
    <w:rsid w:val="00267E43"/>
    <w:rsid w:val="00270491"/>
    <w:rsid w:val="002704FC"/>
    <w:rsid w:val="00270D3D"/>
    <w:rsid w:val="00270E05"/>
    <w:rsid w:val="00271BBB"/>
    <w:rsid w:val="00271E01"/>
    <w:rsid w:val="00271E4E"/>
    <w:rsid w:val="00272C73"/>
    <w:rsid w:val="0027357D"/>
    <w:rsid w:val="00273A46"/>
    <w:rsid w:val="002749FB"/>
    <w:rsid w:val="00275065"/>
    <w:rsid w:val="00275969"/>
    <w:rsid w:val="00276AA6"/>
    <w:rsid w:val="00276C5C"/>
    <w:rsid w:val="002775F1"/>
    <w:rsid w:val="0028019D"/>
    <w:rsid w:val="0028027F"/>
    <w:rsid w:val="002819D9"/>
    <w:rsid w:val="00281EFF"/>
    <w:rsid w:val="00282EBE"/>
    <w:rsid w:val="00282FD7"/>
    <w:rsid w:val="0028321F"/>
    <w:rsid w:val="00283232"/>
    <w:rsid w:val="002832E3"/>
    <w:rsid w:val="002834A8"/>
    <w:rsid w:val="00283E3C"/>
    <w:rsid w:val="002856DB"/>
    <w:rsid w:val="00285D1A"/>
    <w:rsid w:val="002861CD"/>
    <w:rsid w:val="00286C7F"/>
    <w:rsid w:val="00287050"/>
    <w:rsid w:val="00287909"/>
    <w:rsid w:val="00287EC7"/>
    <w:rsid w:val="0029040C"/>
    <w:rsid w:val="00290CB8"/>
    <w:rsid w:val="00290D10"/>
    <w:rsid w:val="00290D4D"/>
    <w:rsid w:val="00290D81"/>
    <w:rsid w:val="00292B39"/>
    <w:rsid w:val="00293D20"/>
    <w:rsid w:val="00294F30"/>
    <w:rsid w:val="00296B19"/>
    <w:rsid w:val="00296FDC"/>
    <w:rsid w:val="00297606"/>
    <w:rsid w:val="002A108D"/>
    <w:rsid w:val="002A1610"/>
    <w:rsid w:val="002A1E4F"/>
    <w:rsid w:val="002A254E"/>
    <w:rsid w:val="002A47E5"/>
    <w:rsid w:val="002A4C6F"/>
    <w:rsid w:val="002A5858"/>
    <w:rsid w:val="002A603A"/>
    <w:rsid w:val="002A648C"/>
    <w:rsid w:val="002A66E4"/>
    <w:rsid w:val="002A672B"/>
    <w:rsid w:val="002A68DD"/>
    <w:rsid w:val="002A6AFF"/>
    <w:rsid w:val="002A6D20"/>
    <w:rsid w:val="002A7585"/>
    <w:rsid w:val="002A7658"/>
    <w:rsid w:val="002A78F9"/>
    <w:rsid w:val="002B014D"/>
    <w:rsid w:val="002B0FF7"/>
    <w:rsid w:val="002B1626"/>
    <w:rsid w:val="002B2101"/>
    <w:rsid w:val="002B6725"/>
    <w:rsid w:val="002B69F6"/>
    <w:rsid w:val="002B6F8E"/>
    <w:rsid w:val="002B76BB"/>
    <w:rsid w:val="002B7892"/>
    <w:rsid w:val="002C103C"/>
    <w:rsid w:val="002C12E9"/>
    <w:rsid w:val="002C183F"/>
    <w:rsid w:val="002C197E"/>
    <w:rsid w:val="002C1B83"/>
    <w:rsid w:val="002C24A0"/>
    <w:rsid w:val="002C26CF"/>
    <w:rsid w:val="002C35BF"/>
    <w:rsid w:val="002C35DA"/>
    <w:rsid w:val="002C39C8"/>
    <w:rsid w:val="002C5280"/>
    <w:rsid w:val="002C52E3"/>
    <w:rsid w:val="002C55A8"/>
    <w:rsid w:val="002C5869"/>
    <w:rsid w:val="002C5D1F"/>
    <w:rsid w:val="002C650C"/>
    <w:rsid w:val="002C66EE"/>
    <w:rsid w:val="002C6A45"/>
    <w:rsid w:val="002C6EC8"/>
    <w:rsid w:val="002C7545"/>
    <w:rsid w:val="002C768B"/>
    <w:rsid w:val="002C7D69"/>
    <w:rsid w:val="002C7E74"/>
    <w:rsid w:val="002D05A5"/>
    <w:rsid w:val="002D0D43"/>
    <w:rsid w:val="002D1185"/>
    <w:rsid w:val="002D1697"/>
    <w:rsid w:val="002D18EA"/>
    <w:rsid w:val="002D248D"/>
    <w:rsid w:val="002D2823"/>
    <w:rsid w:val="002D29CD"/>
    <w:rsid w:val="002D2C27"/>
    <w:rsid w:val="002D352E"/>
    <w:rsid w:val="002D42C3"/>
    <w:rsid w:val="002D4803"/>
    <w:rsid w:val="002D49D9"/>
    <w:rsid w:val="002D5207"/>
    <w:rsid w:val="002D5316"/>
    <w:rsid w:val="002D5648"/>
    <w:rsid w:val="002D5DF0"/>
    <w:rsid w:val="002D6056"/>
    <w:rsid w:val="002D7D23"/>
    <w:rsid w:val="002E0088"/>
    <w:rsid w:val="002E016D"/>
    <w:rsid w:val="002E033B"/>
    <w:rsid w:val="002E03CF"/>
    <w:rsid w:val="002E05B3"/>
    <w:rsid w:val="002E0824"/>
    <w:rsid w:val="002E09FC"/>
    <w:rsid w:val="002E1DCC"/>
    <w:rsid w:val="002E1ED1"/>
    <w:rsid w:val="002E2E15"/>
    <w:rsid w:val="002E34D5"/>
    <w:rsid w:val="002E35F8"/>
    <w:rsid w:val="002E3AC6"/>
    <w:rsid w:val="002E48E8"/>
    <w:rsid w:val="002E4B34"/>
    <w:rsid w:val="002E51DA"/>
    <w:rsid w:val="002E54B3"/>
    <w:rsid w:val="002E59BB"/>
    <w:rsid w:val="002E787D"/>
    <w:rsid w:val="002F01B5"/>
    <w:rsid w:val="002F07C1"/>
    <w:rsid w:val="002F0BC7"/>
    <w:rsid w:val="002F23A0"/>
    <w:rsid w:val="002F2642"/>
    <w:rsid w:val="002F3432"/>
    <w:rsid w:val="002F385A"/>
    <w:rsid w:val="002F3EE3"/>
    <w:rsid w:val="002F4045"/>
    <w:rsid w:val="002F4C41"/>
    <w:rsid w:val="002F53CF"/>
    <w:rsid w:val="002F73E3"/>
    <w:rsid w:val="0030015E"/>
    <w:rsid w:val="003001FD"/>
    <w:rsid w:val="00300767"/>
    <w:rsid w:val="003014B9"/>
    <w:rsid w:val="0030180A"/>
    <w:rsid w:val="00301E50"/>
    <w:rsid w:val="003027C2"/>
    <w:rsid w:val="00303273"/>
    <w:rsid w:val="003036C4"/>
    <w:rsid w:val="0030382B"/>
    <w:rsid w:val="0030454B"/>
    <w:rsid w:val="00305044"/>
    <w:rsid w:val="003056DF"/>
    <w:rsid w:val="0030590A"/>
    <w:rsid w:val="00305F1D"/>
    <w:rsid w:val="003062C4"/>
    <w:rsid w:val="00306335"/>
    <w:rsid w:val="0031024F"/>
    <w:rsid w:val="003102FF"/>
    <w:rsid w:val="00311447"/>
    <w:rsid w:val="00311AB5"/>
    <w:rsid w:val="003123B2"/>
    <w:rsid w:val="0031293C"/>
    <w:rsid w:val="00312A5D"/>
    <w:rsid w:val="003130EE"/>
    <w:rsid w:val="00313507"/>
    <w:rsid w:val="0031400F"/>
    <w:rsid w:val="003146E2"/>
    <w:rsid w:val="00314A9D"/>
    <w:rsid w:val="00315607"/>
    <w:rsid w:val="0031747B"/>
    <w:rsid w:val="00317EDE"/>
    <w:rsid w:val="00320377"/>
    <w:rsid w:val="003211C9"/>
    <w:rsid w:val="00321D8C"/>
    <w:rsid w:val="0032218D"/>
    <w:rsid w:val="00322B58"/>
    <w:rsid w:val="00323CC7"/>
    <w:rsid w:val="00324D40"/>
    <w:rsid w:val="00325E62"/>
    <w:rsid w:val="00326D1C"/>
    <w:rsid w:val="00330567"/>
    <w:rsid w:val="003318B8"/>
    <w:rsid w:val="00331CB8"/>
    <w:rsid w:val="0033239D"/>
    <w:rsid w:val="003325C3"/>
    <w:rsid w:val="003329AF"/>
    <w:rsid w:val="0033302F"/>
    <w:rsid w:val="00333172"/>
    <w:rsid w:val="00333859"/>
    <w:rsid w:val="00334ED3"/>
    <w:rsid w:val="00335D4D"/>
    <w:rsid w:val="00336309"/>
    <w:rsid w:val="003364FD"/>
    <w:rsid w:val="00337E5E"/>
    <w:rsid w:val="00337EF6"/>
    <w:rsid w:val="00337F3C"/>
    <w:rsid w:val="00340F5A"/>
    <w:rsid w:val="00340F6A"/>
    <w:rsid w:val="0034153E"/>
    <w:rsid w:val="003423F3"/>
    <w:rsid w:val="003429D4"/>
    <w:rsid w:val="003431CE"/>
    <w:rsid w:val="003437E5"/>
    <w:rsid w:val="00343882"/>
    <w:rsid w:val="003438D6"/>
    <w:rsid w:val="00343C2C"/>
    <w:rsid w:val="00344271"/>
    <w:rsid w:val="0034489E"/>
    <w:rsid w:val="003453BF"/>
    <w:rsid w:val="00345A21"/>
    <w:rsid w:val="00346A57"/>
    <w:rsid w:val="003473FD"/>
    <w:rsid w:val="00347B3B"/>
    <w:rsid w:val="00347F1D"/>
    <w:rsid w:val="00350257"/>
    <w:rsid w:val="0035036F"/>
    <w:rsid w:val="00351478"/>
    <w:rsid w:val="00351BC6"/>
    <w:rsid w:val="00351C1D"/>
    <w:rsid w:val="00351D6B"/>
    <w:rsid w:val="00352DAD"/>
    <w:rsid w:val="003530A2"/>
    <w:rsid w:val="003535EE"/>
    <w:rsid w:val="003537B8"/>
    <w:rsid w:val="00353ECF"/>
    <w:rsid w:val="0035459E"/>
    <w:rsid w:val="00354CD5"/>
    <w:rsid w:val="003550E8"/>
    <w:rsid w:val="0035524F"/>
    <w:rsid w:val="00356A19"/>
    <w:rsid w:val="003575F9"/>
    <w:rsid w:val="00357CF8"/>
    <w:rsid w:val="00357EB6"/>
    <w:rsid w:val="00360651"/>
    <w:rsid w:val="00360995"/>
    <w:rsid w:val="00360D0D"/>
    <w:rsid w:val="00360DDB"/>
    <w:rsid w:val="003612BD"/>
    <w:rsid w:val="0036230D"/>
    <w:rsid w:val="00362748"/>
    <w:rsid w:val="00362B82"/>
    <w:rsid w:val="003634A6"/>
    <w:rsid w:val="00363FBA"/>
    <w:rsid w:val="00364E33"/>
    <w:rsid w:val="00365421"/>
    <w:rsid w:val="0036583C"/>
    <w:rsid w:val="0036601D"/>
    <w:rsid w:val="0036664B"/>
    <w:rsid w:val="00366908"/>
    <w:rsid w:val="003670F3"/>
    <w:rsid w:val="003676C8"/>
    <w:rsid w:val="00367735"/>
    <w:rsid w:val="003702A2"/>
    <w:rsid w:val="00370436"/>
    <w:rsid w:val="00370D04"/>
    <w:rsid w:val="003714C8"/>
    <w:rsid w:val="003728F0"/>
    <w:rsid w:val="00372FF5"/>
    <w:rsid w:val="0037380C"/>
    <w:rsid w:val="0037475A"/>
    <w:rsid w:val="00374D4A"/>
    <w:rsid w:val="00375646"/>
    <w:rsid w:val="003761FF"/>
    <w:rsid w:val="00376FA8"/>
    <w:rsid w:val="00377119"/>
    <w:rsid w:val="00377577"/>
    <w:rsid w:val="00377C9E"/>
    <w:rsid w:val="0038053F"/>
    <w:rsid w:val="00380852"/>
    <w:rsid w:val="00380EE9"/>
    <w:rsid w:val="00381008"/>
    <w:rsid w:val="00382473"/>
    <w:rsid w:val="00383478"/>
    <w:rsid w:val="00384905"/>
    <w:rsid w:val="0038502C"/>
    <w:rsid w:val="0038510F"/>
    <w:rsid w:val="0038594B"/>
    <w:rsid w:val="003863AD"/>
    <w:rsid w:val="00386ADA"/>
    <w:rsid w:val="0038707C"/>
    <w:rsid w:val="00387239"/>
    <w:rsid w:val="0039059F"/>
    <w:rsid w:val="0039243F"/>
    <w:rsid w:val="00393220"/>
    <w:rsid w:val="00393636"/>
    <w:rsid w:val="00393FBA"/>
    <w:rsid w:val="00394D30"/>
    <w:rsid w:val="00394D99"/>
    <w:rsid w:val="003959B3"/>
    <w:rsid w:val="00396571"/>
    <w:rsid w:val="00397EE5"/>
    <w:rsid w:val="00397FC3"/>
    <w:rsid w:val="003A0A4F"/>
    <w:rsid w:val="003A0B61"/>
    <w:rsid w:val="003A0F53"/>
    <w:rsid w:val="003A118F"/>
    <w:rsid w:val="003A14A6"/>
    <w:rsid w:val="003A1710"/>
    <w:rsid w:val="003A1AA5"/>
    <w:rsid w:val="003A1D91"/>
    <w:rsid w:val="003A1DC8"/>
    <w:rsid w:val="003A2A58"/>
    <w:rsid w:val="003A2C19"/>
    <w:rsid w:val="003A2C3A"/>
    <w:rsid w:val="003A2C6D"/>
    <w:rsid w:val="003A2E70"/>
    <w:rsid w:val="003A2FD5"/>
    <w:rsid w:val="003A331F"/>
    <w:rsid w:val="003A34BA"/>
    <w:rsid w:val="003A3512"/>
    <w:rsid w:val="003A3526"/>
    <w:rsid w:val="003A3948"/>
    <w:rsid w:val="003A3D0F"/>
    <w:rsid w:val="003A45D9"/>
    <w:rsid w:val="003A4D48"/>
    <w:rsid w:val="003A5059"/>
    <w:rsid w:val="003A52D0"/>
    <w:rsid w:val="003A5578"/>
    <w:rsid w:val="003A55EF"/>
    <w:rsid w:val="003A5D78"/>
    <w:rsid w:val="003A64AA"/>
    <w:rsid w:val="003A6CF7"/>
    <w:rsid w:val="003A7015"/>
    <w:rsid w:val="003A77D8"/>
    <w:rsid w:val="003B09E7"/>
    <w:rsid w:val="003B0E8F"/>
    <w:rsid w:val="003B19B0"/>
    <w:rsid w:val="003B1F01"/>
    <w:rsid w:val="003B307C"/>
    <w:rsid w:val="003B429D"/>
    <w:rsid w:val="003B4DD3"/>
    <w:rsid w:val="003B5509"/>
    <w:rsid w:val="003B5D01"/>
    <w:rsid w:val="003B65A6"/>
    <w:rsid w:val="003B6917"/>
    <w:rsid w:val="003B7439"/>
    <w:rsid w:val="003C0078"/>
    <w:rsid w:val="003C081C"/>
    <w:rsid w:val="003C0D04"/>
    <w:rsid w:val="003C1372"/>
    <w:rsid w:val="003C14D5"/>
    <w:rsid w:val="003C1DD2"/>
    <w:rsid w:val="003C1F40"/>
    <w:rsid w:val="003C240A"/>
    <w:rsid w:val="003C2E6D"/>
    <w:rsid w:val="003C377B"/>
    <w:rsid w:val="003C38CA"/>
    <w:rsid w:val="003C3DFF"/>
    <w:rsid w:val="003C3EAE"/>
    <w:rsid w:val="003C4EA9"/>
    <w:rsid w:val="003C54DE"/>
    <w:rsid w:val="003C5ACB"/>
    <w:rsid w:val="003C6B13"/>
    <w:rsid w:val="003C6F51"/>
    <w:rsid w:val="003C72F6"/>
    <w:rsid w:val="003C7986"/>
    <w:rsid w:val="003D0478"/>
    <w:rsid w:val="003D0958"/>
    <w:rsid w:val="003D0B48"/>
    <w:rsid w:val="003D0E20"/>
    <w:rsid w:val="003D132C"/>
    <w:rsid w:val="003D17B5"/>
    <w:rsid w:val="003D1C0B"/>
    <w:rsid w:val="003D2535"/>
    <w:rsid w:val="003D26D4"/>
    <w:rsid w:val="003D39BA"/>
    <w:rsid w:val="003D3B18"/>
    <w:rsid w:val="003D3EA0"/>
    <w:rsid w:val="003D4317"/>
    <w:rsid w:val="003D497F"/>
    <w:rsid w:val="003D560B"/>
    <w:rsid w:val="003D60C2"/>
    <w:rsid w:val="003D75E5"/>
    <w:rsid w:val="003D768A"/>
    <w:rsid w:val="003E15A2"/>
    <w:rsid w:val="003E2437"/>
    <w:rsid w:val="003E3225"/>
    <w:rsid w:val="003E32C2"/>
    <w:rsid w:val="003E3975"/>
    <w:rsid w:val="003E3EF5"/>
    <w:rsid w:val="003E484B"/>
    <w:rsid w:val="003E4D08"/>
    <w:rsid w:val="003E54D2"/>
    <w:rsid w:val="003E6116"/>
    <w:rsid w:val="003E6298"/>
    <w:rsid w:val="003E7125"/>
    <w:rsid w:val="003E7420"/>
    <w:rsid w:val="003E7BB6"/>
    <w:rsid w:val="003E7E24"/>
    <w:rsid w:val="003F07FB"/>
    <w:rsid w:val="003F0FF3"/>
    <w:rsid w:val="003F119E"/>
    <w:rsid w:val="003F18DB"/>
    <w:rsid w:val="003F2149"/>
    <w:rsid w:val="003F231B"/>
    <w:rsid w:val="003F2A5D"/>
    <w:rsid w:val="003F30D9"/>
    <w:rsid w:val="003F328D"/>
    <w:rsid w:val="003F3ADF"/>
    <w:rsid w:val="003F3C19"/>
    <w:rsid w:val="003F4055"/>
    <w:rsid w:val="003F56B4"/>
    <w:rsid w:val="003F5856"/>
    <w:rsid w:val="003F6609"/>
    <w:rsid w:val="003F6658"/>
    <w:rsid w:val="003F6990"/>
    <w:rsid w:val="003F7BB3"/>
    <w:rsid w:val="0040017F"/>
    <w:rsid w:val="0040033B"/>
    <w:rsid w:val="00400799"/>
    <w:rsid w:val="004018E0"/>
    <w:rsid w:val="00403575"/>
    <w:rsid w:val="004042FA"/>
    <w:rsid w:val="0040483E"/>
    <w:rsid w:val="00405CCB"/>
    <w:rsid w:val="0040609F"/>
    <w:rsid w:val="004060A9"/>
    <w:rsid w:val="004069F6"/>
    <w:rsid w:val="00406D9E"/>
    <w:rsid w:val="00407079"/>
    <w:rsid w:val="00407D50"/>
    <w:rsid w:val="0041026B"/>
    <w:rsid w:val="00410AC4"/>
    <w:rsid w:val="004117C3"/>
    <w:rsid w:val="00412F10"/>
    <w:rsid w:val="00413B3F"/>
    <w:rsid w:val="00413EF3"/>
    <w:rsid w:val="00414645"/>
    <w:rsid w:val="00414961"/>
    <w:rsid w:val="00414B06"/>
    <w:rsid w:val="004153FD"/>
    <w:rsid w:val="00415458"/>
    <w:rsid w:val="00417116"/>
    <w:rsid w:val="00417AAD"/>
    <w:rsid w:val="00417DF1"/>
    <w:rsid w:val="0042011F"/>
    <w:rsid w:val="00420465"/>
    <w:rsid w:val="00420737"/>
    <w:rsid w:val="0042100F"/>
    <w:rsid w:val="00421469"/>
    <w:rsid w:val="00421627"/>
    <w:rsid w:val="00422B99"/>
    <w:rsid w:val="00424259"/>
    <w:rsid w:val="0042442F"/>
    <w:rsid w:val="004247A1"/>
    <w:rsid w:val="004247D7"/>
    <w:rsid w:val="00424D1E"/>
    <w:rsid w:val="00425A0F"/>
    <w:rsid w:val="004263AD"/>
    <w:rsid w:val="00426891"/>
    <w:rsid w:val="00426FF5"/>
    <w:rsid w:val="004272DB"/>
    <w:rsid w:val="0042751E"/>
    <w:rsid w:val="00427C0B"/>
    <w:rsid w:val="00427CBB"/>
    <w:rsid w:val="0043052B"/>
    <w:rsid w:val="00431DEC"/>
    <w:rsid w:val="004326FA"/>
    <w:rsid w:val="004329B7"/>
    <w:rsid w:val="004335BA"/>
    <w:rsid w:val="00434885"/>
    <w:rsid w:val="00434A18"/>
    <w:rsid w:val="00434B27"/>
    <w:rsid w:val="00434F89"/>
    <w:rsid w:val="00435BBA"/>
    <w:rsid w:val="00435F18"/>
    <w:rsid w:val="004362C1"/>
    <w:rsid w:val="0043675C"/>
    <w:rsid w:val="00436F51"/>
    <w:rsid w:val="00437195"/>
    <w:rsid w:val="0044256B"/>
    <w:rsid w:val="00442FA7"/>
    <w:rsid w:val="004430DC"/>
    <w:rsid w:val="004436C1"/>
    <w:rsid w:val="00444016"/>
    <w:rsid w:val="0044454E"/>
    <w:rsid w:val="00444ADE"/>
    <w:rsid w:val="004456E7"/>
    <w:rsid w:val="0044597E"/>
    <w:rsid w:val="00445F1F"/>
    <w:rsid w:val="004460A1"/>
    <w:rsid w:val="00446518"/>
    <w:rsid w:val="00446A87"/>
    <w:rsid w:val="0044703C"/>
    <w:rsid w:val="004478A7"/>
    <w:rsid w:val="0045108E"/>
    <w:rsid w:val="0045168C"/>
    <w:rsid w:val="0045208D"/>
    <w:rsid w:val="004530A8"/>
    <w:rsid w:val="004534ED"/>
    <w:rsid w:val="0045494E"/>
    <w:rsid w:val="004553AA"/>
    <w:rsid w:val="00455447"/>
    <w:rsid w:val="0045584E"/>
    <w:rsid w:val="0045590D"/>
    <w:rsid w:val="00456A0C"/>
    <w:rsid w:val="00457B0D"/>
    <w:rsid w:val="004601A0"/>
    <w:rsid w:val="004601EE"/>
    <w:rsid w:val="00460E2E"/>
    <w:rsid w:val="00461327"/>
    <w:rsid w:val="00461DE1"/>
    <w:rsid w:val="00461F2D"/>
    <w:rsid w:val="0046218A"/>
    <w:rsid w:val="00464C82"/>
    <w:rsid w:val="0046500E"/>
    <w:rsid w:val="004650C8"/>
    <w:rsid w:val="004656CE"/>
    <w:rsid w:val="00466666"/>
    <w:rsid w:val="00466711"/>
    <w:rsid w:val="0046698E"/>
    <w:rsid w:val="00467CAC"/>
    <w:rsid w:val="00470074"/>
    <w:rsid w:val="004704FF"/>
    <w:rsid w:val="0047074E"/>
    <w:rsid w:val="00470919"/>
    <w:rsid w:val="00470DA0"/>
    <w:rsid w:val="004712DA"/>
    <w:rsid w:val="0047145F"/>
    <w:rsid w:val="00471B06"/>
    <w:rsid w:val="0047250A"/>
    <w:rsid w:val="00472BA8"/>
    <w:rsid w:val="00473360"/>
    <w:rsid w:val="004737D9"/>
    <w:rsid w:val="00473B7E"/>
    <w:rsid w:val="0047528C"/>
    <w:rsid w:val="0047568E"/>
    <w:rsid w:val="00477096"/>
    <w:rsid w:val="0047719F"/>
    <w:rsid w:val="00477B80"/>
    <w:rsid w:val="004803FB"/>
    <w:rsid w:val="00480788"/>
    <w:rsid w:val="00480E80"/>
    <w:rsid w:val="004818BA"/>
    <w:rsid w:val="00482915"/>
    <w:rsid w:val="00482992"/>
    <w:rsid w:val="00482E64"/>
    <w:rsid w:val="004843D8"/>
    <w:rsid w:val="004849CC"/>
    <w:rsid w:val="00484C10"/>
    <w:rsid w:val="00485155"/>
    <w:rsid w:val="00486116"/>
    <w:rsid w:val="00486D58"/>
    <w:rsid w:val="004874D8"/>
    <w:rsid w:val="00487C8F"/>
    <w:rsid w:val="00487DAE"/>
    <w:rsid w:val="00490435"/>
    <w:rsid w:val="00490602"/>
    <w:rsid w:val="00490922"/>
    <w:rsid w:val="00490D64"/>
    <w:rsid w:val="00490F9A"/>
    <w:rsid w:val="004915C1"/>
    <w:rsid w:val="00491616"/>
    <w:rsid w:val="00491ACC"/>
    <w:rsid w:val="00491BA6"/>
    <w:rsid w:val="00492444"/>
    <w:rsid w:val="00493E01"/>
    <w:rsid w:val="004946B6"/>
    <w:rsid w:val="004947ED"/>
    <w:rsid w:val="00494B72"/>
    <w:rsid w:val="00494C6C"/>
    <w:rsid w:val="0049563C"/>
    <w:rsid w:val="004959CC"/>
    <w:rsid w:val="00496270"/>
    <w:rsid w:val="004969A9"/>
    <w:rsid w:val="00496B11"/>
    <w:rsid w:val="00497669"/>
    <w:rsid w:val="00497928"/>
    <w:rsid w:val="00497A28"/>
    <w:rsid w:val="00497A57"/>
    <w:rsid w:val="004A098E"/>
    <w:rsid w:val="004A17CA"/>
    <w:rsid w:val="004A18F8"/>
    <w:rsid w:val="004A1A75"/>
    <w:rsid w:val="004A23C1"/>
    <w:rsid w:val="004A248E"/>
    <w:rsid w:val="004A276F"/>
    <w:rsid w:val="004A2EAD"/>
    <w:rsid w:val="004A30DC"/>
    <w:rsid w:val="004A3887"/>
    <w:rsid w:val="004A42CD"/>
    <w:rsid w:val="004A4379"/>
    <w:rsid w:val="004A49D1"/>
    <w:rsid w:val="004A4A2F"/>
    <w:rsid w:val="004A5CD5"/>
    <w:rsid w:val="004A6006"/>
    <w:rsid w:val="004A711D"/>
    <w:rsid w:val="004A71A9"/>
    <w:rsid w:val="004A723E"/>
    <w:rsid w:val="004A75E4"/>
    <w:rsid w:val="004A78D1"/>
    <w:rsid w:val="004B0AA8"/>
    <w:rsid w:val="004B0AEC"/>
    <w:rsid w:val="004B1458"/>
    <w:rsid w:val="004B1BB2"/>
    <w:rsid w:val="004B2349"/>
    <w:rsid w:val="004B28DB"/>
    <w:rsid w:val="004B3C13"/>
    <w:rsid w:val="004B3D33"/>
    <w:rsid w:val="004B5D5A"/>
    <w:rsid w:val="004B7872"/>
    <w:rsid w:val="004C1367"/>
    <w:rsid w:val="004C151F"/>
    <w:rsid w:val="004C1E72"/>
    <w:rsid w:val="004C209E"/>
    <w:rsid w:val="004C27BD"/>
    <w:rsid w:val="004C2B82"/>
    <w:rsid w:val="004C2DD2"/>
    <w:rsid w:val="004C2EE2"/>
    <w:rsid w:val="004C317C"/>
    <w:rsid w:val="004C3259"/>
    <w:rsid w:val="004C3341"/>
    <w:rsid w:val="004C371A"/>
    <w:rsid w:val="004C490D"/>
    <w:rsid w:val="004C4BFE"/>
    <w:rsid w:val="004C52FE"/>
    <w:rsid w:val="004C5D94"/>
    <w:rsid w:val="004C6280"/>
    <w:rsid w:val="004C66D3"/>
    <w:rsid w:val="004C718E"/>
    <w:rsid w:val="004C7BB6"/>
    <w:rsid w:val="004D0095"/>
    <w:rsid w:val="004D01A5"/>
    <w:rsid w:val="004D0299"/>
    <w:rsid w:val="004D0E42"/>
    <w:rsid w:val="004D123D"/>
    <w:rsid w:val="004D19B5"/>
    <w:rsid w:val="004D298D"/>
    <w:rsid w:val="004D29C4"/>
    <w:rsid w:val="004D32EA"/>
    <w:rsid w:val="004D36D3"/>
    <w:rsid w:val="004D466C"/>
    <w:rsid w:val="004D4844"/>
    <w:rsid w:val="004D4FF0"/>
    <w:rsid w:val="004D5513"/>
    <w:rsid w:val="004D5A9D"/>
    <w:rsid w:val="004D66CD"/>
    <w:rsid w:val="004D693C"/>
    <w:rsid w:val="004D7296"/>
    <w:rsid w:val="004E0DB6"/>
    <w:rsid w:val="004E1023"/>
    <w:rsid w:val="004E1B62"/>
    <w:rsid w:val="004E1E61"/>
    <w:rsid w:val="004E21F2"/>
    <w:rsid w:val="004E222D"/>
    <w:rsid w:val="004E2523"/>
    <w:rsid w:val="004E3575"/>
    <w:rsid w:val="004E386B"/>
    <w:rsid w:val="004E432D"/>
    <w:rsid w:val="004E46FE"/>
    <w:rsid w:val="004E5ACE"/>
    <w:rsid w:val="004E6632"/>
    <w:rsid w:val="004E697F"/>
    <w:rsid w:val="004E69A0"/>
    <w:rsid w:val="004E7E33"/>
    <w:rsid w:val="004F0665"/>
    <w:rsid w:val="004F06DB"/>
    <w:rsid w:val="004F15C6"/>
    <w:rsid w:val="004F1EE8"/>
    <w:rsid w:val="004F2DCA"/>
    <w:rsid w:val="004F3750"/>
    <w:rsid w:val="004F396C"/>
    <w:rsid w:val="004F447C"/>
    <w:rsid w:val="004F4989"/>
    <w:rsid w:val="004F4E08"/>
    <w:rsid w:val="004F5A64"/>
    <w:rsid w:val="004F5E66"/>
    <w:rsid w:val="004F6218"/>
    <w:rsid w:val="004F63B9"/>
    <w:rsid w:val="004F7906"/>
    <w:rsid w:val="0050025E"/>
    <w:rsid w:val="00500731"/>
    <w:rsid w:val="00500DE4"/>
    <w:rsid w:val="00500EE1"/>
    <w:rsid w:val="00501E0A"/>
    <w:rsid w:val="00502906"/>
    <w:rsid w:val="0050371C"/>
    <w:rsid w:val="00503B6F"/>
    <w:rsid w:val="00503F78"/>
    <w:rsid w:val="00503FD5"/>
    <w:rsid w:val="0050455D"/>
    <w:rsid w:val="005047AE"/>
    <w:rsid w:val="00504EAE"/>
    <w:rsid w:val="005054CC"/>
    <w:rsid w:val="005056EA"/>
    <w:rsid w:val="00505863"/>
    <w:rsid w:val="00505886"/>
    <w:rsid w:val="00505887"/>
    <w:rsid w:val="0050594C"/>
    <w:rsid w:val="00505E4B"/>
    <w:rsid w:val="00506E12"/>
    <w:rsid w:val="005075A0"/>
    <w:rsid w:val="005076B1"/>
    <w:rsid w:val="00510473"/>
    <w:rsid w:val="00514394"/>
    <w:rsid w:val="00514F1C"/>
    <w:rsid w:val="00515032"/>
    <w:rsid w:val="0051543B"/>
    <w:rsid w:val="005157E5"/>
    <w:rsid w:val="005158AB"/>
    <w:rsid w:val="0051629C"/>
    <w:rsid w:val="0051635F"/>
    <w:rsid w:val="005168BD"/>
    <w:rsid w:val="0051691F"/>
    <w:rsid w:val="00517028"/>
    <w:rsid w:val="00517590"/>
    <w:rsid w:val="0052035E"/>
    <w:rsid w:val="00520428"/>
    <w:rsid w:val="0052102A"/>
    <w:rsid w:val="005212A6"/>
    <w:rsid w:val="00521684"/>
    <w:rsid w:val="00522288"/>
    <w:rsid w:val="005222AA"/>
    <w:rsid w:val="0052271C"/>
    <w:rsid w:val="00522878"/>
    <w:rsid w:val="005228AC"/>
    <w:rsid w:val="00522E2B"/>
    <w:rsid w:val="00523A48"/>
    <w:rsid w:val="005248DF"/>
    <w:rsid w:val="00524C85"/>
    <w:rsid w:val="00524E8E"/>
    <w:rsid w:val="00525726"/>
    <w:rsid w:val="00525D5E"/>
    <w:rsid w:val="005261BE"/>
    <w:rsid w:val="00526FB8"/>
    <w:rsid w:val="00527B73"/>
    <w:rsid w:val="00527CA8"/>
    <w:rsid w:val="00530853"/>
    <w:rsid w:val="00530A12"/>
    <w:rsid w:val="0053135F"/>
    <w:rsid w:val="00531B17"/>
    <w:rsid w:val="00531C15"/>
    <w:rsid w:val="00532519"/>
    <w:rsid w:val="00532A00"/>
    <w:rsid w:val="00532B5C"/>
    <w:rsid w:val="00532F42"/>
    <w:rsid w:val="00533BC8"/>
    <w:rsid w:val="00533CAC"/>
    <w:rsid w:val="00534225"/>
    <w:rsid w:val="005342D0"/>
    <w:rsid w:val="00537426"/>
    <w:rsid w:val="00537FDD"/>
    <w:rsid w:val="00540107"/>
    <w:rsid w:val="00540129"/>
    <w:rsid w:val="005404F9"/>
    <w:rsid w:val="005405E0"/>
    <w:rsid w:val="00540A37"/>
    <w:rsid w:val="00540BC0"/>
    <w:rsid w:val="00541C59"/>
    <w:rsid w:val="00541C70"/>
    <w:rsid w:val="00541CAC"/>
    <w:rsid w:val="00542151"/>
    <w:rsid w:val="005429A1"/>
    <w:rsid w:val="00542A98"/>
    <w:rsid w:val="0054324F"/>
    <w:rsid w:val="005435FB"/>
    <w:rsid w:val="005457E2"/>
    <w:rsid w:val="005458E8"/>
    <w:rsid w:val="00545CC4"/>
    <w:rsid w:val="00545D1D"/>
    <w:rsid w:val="0054623A"/>
    <w:rsid w:val="005468F8"/>
    <w:rsid w:val="00547173"/>
    <w:rsid w:val="005471C5"/>
    <w:rsid w:val="0054774E"/>
    <w:rsid w:val="005501F0"/>
    <w:rsid w:val="00550CA7"/>
    <w:rsid w:val="00551952"/>
    <w:rsid w:val="00551EB2"/>
    <w:rsid w:val="005536EB"/>
    <w:rsid w:val="005538FA"/>
    <w:rsid w:val="00553CA0"/>
    <w:rsid w:val="00555468"/>
    <w:rsid w:val="00555A0A"/>
    <w:rsid w:val="005567B3"/>
    <w:rsid w:val="00556B63"/>
    <w:rsid w:val="005574A1"/>
    <w:rsid w:val="00557535"/>
    <w:rsid w:val="005602B1"/>
    <w:rsid w:val="005604E8"/>
    <w:rsid w:val="0056050B"/>
    <w:rsid w:val="0056096F"/>
    <w:rsid w:val="00560A2A"/>
    <w:rsid w:val="005610F4"/>
    <w:rsid w:val="005610FB"/>
    <w:rsid w:val="005614FF"/>
    <w:rsid w:val="00561AF9"/>
    <w:rsid w:val="00562BEA"/>
    <w:rsid w:val="00564B4B"/>
    <w:rsid w:val="00564CCE"/>
    <w:rsid w:val="00564D12"/>
    <w:rsid w:val="00564DB6"/>
    <w:rsid w:val="00565D5B"/>
    <w:rsid w:val="005667C5"/>
    <w:rsid w:val="00566BF3"/>
    <w:rsid w:val="005707FC"/>
    <w:rsid w:val="00570A9F"/>
    <w:rsid w:val="00570F4C"/>
    <w:rsid w:val="005712FF"/>
    <w:rsid w:val="005714EB"/>
    <w:rsid w:val="00571C19"/>
    <w:rsid w:val="0057214A"/>
    <w:rsid w:val="0057231F"/>
    <w:rsid w:val="00572B8C"/>
    <w:rsid w:val="005731E0"/>
    <w:rsid w:val="0057327E"/>
    <w:rsid w:val="00573A04"/>
    <w:rsid w:val="00573CA1"/>
    <w:rsid w:val="00573E3D"/>
    <w:rsid w:val="00574113"/>
    <w:rsid w:val="005747D4"/>
    <w:rsid w:val="00574EBB"/>
    <w:rsid w:val="00574F42"/>
    <w:rsid w:val="005755BD"/>
    <w:rsid w:val="0057653F"/>
    <w:rsid w:val="00576A7F"/>
    <w:rsid w:val="005773A4"/>
    <w:rsid w:val="00581520"/>
    <w:rsid w:val="00581C4D"/>
    <w:rsid w:val="00581E30"/>
    <w:rsid w:val="005824D0"/>
    <w:rsid w:val="005829B5"/>
    <w:rsid w:val="00582C51"/>
    <w:rsid w:val="0058469A"/>
    <w:rsid w:val="00584BC4"/>
    <w:rsid w:val="00585BFB"/>
    <w:rsid w:val="00585D20"/>
    <w:rsid w:val="00586B05"/>
    <w:rsid w:val="00587323"/>
    <w:rsid w:val="00587663"/>
    <w:rsid w:val="00587A64"/>
    <w:rsid w:val="00590D15"/>
    <w:rsid w:val="005911A0"/>
    <w:rsid w:val="005914BF"/>
    <w:rsid w:val="00591B65"/>
    <w:rsid w:val="00592371"/>
    <w:rsid w:val="00593E23"/>
    <w:rsid w:val="00595BCC"/>
    <w:rsid w:val="005962BC"/>
    <w:rsid w:val="005965AE"/>
    <w:rsid w:val="005968C7"/>
    <w:rsid w:val="00596CF6"/>
    <w:rsid w:val="00597747"/>
    <w:rsid w:val="00597B3D"/>
    <w:rsid w:val="005A02F9"/>
    <w:rsid w:val="005A250A"/>
    <w:rsid w:val="005A2999"/>
    <w:rsid w:val="005A30CA"/>
    <w:rsid w:val="005A3C93"/>
    <w:rsid w:val="005A5637"/>
    <w:rsid w:val="005A5A5F"/>
    <w:rsid w:val="005A62A8"/>
    <w:rsid w:val="005A68D5"/>
    <w:rsid w:val="005A7722"/>
    <w:rsid w:val="005A7A82"/>
    <w:rsid w:val="005B02D8"/>
    <w:rsid w:val="005B0CDF"/>
    <w:rsid w:val="005B0E5D"/>
    <w:rsid w:val="005B1801"/>
    <w:rsid w:val="005B205F"/>
    <w:rsid w:val="005B2D22"/>
    <w:rsid w:val="005B42B6"/>
    <w:rsid w:val="005B4611"/>
    <w:rsid w:val="005B47E1"/>
    <w:rsid w:val="005B5483"/>
    <w:rsid w:val="005B5CF0"/>
    <w:rsid w:val="005B62D2"/>
    <w:rsid w:val="005B6EE0"/>
    <w:rsid w:val="005B736E"/>
    <w:rsid w:val="005B798C"/>
    <w:rsid w:val="005C029C"/>
    <w:rsid w:val="005C036F"/>
    <w:rsid w:val="005C04B5"/>
    <w:rsid w:val="005C05EE"/>
    <w:rsid w:val="005C0648"/>
    <w:rsid w:val="005C0D3A"/>
    <w:rsid w:val="005C17BE"/>
    <w:rsid w:val="005C1850"/>
    <w:rsid w:val="005C19AF"/>
    <w:rsid w:val="005C2CB5"/>
    <w:rsid w:val="005C35A3"/>
    <w:rsid w:val="005C3DA9"/>
    <w:rsid w:val="005C41BC"/>
    <w:rsid w:val="005C425D"/>
    <w:rsid w:val="005C43AF"/>
    <w:rsid w:val="005C483F"/>
    <w:rsid w:val="005C4DA4"/>
    <w:rsid w:val="005C6160"/>
    <w:rsid w:val="005C673F"/>
    <w:rsid w:val="005C76D8"/>
    <w:rsid w:val="005C7F24"/>
    <w:rsid w:val="005D0206"/>
    <w:rsid w:val="005D1261"/>
    <w:rsid w:val="005D1338"/>
    <w:rsid w:val="005D25A2"/>
    <w:rsid w:val="005D2A11"/>
    <w:rsid w:val="005D3F1D"/>
    <w:rsid w:val="005D50E8"/>
    <w:rsid w:val="005D5187"/>
    <w:rsid w:val="005D537C"/>
    <w:rsid w:val="005D5ED6"/>
    <w:rsid w:val="005D67BE"/>
    <w:rsid w:val="005D6A72"/>
    <w:rsid w:val="005D7524"/>
    <w:rsid w:val="005E0431"/>
    <w:rsid w:val="005E12AB"/>
    <w:rsid w:val="005E1624"/>
    <w:rsid w:val="005E2152"/>
    <w:rsid w:val="005E2EFA"/>
    <w:rsid w:val="005E3F5A"/>
    <w:rsid w:val="005E45E8"/>
    <w:rsid w:val="005E4B9E"/>
    <w:rsid w:val="005E4C5B"/>
    <w:rsid w:val="005E4FDE"/>
    <w:rsid w:val="005E5229"/>
    <w:rsid w:val="005E5407"/>
    <w:rsid w:val="005E5670"/>
    <w:rsid w:val="005E7BE8"/>
    <w:rsid w:val="005F012B"/>
    <w:rsid w:val="005F0889"/>
    <w:rsid w:val="005F0A5B"/>
    <w:rsid w:val="005F13F7"/>
    <w:rsid w:val="005F3F68"/>
    <w:rsid w:val="005F4B2C"/>
    <w:rsid w:val="005F4CB0"/>
    <w:rsid w:val="005F529A"/>
    <w:rsid w:val="005F58AE"/>
    <w:rsid w:val="005F6838"/>
    <w:rsid w:val="005F711B"/>
    <w:rsid w:val="005F7D6B"/>
    <w:rsid w:val="00600C1F"/>
    <w:rsid w:val="00600CC3"/>
    <w:rsid w:val="00600DC1"/>
    <w:rsid w:val="00601311"/>
    <w:rsid w:val="006015C8"/>
    <w:rsid w:val="006016C1"/>
    <w:rsid w:val="0060245E"/>
    <w:rsid w:val="006031C1"/>
    <w:rsid w:val="00603385"/>
    <w:rsid w:val="006038DE"/>
    <w:rsid w:val="006039E8"/>
    <w:rsid w:val="006040A0"/>
    <w:rsid w:val="0060468E"/>
    <w:rsid w:val="00604A54"/>
    <w:rsid w:val="006050FE"/>
    <w:rsid w:val="00605233"/>
    <w:rsid w:val="00605414"/>
    <w:rsid w:val="00605CB4"/>
    <w:rsid w:val="00605EF3"/>
    <w:rsid w:val="00605F0B"/>
    <w:rsid w:val="00606309"/>
    <w:rsid w:val="006073D7"/>
    <w:rsid w:val="00607ADA"/>
    <w:rsid w:val="006100DA"/>
    <w:rsid w:val="00610693"/>
    <w:rsid w:val="006117F6"/>
    <w:rsid w:val="006119B1"/>
    <w:rsid w:val="0061245C"/>
    <w:rsid w:val="00613A2B"/>
    <w:rsid w:val="00613D30"/>
    <w:rsid w:val="0061413F"/>
    <w:rsid w:val="006143A6"/>
    <w:rsid w:val="00614515"/>
    <w:rsid w:val="0061514A"/>
    <w:rsid w:val="006157A1"/>
    <w:rsid w:val="006162AF"/>
    <w:rsid w:val="00616A26"/>
    <w:rsid w:val="00616A43"/>
    <w:rsid w:val="00616C84"/>
    <w:rsid w:val="00616E46"/>
    <w:rsid w:val="0061700E"/>
    <w:rsid w:val="00617941"/>
    <w:rsid w:val="00620156"/>
    <w:rsid w:val="00620261"/>
    <w:rsid w:val="00620850"/>
    <w:rsid w:val="006212B9"/>
    <w:rsid w:val="0062217E"/>
    <w:rsid w:val="006225F6"/>
    <w:rsid w:val="00623306"/>
    <w:rsid w:val="00623681"/>
    <w:rsid w:val="00623956"/>
    <w:rsid w:val="006247FB"/>
    <w:rsid w:val="00624E3F"/>
    <w:rsid w:val="00625E6C"/>
    <w:rsid w:val="006277CC"/>
    <w:rsid w:val="00627FAD"/>
    <w:rsid w:val="0063009F"/>
    <w:rsid w:val="00630E81"/>
    <w:rsid w:val="00630F89"/>
    <w:rsid w:val="00631C71"/>
    <w:rsid w:val="00632538"/>
    <w:rsid w:val="0063286D"/>
    <w:rsid w:val="00633D90"/>
    <w:rsid w:val="006343B8"/>
    <w:rsid w:val="006352EC"/>
    <w:rsid w:val="00635438"/>
    <w:rsid w:val="0063571A"/>
    <w:rsid w:val="006367F7"/>
    <w:rsid w:val="00636817"/>
    <w:rsid w:val="00636A4A"/>
    <w:rsid w:val="00636E2F"/>
    <w:rsid w:val="0063706E"/>
    <w:rsid w:val="0063724A"/>
    <w:rsid w:val="0063730A"/>
    <w:rsid w:val="00637B1E"/>
    <w:rsid w:val="00637FE1"/>
    <w:rsid w:val="00640072"/>
    <w:rsid w:val="00640422"/>
    <w:rsid w:val="00641B70"/>
    <w:rsid w:val="0064202E"/>
    <w:rsid w:val="00642176"/>
    <w:rsid w:val="00642979"/>
    <w:rsid w:val="00643274"/>
    <w:rsid w:val="006435DE"/>
    <w:rsid w:val="00643CD5"/>
    <w:rsid w:val="00644444"/>
    <w:rsid w:val="0064444D"/>
    <w:rsid w:val="00644590"/>
    <w:rsid w:val="00646870"/>
    <w:rsid w:val="00647A2D"/>
    <w:rsid w:val="00650B75"/>
    <w:rsid w:val="0065118A"/>
    <w:rsid w:val="00651940"/>
    <w:rsid w:val="00652585"/>
    <w:rsid w:val="006539CD"/>
    <w:rsid w:val="00653BF9"/>
    <w:rsid w:val="00653C89"/>
    <w:rsid w:val="00655369"/>
    <w:rsid w:val="00655CFD"/>
    <w:rsid w:val="0065627A"/>
    <w:rsid w:val="006567A2"/>
    <w:rsid w:val="00656C7F"/>
    <w:rsid w:val="006579B2"/>
    <w:rsid w:val="00660AC8"/>
    <w:rsid w:val="006611F4"/>
    <w:rsid w:val="00662179"/>
    <w:rsid w:val="00662D84"/>
    <w:rsid w:val="00663138"/>
    <w:rsid w:val="006638FD"/>
    <w:rsid w:val="00663B39"/>
    <w:rsid w:val="00663D7A"/>
    <w:rsid w:val="00664150"/>
    <w:rsid w:val="00664360"/>
    <w:rsid w:val="006647A4"/>
    <w:rsid w:val="00664FAC"/>
    <w:rsid w:val="0066512F"/>
    <w:rsid w:val="0066526D"/>
    <w:rsid w:val="00666A01"/>
    <w:rsid w:val="0066756D"/>
    <w:rsid w:val="006677DD"/>
    <w:rsid w:val="00667AC2"/>
    <w:rsid w:val="006707D5"/>
    <w:rsid w:val="006710C3"/>
    <w:rsid w:val="006710C4"/>
    <w:rsid w:val="00672392"/>
    <w:rsid w:val="0067253F"/>
    <w:rsid w:val="00672D2C"/>
    <w:rsid w:val="00674995"/>
    <w:rsid w:val="00674AA4"/>
    <w:rsid w:val="00674C99"/>
    <w:rsid w:val="00675C6D"/>
    <w:rsid w:val="0067647F"/>
    <w:rsid w:val="00676499"/>
    <w:rsid w:val="00676511"/>
    <w:rsid w:val="006775D3"/>
    <w:rsid w:val="00680C4C"/>
    <w:rsid w:val="00680F01"/>
    <w:rsid w:val="00681D2B"/>
    <w:rsid w:val="00681EB7"/>
    <w:rsid w:val="00682273"/>
    <w:rsid w:val="00682905"/>
    <w:rsid w:val="00682D52"/>
    <w:rsid w:val="00683002"/>
    <w:rsid w:val="00683BFD"/>
    <w:rsid w:val="00683D88"/>
    <w:rsid w:val="00684257"/>
    <w:rsid w:val="00684942"/>
    <w:rsid w:val="00684D9A"/>
    <w:rsid w:val="00685074"/>
    <w:rsid w:val="00685114"/>
    <w:rsid w:val="00685D32"/>
    <w:rsid w:val="00685DDE"/>
    <w:rsid w:val="00686460"/>
    <w:rsid w:val="00687144"/>
    <w:rsid w:val="0068738C"/>
    <w:rsid w:val="006909D0"/>
    <w:rsid w:val="006912B1"/>
    <w:rsid w:val="00693284"/>
    <w:rsid w:val="00693709"/>
    <w:rsid w:val="006941EE"/>
    <w:rsid w:val="00695D1F"/>
    <w:rsid w:val="00696334"/>
    <w:rsid w:val="00696886"/>
    <w:rsid w:val="006969AA"/>
    <w:rsid w:val="006970E8"/>
    <w:rsid w:val="00697D6B"/>
    <w:rsid w:val="006A05A6"/>
    <w:rsid w:val="006A0C08"/>
    <w:rsid w:val="006A0F77"/>
    <w:rsid w:val="006A1B2A"/>
    <w:rsid w:val="006A28F6"/>
    <w:rsid w:val="006A40D0"/>
    <w:rsid w:val="006A4512"/>
    <w:rsid w:val="006A4C5B"/>
    <w:rsid w:val="006A4FC6"/>
    <w:rsid w:val="006A522E"/>
    <w:rsid w:val="006A5258"/>
    <w:rsid w:val="006A5334"/>
    <w:rsid w:val="006A5F66"/>
    <w:rsid w:val="006A685A"/>
    <w:rsid w:val="006A6BD2"/>
    <w:rsid w:val="006A6D34"/>
    <w:rsid w:val="006A6F9A"/>
    <w:rsid w:val="006A70DD"/>
    <w:rsid w:val="006A725E"/>
    <w:rsid w:val="006A7978"/>
    <w:rsid w:val="006A7D0B"/>
    <w:rsid w:val="006B0455"/>
    <w:rsid w:val="006B0C65"/>
    <w:rsid w:val="006B110C"/>
    <w:rsid w:val="006B129A"/>
    <w:rsid w:val="006B12B9"/>
    <w:rsid w:val="006B1542"/>
    <w:rsid w:val="006B1BB9"/>
    <w:rsid w:val="006B2614"/>
    <w:rsid w:val="006B36B2"/>
    <w:rsid w:val="006B3891"/>
    <w:rsid w:val="006B4485"/>
    <w:rsid w:val="006B55E0"/>
    <w:rsid w:val="006B55FC"/>
    <w:rsid w:val="006B5A2D"/>
    <w:rsid w:val="006B5CDA"/>
    <w:rsid w:val="006B623D"/>
    <w:rsid w:val="006B6E73"/>
    <w:rsid w:val="006C073C"/>
    <w:rsid w:val="006C1AF0"/>
    <w:rsid w:val="006C231D"/>
    <w:rsid w:val="006C2944"/>
    <w:rsid w:val="006C3837"/>
    <w:rsid w:val="006C4099"/>
    <w:rsid w:val="006C57C1"/>
    <w:rsid w:val="006C5853"/>
    <w:rsid w:val="006C5D44"/>
    <w:rsid w:val="006C5E62"/>
    <w:rsid w:val="006C7ADC"/>
    <w:rsid w:val="006C7B0D"/>
    <w:rsid w:val="006D003A"/>
    <w:rsid w:val="006D0067"/>
    <w:rsid w:val="006D0F7D"/>
    <w:rsid w:val="006D1223"/>
    <w:rsid w:val="006D201B"/>
    <w:rsid w:val="006D2608"/>
    <w:rsid w:val="006D30E6"/>
    <w:rsid w:val="006D31F9"/>
    <w:rsid w:val="006D406A"/>
    <w:rsid w:val="006D4A03"/>
    <w:rsid w:val="006D513D"/>
    <w:rsid w:val="006D51FC"/>
    <w:rsid w:val="006D549D"/>
    <w:rsid w:val="006D54CC"/>
    <w:rsid w:val="006D58C5"/>
    <w:rsid w:val="006D5A60"/>
    <w:rsid w:val="006D6D16"/>
    <w:rsid w:val="006D7243"/>
    <w:rsid w:val="006D77D7"/>
    <w:rsid w:val="006D7993"/>
    <w:rsid w:val="006D7DA3"/>
    <w:rsid w:val="006D7E76"/>
    <w:rsid w:val="006E100A"/>
    <w:rsid w:val="006E1495"/>
    <w:rsid w:val="006E182A"/>
    <w:rsid w:val="006E18D1"/>
    <w:rsid w:val="006E1C65"/>
    <w:rsid w:val="006E274A"/>
    <w:rsid w:val="006E2917"/>
    <w:rsid w:val="006E33DB"/>
    <w:rsid w:val="006E365F"/>
    <w:rsid w:val="006E3A04"/>
    <w:rsid w:val="006E3AE7"/>
    <w:rsid w:val="006E3D39"/>
    <w:rsid w:val="006E42B5"/>
    <w:rsid w:val="006E4D4D"/>
    <w:rsid w:val="006E4F99"/>
    <w:rsid w:val="006E510A"/>
    <w:rsid w:val="006E52BD"/>
    <w:rsid w:val="006E5499"/>
    <w:rsid w:val="006E55E5"/>
    <w:rsid w:val="006E5770"/>
    <w:rsid w:val="006E647B"/>
    <w:rsid w:val="006E7E6B"/>
    <w:rsid w:val="006E7F4A"/>
    <w:rsid w:val="006F0CCB"/>
    <w:rsid w:val="006F1141"/>
    <w:rsid w:val="006F145E"/>
    <w:rsid w:val="006F2238"/>
    <w:rsid w:val="006F2306"/>
    <w:rsid w:val="006F2581"/>
    <w:rsid w:val="006F26DD"/>
    <w:rsid w:val="006F32C3"/>
    <w:rsid w:val="006F3E27"/>
    <w:rsid w:val="006F4B6D"/>
    <w:rsid w:val="006F6BBB"/>
    <w:rsid w:val="006F76E8"/>
    <w:rsid w:val="007002E5"/>
    <w:rsid w:val="0070076C"/>
    <w:rsid w:val="007008AE"/>
    <w:rsid w:val="00701D3A"/>
    <w:rsid w:val="007030CD"/>
    <w:rsid w:val="00703183"/>
    <w:rsid w:val="00703766"/>
    <w:rsid w:val="00703981"/>
    <w:rsid w:val="00703DD6"/>
    <w:rsid w:val="0070448F"/>
    <w:rsid w:val="0070618E"/>
    <w:rsid w:val="007069D9"/>
    <w:rsid w:val="00706E78"/>
    <w:rsid w:val="00706FB4"/>
    <w:rsid w:val="007073A3"/>
    <w:rsid w:val="00710770"/>
    <w:rsid w:val="00711B1D"/>
    <w:rsid w:val="007124A8"/>
    <w:rsid w:val="00712C24"/>
    <w:rsid w:val="00712D2D"/>
    <w:rsid w:val="0071399E"/>
    <w:rsid w:val="00713D0A"/>
    <w:rsid w:val="00714275"/>
    <w:rsid w:val="00714365"/>
    <w:rsid w:val="00714562"/>
    <w:rsid w:val="00714A9E"/>
    <w:rsid w:val="00715545"/>
    <w:rsid w:val="00715656"/>
    <w:rsid w:val="00715671"/>
    <w:rsid w:val="00715F80"/>
    <w:rsid w:val="00716128"/>
    <w:rsid w:val="00717704"/>
    <w:rsid w:val="00720F71"/>
    <w:rsid w:val="00721BA2"/>
    <w:rsid w:val="00721C3D"/>
    <w:rsid w:val="00721F8F"/>
    <w:rsid w:val="00722291"/>
    <w:rsid w:val="007222FB"/>
    <w:rsid w:val="007225D7"/>
    <w:rsid w:val="00722753"/>
    <w:rsid w:val="007236AA"/>
    <w:rsid w:val="007247DA"/>
    <w:rsid w:val="00725508"/>
    <w:rsid w:val="0072710D"/>
    <w:rsid w:val="00727315"/>
    <w:rsid w:val="0072775B"/>
    <w:rsid w:val="00727FC8"/>
    <w:rsid w:val="007300FB"/>
    <w:rsid w:val="0073026D"/>
    <w:rsid w:val="0073091E"/>
    <w:rsid w:val="00730C3B"/>
    <w:rsid w:val="00731D01"/>
    <w:rsid w:val="007322B8"/>
    <w:rsid w:val="00732DBA"/>
    <w:rsid w:val="00733F7D"/>
    <w:rsid w:val="00734294"/>
    <w:rsid w:val="00734991"/>
    <w:rsid w:val="00734E12"/>
    <w:rsid w:val="00735064"/>
    <w:rsid w:val="007352B7"/>
    <w:rsid w:val="00735A89"/>
    <w:rsid w:val="0073630E"/>
    <w:rsid w:val="0073635F"/>
    <w:rsid w:val="00736666"/>
    <w:rsid w:val="007370EA"/>
    <w:rsid w:val="00737142"/>
    <w:rsid w:val="00737238"/>
    <w:rsid w:val="0073754A"/>
    <w:rsid w:val="007376F9"/>
    <w:rsid w:val="00737C70"/>
    <w:rsid w:val="00737E12"/>
    <w:rsid w:val="0074021F"/>
    <w:rsid w:val="0074023C"/>
    <w:rsid w:val="007403BB"/>
    <w:rsid w:val="0074057E"/>
    <w:rsid w:val="00740997"/>
    <w:rsid w:val="00740A78"/>
    <w:rsid w:val="00740A99"/>
    <w:rsid w:val="00740D99"/>
    <w:rsid w:val="00740EF5"/>
    <w:rsid w:val="00741422"/>
    <w:rsid w:val="00741E7C"/>
    <w:rsid w:val="00742377"/>
    <w:rsid w:val="00742660"/>
    <w:rsid w:val="00743933"/>
    <w:rsid w:val="0074491E"/>
    <w:rsid w:val="0074598B"/>
    <w:rsid w:val="00745AFB"/>
    <w:rsid w:val="00745C19"/>
    <w:rsid w:val="007461DD"/>
    <w:rsid w:val="00747007"/>
    <w:rsid w:val="00747DEA"/>
    <w:rsid w:val="00747DF2"/>
    <w:rsid w:val="00747EB1"/>
    <w:rsid w:val="00750C15"/>
    <w:rsid w:val="00751A4A"/>
    <w:rsid w:val="00751B2D"/>
    <w:rsid w:val="00751E70"/>
    <w:rsid w:val="00753404"/>
    <w:rsid w:val="00754681"/>
    <w:rsid w:val="00754810"/>
    <w:rsid w:val="00754BAF"/>
    <w:rsid w:val="00754F37"/>
    <w:rsid w:val="007551DB"/>
    <w:rsid w:val="0075528E"/>
    <w:rsid w:val="0075531E"/>
    <w:rsid w:val="00755439"/>
    <w:rsid w:val="0075689E"/>
    <w:rsid w:val="00756969"/>
    <w:rsid w:val="007570B2"/>
    <w:rsid w:val="00760678"/>
    <w:rsid w:val="007606FE"/>
    <w:rsid w:val="00760703"/>
    <w:rsid w:val="00760BFE"/>
    <w:rsid w:val="00760DEE"/>
    <w:rsid w:val="007624C4"/>
    <w:rsid w:val="0076257D"/>
    <w:rsid w:val="00763936"/>
    <w:rsid w:val="0076423A"/>
    <w:rsid w:val="00764620"/>
    <w:rsid w:val="007646D4"/>
    <w:rsid w:val="00764AFB"/>
    <w:rsid w:val="00764DFF"/>
    <w:rsid w:val="007652EE"/>
    <w:rsid w:val="00765675"/>
    <w:rsid w:val="007658EF"/>
    <w:rsid w:val="00767237"/>
    <w:rsid w:val="00767927"/>
    <w:rsid w:val="00770D4B"/>
    <w:rsid w:val="00771258"/>
    <w:rsid w:val="00772719"/>
    <w:rsid w:val="007727BA"/>
    <w:rsid w:val="007751DF"/>
    <w:rsid w:val="007760FA"/>
    <w:rsid w:val="00777885"/>
    <w:rsid w:val="007800AC"/>
    <w:rsid w:val="007801CC"/>
    <w:rsid w:val="0078044E"/>
    <w:rsid w:val="00781E9A"/>
    <w:rsid w:val="00782840"/>
    <w:rsid w:val="00782C60"/>
    <w:rsid w:val="00782CBF"/>
    <w:rsid w:val="00782E22"/>
    <w:rsid w:val="00782F98"/>
    <w:rsid w:val="00784032"/>
    <w:rsid w:val="007840B4"/>
    <w:rsid w:val="00784A58"/>
    <w:rsid w:val="00785034"/>
    <w:rsid w:val="0078670F"/>
    <w:rsid w:val="007870F3"/>
    <w:rsid w:val="00787676"/>
    <w:rsid w:val="00787F4B"/>
    <w:rsid w:val="00790012"/>
    <w:rsid w:val="007906B9"/>
    <w:rsid w:val="0079123D"/>
    <w:rsid w:val="00791B66"/>
    <w:rsid w:val="00791F16"/>
    <w:rsid w:val="00791F8F"/>
    <w:rsid w:val="00792064"/>
    <w:rsid w:val="007921FC"/>
    <w:rsid w:val="0079326C"/>
    <w:rsid w:val="0079336F"/>
    <w:rsid w:val="007936B9"/>
    <w:rsid w:val="0079399B"/>
    <w:rsid w:val="00794AA4"/>
    <w:rsid w:val="00794ED5"/>
    <w:rsid w:val="00796ABE"/>
    <w:rsid w:val="00796DE2"/>
    <w:rsid w:val="0079701C"/>
    <w:rsid w:val="00797F21"/>
    <w:rsid w:val="007A03A8"/>
    <w:rsid w:val="007A03FB"/>
    <w:rsid w:val="007A1192"/>
    <w:rsid w:val="007A1E70"/>
    <w:rsid w:val="007A22D4"/>
    <w:rsid w:val="007A3442"/>
    <w:rsid w:val="007A3E51"/>
    <w:rsid w:val="007A436C"/>
    <w:rsid w:val="007A5230"/>
    <w:rsid w:val="007A594B"/>
    <w:rsid w:val="007A62E0"/>
    <w:rsid w:val="007A68EE"/>
    <w:rsid w:val="007A6D63"/>
    <w:rsid w:val="007A7E78"/>
    <w:rsid w:val="007B095C"/>
    <w:rsid w:val="007B124B"/>
    <w:rsid w:val="007B1423"/>
    <w:rsid w:val="007B1995"/>
    <w:rsid w:val="007B25CB"/>
    <w:rsid w:val="007B27A1"/>
    <w:rsid w:val="007B3E50"/>
    <w:rsid w:val="007B4EE3"/>
    <w:rsid w:val="007B5424"/>
    <w:rsid w:val="007B596F"/>
    <w:rsid w:val="007B5DAC"/>
    <w:rsid w:val="007B68A9"/>
    <w:rsid w:val="007B6FE4"/>
    <w:rsid w:val="007B794C"/>
    <w:rsid w:val="007B7E59"/>
    <w:rsid w:val="007C07B0"/>
    <w:rsid w:val="007C13E8"/>
    <w:rsid w:val="007C1E41"/>
    <w:rsid w:val="007C2CEE"/>
    <w:rsid w:val="007C33D5"/>
    <w:rsid w:val="007C3B39"/>
    <w:rsid w:val="007C3D38"/>
    <w:rsid w:val="007C4280"/>
    <w:rsid w:val="007C42B6"/>
    <w:rsid w:val="007C473D"/>
    <w:rsid w:val="007C52B1"/>
    <w:rsid w:val="007C582F"/>
    <w:rsid w:val="007C62C7"/>
    <w:rsid w:val="007C6CF7"/>
    <w:rsid w:val="007C6DD2"/>
    <w:rsid w:val="007C72F8"/>
    <w:rsid w:val="007C742B"/>
    <w:rsid w:val="007C777F"/>
    <w:rsid w:val="007C7FB2"/>
    <w:rsid w:val="007D02D8"/>
    <w:rsid w:val="007D039D"/>
    <w:rsid w:val="007D0707"/>
    <w:rsid w:val="007D0D69"/>
    <w:rsid w:val="007D0DBC"/>
    <w:rsid w:val="007D2064"/>
    <w:rsid w:val="007D232F"/>
    <w:rsid w:val="007D2B98"/>
    <w:rsid w:val="007D2C68"/>
    <w:rsid w:val="007D34FE"/>
    <w:rsid w:val="007D4CDA"/>
    <w:rsid w:val="007D500C"/>
    <w:rsid w:val="007D50DE"/>
    <w:rsid w:val="007D5B2C"/>
    <w:rsid w:val="007D5CF6"/>
    <w:rsid w:val="007D6571"/>
    <w:rsid w:val="007D6D55"/>
    <w:rsid w:val="007D77DB"/>
    <w:rsid w:val="007D788B"/>
    <w:rsid w:val="007E0159"/>
    <w:rsid w:val="007E1441"/>
    <w:rsid w:val="007E1FAB"/>
    <w:rsid w:val="007E2E9F"/>
    <w:rsid w:val="007E2F3B"/>
    <w:rsid w:val="007E33AA"/>
    <w:rsid w:val="007E364E"/>
    <w:rsid w:val="007E3F73"/>
    <w:rsid w:val="007E4D4C"/>
    <w:rsid w:val="007E52E1"/>
    <w:rsid w:val="007E5D7D"/>
    <w:rsid w:val="007E5F0B"/>
    <w:rsid w:val="007E7185"/>
    <w:rsid w:val="007E735F"/>
    <w:rsid w:val="007E7D06"/>
    <w:rsid w:val="007E7F59"/>
    <w:rsid w:val="007F06FF"/>
    <w:rsid w:val="007F1495"/>
    <w:rsid w:val="007F1694"/>
    <w:rsid w:val="007F2B01"/>
    <w:rsid w:val="007F2C6F"/>
    <w:rsid w:val="007F2C8D"/>
    <w:rsid w:val="007F2CDE"/>
    <w:rsid w:val="007F467C"/>
    <w:rsid w:val="007F4727"/>
    <w:rsid w:val="007F5104"/>
    <w:rsid w:val="007F586A"/>
    <w:rsid w:val="007F587B"/>
    <w:rsid w:val="007F5927"/>
    <w:rsid w:val="007F5B71"/>
    <w:rsid w:val="007F6251"/>
    <w:rsid w:val="007F6872"/>
    <w:rsid w:val="007F7E05"/>
    <w:rsid w:val="008013F4"/>
    <w:rsid w:val="00801625"/>
    <w:rsid w:val="00801A5B"/>
    <w:rsid w:val="00801CC5"/>
    <w:rsid w:val="00801CC6"/>
    <w:rsid w:val="00803E71"/>
    <w:rsid w:val="0080448D"/>
    <w:rsid w:val="00804B7F"/>
    <w:rsid w:val="00804E37"/>
    <w:rsid w:val="00806235"/>
    <w:rsid w:val="00806D82"/>
    <w:rsid w:val="00806F44"/>
    <w:rsid w:val="0080708F"/>
    <w:rsid w:val="008070DC"/>
    <w:rsid w:val="00807599"/>
    <w:rsid w:val="008077EC"/>
    <w:rsid w:val="008100C3"/>
    <w:rsid w:val="008101FA"/>
    <w:rsid w:val="00810C5C"/>
    <w:rsid w:val="008110F7"/>
    <w:rsid w:val="008111F0"/>
    <w:rsid w:val="0081130F"/>
    <w:rsid w:val="00811A69"/>
    <w:rsid w:val="00811D3A"/>
    <w:rsid w:val="00812794"/>
    <w:rsid w:val="008127F7"/>
    <w:rsid w:val="00813399"/>
    <w:rsid w:val="00813A4F"/>
    <w:rsid w:val="00816062"/>
    <w:rsid w:val="00816138"/>
    <w:rsid w:val="00816167"/>
    <w:rsid w:val="00816BDD"/>
    <w:rsid w:val="00816D13"/>
    <w:rsid w:val="00820520"/>
    <w:rsid w:val="008207E8"/>
    <w:rsid w:val="008216C6"/>
    <w:rsid w:val="00822429"/>
    <w:rsid w:val="0082268B"/>
    <w:rsid w:val="00824608"/>
    <w:rsid w:val="00824992"/>
    <w:rsid w:val="008255BB"/>
    <w:rsid w:val="008255D6"/>
    <w:rsid w:val="008273C8"/>
    <w:rsid w:val="00831C8D"/>
    <w:rsid w:val="00831E28"/>
    <w:rsid w:val="00831F51"/>
    <w:rsid w:val="00831FF2"/>
    <w:rsid w:val="008321A8"/>
    <w:rsid w:val="00832418"/>
    <w:rsid w:val="008325B9"/>
    <w:rsid w:val="008332E9"/>
    <w:rsid w:val="008335DB"/>
    <w:rsid w:val="0083379C"/>
    <w:rsid w:val="00833B7E"/>
    <w:rsid w:val="00833D09"/>
    <w:rsid w:val="00833FA4"/>
    <w:rsid w:val="00834632"/>
    <w:rsid w:val="00835A15"/>
    <w:rsid w:val="00835D84"/>
    <w:rsid w:val="00835EF5"/>
    <w:rsid w:val="00836227"/>
    <w:rsid w:val="0083638A"/>
    <w:rsid w:val="008370FD"/>
    <w:rsid w:val="008379AC"/>
    <w:rsid w:val="00837B9F"/>
    <w:rsid w:val="008407D7"/>
    <w:rsid w:val="00840B22"/>
    <w:rsid w:val="00841578"/>
    <w:rsid w:val="00841AC7"/>
    <w:rsid w:val="00841ED1"/>
    <w:rsid w:val="00842907"/>
    <w:rsid w:val="00842931"/>
    <w:rsid w:val="008442F2"/>
    <w:rsid w:val="00844F62"/>
    <w:rsid w:val="0084555B"/>
    <w:rsid w:val="008457C6"/>
    <w:rsid w:val="00845DD8"/>
    <w:rsid w:val="00846780"/>
    <w:rsid w:val="00846DFB"/>
    <w:rsid w:val="00846E63"/>
    <w:rsid w:val="008473EB"/>
    <w:rsid w:val="008476A1"/>
    <w:rsid w:val="00847BE7"/>
    <w:rsid w:val="00847C39"/>
    <w:rsid w:val="00847DDD"/>
    <w:rsid w:val="00850185"/>
    <w:rsid w:val="008502DB"/>
    <w:rsid w:val="00850782"/>
    <w:rsid w:val="00851F84"/>
    <w:rsid w:val="00852736"/>
    <w:rsid w:val="0085288D"/>
    <w:rsid w:val="00853767"/>
    <w:rsid w:val="00853FEC"/>
    <w:rsid w:val="00854476"/>
    <w:rsid w:val="00855025"/>
    <w:rsid w:val="0085535C"/>
    <w:rsid w:val="008555D6"/>
    <w:rsid w:val="0085664D"/>
    <w:rsid w:val="008576F4"/>
    <w:rsid w:val="0086027F"/>
    <w:rsid w:val="008604EA"/>
    <w:rsid w:val="00860B7E"/>
    <w:rsid w:val="0086145B"/>
    <w:rsid w:val="00861A09"/>
    <w:rsid w:val="008622BC"/>
    <w:rsid w:val="00863FC8"/>
    <w:rsid w:val="008642CD"/>
    <w:rsid w:val="008646B1"/>
    <w:rsid w:val="008646ED"/>
    <w:rsid w:val="00864E3A"/>
    <w:rsid w:val="00865600"/>
    <w:rsid w:val="00866867"/>
    <w:rsid w:val="00866A20"/>
    <w:rsid w:val="00866ADF"/>
    <w:rsid w:val="00867159"/>
    <w:rsid w:val="00867388"/>
    <w:rsid w:val="008674BE"/>
    <w:rsid w:val="00867615"/>
    <w:rsid w:val="008676A1"/>
    <w:rsid w:val="0087034F"/>
    <w:rsid w:val="008704AB"/>
    <w:rsid w:val="00870B42"/>
    <w:rsid w:val="008714F7"/>
    <w:rsid w:val="00871E23"/>
    <w:rsid w:val="0087314D"/>
    <w:rsid w:val="0087365F"/>
    <w:rsid w:val="00873A35"/>
    <w:rsid w:val="008740F6"/>
    <w:rsid w:val="00874DEB"/>
    <w:rsid w:val="00875372"/>
    <w:rsid w:val="008753CD"/>
    <w:rsid w:val="0087667E"/>
    <w:rsid w:val="008766BD"/>
    <w:rsid w:val="00876D99"/>
    <w:rsid w:val="008778C9"/>
    <w:rsid w:val="008810B4"/>
    <w:rsid w:val="00882218"/>
    <w:rsid w:val="00882E17"/>
    <w:rsid w:val="00883A28"/>
    <w:rsid w:val="00883BBA"/>
    <w:rsid w:val="00883D94"/>
    <w:rsid w:val="00884223"/>
    <w:rsid w:val="00884702"/>
    <w:rsid w:val="00884C50"/>
    <w:rsid w:val="00885087"/>
    <w:rsid w:val="00885692"/>
    <w:rsid w:val="0088597F"/>
    <w:rsid w:val="00885AA8"/>
    <w:rsid w:val="00885D7C"/>
    <w:rsid w:val="0088638F"/>
    <w:rsid w:val="0088640F"/>
    <w:rsid w:val="00886DEE"/>
    <w:rsid w:val="008871D3"/>
    <w:rsid w:val="00887570"/>
    <w:rsid w:val="00887D55"/>
    <w:rsid w:val="00887E88"/>
    <w:rsid w:val="008900D6"/>
    <w:rsid w:val="00890A58"/>
    <w:rsid w:val="00890BD6"/>
    <w:rsid w:val="00891337"/>
    <w:rsid w:val="00891B31"/>
    <w:rsid w:val="00891C10"/>
    <w:rsid w:val="00892147"/>
    <w:rsid w:val="008928BF"/>
    <w:rsid w:val="00893DF4"/>
    <w:rsid w:val="00893E4F"/>
    <w:rsid w:val="00894178"/>
    <w:rsid w:val="0089442E"/>
    <w:rsid w:val="008949F6"/>
    <w:rsid w:val="00894D5E"/>
    <w:rsid w:val="00894E5E"/>
    <w:rsid w:val="008959E1"/>
    <w:rsid w:val="008A132F"/>
    <w:rsid w:val="008A173F"/>
    <w:rsid w:val="008A1C38"/>
    <w:rsid w:val="008A2B9B"/>
    <w:rsid w:val="008A3A24"/>
    <w:rsid w:val="008A3A28"/>
    <w:rsid w:val="008A3F12"/>
    <w:rsid w:val="008A4974"/>
    <w:rsid w:val="008A4E0D"/>
    <w:rsid w:val="008A515C"/>
    <w:rsid w:val="008A53D2"/>
    <w:rsid w:val="008A6F12"/>
    <w:rsid w:val="008A7143"/>
    <w:rsid w:val="008A7B93"/>
    <w:rsid w:val="008B0DED"/>
    <w:rsid w:val="008B1FD9"/>
    <w:rsid w:val="008B39F4"/>
    <w:rsid w:val="008B4B9D"/>
    <w:rsid w:val="008B5C3D"/>
    <w:rsid w:val="008B5E9F"/>
    <w:rsid w:val="008B5FA5"/>
    <w:rsid w:val="008B61B2"/>
    <w:rsid w:val="008B6E54"/>
    <w:rsid w:val="008B7123"/>
    <w:rsid w:val="008B7BC1"/>
    <w:rsid w:val="008C054F"/>
    <w:rsid w:val="008C05FF"/>
    <w:rsid w:val="008C13D2"/>
    <w:rsid w:val="008C2DBC"/>
    <w:rsid w:val="008C4024"/>
    <w:rsid w:val="008C48EB"/>
    <w:rsid w:val="008C50C2"/>
    <w:rsid w:val="008C5443"/>
    <w:rsid w:val="008C54ED"/>
    <w:rsid w:val="008C5ECC"/>
    <w:rsid w:val="008C788B"/>
    <w:rsid w:val="008C7C56"/>
    <w:rsid w:val="008C7C9D"/>
    <w:rsid w:val="008D110A"/>
    <w:rsid w:val="008D1580"/>
    <w:rsid w:val="008D1CFF"/>
    <w:rsid w:val="008D26C5"/>
    <w:rsid w:val="008D3301"/>
    <w:rsid w:val="008D4F2F"/>
    <w:rsid w:val="008D5050"/>
    <w:rsid w:val="008D5685"/>
    <w:rsid w:val="008D7F14"/>
    <w:rsid w:val="008E0BA5"/>
    <w:rsid w:val="008E1474"/>
    <w:rsid w:val="008E172F"/>
    <w:rsid w:val="008E25A1"/>
    <w:rsid w:val="008E26ED"/>
    <w:rsid w:val="008E2BDF"/>
    <w:rsid w:val="008E302A"/>
    <w:rsid w:val="008E396A"/>
    <w:rsid w:val="008E4055"/>
    <w:rsid w:val="008E42EF"/>
    <w:rsid w:val="008E43D4"/>
    <w:rsid w:val="008E49A9"/>
    <w:rsid w:val="008E4F00"/>
    <w:rsid w:val="008E50FB"/>
    <w:rsid w:val="008E52F4"/>
    <w:rsid w:val="008E570E"/>
    <w:rsid w:val="008E5F31"/>
    <w:rsid w:val="008E700C"/>
    <w:rsid w:val="008E7F25"/>
    <w:rsid w:val="008F0467"/>
    <w:rsid w:val="008F1A21"/>
    <w:rsid w:val="008F1AC4"/>
    <w:rsid w:val="008F1EF8"/>
    <w:rsid w:val="008F263C"/>
    <w:rsid w:val="008F2875"/>
    <w:rsid w:val="008F33FA"/>
    <w:rsid w:val="008F3B5E"/>
    <w:rsid w:val="008F4103"/>
    <w:rsid w:val="008F5E4F"/>
    <w:rsid w:val="008F60FF"/>
    <w:rsid w:val="008F64B0"/>
    <w:rsid w:val="008F6565"/>
    <w:rsid w:val="008F6583"/>
    <w:rsid w:val="008F66CE"/>
    <w:rsid w:val="008F6781"/>
    <w:rsid w:val="008F7A88"/>
    <w:rsid w:val="009010C9"/>
    <w:rsid w:val="009016BE"/>
    <w:rsid w:val="00902319"/>
    <w:rsid w:val="00902BF6"/>
    <w:rsid w:val="00902EBC"/>
    <w:rsid w:val="0090404F"/>
    <w:rsid w:val="00904F5D"/>
    <w:rsid w:val="00905246"/>
    <w:rsid w:val="00905DB2"/>
    <w:rsid w:val="00905DB4"/>
    <w:rsid w:val="009065FA"/>
    <w:rsid w:val="009073B2"/>
    <w:rsid w:val="00907C54"/>
    <w:rsid w:val="00907CDC"/>
    <w:rsid w:val="00907E06"/>
    <w:rsid w:val="00907EBC"/>
    <w:rsid w:val="00910E9A"/>
    <w:rsid w:val="00911553"/>
    <w:rsid w:val="0091243D"/>
    <w:rsid w:val="00912612"/>
    <w:rsid w:val="009130DF"/>
    <w:rsid w:val="00914B18"/>
    <w:rsid w:val="00915261"/>
    <w:rsid w:val="00915273"/>
    <w:rsid w:val="00916626"/>
    <w:rsid w:val="00916A29"/>
    <w:rsid w:val="00916D46"/>
    <w:rsid w:val="00916F4E"/>
    <w:rsid w:val="00917282"/>
    <w:rsid w:val="009206DC"/>
    <w:rsid w:val="009209D7"/>
    <w:rsid w:val="00921676"/>
    <w:rsid w:val="009216CE"/>
    <w:rsid w:val="009217DA"/>
    <w:rsid w:val="00921A22"/>
    <w:rsid w:val="00921E34"/>
    <w:rsid w:val="009225E6"/>
    <w:rsid w:val="00923642"/>
    <w:rsid w:val="0092417F"/>
    <w:rsid w:val="00925E4C"/>
    <w:rsid w:val="009264DE"/>
    <w:rsid w:val="00926D6C"/>
    <w:rsid w:val="00926E7F"/>
    <w:rsid w:val="00926ED0"/>
    <w:rsid w:val="00926FC5"/>
    <w:rsid w:val="00930575"/>
    <w:rsid w:val="0093078A"/>
    <w:rsid w:val="00930AA1"/>
    <w:rsid w:val="0093201D"/>
    <w:rsid w:val="00932B53"/>
    <w:rsid w:val="009333A5"/>
    <w:rsid w:val="00933929"/>
    <w:rsid w:val="00934D57"/>
    <w:rsid w:val="009360AA"/>
    <w:rsid w:val="009364D2"/>
    <w:rsid w:val="009369D4"/>
    <w:rsid w:val="0093703A"/>
    <w:rsid w:val="0093786E"/>
    <w:rsid w:val="0094099F"/>
    <w:rsid w:val="009413B5"/>
    <w:rsid w:val="009414DB"/>
    <w:rsid w:val="00942D99"/>
    <w:rsid w:val="00943017"/>
    <w:rsid w:val="009432D8"/>
    <w:rsid w:val="00943B6F"/>
    <w:rsid w:val="00943D7B"/>
    <w:rsid w:val="00943E00"/>
    <w:rsid w:val="00944B9B"/>
    <w:rsid w:val="00944FB4"/>
    <w:rsid w:val="009456F4"/>
    <w:rsid w:val="00945741"/>
    <w:rsid w:val="0094596C"/>
    <w:rsid w:val="009461A3"/>
    <w:rsid w:val="0094638D"/>
    <w:rsid w:val="00946AEF"/>
    <w:rsid w:val="00947120"/>
    <w:rsid w:val="00947268"/>
    <w:rsid w:val="0094776D"/>
    <w:rsid w:val="009477CA"/>
    <w:rsid w:val="00947DB5"/>
    <w:rsid w:val="00947EE9"/>
    <w:rsid w:val="00950030"/>
    <w:rsid w:val="00950094"/>
    <w:rsid w:val="00950F79"/>
    <w:rsid w:val="00951DAE"/>
    <w:rsid w:val="009526EE"/>
    <w:rsid w:val="00952EB4"/>
    <w:rsid w:val="0095300A"/>
    <w:rsid w:val="009533DE"/>
    <w:rsid w:val="009539FF"/>
    <w:rsid w:val="00954097"/>
    <w:rsid w:val="009541B9"/>
    <w:rsid w:val="009542B4"/>
    <w:rsid w:val="00954FE4"/>
    <w:rsid w:val="00955229"/>
    <w:rsid w:val="00955F74"/>
    <w:rsid w:val="009562FA"/>
    <w:rsid w:val="00956C1E"/>
    <w:rsid w:val="00957196"/>
    <w:rsid w:val="0095719B"/>
    <w:rsid w:val="00957225"/>
    <w:rsid w:val="00957385"/>
    <w:rsid w:val="00960266"/>
    <w:rsid w:val="0096037E"/>
    <w:rsid w:val="009605A5"/>
    <w:rsid w:val="0096067A"/>
    <w:rsid w:val="0096079A"/>
    <w:rsid w:val="0096153F"/>
    <w:rsid w:val="00961832"/>
    <w:rsid w:val="009618C2"/>
    <w:rsid w:val="00963B2B"/>
    <w:rsid w:val="00964046"/>
    <w:rsid w:val="0096420E"/>
    <w:rsid w:val="0096510C"/>
    <w:rsid w:val="00965341"/>
    <w:rsid w:val="00965469"/>
    <w:rsid w:val="00965D34"/>
    <w:rsid w:val="00966637"/>
    <w:rsid w:val="0096715D"/>
    <w:rsid w:val="009677F3"/>
    <w:rsid w:val="00970C40"/>
    <w:rsid w:val="00970EDB"/>
    <w:rsid w:val="00972D30"/>
    <w:rsid w:val="0097328D"/>
    <w:rsid w:val="00973C3A"/>
    <w:rsid w:val="00973E68"/>
    <w:rsid w:val="0097448B"/>
    <w:rsid w:val="00974A0F"/>
    <w:rsid w:val="00974E40"/>
    <w:rsid w:val="0097501D"/>
    <w:rsid w:val="009757BF"/>
    <w:rsid w:val="00975B6A"/>
    <w:rsid w:val="0097669C"/>
    <w:rsid w:val="00976F17"/>
    <w:rsid w:val="009770BC"/>
    <w:rsid w:val="009773AA"/>
    <w:rsid w:val="009814FF"/>
    <w:rsid w:val="00981834"/>
    <w:rsid w:val="00981B73"/>
    <w:rsid w:val="00982580"/>
    <w:rsid w:val="00982DE0"/>
    <w:rsid w:val="00985858"/>
    <w:rsid w:val="00986A80"/>
    <w:rsid w:val="0099084B"/>
    <w:rsid w:val="009909C3"/>
    <w:rsid w:val="00991792"/>
    <w:rsid w:val="00991931"/>
    <w:rsid w:val="00992C8B"/>
    <w:rsid w:val="009930EF"/>
    <w:rsid w:val="00994092"/>
    <w:rsid w:val="009940F9"/>
    <w:rsid w:val="009945B9"/>
    <w:rsid w:val="0099469B"/>
    <w:rsid w:val="00994C88"/>
    <w:rsid w:val="00994F49"/>
    <w:rsid w:val="009954CF"/>
    <w:rsid w:val="00995513"/>
    <w:rsid w:val="00995BA5"/>
    <w:rsid w:val="00995EB0"/>
    <w:rsid w:val="009960C7"/>
    <w:rsid w:val="009974AE"/>
    <w:rsid w:val="00997F68"/>
    <w:rsid w:val="009A0160"/>
    <w:rsid w:val="009A1131"/>
    <w:rsid w:val="009A1A16"/>
    <w:rsid w:val="009A1B99"/>
    <w:rsid w:val="009A241E"/>
    <w:rsid w:val="009A2816"/>
    <w:rsid w:val="009A28AE"/>
    <w:rsid w:val="009A3141"/>
    <w:rsid w:val="009A468D"/>
    <w:rsid w:val="009A4D67"/>
    <w:rsid w:val="009A4EA0"/>
    <w:rsid w:val="009A69BB"/>
    <w:rsid w:val="009A69C5"/>
    <w:rsid w:val="009A6C1D"/>
    <w:rsid w:val="009A6E0A"/>
    <w:rsid w:val="009A7377"/>
    <w:rsid w:val="009B0A8D"/>
    <w:rsid w:val="009B0FEA"/>
    <w:rsid w:val="009B2316"/>
    <w:rsid w:val="009B2703"/>
    <w:rsid w:val="009B3F84"/>
    <w:rsid w:val="009B41C1"/>
    <w:rsid w:val="009B426A"/>
    <w:rsid w:val="009B4EF3"/>
    <w:rsid w:val="009B65AA"/>
    <w:rsid w:val="009B6A50"/>
    <w:rsid w:val="009B7B4B"/>
    <w:rsid w:val="009C0DE5"/>
    <w:rsid w:val="009C1050"/>
    <w:rsid w:val="009C12E7"/>
    <w:rsid w:val="009C1907"/>
    <w:rsid w:val="009C3635"/>
    <w:rsid w:val="009C41C0"/>
    <w:rsid w:val="009C4C36"/>
    <w:rsid w:val="009C55A6"/>
    <w:rsid w:val="009C58A0"/>
    <w:rsid w:val="009C5CEA"/>
    <w:rsid w:val="009C656B"/>
    <w:rsid w:val="009C684B"/>
    <w:rsid w:val="009C6C0E"/>
    <w:rsid w:val="009C6F9A"/>
    <w:rsid w:val="009C758B"/>
    <w:rsid w:val="009D0B24"/>
    <w:rsid w:val="009D17DB"/>
    <w:rsid w:val="009D18C5"/>
    <w:rsid w:val="009D2E5D"/>
    <w:rsid w:val="009D3480"/>
    <w:rsid w:val="009D38F3"/>
    <w:rsid w:val="009D3AAB"/>
    <w:rsid w:val="009D4447"/>
    <w:rsid w:val="009D487D"/>
    <w:rsid w:val="009D48BF"/>
    <w:rsid w:val="009D5555"/>
    <w:rsid w:val="009D5B19"/>
    <w:rsid w:val="009D6A71"/>
    <w:rsid w:val="009D6F77"/>
    <w:rsid w:val="009D6FB8"/>
    <w:rsid w:val="009D7067"/>
    <w:rsid w:val="009E0039"/>
    <w:rsid w:val="009E22D2"/>
    <w:rsid w:val="009E4088"/>
    <w:rsid w:val="009E4415"/>
    <w:rsid w:val="009E4CBE"/>
    <w:rsid w:val="009E5000"/>
    <w:rsid w:val="009E525F"/>
    <w:rsid w:val="009E6541"/>
    <w:rsid w:val="009E6BAA"/>
    <w:rsid w:val="009E6E42"/>
    <w:rsid w:val="009E7999"/>
    <w:rsid w:val="009E7F98"/>
    <w:rsid w:val="009F0937"/>
    <w:rsid w:val="009F0D42"/>
    <w:rsid w:val="009F1475"/>
    <w:rsid w:val="009F155C"/>
    <w:rsid w:val="009F1E88"/>
    <w:rsid w:val="009F1EF2"/>
    <w:rsid w:val="009F27AF"/>
    <w:rsid w:val="009F31FB"/>
    <w:rsid w:val="009F449B"/>
    <w:rsid w:val="009F4A9D"/>
    <w:rsid w:val="009F4E3A"/>
    <w:rsid w:val="009F6FC6"/>
    <w:rsid w:val="009F742A"/>
    <w:rsid w:val="00A003A8"/>
    <w:rsid w:val="00A01515"/>
    <w:rsid w:val="00A01844"/>
    <w:rsid w:val="00A019A0"/>
    <w:rsid w:val="00A02D24"/>
    <w:rsid w:val="00A0410A"/>
    <w:rsid w:val="00A0435D"/>
    <w:rsid w:val="00A04766"/>
    <w:rsid w:val="00A04851"/>
    <w:rsid w:val="00A04EF3"/>
    <w:rsid w:val="00A05C9B"/>
    <w:rsid w:val="00A067E0"/>
    <w:rsid w:val="00A06CFB"/>
    <w:rsid w:val="00A07B23"/>
    <w:rsid w:val="00A07B9C"/>
    <w:rsid w:val="00A111B6"/>
    <w:rsid w:val="00A11A2B"/>
    <w:rsid w:val="00A11CDE"/>
    <w:rsid w:val="00A11F28"/>
    <w:rsid w:val="00A12737"/>
    <w:rsid w:val="00A12A1C"/>
    <w:rsid w:val="00A136B9"/>
    <w:rsid w:val="00A1370E"/>
    <w:rsid w:val="00A13915"/>
    <w:rsid w:val="00A13F47"/>
    <w:rsid w:val="00A1405E"/>
    <w:rsid w:val="00A1438B"/>
    <w:rsid w:val="00A14AF2"/>
    <w:rsid w:val="00A161F8"/>
    <w:rsid w:val="00A16A45"/>
    <w:rsid w:val="00A16D94"/>
    <w:rsid w:val="00A16F3A"/>
    <w:rsid w:val="00A200A5"/>
    <w:rsid w:val="00A201B5"/>
    <w:rsid w:val="00A20F62"/>
    <w:rsid w:val="00A21362"/>
    <w:rsid w:val="00A22316"/>
    <w:rsid w:val="00A227FA"/>
    <w:rsid w:val="00A2312A"/>
    <w:rsid w:val="00A249C9"/>
    <w:rsid w:val="00A24DBD"/>
    <w:rsid w:val="00A2574B"/>
    <w:rsid w:val="00A25C5B"/>
    <w:rsid w:val="00A26702"/>
    <w:rsid w:val="00A268B7"/>
    <w:rsid w:val="00A271D8"/>
    <w:rsid w:val="00A272B0"/>
    <w:rsid w:val="00A274AD"/>
    <w:rsid w:val="00A300B2"/>
    <w:rsid w:val="00A3037D"/>
    <w:rsid w:val="00A30D94"/>
    <w:rsid w:val="00A30F16"/>
    <w:rsid w:val="00A31C2D"/>
    <w:rsid w:val="00A32E99"/>
    <w:rsid w:val="00A33956"/>
    <w:rsid w:val="00A33CE9"/>
    <w:rsid w:val="00A33ECE"/>
    <w:rsid w:val="00A34178"/>
    <w:rsid w:val="00A3514D"/>
    <w:rsid w:val="00A3573E"/>
    <w:rsid w:val="00A358C0"/>
    <w:rsid w:val="00A361FE"/>
    <w:rsid w:val="00A36758"/>
    <w:rsid w:val="00A36D3F"/>
    <w:rsid w:val="00A444AA"/>
    <w:rsid w:val="00A5010F"/>
    <w:rsid w:val="00A5041A"/>
    <w:rsid w:val="00A5115F"/>
    <w:rsid w:val="00A521F0"/>
    <w:rsid w:val="00A55326"/>
    <w:rsid w:val="00A55B3B"/>
    <w:rsid w:val="00A56693"/>
    <w:rsid w:val="00A5709F"/>
    <w:rsid w:val="00A60650"/>
    <w:rsid w:val="00A60849"/>
    <w:rsid w:val="00A60C7B"/>
    <w:rsid w:val="00A60E6A"/>
    <w:rsid w:val="00A6118B"/>
    <w:rsid w:val="00A626C0"/>
    <w:rsid w:val="00A62B5B"/>
    <w:rsid w:val="00A63FD2"/>
    <w:rsid w:val="00A640CF"/>
    <w:rsid w:val="00A64FE9"/>
    <w:rsid w:val="00A65264"/>
    <w:rsid w:val="00A657B5"/>
    <w:rsid w:val="00A659C8"/>
    <w:rsid w:val="00A65A3F"/>
    <w:rsid w:val="00A65A41"/>
    <w:rsid w:val="00A66015"/>
    <w:rsid w:val="00A6652A"/>
    <w:rsid w:val="00A66837"/>
    <w:rsid w:val="00A66D23"/>
    <w:rsid w:val="00A6702C"/>
    <w:rsid w:val="00A676A0"/>
    <w:rsid w:val="00A67737"/>
    <w:rsid w:val="00A67C49"/>
    <w:rsid w:val="00A67CA3"/>
    <w:rsid w:val="00A7096D"/>
    <w:rsid w:val="00A70DEB"/>
    <w:rsid w:val="00A71511"/>
    <w:rsid w:val="00A721A7"/>
    <w:rsid w:val="00A73120"/>
    <w:rsid w:val="00A73648"/>
    <w:rsid w:val="00A758C0"/>
    <w:rsid w:val="00A75C04"/>
    <w:rsid w:val="00A75D52"/>
    <w:rsid w:val="00A7630D"/>
    <w:rsid w:val="00A76687"/>
    <w:rsid w:val="00A7711C"/>
    <w:rsid w:val="00A772BE"/>
    <w:rsid w:val="00A80608"/>
    <w:rsid w:val="00A80CD3"/>
    <w:rsid w:val="00A81A1C"/>
    <w:rsid w:val="00A81C4C"/>
    <w:rsid w:val="00A81E3A"/>
    <w:rsid w:val="00A82ABA"/>
    <w:rsid w:val="00A83846"/>
    <w:rsid w:val="00A84CD7"/>
    <w:rsid w:val="00A84D71"/>
    <w:rsid w:val="00A84F42"/>
    <w:rsid w:val="00A858D5"/>
    <w:rsid w:val="00A865FB"/>
    <w:rsid w:val="00A8709D"/>
    <w:rsid w:val="00A8754D"/>
    <w:rsid w:val="00A877F1"/>
    <w:rsid w:val="00A903BA"/>
    <w:rsid w:val="00A908F1"/>
    <w:rsid w:val="00A91AD3"/>
    <w:rsid w:val="00A91D7D"/>
    <w:rsid w:val="00A91F7C"/>
    <w:rsid w:val="00A92C8E"/>
    <w:rsid w:val="00A92CD1"/>
    <w:rsid w:val="00A938CE"/>
    <w:rsid w:val="00A93A94"/>
    <w:rsid w:val="00A93CA5"/>
    <w:rsid w:val="00A94056"/>
    <w:rsid w:val="00A9470F"/>
    <w:rsid w:val="00A94C47"/>
    <w:rsid w:val="00A9568C"/>
    <w:rsid w:val="00A95C8B"/>
    <w:rsid w:val="00AA1513"/>
    <w:rsid w:val="00AA23A3"/>
    <w:rsid w:val="00AA2521"/>
    <w:rsid w:val="00AA2F8F"/>
    <w:rsid w:val="00AA3429"/>
    <w:rsid w:val="00AA34D0"/>
    <w:rsid w:val="00AA3607"/>
    <w:rsid w:val="00AA3BD3"/>
    <w:rsid w:val="00AA3F63"/>
    <w:rsid w:val="00AA4BD1"/>
    <w:rsid w:val="00AA4D6D"/>
    <w:rsid w:val="00AA55FD"/>
    <w:rsid w:val="00AA5D7B"/>
    <w:rsid w:val="00AA5F33"/>
    <w:rsid w:val="00AA61BF"/>
    <w:rsid w:val="00AA6985"/>
    <w:rsid w:val="00AA7834"/>
    <w:rsid w:val="00AB03E1"/>
    <w:rsid w:val="00AB0E9C"/>
    <w:rsid w:val="00AB111C"/>
    <w:rsid w:val="00AB15E0"/>
    <w:rsid w:val="00AB15F2"/>
    <w:rsid w:val="00AB18C2"/>
    <w:rsid w:val="00AB2010"/>
    <w:rsid w:val="00AB37CD"/>
    <w:rsid w:val="00AB38E6"/>
    <w:rsid w:val="00AB3F86"/>
    <w:rsid w:val="00AB446A"/>
    <w:rsid w:val="00AB4753"/>
    <w:rsid w:val="00AB4D48"/>
    <w:rsid w:val="00AB54A4"/>
    <w:rsid w:val="00AB5FD9"/>
    <w:rsid w:val="00AB67CE"/>
    <w:rsid w:val="00AB7EF6"/>
    <w:rsid w:val="00AC01FA"/>
    <w:rsid w:val="00AC095A"/>
    <w:rsid w:val="00AC1423"/>
    <w:rsid w:val="00AC1C70"/>
    <w:rsid w:val="00AC1FAC"/>
    <w:rsid w:val="00AC232E"/>
    <w:rsid w:val="00AC4483"/>
    <w:rsid w:val="00AC4A20"/>
    <w:rsid w:val="00AC50CA"/>
    <w:rsid w:val="00AC60C6"/>
    <w:rsid w:val="00AD02FE"/>
    <w:rsid w:val="00AD03D1"/>
    <w:rsid w:val="00AD1138"/>
    <w:rsid w:val="00AD1D78"/>
    <w:rsid w:val="00AD2240"/>
    <w:rsid w:val="00AD2402"/>
    <w:rsid w:val="00AD253D"/>
    <w:rsid w:val="00AD2920"/>
    <w:rsid w:val="00AD3B19"/>
    <w:rsid w:val="00AD4519"/>
    <w:rsid w:val="00AD4C5E"/>
    <w:rsid w:val="00AD4E1C"/>
    <w:rsid w:val="00AD7411"/>
    <w:rsid w:val="00AE073F"/>
    <w:rsid w:val="00AE2569"/>
    <w:rsid w:val="00AE2809"/>
    <w:rsid w:val="00AE3F50"/>
    <w:rsid w:val="00AE4832"/>
    <w:rsid w:val="00AE5F44"/>
    <w:rsid w:val="00AE6BB4"/>
    <w:rsid w:val="00AE726A"/>
    <w:rsid w:val="00AE76A7"/>
    <w:rsid w:val="00AE78BD"/>
    <w:rsid w:val="00AE7C36"/>
    <w:rsid w:val="00AE7DBA"/>
    <w:rsid w:val="00AE7FC4"/>
    <w:rsid w:val="00AF1F73"/>
    <w:rsid w:val="00AF2253"/>
    <w:rsid w:val="00AF28BF"/>
    <w:rsid w:val="00AF2F15"/>
    <w:rsid w:val="00AF3CBE"/>
    <w:rsid w:val="00AF49D6"/>
    <w:rsid w:val="00AF4B1A"/>
    <w:rsid w:val="00AF66A8"/>
    <w:rsid w:val="00AF785E"/>
    <w:rsid w:val="00AF7AE2"/>
    <w:rsid w:val="00AF7F5F"/>
    <w:rsid w:val="00B00844"/>
    <w:rsid w:val="00B01C8A"/>
    <w:rsid w:val="00B02F4C"/>
    <w:rsid w:val="00B034C1"/>
    <w:rsid w:val="00B03594"/>
    <w:rsid w:val="00B04973"/>
    <w:rsid w:val="00B05424"/>
    <w:rsid w:val="00B05955"/>
    <w:rsid w:val="00B06705"/>
    <w:rsid w:val="00B06D3F"/>
    <w:rsid w:val="00B1001E"/>
    <w:rsid w:val="00B10320"/>
    <w:rsid w:val="00B105A9"/>
    <w:rsid w:val="00B10ADD"/>
    <w:rsid w:val="00B10CAC"/>
    <w:rsid w:val="00B1164A"/>
    <w:rsid w:val="00B11868"/>
    <w:rsid w:val="00B11ABF"/>
    <w:rsid w:val="00B1271C"/>
    <w:rsid w:val="00B12B2C"/>
    <w:rsid w:val="00B12F69"/>
    <w:rsid w:val="00B13BC5"/>
    <w:rsid w:val="00B13EEE"/>
    <w:rsid w:val="00B1498E"/>
    <w:rsid w:val="00B155FE"/>
    <w:rsid w:val="00B156C3"/>
    <w:rsid w:val="00B161C2"/>
    <w:rsid w:val="00B167F5"/>
    <w:rsid w:val="00B16AE2"/>
    <w:rsid w:val="00B17963"/>
    <w:rsid w:val="00B20221"/>
    <w:rsid w:val="00B203A5"/>
    <w:rsid w:val="00B2056E"/>
    <w:rsid w:val="00B208D1"/>
    <w:rsid w:val="00B20D75"/>
    <w:rsid w:val="00B21524"/>
    <w:rsid w:val="00B217D7"/>
    <w:rsid w:val="00B21FD9"/>
    <w:rsid w:val="00B2256B"/>
    <w:rsid w:val="00B22581"/>
    <w:rsid w:val="00B2260E"/>
    <w:rsid w:val="00B23019"/>
    <w:rsid w:val="00B23533"/>
    <w:rsid w:val="00B24BC2"/>
    <w:rsid w:val="00B25663"/>
    <w:rsid w:val="00B25734"/>
    <w:rsid w:val="00B25BF0"/>
    <w:rsid w:val="00B26206"/>
    <w:rsid w:val="00B26244"/>
    <w:rsid w:val="00B2766A"/>
    <w:rsid w:val="00B309F9"/>
    <w:rsid w:val="00B30A6F"/>
    <w:rsid w:val="00B31076"/>
    <w:rsid w:val="00B31514"/>
    <w:rsid w:val="00B325A7"/>
    <w:rsid w:val="00B32CB6"/>
    <w:rsid w:val="00B33FD2"/>
    <w:rsid w:val="00B3426A"/>
    <w:rsid w:val="00B34BB3"/>
    <w:rsid w:val="00B35520"/>
    <w:rsid w:val="00B361B3"/>
    <w:rsid w:val="00B36284"/>
    <w:rsid w:val="00B37F42"/>
    <w:rsid w:val="00B40DFA"/>
    <w:rsid w:val="00B40F27"/>
    <w:rsid w:val="00B4106C"/>
    <w:rsid w:val="00B41B89"/>
    <w:rsid w:val="00B4319A"/>
    <w:rsid w:val="00B43B10"/>
    <w:rsid w:val="00B43CCC"/>
    <w:rsid w:val="00B43FEA"/>
    <w:rsid w:val="00B44B37"/>
    <w:rsid w:val="00B45362"/>
    <w:rsid w:val="00B45A36"/>
    <w:rsid w:val="00B45C52"/>
    <w:rsid w:val="00B461D8"/>
    <w:rsid w:val="00B46D77"/>
    <w:rsid w:val="00B473C4"/>
    <w:rsid w:val="00B47EDD"/>
    <w:rsid w:val="00B506BB"/>
    <w:rsid w:val="00B50EE2"/>
    <w:rsid w:val="00B51176"/>
    <w:rsid w:val="00B51793"/>
    <w:rsid w:val="00B519F8"/>
    <w:rsid w:val="00B51DE6"/>
    <w:rsid w:val="00B520B6"/>
    <w:rsid w:val="00B526CD"/>
    <w:rsid w:val="00B527CA"/>
    <w:rsid w:val="00B5287B"/>
    <w:rsid w:val="00B52DE0"/>
    <w:rsid w:val="00B53608"/>
    <w:rsid w:val="00B537DD"/>
    <w:rsid w:val="00B539DB"/>
    <w:rsid w:val="00B53AE8"/>
    <w:rsid w:val="00B5468A"/>
    <w:rsid w:val="00B555C1"/>
    <w:rsid w:val="00B55FBB"/>
    <w:rsid w:val="00B56320"/>
    <w:rsid w:val="00B5675D"/>
    <w:rsid w:val="00B57298"/>
    <w:rsid w:val="00B6001D"/>
    <w:rsid w:val="00B601E9"/>
    <w:rsid w:val="00B608E8"/>
    <w:rsid w:val="00B60912"/>
    <w:rsid w:val="00B60B03"/>
    <w:rsid w:val="00B60FA2"/>
    <w:rsid w:val="00B60FEB"/>
    <w:rsid w:val="00B612CF"/>
    <w:rsid w:val="00B615DC"/>
    <w:rsid w:val="00B62EC3"/>
    <w:rsid w:val="00B67172"/>
    <w:rsid w:val="00B67BCA"/>
    <w:rsid w:val="00B706C7"/>
    <w:rsid w:val="00B719F2"/>
    <w:rsid w:val="00B72469"/>
    <w:rsid w:val="00B7252B"/>
    <w:rsid w:val="00B725B1"/>
    <w:rsid w:val="00B72708"/>
    <w:rsid w:val="00B731FF"/>
    <w:rsid w:val="00B75893"/>
    <w:rsid w:val="00B75DC3"/>
    <w:rsid w:val="00B75F29"/>
    <w:rsid w:val="00B76549"/>
    <w:rsid w:val="00B7729D"/>
    <w:rsid w:val="00B778E9"/>
    <w:rsid w:val="00B8011E"/>
    <w:rsid w:val="00B8047E"/>
    <w:rsid w:val="00B80607"/>
    <w:rsid w:val="00B8109B"/>
    <w:rsid w:val="00B810D2"/>
    <w:rsid w:val="00B81377"/>
    <w:rsid w:val="00B81C46"/>
    <w:rsid w:val="00B81E79"/>
    <w:rsid w:val="00B82D98"/>
    <w:rsid w:val="00B83385"/>
    <w:rsid w:val="00B83858"/>
    <w:rsid w:val="00B83F2E"/>
    <w:rsid w:val="00B840D5"/>
    <w:rsid w:val="00B8430A"/>
    <w:rsid w:val="00B84C8D"/>
    <w:rsid w:val="00B853F9"/>
    <w:rsid w:val="00B85ECA"/>
    <w:rsid w:val="00B863B1"/>
    <w:rsid w:val="00B864C8"/>
    <w:rsid w:val="00B86F35"/>
    <w:rsid w:val="00B87077"/>
    <w:rsid w:val="00B87124"/>
    <w:rsid w:val="00B8740D"/>
    <w:rsid w:val="00B875A2"/>
    <w:rsid w:val="00B90415"/>
    <w:rsid w:val="00B90983"/>
    <w:rsid w:val="00B90C2D"/>
    <w:rsid w:val="00B9168A"/>
    <w:rsid w:val="00B917C5"/>
    <w:rsid w:val="00B92CF1"/>
    <w:rsid w:val="00B936C4"/>
    <w:rsid w:val="00B940BD"/>
    <w:rsid w:val="00B949C4"/>
    <w:rsid w:val="00B95554"/>
    <w:rsid w:val="00B96731"/>
    <w:rsid w:val="00B9673A"/>
    <w:rsid w:val="00B972F1"/>
    <w:rsid w:val="00B979B3"/>
    <w:rsid w:val="00BA0DC9"/>
    <w:rsid w:val="00BA12E6"/>
    <w:rsid w:val="00BA174F"/>
    <w:rsid w:val="00BA2066"/>
    <w:rsid w:val="00BA3E79"/>
    <w:rsid w:val="00BA46C7"/>
    <w:rsid w:val="00BA6BD9"/>
    <w:rsid w:val="00BA6E68"/>
    <w:rsid w:val="00BA7743"/>
    <w:rsid w:val="00BA7919"/>
    <w:rsid w:val="00BA7D29"/>
    <w:rsid w:val="00BB038D"/>
    <w:rsid w:val="00BB28D1"/>
    <w:rsid w:val="00BB2A6F"/>
    <w:rsid w:val="00BB2B1F"/>
    <w:rsid w:val="00BB2B2A"/>
    <w:rsid w:val="00BB32A4"/>
    <w:rsid w:val="00BB3334"/>
    <w:rsid w:val="00BC1EF9"/>
    <w:rsid w:val="00BC2056"/>
    <w:rsid w:val="00BC2A67"/>
    <w:rsid w:val="00BC2CB1"/>
    <w:rsid w:val="00BC2F42"/>
    <w:rsid w:val="00BC3503"/>
    <w:rsid w:val="00BC3D6C"/>
    <w:rsid w:val="00BC3F2B"/>
    <w:rsid w:val="00BC4594"/>
    <w:rsid w:val="00BC4C6C"/>
    <w:rsid w:val="00BC5644"/>
    <w:rsid w:val="00BC5848"/>
    <w:rsid w:val="00BC5D7D"/>
    <w:rsid w:val="00BC6CF8"/>
    <w:rsid w:val="00BC7235"/>
    <w:rsid w:val="00BC73EF"/>
    <w:rsid w:val="00BC79BC"/>
    <w:rsid w:val="00BD0CA5"/>
    <w:rsid w:val="00BD112C"/>
    <w:rsid w:val="00BD11F1"/>
    <w:rsid w:val="00BD15D1"/>
    <w:rsid w:val="00BD19EC"/>
    <w:rsid w:val="00BD1BF3"/>
    <w:rsid w:val="00BD21B6"/>
    <w:rsid w:val="00BD2583"/>
    <w:rsid w:val="00BD3584"/>
    <w:rsid w:val="00BD449D"/>
    <w:rsid w:val="00BD540A"/>
    <w:rsid w:val="00BD6919"/>
    <w:rsid w:val="00BD7C92"/>
    <w:rsid w:val="00BE02A0"/>
    <w:rsid w:val="00BE02B5"/>
    <w:rsid w:val="00BE07D5"/>
    <w:rsid w:val="00BE0B26"/>
    <w:rsid w:val="00BE0F76"/>
    <w:rsid w:val="00BE1AD3"/>
    <w:rsid w:val="00BE23FF"/>
    <w:rsid w:val="00BE2421"/>
    <w:rsid w:val="00BE24C3"/>
    <w:rsid w:val="00BE31A3"/>
    <w:rsid w:val="00BE4296"/>
    <w:rsid w:val="00BE42A1"/>
    <w:rsid w:val="00BE48D5"/>
    <w:rsid w:val="00BE4B16"/>
    <w:rsid w:val="00BE5799"/>
    <w:rsid w:val="00BE5A30"/>
    <w:rsid w:val="00BE65DA"/>
    <w:rsid w:val="00BE69FF"/>
    <w:rsid w:val="00BE6A63"/>
    <w:rsid w:val="00BE71A0"/>
    <w:rsid w:val="00BF017E"/>
    <w:rsid w:val="00BF02AE"/>
    <w:rsid w:val="00BF0723"/>
    <w:rsid w:val="00BF0BF9"/>
    <w:rsid w:val="00BF12AF"/>
    <w:rsid w:val="00BF17E2"/>
    <w:rsid w:val="00BF19A3"/>
    <w:rsid w:val="00BF1C49"/>
    <w:rsid w:val="00BF2050"/>
    <w:rsid w:val="00BF2178"/>
    <w:rsid w:val="00BF24C1"/>
    <w:rsid w:val="00BF2BB2"/>
    <w:rsid w:val="00BF2F1E"/>
    <w:rsid w:val="00BF31DB"/>
    <w:rsid w:val="00BF388B"/>
    <w:rsid w:val="00BF399B"/>
    <w:rsid w:val="00BF3FC3"/>
    <w:rsid w:val="00BF47F4"/>
    <w:rsid w:val="00BF63DC"/>
    <w:rsid w:val="00BF661B"/>
    <w:rsid w:val="00BF6AD2"/>
    <w:rsid w:val="00BF6C9E"/>
    <w:rsid w:val="00BF6F4C"/>
    <w:rsid w:val="00BF6F7A"/>
    <w:rsid w:val="00C001F1"/>
    <w:rsid w:val="00C002B5"/>
    <w:rsid w:val="00C0031B"/>
    <w:rsid w:val="00C018B5"/>
    <w:rsid w:val="00C0225F"/>
    <w:rsid w:val="00C02D5D"/>
    <w:rsid w:val="00C02FEB"/>
    <w:rsid w:val="00C030CD"/>
    <w:rsid w:val="00C03F11"/>
    <w:rsid w:val="00C046C4"/>
    <w:rsid w:val="00C046D2"/>
    <w:rsid w:val="00C0508C"/>
    <w:rsid w:val="00C05739"/>
    <w:rsid w:val="00C05AA2"/>
    <w:rsid w:val="00C06263"/>
    <w:rsid w:val="00C06536"/>
    <w:rsid w:val="00C0734F"/>
    <w:rsid w:val="00C10598"/>
    <w:rsid w:val="00C11A83"/>
    <w:rsid w:val="00C126AB"/>
    <w:rsid w:val="00C1286C"/>
    <w:rsid w:val="00C1292F"/>
    <w:rsid w:val="00C14158"/>
    <w:rsid w:val="00C142C3"/>
    <w:rsid w:val="00C15C23"/>
    <w:rsid w:val="00C16ED3"/>
    <w:rsid w:val="00C16EE8"/>
    <w:rsid w:val="00C170B0"/>
    <w:rsid w:val="00C171F4"/>
    <w:rsid w:val="00C176E2"/>
    <w:rsid w:val="00C206FD"/>
    <w:rsid w:val="00C21DBE"/>
    <w:rsid w:val="00C22D9E"/>
    <w:rsid w:val="00C24B32"/>
    <w:rsid w:val="00C24BE1"/>
    <w:rsid w:val="00C24ECD"/>
    <w:rsid w:val="00C24F18"/>
    <w:rsid w:val="00C263DB"/>
    <w:rsid w:val="00C269BC"/>
    <w:rsid w:val="00C26C8E"/>
    <w:rsid w:val="00C274D1"/>
    <w:rsid w:val="00C27D43"/>
    <w:rsid w:val="00C27DFF"/>
    <w:rsid w:val="00C3053C"/>
    <w:rsid w:val="00C31349"/>
    <w:rsid w:val="00C31825"/>
    <w:rsid w:val="00C31F75"/>
    <w:rsid w:val="00C3285B"/>
    <w:rsid w:val="00C3315A"/>
    <w:rsid w:val="00C33753"/>
    <w:rsid w:val="00C337FC"/>
    <w:rsid w:val="00C33DBF"/>
    <w:rsid w:val="00C346FB"/>
    <w:rsid w:val="00C34B47"/>
    <w:rsid w:val="00C3506B"/>
    <w:rsid w:val="00C3541D"/>
    <w:rsid w:val="00C35BD5"/>
    <w:rsid w:val="00C413AC"/>
    <w:rsid w:val="00C4196D"/>
    <w:rsid w:val="00C419DA"/>
    <w:rsid w:val="00C41B0D"/>
    <w:rsid w:val="00C41FD3"/>
    <w:rsid w:val="00C4244B"/>
    <w:rsid w:val="00C43252"/>
    <w:rsid w:val="00C43846"/>
    <w:rsid w:val="00C43F49"/>
    <w:rsid w:val="00C44C91"/>
    <w:rsid w:val="00C44DEE"/>
    <w:rsid w:val="00C45AF5"/>
    <w:rsid w:val="00C474AE"/>
    <w:rsid w:val="00C47895"/>
    <w:rsid w:val="00C47CA6"/>
    <w:rsid w:val="00C514EC"/>
    <w:rsid w:val="00C51901"/>
    <w:rsid w:val="00C51F61"/>
    <w:rsid w:val="00C52215"/>
    <w:rsid w:val="00C525EA"/>
    <w:rsid w:val="00C5354D"/>
    <w:rsid w:val="00C5360A"/>
    <w:rsid w:val="00C53733"/>
    <w:rsid w:val="00C53D24"/>
    <w:rsid w:val="00C54FD0"/>
    <w:rsid w:val="00C5592A"/>
    <w:rsid w:val="00C564FC"/>
    <w:rsid w:val="00C5732D"/>
    <w:rsid w:val="00C577F0"/>
    <w:rsid w:val="00C600DF"/>
    <w:rsid w:val="00C602DB"/>
    <w:rsid w:val="00C61543"/>
    <w:rsid w:val="00C615F8"/>
    <w:rsid w:val="00C618F3"/>
    <w:rsid w:val="00C61A19"/>
    <w:rsid w:val="00C61EF5"/>
    <w:rsid w:val="00C62651"/>
    <w:rsid w:val="00C62752"/>
    <w:rsid w:val="00C6276E"/>
    <w:rsid w:val="00C62B23"/>
    <w:rsid w:val="00C62DE1"/>
    <w:rsid w:val="00C642A0"/>
    <w:rsid w:val="00C6573A"/>
    <w:rsid w:val="00C66022"/>
    <w:rsid w:val="00C661F0"/>
    <w:rsid w:val="00C663F0"/>
    <w:rsid w:val="00C6674B"/>
    <w:rsid w:val="00C66B91"/>
    <w:rsid w:val="00C66D43"/>
    <w:rsid w:val="00C70324"/>
    <w:rsid w:val="00C7060E"/>
    <w:rsid w:val="00C70FF6"/>
    <w:rsid w:val="00C71FC3"/>
    <w:rsid w:val="00C7212A"/>
    <w:rsid w:val="00C721C6"/>
    <w:rsid w:val="00C7329A"/>
    <w:rsid w:val="00C74087"/>
    <w:rsid w:val="00C744B4"/>
    <w:rsid w:val="00C74E78"/>
    <w:rsid w:val="00C758C8"/>
    <w:rsid w:val="00C75E69"/>
    <w:rsid w:val="00C76174"/>
    <w:rsid w:val="00C76CE5"/>
    <w:rsid w:val="00C77563"/>
    <w:rsid w:val="00C77C8F"/>
    <w:rsid w:val="00C77F86"/>
    <w:rsid w:val="00C81001"/>
    <w:rsid w:val="00C811D1"/>
    <w:rsid w:val="00C81441"/>
    <w:rsid w:val="00C819C5"/>
    <w:rsid w:val="00C81FC8"/>
    <w:rsid w:val="00C8254D"/>
    <w:rsid w:val="00C82560"/>
    <w:rsid w:val="00C82CE2"/>
    <w:rsid w:val="00C82D0E"/>
    <w:rsid w:val="00C830C8"/>
    <w:rsid w:val="00C831AA"/>
    <w:rsid w:val="00C84262"/>
    <w:rsid w:val="00C84DE1"/>
    <w:rsid w:val="00C84EAA"/>
    <w:rsid w:val="00C84EF2"/>
    <w:rsid w:val="00C85379"/>
    <w:rsid w:val="00C86945"/>
    <w:rsid w:val="00C86E1A"/>
    <w:rsid w:val="00C871E1"/>
    <w:rsid w:val="00C871FB"/>
    <w:rsid w:val="00C872C2"/>
    <w:rsid w:val="00C87680"/>
    <w:rsid w:val="00C91DF0"/>
    <w:rsid w:val="00C9224B"/>
    <w:rsid w:val="00C9367C"/>
    <w:rsid w:val="00C937EC"/>
    <w:rsid w:val="00C938A1"/>
    <w:rsid w:val="00C93D34"/>
    <w:rsid w:val="00C955FD"/>
    <w:rsid w:val="00C95686"/>
    <w:rsid w:val="00C9576D"/>
    <w:rsid w:val="00C9591E"/>
    <w:rsid w:val="00C96095"/>
    <w:rsid w:val="00C965ED"/>
    <w:rsid w:val="00C966D2"/>
    <w:rsid w:val="00C96FD2"/>
    <w:rsid w:val="00CA0003"/>
    <w:rsid w:val="00CA0255"/>
    <w:rsid w:val="00CA025C"/>
    <w:rsid w:val="00CA0348"/>
    <w:rsid w:val="00CA134F"/>
    <w:rsid w:val="00CA1DF0"/>
    <w:rsid w:val="00CA1FB8"/>
    <w:rsid w:val="00CA391C"/>
    <w:rsid w:val="00CA43A5"/>
    <w:rsid w:val="00CA441A"/>
    <w:rsid w:val="00CA4F40"/>
    <w:rsid w:val="00CA5396"/>
    <w:rsid w:val="00CA5A86"/>
    <w:rsid w:val="00CA5B1E"/>
    <w:rsid w:val="00CA5C15"/>
    <w:rsid w:val="00CA680D"/>
    <w:rsid w:val="00CA6F15"/>
    <w:rsid w:val="00CA70B7"/>
    <w:rsid w:val="00CA7106"/>
    <w:rsid w:val="00CA7E67"/>
    <w:rsid w:val="00CB0273"/>
    <w:rsid w:val="00CB15A5"/>
    <w:rsid w:val="00CB15B4"/>
    <w:rsid w:val="00CB188D"/>
    <w:rsid w:val="00CB19B9"/>
    <w:rsid w:val="00CB1B2F"/>
    <w:rsid w:val="00CB2449"/>
    <w:rsid w:val="00CB290C"/>
    <w:rsid w:val="00CB2A06"/>
    <w:rsid w:val="00CB2FE9"/>
    <w:rsid w:val="00CB309C"/>
    <w:rsid w:val="00CB33FE"/>
    <w:rsid w:val="00CB3E96"/>
    <w:rsid w:val="00CB450F"/>
    <w:rsid w:val="00CB4BB7"/>
    <w:rsid w:val="00CB4DF8"/>
    <w:rsid w:val="00CB5711"/>
    <w:rsid w:val="00CB6E9E"/>
    <w:rsid w:val="00CB6F76"/>
    <w:rsid w:val="00CB7269"/>
    <w:rsid w:val="00CC0856"/>
    <w:rsid w:val="00CC0A9C"/>
    <w:rsid w:val="00CC152C"/>
    <w:rsid w:val="00CC2446"/>
    <w:rsid w:val="00CC25DB"/>
    <w:rsid w:val="00CC2C63"/>
    <w:rsid w:val="00CC3AB5"/>
    <w:rsid w:val="00CC3F43"/>
    <w:rsid w:val="00CC45B9"/>
    <w:rsid w:val="00CC4C82"/>
    <w:rsid w:val="00CC5C2A"/>
    <w:rsid w:val="00CC5DC3"/>
    <w:rsid w:val="00CC60A0"/>
    <w:rsid w:val="00CC677D"/>
    <w:rsid w:val="00CC7657"/>
    <w:rsid w:val="00CC772F"/>
    <w:rsid w:val="00CC7DA8"/>
    <w:rsid w:val="00CC7EB4"/>
    <w:rsid w:val="00CD01B3"/>
    <w:rsid w:val="00CD01F5"/>
    <w:rsid w:val="00CD0CAF"/>
    <w:rsid w:val="00CD16B8"/>
    <w:rsid w:val="00CD1C56"/>
    <w:rsid w:val="00CD33AE"/>
    <w:rsid w:val="00CD38FD"/>
    <w:rsid w:val="00CD43D0"/>
    <w:rsid w:val="00CD44A0"/>
    <w:rsid w:val="00CD4C15"/>
    <w:rsid w:val="00CD5C57"/>
    <w:rsid w:val="00CD63CC"/>
    <w:rsid w:val="00CD686F"/>
    <w:rsid w:val="00CD6965"/>
    <w:rsid w:val="00CD72DA"/>
    <w:rsid w:val="00CD7F41"/>
    <w:rsid w:val="00CE0DCF"/>
    <w:rsid w:val="00CE0DFE"/>
    <w:rsid w:val="00CE1C06"/>
    <w:rsid w:val="00CE1E70"/>
    <w:rsid w:val="00CE3605"/>
    <w:rsid w:val="00CE36F1"/>
    <w:rsid w:val="00CE3FDD"/>
    <w:rsid w:val="00CE4015"/>
    <w:rsid w:val="00CE41FF"/>
    <w:rsid w:val="00CE50CC"/>
    <w:rsid w:val="00CE50E3"/>
    <w:rsid w:val="00CE5365"/>
    <w:rsid w:val="00CE5499"/>
    <w:rsid w:val="00CE5755"/>
    <w:rsid w:val="00CE5840"/>
    <w:rsid w:val="00CE5ED7"/>
    <w:rsid w:val="00CE6F08"/>
    <w:rsid w:val="00CE707F"/>
    <w:rsid w:val="00CE76F0"/>
    <w:rsid w:val="00CE7728"/>
    <w:rsid w:val="00CE7967"/>
    <w:rsid w:val="00CE79EF"/>
    <w:rsid w:val="00CF05C7"/>
    <w:rsid w:val="00CF08DE"/>
    <w:rsid w:val="00CF175E"/>
    <w:rsid w:val="00CF1EDF"/>
    <w:rsid w:val="00CF4939"/>
    <w:rsid w:val="00CF49A9"/>
    <w:rsid w:val="00CF60F9"/>
    <w:rsid w:val="00CF6407"/>
    <w:rsid w:val="00CF655C"/>
    <w:rsid w:val="00CF6CE7"/>
    <w:rsid w:val="00CF6DDD"/>
    <w:rsid w:val="00CF6ED9"/>
    <w:rsid w:val="00CF7401"/>
    <w:rsid w:val="00CF7577"/>
    <w:rsid w:val="00D001F9"/>
    <w:rsid w:val="00D00873"/>
    <w:rsid w:val="00D01C46"/>
    <w:rsid w:val="00D021A6"/>
    <w:rsid w:val="00D026D2"/>
    <w:rsid w:val="00D02F43"/>
    <w:rsid w:val="00D03014"/>
    <w:rsid w:val="00D030EE"/>
    <w:rsid w:val="00D03402"/>
    <w:rsid w:val="00D03FEE"/>
    <w:rsid w:val="00D0407D"/>
    <w:rsid w:val="00D0483D"/>
    <w:rsid w:val="00D04A1B"/>
    <w:rsid w:val="00D053A3"/>
    <w:rsid w:val="00D05583"/>
    <w:rsid w:val="00D05C56"/>
    <w:rsid w:val="00D06449"/>
    <w:rsid w:val="00D06CF7"/>
    <w:rsid w:val="00D101F8"/>
    <w:rsid w:val="00D11DED"/>
    <w:rsid w:val="00D13263"/>
    <w:rsid w:val="00D13469"/>
    <w:rsid w:val="00D14A20"/>
    <w:rsid w:val="00D1538C"/>
    <w:rsid w:val="00D15A7E"/>
    <w:rsid w:val="00D164E5"/>
    <w:rsid w:val="00D16989"/>
    <w:rsid w:val="00D16F34"/>
    <w:rsid w:val="00D176C9"/>
    <w:rsid w:val="00D17D25"/>
    <w:rsid w:val="00D17EBF"/>
    <w:rsid w:val="00D202A4"/>
    <w:rsid w:val="00D21736"/>
    <w:rsid w:val="00D2222B"/>
    <w:rsid w:val="00D2256C"/>
    <w:rsid w:val="00D23908"/>
    <w:rsid w:val="00D23E19"/>
    <w:rsid w:val="00D244D0"/>
    <w:rsid w:val="00D2648C"/>
    <w:rsid w:val="00D26969"/>
    <w:rsid w:val="00D27434"/>
    <w:rsid w:val="00D27755"/>
    <w:rsid w:val="00D30102"/>
    <w:rsid w:val="00D305ED"/>
    <w:rsid w:val="00D30C94"/>
    <w:rsid w:val="00D30CFD"/>
    <w:rsid w:val="00D32F05"/>
    <w:rsid w:val="00D3488A"/>
    <w:rsid w:val="00D34D77"/>
    <w:rsid w:val="00D34D88"/>
    <w:rsid w:val="00D34FF2"/>
    <w:rsid w:val="00D35941"/>
    <w:rsid w:val="00D36E4F"/>
    <w:rsid w:val="00D370F9"/>
    <w:rsid w:val="00D3720C"/>
    <w:rsid w:val="00D37963"/>
    <w:rsid w:val="00D4041C"/>
    <w:rsid w:val="00D40AF3"/>
    <w:rsid w:val="00D41C90"/>
    <w:rsid w:val="00D426C2"/>
    <w:rsid w:val="00D42A00"/>
    <w:rsid w:val="00D43605"/>
    <w:rsid w:val="00D443AA"/>
    <w:rsid w:val="00D44721"/>
    <w:rsid w:val="00D456CD"/>
    <w:rsid w:val="00D46ABD"/>
    <w:rsid w:val="00D46F6B"/>
    <w:rsid w:val="00D470CF"/>
    <w:rsid w:val="00D47ACE"/>
    <w:rsid w:val="00D47D03"/>
    <w:rsid w:val="00D47F15"/>
    <w:rsid w:val="00D514A7"/>
    <w:rsid w:val="00D51BB0"/>
    <w:rsid w:val="00D51F24"/>
    <w:rsid w:val="00D53276"/>
    <w:rsid w:val="00D53B1C"/>
    <w:rsid w:val="00D53C4F"/>
    <w:rsid w:val="00D556CA"/>
    <w:rsid w:val="00D5634F"/>
    <w:rsid w:val="00D56380"/>
    <w:rsid w:val="00D563FD"/>
    <w:rsid w:val="00D56536"/>
    <w:rsid w:val="00D56ECD"/>
    <w:rsid w:val="00D57365"/>
    <w:rsid w:val="00D57D4E"/>
    <w:rsid w:val="00D602A8"/>
    <w:rsid w:val="00D605BD"/>
    <w:rsid w:val="00D608A3"/>
    <w:rsid w:val="00D609F0"/>
    <w:rsid w:val="00D60D4F"/>
    <w:rsid w:val="00D60F43"/>
    <w:rsid w:val="00D617EA"/>
    <w:rsid w:val="00D62FC0"/>
    <w:rsid w:val="00D6316E"/>
    <w:rsid w:val="00D63AB4"/>
    <w:rsid w:val="00D63C0E"/>
    <w:rsid w:val="00D63FE4"/>
    <w:rsid w:val="00D6471B"/>
    <w:rsid w:val="00D647B3"/>
    <w:rsid w:val="00D65351"/>
    <w:rsid w:val="00D65C1F"/>
    <w:rsid w:val="00D66784"/>
    <w:rsid w:val="00D67CFF"/>
    <w:rsid w:val="00D705DB"/>
    <w:rsid w:val="00D71062"/>
    <w:rsid w:val="00D7290A"/>
    <w:rsid w:val="00D72A60"/>
    <w:rsid w:val="00D72FDE"/>
    <w:rsid w:val="00D73D54"/>
    <w:rsid w:val="00D742C7"/>
    <w:rsid w:val="00D744AE"/>
    <w:rsid w:val="00D746FF"/>
    <w:rsid w:val="00D74E8F"/>
    <w:rsid w:val="00D75187"/>
    <w:rsid w:val="00D759B0"/>
    <w:rsid w:val="00D75E29"/>
    <w:rsid w:val="00D766E8"/>
    <w:rsid w:val="00D76807"/>
    <w:rsid w:val="00D76B98"/>
    <w:rsid w:val="00D76D78"/>
    <w:rsid w:val="00D770FC"/>
    <w:rsid w:val="00D7791A"/>
    <w:rsid w:val="00D77A3B"/>
    <w:rsid w:val="00D77DEB"/>
    <w:rsid w:val="00D77E01"/>
    <w:rsid w:val="00D81BF4"/>
    <w:rsid w:val="00D81C7D"/>
    <w:rsid w:val="00D826AD"/>
    <w:rsid w:val="00D82E22"/>
    <w:rsid w:val="00D83369"/>
    <w:rsid w:val="00D83BD5"/>
    <w:rsid w:val="00D84F78"/>
    <w:rsid w:val="00D8514F"/>
    <w:rsid w:val="00D86727"/>
    <w:rsid w:val="00D869E5"/>
    <w:rsid w:val="00D8711B"/>
    <w:rsid w:val="00D8742A"/>
    <w:rsid w:val="00D90ADB"/>
    <w:rsid w:val="00D913FA"/>
    <w:rsid w:val="00D9206D"/>
    <w:rsid w:val="00D933B8"/>
    <w:rsid w:val="00D93445"/>
    <w:rsid w:val="00D93643"/>
    <w:rsid w:val="00D94528"/>
    <w:rsid w:val="00D951C6"/>
    <w:rsid w:val="00D956EB"/>
    <w:rsid w:val="00D959C2"/>
    <w:rsid w:val="00D95AC6"/>
    <w:rsid w:val="00D95DD9"/>
    <w:rsid w:val="00D95E34"/>
    <w:rsid w:val="00D97400"/>
    <w:rsid w:val="00D97E00"/>
    <w:rsid w:val="00DA0D5C"/>
    <w:rsid w:val="00DA0DB5"/>
    <w:rsid w:val="00DA0E03"/>
    <w:rsid w:val="00DA3BDA"/>
    <w:rsid w:val="00DA3DBE"/>
    <w:rsid w:val="00DA546C"/>
    <w:rsid w:val="00DA5A5C"/>
    <w:rsid w:val="00DA71D0"/>
    <w:rsid w:val="00DA7954"/>
    <w:rsid w:val="00DB157D"/>
    <w:rsid w:val="00DB2CDD"/>
    <w:rsid w:val="00DB38D9"/>
    <w:rsid w:val="00DB3BC7"/>
    <w:rsid w:val="00DB3FD9"/>
    <w:rsid w:val="00DB4282"/>
    <w:rsid w:val="00DB48FF"/>
    <w:rsid w:val="00DB4991"/>
    <w:rsid w:val="00DB4C11"/>
    <w:rsid w:val="00DB5105"/>
    <w:rsid w:val="00DB51AA"/>
    <w:rsid w:val="00DB55CE"/>
    <w:rsid w:val="00DB55D6"/>
    <w:rsid w:val="00DB5F4E"/>
    <w:rsid w:val="00DB670E"/>
    <w:rsid w:val="00DB694A"/>
    <w:rsid w:val="00DB6C2C"/>
    <w:rsid w:val="00DB6CA1"/>
    <w:rsid w:val="00DB7164"/>
    <w:rsid w:val="00DB7E5C"/>
    <w:rsid w:val="00DC019F"/>
    <w:rsid w:val="00DC1168"/>
    <w:rsid w:val="00DC2060"/>
    <w:rsid w:val="00DC20A6"/>
    <w:rsid w:val="00DC2692"/>
    <w:rsid w:val="00DC2A51"/>
    <w:rsid w:val="00DC2C64"/>
    <w:rsid w:val="00DC3915"/>
    <w:rsid w:val="00DC47EE"/>
    <w:rsid w:val="00DC4CD5"/>
    <w:rsid w:val="00DC5020"/>
    <w:rsid w:val="00DC62B1"/>
    <w:rsid w:val="00DC6544"/>
    <w:rsid w:val="00DC6ED6"/>
    <w:rsid w:val="00DC78B3"/>
    <w:rsid w:val="00DD0513"/>
    <w:rsid w:val="00DD0D38"/>
    <w:rsid w:val="00DD0D67"/>
    <w:rsid w:val="00DD16E2"/>
    <w:rsid w:val="00DD1CD2"/>
    <w:rsid w:val="00DD458E"/>
    <w:rsid w:val="00DD4CC1"/>
    <w:rsid w:val="00DD4ECA"/>
    <w:rsid w:val="00DD51F6"/>
    <w:rsid w:val="00DD612C"/>
    <w:rsid w:val="00DD6505"/>
    <w:rsid w:val="00DD666E"/>
    <w:rsid w:val="00DD69A2"/>
    <w:rsid w:val="00DD6CAE"/>
    <w:rsid w:val="00DE03F1"/>
    <w:rsid w:val="00DE0E44"/>
    <w:rsid w:val="00DE1331"/>
    <w:rsid w:val="00DE14AA"/>
    <w:rsid w:val="00DE2F73"/>
    <w:rsid w:val="00DE31CB"/>
    <w:rsid w:val="00DE3D09"/>
    <w:rsid w:val="00DE4264"/>
    <w:rsid w:val="00DE44D2"/>
    <w:rsid w:val="00DE45EC"/>
    <w:rsid w:val="00DE4981"/>
    <w:rsid w:val="00DE56D5"/>
    <w:rsid w:val="00DE5E98"/>
    <w:rsid w:val="00DE6D1D"/>
    <w:rsid w:val="00DF0775"/>
    <w:rsid w:val="00DF19E2"/>
    <w:rsid w:val="00DF19E6"/>
    <w:rsid w:val="00DF2965"/>
    <w:rsid w:val="00DF2F5D"/>
    <w:rsid w:val="00DF312F"/>
    <w:rsid w:val="00DF3D97"/>
    <w:rsid w:val="00DF4271"/>
    <w:rsid w:val="00DF4E3C"/>
    <w:rsid w:val="00DF52F9"/>
    <w:rsid w:val="00DF574D"/>
    <w:rsid w:val="00DF61F5"/>
    <w:rsid w:val="00DF6440"/>
    <w:rsid w:val="00DF64BD"/>
    <w:rsid w:val="00DF64DE"/>
    <w:rsid w:val="00DF6DDC"/>
    <w:rsid w:val="00DF785E"/>
    <w:rsid w:val="00DF7966"/>
    <w:rsid w:val="00E002C6"/>
    <w:rsid w:val="00E00556"/>
    <w:rsid w:val="00E00BD4"/>
    <w:rsid w:val="00E00C1D"/>
    <w:rsid w:val="00E013EB"/>
    <w:rsid w:val="00E015E4"/>
    <w:rsid w:val="00E02A18"/>
    <w:rsid w:val="00E02B45"/>
    <w:rsid w:val="00E02F68"/>
    <w:rsid w:val="00E03A56"/>
    <w:rsid w:val="00E0495D"/>
    <w:rsid w:val="00E04ACA"/>
    <w:rsid w:val="00E05262"/>
    <w:rsid w:val="00E069AD"/>
    <w:rsid w:val="00E07183"/>
    <w:rsid w:val="00E071DA"/>
    <w:rsid w:val="00E07772"/>
    <w:rsid w:val="00E10551"/>
    <w:rsid w:val="00E10D9C"/>
    <w:rsid w:val="00E11FFD"/>
    <w:rsid w:val="00E1229D"/>
    <w:rsid w:val="00E12EB0"/>
    <w:rsid w:val="00E13730"/>
    <w:rsid w:val="00E13807"/>
    <w:rsid w:val="00E13A21"/>
    <w:rsid w:val="00E14A43"/>
    <w:rsid w:val="00E15253"/>
    <w:rsid w:val="00E155FC"/>
    <w:rsid w:val="00E16337"/>
    <w:rsid w:val="00E17DEA"/>
    <w:rsid w:val="00E20547"/>
    <w:rsid w:val="00E20C45"/>
    <w:rsid w:val="00E21446"/>
    <w:rsid w:val="00E223F5"/>
    <w:rsid w:val="00E228C3"/>
    <w:rsid w:val="00E22D62"/>
    <w:rsid w:val="00E22F18"/>
    <w:rsid w:val="00E230A3"/>
    <w:rsid w:val="00E23253"/>
    <w:rsid w:val="00E2369E"/>
    <w:rsid w:val="00E23938"/>
    <w:rsid w:val="00E24E1C"/>
    <w:rsid w:val="00E25BB7"/>
    <w:rsid w:val="00E25C4D"/>
    <w:rsid w:val="00E2617C"/>
    <w:rsid w:val="00E263DF"/>
    <w:rsid w:val="00E26501"/>
    <w:rsid w:val="00E27550"/>
    <w:rsid w:val="00E27E94"/>
    <w:rsid w:val="00E30920"/>
    <w:rsid w:val="00E30EBC"/>
    <w:rsid w:val="00E30EDE"/>
    <w:rsid w:val="00E31891"/>
    <w:rsid w:val="00E32442"/>
    <w:rsid w:val="00E32A4F"/>
    <w:rsid w:val="00E32A99"/>
    <w:rsid w:val="00E349A3"/>
    <w:rsid w:val="00E352C2"/>
    <w:rsid w:val="00E3536F"/>
    <w:rsid w:val="00E35DAE"/>
    <w:rsid w:val="00E365BD"/>
    <w:rsid w:val="00E37AE1"/>
    <w:rsid w:val="00E37EF1"/>
    <w:rsid w:val="00E41575"/>
    <w:rsid w:val="00E419AE"/>
    <w:rsid w:val="00E42221"/>
    <w:rsid w:val="00E4268B"/>
    <w:rsid w:val="00E430E9"/>
    <w:rsid w:val="00E43119"/>
    <w:rsid w:val="00E439D0"/>
    <w:rsid w:val="00E443AB"/>
    <w:rsid w:val="00E4450F"/>
    <w:rsid w:val="00E4501A"/>
    <w:rsid w:val="00E4511B"/>
    <w:rsid w:val="00E454D1"/>
    <w:rsid w:val="00E46206"/>
    <w:rsid w:val="00E46CB8"/>
    <w:rsid w:val="00E46DC7"/>
    <w:rsid w:val="00E46EAD"/>
    <w:rsid w:val="00E47164"/>
    <w:rsid w:val="00E47570"/>
    <w:rsid w:val="00E516C1"/>
    <w:rsid w:val="00E5195C"/>
    <w:rsid w:val="00E52032"/>
    <w:rsid w:val="00E531F6"/>
    <w:rsid w:val="00E53921"/>
    <w:rsid w:val="00E54135"/>
    <w:rsid w:val="00E54F5D"/>
    <w:rsid w:val="00E5528D"/>
    <w:rsid w:val="00E5575A"/>
    <w:rsid w:val="00E557D7"/>
    <w:rsid w:val="00E55EC2"/>
    <w:rsid w:val="00E55F9E"/>
    <w:rsid w:val="00E56AC0"/>
    <w:rsid w:val="00E57D01"/>
    <w:rsid w:val="00E60073"/>
    <w:rsid w:val="00E60D1A"/>
    <w:rsid w:val="00E62740"/>
    <w:rsid w:val="00E62755"/>
    <w:rsid w:val="00E62780"/>
    <w:rsid w:val="00E630F7"/>
    <w:rsid w:val="00E63341"/>
    <w:rsid w:val="00E63993"/>
    <w:rsid w:val="00E6405A"/>
    <w:rsid w:val="00E641FC"/>
    <w:rsid w:val="00E65485"/>
    <w:rsid w:val="00E65988"/>
    <w:rsid w:val="00E667D7"/>
    <w:rsid w:val="00E6684C"/>
    <w:rsid w:val="00E66933"/>
    <w:rsid w:val="00E66D72"/>
    <w:rsid w:val="00E67109"/>
    <w:rsid w:val="00E67178"/>
    <w:rsid w:val="00E73C99"/>
    <w:rsid w:val="00E740E0"/>
    <w:rsid w:val="00E74E4C"/>
    <w:rsid w:val="00E75432"/>
    <w:rsid w:val="00E75729"/>
    <w:rsid w:val="00E75C76"/>
    <w:rsid w:val="00E75F28"/>
    <w:rsid w:val="00E7750C"/>
    <w:rsid w:val="00E776A1"/>
    <w:rsid w:val="00E80127"/>
    <w:rsid w:val="00E80EBF"/>
    <w:rsid w:val="00E82639"/>
    <w:rsid w:val="00E8270D"/>
    <w:rsid w:val="00E831CE"/>
    <w:rsid w:val="00E83969"/>
    <w:rsid w:val="00E83CA8"/>
    <w:rsid w:val="00E83DF5"/>
    <w:rsid w:val="00E8429C"/>
    <w:rsid w:val="00E85205"/>
    <w:rsid w:val="00E852AE"/>
    <w:rsid w:val="00E854FC"/>
    <w:rsid w:val="00E85877"/>
    <w:rsid w:val="00E862BE"/>
    <w:rsid w:val="00E86E34"/>
    <w:rsid w:val="00E874B8"/>
    <w:rsid w:val="00E87510"/>
    <w:rsid w:val="00E87A30"/>
    <w:rsid w:val="00E90B74"/>
    <w:rsid w:val="00E90E56"/>
    <w:rsid w:val="00E914AE"/>
    <w:rsid w:val="00E91A90"/>
    <w:rsid w:val="00E91D3C"/>
    <w:rsid w:val="00E92345"/>
    <w:rsid w:val="00E92D1D"/>
    <w:rsid w:val="00E930C0"/>
    <w:rsid w:val="00E939C4"/>
    <w:rsid w:val="00E93A5F"/>
    <w:rsid w:val="00E93B50"/>
    <w:rsid w:val="00E94051"/>
    <w:rsid w:val="00E96633"/>
    <w:rsid w:val="00E96826"/>
    <w:rsid w:val="00E96E4C"/>
    <w:rsid w:val="00E97887"/>
    <w:rsid w:val="00EA01EF"/>
    <w:rsid w:val="00EA0606"/>
    <w:rsid w:val="00EA1635"/>
    <w:rsid w:val="00EA1680"/>
    <w:rsid w:val="00EA2218"/>
    <w:rsid w:val="00EA39CE"/>
    <w:rsid w:val="00EA3AFB"/>
    <w:rsid w:val="00EA5010"/>
    <w:rsid w:val="00EA524B"/>
    <w:rsid w:val="00EA61EC"/>
    <w:rsid w:val="00EA7048"/>
    <w:rsid w:val="00EA72FC"/>
    <w:rsid w:val="00EA77FC"/>
    <w:rsid w:val="00EA7A50"/>
    <w:rsid w:val="00EA7C55"/>
    <w:rsid w:val="00EB0718"/>
    <w:rsid w:val="00EB127D"/>
    <w:rsid w:val="00EB1A4E"/>
    <w:rsid w:val="00EB2106"/>
    <w:rsid w:val="00EB229C"/>
    <w:rsid w:val="00EB2481"/>
    <w:rsid w:val="00EB266F"/>
    <w:rsid w:val="00EB2707"/>
    <w:rsid w:val="00EB271B"/>
    <w:rsid w:val="00EB2CCF"/>
    <w:rsid w:val="00EB53E6"/>
    <w:rsid w:val="00EB58BC"/>
    <w:rsid w:val="00EB6406"/>
    <w:rsid w:val="00EB6614"/>
    <w:rsid w:val="00EB6C88"/>
    <w:rsid w:val="00EB73EA"/>
    <w:rsid w:val="00EB73EF"/>
    <w:rsid w:val="00EC10D1"/>
    <w:rsid w:val="00EC1431"/>
    <w:rsid w:val="00EC1885"/>
    <w:rsid w:val="00EC1A5E"/>
    <w:rsid w:val="00EC1CAC"/>
    <w:rsid w:val="00EC290B"/>
    <w:rsid w:val="00EC2F21"/>
    <w:rsid w:val="00EC46E9"/>
    <w:rsid w:val="00EC4DE4"/>
    <w:rsid w:val="00EC6EDD"/>
    <w:rsid w:val="00EC706B"/>
    <w:rsid w:val="00ED0998"/>
    <w:rsid w:val="00ED0DAF"/>
    <w:rsid w:val="00ED0F34"/>
    <w:rsid w:val="00ED0FB8"/>
    <w:rsid w:val="00ED1B97"/>
    <w:rsid w:val="00ED24E1"/>
    <w:rsid w:val="00ED2C57"/>
    <w:rsid w:val="00ED360B"/>
    <w:rsid w:val="00ED4263"/>
    <w:rsid w:val="00ED4393"/>
    <w:rsid w:val="00ED4810"/>
    <w:rsid w:val="00ED4B78"/>
    <w:rsid w:val="00ED577E"/>
    <w:rsid w:val="00ED6061"/>
    <w:rsid w:val="00ED662A"/>
    <w:rsid w:val="00ED6C55"/>
    <w:rsid w:val="00ED7502"/>
    <w:rsid w:val="00ED771E"/>
    <w:rsid w:val="00EE0DDC"/>
    <w:rsid w:val="00EE1977"/>
    <w:rsid w:val="00EE1BDC"/>
    <w:rsid w:val="00EE22A9"/>
    <w:rsid w:val="00EE29EF"/>
    <w:rsid w:val="00EE2DC8"/>
    <w:rsid w:val="00EE2E32"/>
    <w:rsid w:val="00EE3D74"/>
    <w:rsid w:val="00EE4656"/>
    <w:rsid w:val="00EE5031"/>
    <w:rsid w:val="00EE5AD9"/>
    <w:rsid w:val="00EE6240"/>
    <w:rsid w:val="00EE632D"/>
    <w:rsid w:val="00EE6DE7"/>
    <w:rsid w:val="00EE722F"/>
    <w:rsid w:val="00EE75A0"/>
    <w:rsid w:val="00EE78E6"/>
    <w:rsid w:val="00EE7A61"/>
    <w:rsid w:val="00EF087A"/>
    <w:rsid w:val="00EF1991"/>
    <w:rsid w:val="00EF1C38"/>
    <w:rsid w:val="00EF2D18"/>
    <w:rsid w:val="00EF389E"/>
    <w:rsid w:val="00EF3FB5"/>
    <w:rsid w:val="00EF4FB5"/>
    <w:rsid w:val="00EF5077"/>
    <w:rsid w:val="00EF5FB2"/>
    <w:rsid w:val="00EF6290"/>
    <w:rsid w:val="00EF6D4E"/>
    <w:rsid w:val="00F0046C"/>
    <w:rsid w:val="00F0095F"/>
    <w:rsid w:val="00F00B7D"/>
    <w:rsid w:val="00F012B1"/>
    <w:rsid w:val="00F02B4A"/>
    <w:rsid w:val="00F03393"/>
    <w:rsid w:val="00F0340D"/>
    <w:rsid w:val="00F03F65"/>
    <w:rsid w:val="00F04A19"/>
    <w:rsid w:val="00F04F03"/>
    <w:rsid w:val="00F05002"/>
    <w:rsid w:val="00F055E1"/>
    <w:rsid w:val="00F06B9D"/>
    <w:rsid w:val="00F0786B"/>
    <w:rsid w:val="00F07AC8"/>
    <w:rsid w:val="00F10419"/>
    <w:rsid w:val="00F1052B"/>
    <w:rsid w:val="00F119C8"/>
    <w:rsid w:val="00F11CBE"/>
    <w:rsid w:val="00F12741"/>
    <w:rsid w:val="00F12E60"/>
    <w:rsid w:val="00F12FE9"/>
    <w:rsid w:val="00F13073"/>
    <w:rsid w:val="00F1414E"/>
    <w:rsid w:val="00F14D01"/>
    <w:rsid w:val="00F15B34"/>
    <w:rsid w:val="00F15B6C"/>
    <w:rsid w:val="00F16039"/>
    <w:rsid w:val="00F1624D"/>
    <w:rsid w:val="00F16341"/>
    <w:rsid w:val="00F16A72"/>
    <w:rsid w:val="00F1719A"/>
    <w:rsid w:val="00F177D4"/>
    <w:rsid w:val="00F17A9A"/>
    <w:rsid w:val="00F2061E"/>
    <w:rsid w:val="00F207AC"/>
    <w:rsid w:val="00F22122"/>
    <w:rsid w:val="00F2214F"/>
    <w:rsid w:val="00F2225C"/>
    <w:rsid w:val="00F22B8D"/>
    <w:rsid w:val="00F22D51"/>
    <w:rsid w:val="00F23332"/>
    <w:rsid w:val="00F234CB"/>
    <w:rsid w:val="00F2362D"/>
    <w:rsid w:val="00F238A5"/>
    <w:rsid w:val="00F23CC0"/>
    <w:rsid w:val="00F24CC7"/>
    <w:rsid w:val="00F25806"/>
    <w:rsid w:val="00F25EF9"/>
    <w:rsid w:val="00F2647F"/>
    <w:rsid w:val="00F26E48"/>
    <w:rsid w:val="00F274C4"/>
    <w:rsid w:val="00F275DF"/>
    <w:rsid w:val="00F27CA4"/>
    <w:rsid w:val="00F304F7"/>
    <w:rsid w:val="00F3065F"/>
    <w:rsid w:val="00F309EF"/>
    <w:rsid w:val="00F31596"/>
    <w:rsid w:val="00F31597"/>
    <w:rsid w:val="00F321F9"/>
    <w:rsid w:val="00F32A1C"/>
    <w:rsid w:val="00F32BE4"/>
    <w:rsid w:val="00F32DF8"/>
    <w:rsid w:val="00F331EE"/>
    <w:rsid w:val="00F338ED"/>
    <w:rsid w:val="00F33A51"/>
    <w:rsid w:val="00F33B83"/>
    <w:rsid w:val="00F34A06"/>
    <w:rsid w:val="00F34BAF"/>
    <w:rsid w:val="00F36576"/>
    <w:rsid w:val="00F36A74"/>
    <w:rsid w:val="00F370F8"/>
    <w:rsid w:val="00F372E2"/>
    <w:rsid w:val="00F37437"/>
    <w:rsid w:val="00F3761F"/>
    <w:rsid w:val="00F37ADD"/>
    <w:rsid w:val="00F4114A"/>
    <w:rsid w:val="00F411E8"/>
    <w:rsid w:val="00F4175D"/>
    <w:rsid w:val="00F417EF"/>
    <w:rsid w:val="00F42337"/>
    <w:rsid w:val="00F428C0"/>
    <w:rsid w:val="00F430D2"/>
    <w:rsid w:val="00F43229"/>
    <w:rsid w:val="00F43253"/>
    <w:rsid w:val="00F4406C"/>
    <w:rsid w:val="00F4478C"/>
    <w:rsid w:val="00F4479F"/>
    <w:rsid w:val="00F4496F"/>
    <w:rsid w:val="00F46985"/>
    <w:rsid w:val="00F4733F"/>
    <w:rsid w:val="00F477B9"/>
    <w:rsid w:val="00F47CCD"/>
    <w:rsid w:val="00F500E3"/>
    <w:rsid w:val="00F501D7"/>
    <w:rsid w:val="00F504B7"/>
    <w:rsid w:val="00F50571"/>
    <w:rsid w:val="00F50689"/>
    <w:rsid w:val="00F50885"/>
    <w:rsid w:val="00F509FE"/>
    <w:rsid w:val="00F51250"/>
    <w:rsid w:val="00F52363"/>
    <w:rsid w:val="00F53CB2"/>
    <w:rsid w:val="00F54208"/>
    <w:rsid w:val="00F54757"/>
    <w:rsid w:val="00F55BEC"/>
    <w:rsid w:val="00F563DA"/>
    <w:rsid w:val="00F56B3C"/>
    <w:rsid w:val="00F57717"/>
    <w:rsid w:val="00F57B09"/>
    <w:rsid w:val="00F57B9A"/>
    <w:rsid w:val="00F60EB2"/>
    <w:rsid w:val="00F61611"/>
    <w:rsid w:val="00F6236C"/>
    <w:rsid w:val="00F63679"/>
    <w:rsid w:val="00F637BB"/>
    <w:rsid w:val="00F64F6E"/>
    <w:rsid w:val="00F656DB"/>
    <w:rsid w:val="00F657F3"/>
    <w:rsid w:val="00F6697B"/>
    <w:rsid w:val="00F672BA"/>
    <w:rsid w:val="00F67536"/>
    <w:rsid w:val="00F67BE0"/>
    <w:rsid w:val="00F70A51"/>
    <w:rsid w:val="00F70C4A"/>
    <w:rsid w:val="00F70D85"/>
    <w:rsid w:val="00F715F1"/>
    <w:rsid w:val="00F71951"/>
    <w:rsid w:val="00F71FF0"/>
    <w:rsid w:val="00F72B2D"/>
    <w:rsid w:val="00F73344"/>
    <w:rsid w:val="00F7416E"/>
    <w:rsid w:val="00F742AB"/>
    <w:rsid w:val="00F74EE4"/>
    <w:rsid w:val="00F75095"/>
    <w:rsid w:val="00F75DCC"/>
    <w:rsid w:val="00F77689"/>
    <w:rsid w:val="00F803E6"/>
    <w:rsid w:val="00F80494"/>
    <w:rsid w:val="00F80AEA"/>
    <w:rsid w:val="00F82763"/>
    <w:rsid w:val="00F82874"/>
    <w:rsid w:val="00F832D6"/>
    <w:rsid w:val="00F866AA"/>
    <w:rsid w:val="00F87115"/>
    <w:rsid w:val="00F87C12"/>
    <w:rsid w:val="00F87F77"/>
    <w:rsid w:val="00F908E9"/>
    <w:rsid w:val="00F92A60"/>
    <w:rsid w:val="00F938E6"/>
    <w:rsid w:val="00F93CDA"/>
    <w:rsid w:val="00F947E6"/>
    <w:rsid w:val="00F94F3E"/>
    <w:rsid w:val="00F94F58"/>
    <w:rsid w:val="00F95348"/>
    <w:rsid w:val="00F954B0"/>
    <w:rsid w:val="00F95642"/>
    <w:rsid w:val="00F957CF"/>
    <w:rsid w:val="00F95F1B"/>
    <w:rsid w:val="00F96528"/>
    <w:rsid w:val="00F967B7"/>
    <w:rsid w:val="00F96C33"/>
    <w:rsid w:val="00F96D0D"/>
    <w:rsid w:val="00F97355"/>
    <w:rsid w:val="00FA0AD1"/>
    <w:rsid w:val="00FA0D03"/>
    <w:rsid w:val="00FA2779"/>
    <w:rsid w:val="00FA2870"/>
    <w:rsid w:val="00FA3298"/>
    <w:rsid w:val="00FA3667"/>
    <w:rsid w:val="00FA6434"/>
    <w:rsid w:val="00FA6AB6"/>
    <w:rsid w:val="00FA6CEB"/>
    <w:rsid w:val="00FA713D"/>
    <w:rsid w:val="00FA718B"/>
    <w:rsid w:val="00FB0987"/>
    <w:rsid w:val="00FB09F8"/>
    <w:rsid w:val="00FB0AC5"/>
    <w:rsid w:val="00FB1368"/>
    <w:rsid w:val="00FB1AB8"/>
    <w:rsid w:val="00FB1BB6"/>
    <w:rsid w:val="00FB234F"/>
    <w:rsid w:val="00FB2FA3"/>
    <w:rsid w:val="00FB33B3"/>
    <w:rsid w:val="00FB35FC"/>
    <w:rsid w:val="00FB3D7C"/>
    <w:rsid w:val="00FB5426"/>
    <w:rsid w:val="00FB56FE"/>
    <w:rsid w:val="00FB5F58"/>
    <w:rsid w:val="00FB6140"/>
    <w:rsid w:val="00FB6911"/>
    <w:rsid w:val="00FB6B1F"/>
    <w:rsid w:val="00FC05A6"/>
    <w:rsid w:val="00FC10AB"/>
    <w:rsid w:val="00FC12A2"/>
    <w:rsid w:val="00FC1F6B"/>
    <w:rsid w:val="00FC2B2D"/>
    <w:rsid w:val="00FC4B94"/>
    <w:rsid w:val="00FC521F"/>
    <w:rsid w:val="00FC557E"/>
    <w:rsid w:val="00FC58D6"/>
    <w:rsid w:val="00FC5AC5"/>
    <w:rsid w:val="00FC6F42"/>
    <w:rsid w:val="00FC7D09"/>
    <w:rsid w:val="00FD1DD1"/>
    <w:rsid w:val="00FD1E74"/>
    <w:rsid w:val="00FD2E0A"/>
    <w:rsid w:val="00FD3242"/>
    <w:rsid w:val="00FD3A2A"/>
    <w:rsid w:val="00FD3ED1"/>
    <w:rsid w:val="00FD4095"/>
    <w:rsid w:val="00FD420C"/>
    <w:rsid w:val="00FD4251"/>
    <w:rsid w:val="00FD545B"/>
    <w:rsid w:val="00FD57E1"/>
    <w:rsid w:val="00FD5FA1"/>
    <w:rsid w:val="00FD647C"/>
    <w:rsid w:val="00FD65AF"/>
    <w:rsid w:val="00FD66C6"/>
    <w:rsid w:val="00FD7C45"/>
    <w:rsid w:val="00FD7EE7"/>
    <w:rsid w:val="00FE0303"/>
    <w:rsid w:val="00FE0B98"/>
    <w:rsid w:val="00FE1BAD"/>
    <w:rsid w:val="00FE1D95"/>
    <w:rsid w:val="00FE2660"/>
    <w:rsid w:val="00FE2B6B"/>
    <w:rsid w:val="00FE3A60"/>
    <w:rsid w:val="00FE458E"/>
    <w:rsid w:val="00FE4890"/>
    <w:rsid w:val="00FE4FED"/>
    <w:rsid w:val="00FE5347"/>
    <w:rsid w:val="00FE690E"/>
    <w:rsid w:val="00FE719D"/>
    <w:rsid w:val="00FE71FE"/>
    <w:rsid w:val="00FE7ADC"/>
    <w:rsid w:val="00FE7D0B"/>
    <w:rsid w:val="00FF021B"/>
    <w:rsid w:val="00FF093B"/>
    <w:rsid w:val="00FF0D8C"/>
    <w:rsid w:val="00FF1609"/>
    <w:rsid w:val="00FF243E"/>
    <w:rsid w:val="00FF2B6F"/>
    <w:rsid w:val="00FF3432"/>
    <w:rsid w:val="00FF3748"/>
    <w:rsid w:val="00FF3804"/>
    <w:rsid w:val="00FF3FEF"/>
    <w:rsid w:val="00FF400E"/>
    <w:rsid w:val="00FF5543"/>
    <w:rsid w:val="00FF586D"/>
    <w:rsid w:val="00FF709E"/>
    <w:rsid w:val="00FF726A"/>
    <w:rsid w:val="00FF729A"/>
    <w:rsid w:val="00FF7646"/>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2"/>
    <o:shapelayout v:ext="edit">
      <o:idmap v:ext="edit" data="1"/>
    </o:shapelayout>
  </w:shapeDefaults>
  <w:decimalSymbol w:val="."/>
  <w:listSeparator w:val=","/>
  <w14:docId w14:val="71B2ACF6"/>
  <w15:docId w15:val="{AFB73A97-EC06-4947-8725-9FA10739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10"/>
    <w:pPr>
      <w:jc w:val="both"/>
    </w:pPr>
    <w:rPr>
      <w:rFonts w:ascii="ZapfCalligr BT" w:hAnsi="ZapfCalligr BT"/>
      <w:sz w:val="22"/>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b/>
      <w:sz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sz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sz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sz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66ADF"/>
    <w:pPr>
      <w:keepNext/>
      <w:outlineLvl w:val="7"/>
    </w:pPr>
    <w:rPr>
      <w:sz w:val="26"/>
      <w:u w:val="single"/>
      <w:lang w:eastAsia="en-US"/>
    </w:rPr>
  </w:style>
  <w:style w:type="paragraph" w:styleId="Heading9">
    <w:name w:val="heading 9"/>
    <w:basedOn w:val="Normal"/>
    <w:next w:val="Normal"/>
    <w:link w:val="Heading9Char"/>
    <w:uiPriority w:val="99"/>
    <w:qFormat/>
    <w:rsid w:val="00866ADF"/>
    <w:pPr>
      <w:keepNext/>
      <w:outlineLvl w:val="8"/>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891"/>
    <w:rPr>
      <w:rFonts w:ascii="Cambria" w:hAnsi="Cambria" w:cs="Times New Roman"/>
      <w:b/>
      <w:bCs/>
      <w:kern w:val="32"/>
      <w:sz w:val="32"/>
      <w:szCs w:val="32"/>
    </w:rPr>
  </w:style>
  <w:style w:type="character" w:customStyle="1" w:styleId="Heading2Char">
    <w:name w:val="Heading 2 Char"/>
    <w:link w:val="Heading2"/>
    <w:uiPriority w:val="99"/>
    <w:semiHidden/>
    <w:locked/>
    <w:rsid w:val="00E31891"/>
    <w:rPr>
      <w:rFonts w:ascii="Cambria" w:hAnsi="Cambria" w:cs="Times New Roman"/>
      <w:b/>
      <w:bCs/>
      <w:i/>
      <w:iCs/>
      <w:sz w:val="28"/>
      <w:szCs w:val="28"/>
    </w:rPr>
  </w:style>
  <w:style w:type="character" w:customStyle="1" w:styleId="Heading3Char">
    <w:name w:val="Heading 3 Char"/>
    <w:link w:val="Heading3"/>
    <w:uiPriority w:val="99"/>
    <w:semiHidden/>
    <w:locked/>
    <w:rsid w:val="00E31891"/>
    <w:rPr>
      <w:rFonts w:ascii="Cambria" w:hAnsi="Cambria" w:cs="Times New Roman"/>
      <w:b/>
      <w:bCs/>
      <w:sz w:val="26"/>
      <w:szCs w:val="26"/>
    </w:rPr>
  </w:style>
  <w:style w:type="character" w:customStyle="1" w:styleId="Heading4Char">
    <w:name w:val="Heading 4 Char"/>
    <w:link w:val="Heading4"/>
    <w:uiPriority w:val="99"/>
    <w:semiHidden/>
    <w:locked/>
    <w:rsid w:val="00E31891"/>
    <w:rPr>
      <w:rFonts w:ascii="Calibri" w:hAnsi="Calibri" w:cs="Times New Roman"/>
      <w:b/>
      <w:bCs/>
      <w:sz w:val="28"/>
      <w:szCs w:val="28"/>
    </w:rPr>
  </w:style>
  <w:style w:type="character" w:customStyle="1" w:styleId="Heading5Char">
    <w:name w:val="Heading 5 Char"/>
    <w:link w:val="Heading5"/>
    <w:uiPriority w:val="99"/>
    <w:semiHidden/>
    <w:locked/>
    <w:rsid w:val="00E31891"/>
    <w:rPr>
      <w:rFonts w:ascii="Calibri" w:hAnsi="Calibri" w:cs="Times New Roman"/>
      <w:b/>
      <w:bCs/>
      <w:i/>
      <w:iCs/>
      <w:sz w:val="26"/>
      <w:szCs w:val="26"/>
    </w:rPr>
  </w:style>
  <w:style w:type="character" w:customStyle="1" w:styleId="Heading6Char">
    <w:name w:val="Heading 6 Char"/>
    <w:link w:val="Heading6"/>
    <w:uiPriority w:val="99"/>
    <w:semiHidden/>
    <w:locked/>
    <w:rsid w:val="00E31891"/>
    <w:rPr>
      <w:rFonts w:ascii="Calibri" w:hAnsi="Calibri" w:cs="Times New Roman"/>
      <w:b/>
      <w:bCs/>
    </w:rPr>
  </w:style>
  <w:style w:type="character" w:customStyle="1" w:styleId="Heading7Char">
    <w:name w:val="Heading 7 Char"/>
    <w:link w:val="Heading7"/>
    <w:uiPriority w:val="99"/>
    <w:semiHidden/>
    <w:locked/>
    <w:rsid w:val="00E31891"/>
    <w:rPr>
      <w:rFonts w:ascii="Calibri" w:hAnsi="Calibri" w:cs="Times New Roman"/>
      <w:sz w:val="24"/>
      <w:szCs w:val="24"/>
    </w:rPr>
  </w:style>
  <w:style w:type="character" w:customStyle="1" w:styleId="Heading8Char">
    <w:name w:val="Heading 8 Char"/>
    <w:link w:val="Heading8"/>
    <w:uiPriority w:val="99"/>
    <w:semiHidden/>
    <w:locked/>
    <w:rsid w:val="00E31891"/>
    <w:rPr>
      <w:rFonts w:ascii="Calibri" w:hAnsi="Calibri" w:cs="Times New Roman"/>
      <w:i/>
      <w:iCs/>
      <w:sz w:val="24"/>
      <w:szCs w:val="24"/>
    </w:rPr>
  </w:style>
  <w:style w:type="character" w:customStyle="1" w:styleId="Heading9Char">
    <w:name w:val="Heading 9 Char"/>
    <w:link w:val="Heading9"/>
    <w:uiPriority w:val="99"/>
    <w:semiHidden/>
    <w:locked/>
    <w:rsid w:val="00E31891"/>
    <w:rPr>
      <w:rFonts w:ascii="Cambria" w:hAnsi="Cambria" w:cs="Times New Roman"/>
    </w:rPr>
  </w:style>
  <w:style w:type="table" w:styleId="TableGrid">
    <w:name w:val="Table Grid"/>
    <w:basedOn w:val="TableNormal"/>
    <w:uiPriority w:val="99"/>
    <w:rsid w:val="00ED09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link w:val="Footer"/>
    <w:uiPriority w:val="99"/>
    <w:locked/>
    <w:rsid w:val="00E31891"/>
    <w:rPr>
      <w:rFonts w:ascii="ZapfCalligr BT" w:hAnsi="ZapfCalligr BT" w:cs="Times New Roman"/>
      <w:sz w:val="20"/>
      <w:szCs w:val="20"/>
    </w:rPr>
  </w:style>
  <w:style w:type="character" w:styleId="PageNumber">
    <w:name w:val="page number"/>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link w:val="Header"/>
    <w:uiPriority w:val="99"/>
    <w:locked/>
    <w:rsid w:val="00E31891"/>
    <w:rPr>
      <w:rFonts w:ascii="ZapfCalligr BT" w:hAnsi="ZapfCalligr BT" w:cs="Times New Roman"/>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link w:val="BalloonText"/>
    <w:uiPriority w:val="99"/>
    <w:semiHidden/>
    <w:locked/>
    <w:rsid w:val="00E31891"/>
    <w:rPr>
      <w:rFonts w:cs="Times New Roman"/>
      <w:sz w:val="2"/>
    </w:rPr>
  </w:style>
  <w:style w:type="paragraph" w:styleId="BodyText">
    <w:name w:val="Body Text"/>
    <w:basedOn w:val="Normal"/>
    <w:link w:val="BodyTextChar"/>
    <w:uiPriority w:val="99"/>
    <w:rsid w:val="00866ADF"/>
    <w:rPr>
      <w:rFonts w:cs="ZapfCalligr BT"/>
      <w:sz w:val="28"/>
      <w:szCs w:val="28"/>
      <w:lang w:eastAsia="en-US"/>
    </w:rPr>
  </w:style>
  <w:style w:type="character" w:customStyle="1" w:styleId="BodyTextChar">
    <w:name w:val="Body Text Char"/>
    <w:link w:val="BodyText"/>
    <w:uiPriority w:val="99"/>
    <w:semiHidden/>
    <w:locked/>
    <w:rsid w:val="00E31891"/>
    <w:rPr>
      <w:rFonts w:ascii="ZapfCalligr BT" w:hAnsi="ZapfCalligr BT" w:cs="Times New Roman"/>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sz w:val="24"/>
    </w:rPr>
  </w:style>
  <w:style w:type="character" w:customStyle="1" w:styleId="BodyTextIndent2Char">
    <w:name w:val="Body Text Indent 2 Char"/>
    <w:link w:val="BodyTextIndent2"/>
    <w:uiPriority w:val="99"/>
    <w:semiHidden/>
    <w:locked/>
    <w:rsid w:val="00E31891"/>
    <w:rPr>
      <w:rFonts w:ascii="ZapfCalligr BT" w:hAnsi="ZapfCalligr BT" w:cs="Times New Roman"/>
      <w:sz w:val="20"/>
      <w:szCs w:val="20"/>
    </w:rPr>
  </w:style>
  <w:style w:type="paragraph" w:styleId="BodyText2">
    <w:name w:val="Body Text 2"/>
    <w:basedOn w:val="Normal"/>
    <w:link w:val="BodyText2Char"/>
    <w:uiPriority w:val="99"/>
    <w:rsid w:val="00866ADF"/>
    <w:pPr>
      <w:spacing w:after="120" w:line="480" w:lineRule="auto"/>
    </w:pPr>
    <w:rPr>
      <w:rFonts w:ascii="Arial" w:hAnsi="Arial"/>
      <w:sz w:val="24"/>
      <w:szCs w:val="24"/>
    </w:rPr>
  </w:style>
  <w:style w:type="character" w:customStyle="1" w:styleId="BodyText2Char">
    <w:name w:val="Body Text 2 Char"/>
    <w:link w:val="BodyText2"/>
    <w:uiPriority w:val="99"/>
    <w:semiHidden/>
    <w:locked/>
    <w:rsid w:val="00E31891"/>
    <w:rPr>
      <w:rFonts w:ascii="ZapfCalligr BT" w:hAnsi="ZapfCalligr BT" w:cs="Times New Roman"/>
      <w:sz w:val="20"/>
      <w:szCs w:val="20"/>
    </w:rPr>
  </w:style>
  <w:style w:type="paragraph" w:styleId="BodyText3">
    <w:name w:val="Body Text 3"/>
    <w:basedOn w:val="Normal"/>
    <w:link w:val="BodyText3Char"/>
    <w:uiPriority w:val="99"/>
    <w:rsid w:val="00866ADF"/>
    <w:pPr>
      <w:spacing w:after="120"/>
    </w:pPr>
    <w:rPr>
      <w:rFonts w:ascii="Arial" w:hAnsi="Arial"/>
      <w:sz w:val="16"/>
      <w:szCs w:val="16"/>
    </w:rPr>
  </w:style>
  <w:style w:type="character" w:customStyle="1" w:styleId="BodyText3Char">
    <w:name w:val="Body Text 3 Char"/>
    <w:link w:val="BodyText3"/>
    <w:uiPriority w:val="99"/>
    <w:semiHidden/>
    <w:locked/>
    <w:rsid w:val="00E31891"/>
    <w:rPr>
      <w:rFonts w:ascii="ZapfCalligr BT" w:hAnsi="ZapfCalligr BT" w:cs="Times New Roman"/>
      <w:sz w:val="16"/>
      <w:szCs w:val="16"/>
    </w:rPr>
  </w:style>
  <w:style w:type="character" w:styleId="FollowedHyperlink">
    <w:name w:val="FollowedHyperlink"/>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lang w:eastAsia="en-US"/>
    </w:rPr>
  </w:style>
  <w:style w:type="character" w:customStyle="1" w:styleId="BodyTextIndentChar">
    <w:name w:val="Body Text Indent Char"/>
    <w:link w:val="BodyTextIndent"/>
    <w:uiPriority w:val="99"/>
    <w:semiHidden/>
    <w:locked/>
    <w:rsid w:val="00E31891"/>
    <w:rPr>
      <w:rFonts w:ascii="ZapfCalligr BT" w:hAnsi="ZapfCalligr BT" w:cs="Times New Roman"/>
      <w:sz w:val="20"/>
      <w:szCs w:val="20"/>
    </w:rPr>
  </w:style>
  <w:style w:type="paragraph" w:styleId="BodyTextIndent3">
    <w:name w:val="Body Text Indent 3"/>
    <w:basedOn w:val="Normal"/>
    <w:link w:val="BodyTextIndent3Char"/>
    <w:uiPriority w:val="99"/>
    <w:rsid w:val="00866ADF"/>
    <w:pPr>
      <w:ind w:left="180" w:hanging="180"/>
    </w:pPr>
    <w:rPr>
      <w:sz w:val="26"/>
      <w:lang w:eastAsia="en-US"/>
    </w:rPr>
  </w:style>
  <w:style w:type="character" w:customStyle="1" w:styleId="BodyTextIndent3Char">
    <w:name w:val="Body Text Indent 3 Char"/>
    <w:link w:val="BodyTextIndent3"/>
    <w:uiPriority w:val="99"/>
    <w:semiHidden/>
    <w:locked/>
    <w:rsid w:val="00E31891"/>
    <w:rPr>
      <w:rFonts w:ascii="ZapfCalligr BT" w:hAnsi="ZapfCalligr BT" w:cs="Times New Roman"/>
      <w:sz w:val="16"/>
      <w:szCs w:val="16"/>
    </w:rPr>
  </w:style>
  <w:style w:type="character" w:styleId="Emphasis">
    <w:name w:val="Emphasis"/>
    <w:uiPriority w:val="99"/>
    <w:qFormat/>
    <w:rsid w:val="00D647B3"/>
    <w:rPr>
      <w:rFonts w:cs="Times New Roman"/>
      <w:i/>
      <w:iCs/>
    </w:rPr>
  </w:style>
  <w:style w:type="character" w:customStyle="1" w:styleId="EmailStyle471">
    <w:name w:val="EmailStyle471"/>
    <w:uiPriority w:val="99"/>
    <w:semiHidden/>
    <w:rsid w:val="00001C83"/>
    <w:rPr>
      <w:rFonts w:ascii="Arial" w:hAnsi="Arial" w:cs="Arial"/>
      <w:color w:val="000080"/>
      <w:sz w:val="20"/>
      <w:szCs w:val="20"/>
    </w:rPr>
  </w:style>
  <w:style w:type="paragraph" w:styleId="ListParagraph">
    <w:name w:val="List Paragraph"/>
    <w:basedOn w:val="Normal"/>
    <w:uiPriority w:val="34"/>
    <w:qFormat/>
    <w:rsid w:val="00207FF0"/>
    <w:pPr>
      <w:ind w:left="720"/>
    </w:pPr>
    <w:rPr>
      <w:rFonts w:cs="ZapfCalligr BT"/>
      <w:szCs w:val="22"/>
    </w:rPr>
  </w:style>
  <w:style w:type="character" w:styleId="Strong">
    <w:name w:val="Strong"/>
    <w:uiPriority w:val="22"/>
    <w:qFormat/>
    <w:locked/>
    <w:rsid w:val="00F803E6"/>
    <w:rPr>
      <w:rFonts w:cs="Times New Roman"/>
      <w:b/>
      <w:bCs/>
    </w:rPr>
  </w:style>
  <w:style w:type="paragraph" w:styleId="PlainText">
    <w:name w:val="Plain Text"/>
    <w:basedOn w:val="Normal"/>
    <w:link w:val="PlainTextChar"/>
    <w:uiPriority w:val="99"/>
    <w:semiHidden/>
    <w:unhideWhenUsed/>
    <w:locked/>
    <w:rsid w:val="00F07AC8"/>
    <w:pPr>
      <w:jc w:val="left"/>
    </w:pPr>
    <w:rPr>
      <w:rFonts w:ascii="Calibri" w:eastAsia="Times New Roman" w:hAnsi="Calibri"/>
      <w:szCs w:val="21"/>
      <w:lang w:eastAsia="en-US"/>
    </w:rPr>
  </w:style>
  <w:style w:type="character" w:customStyle="1" w:styleId="PlainTextChar">
    <w:name w:val="Plain Text Char"/>
    <w:link w:val="PlainText"/>
    <w:uiPriority w:val="99"/>
    <w:semiHidden/>
    <w:locked/>
    <w:rsid w:val="00F07AC8"/>
    <w:rPr>
      <w:rFonts w:ascii="Calibri" w:eastAsia="Times New Roman" w:hAnsi="Calibri" w:cs="Times New Roman"/>
      <w:sz w:val="21"/>
      <w:szCs w:val="21"/>
      <w:lang w:val="x-none" w:eastAsia="en-US"/>
    </w:rPr>
  </w:style>
  <w:style w:type="paragraph" w:styleId="Revision">
    <w:name w:val="Revision"/>
    <w:hidden/>
    <w:uiPriority w:val="99"/>
    <w:semiHidden/>
    <w:rsid w:val="00655CFD"/>
    <w:rPr>
      <w:rFonts w:ascii="ZapfCalligr BT" w:hAnsi="ZapfCalligr BT"/>
      <w:sz w:val="22"/>
    </w:rPr>
  </w:style>
  <w:style w:type="character" w:styleId="CommentReference">
    <w:name w:val="annotation reference"/>
    <w:basedOn w:val="DefaultParagraphFont"/>
    <w:uiPriority w:val="99"/>
    <w:semiHidden/>
    <w:unhideWhenUsed/>
    <w:locked/>
    <w:rsid w:val="00697D6B"/>
    <w:rPr>
      <w:sz w:val="16"/>
      <w:szCs w:val="16"/>
    </w:rPr>
  </w:style>
  <w:style w:type="paragraph" w:styleId="CommentText">
    <w:name w:val="annotation text"/>
    <w:basedOn w:val="Normal"/>
    <w:link w:val="CommentTextChar"/>
    <w:uiPriority w:val="99"/>
    <w:semiHidden/>
    <w:unhideWhenUsed/>
    <w:locked/>
    <w:rsid w:val="00697D6B"/>
    <w:rPr>
      <w:sz w:val="20"/>
    </w:rPr>
  </w:style>
  <w:style w:type="character" w:customStyle="1" w:styleId="CommentTextChar">
    <w:name w:val="Comment Text Char"/>
    <w:basedOn w:val="DefaultParagraphFont"/>
    <w:link w:val="CommentText"/>
    <w:uiPriority w:val="99"/>
    <w:semiHidden/>
    <w:rsid w:val="00697D6B"/>
    <w:rPr>
      <w:rFonts w:ascii="ZapfCalligr BT" w:hAnsi="ZapfCalligr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4949">
      <w:bodyDiv w:val="1"/>
      <w:marLeft w:val="0"/>
      <w:marRight w:val="0"/>
      <w:marTop w:val="0"/>
      <w:marBottom w:val="0"/>
      <w:divBdr>
        <w:top w:val="none" w:sz="0" w:space="0" w:color="auto"/>
        <w:left w:val="none" w:sz="0" w:space="0" w:color="auto"/>
        <w:bottom w:val="none" w:sz="0" w:space="0" w:color="auto"/>
        <w:right w:val="none" w:sz="0" w:space="0" w:color="auto"/>
      </w:divBdr>
    </w:div>
    <w:div w:id="205721928">
      <w:bodyDiv w:val="1"/>
      <w:marLeft w:val="0"/>
      <w:marRight w:val="0"/>
      <w:marTop w:val="0"/>
      <w:marBottom w:val="0"/>
      <w:divBdr>
        <w:top w:val="none" w:sz="0" w:space="0" w:color="auto"/>
        <w:left w:val="none" w:sz="0" w:space="0" w:color="auto"/>
        <w:bottom w:val="none" w:sz="0" w:space="0" w:color="auto"/>
        <w:right w:val="none" w:sz="0" w:space="0" w:color="auto"/>
      </w:divBdr>
    </w:div>
    <w:div w:id="252445756">
      <w:bodyDiv w:val="1"/>
      <w:marLeft w:val="0"/>
      <w:marRight w:val="0"/>
      <w:marTop w:val="0"/>
      <w:marBottom w:val="0"/>
      <w:divBdr>
        <w:top w:val="none" w:sz="0" w:space="0" w:color="auto"/>
        <w:left w:val="none" w:sz="0" w:space="0" w:color="auto"/>
        <w:bottom w:val="none" w:sz="0" w:space="0" w:color="auto"/>
        <w:right w:val="none" w:sz="0" w:space="0" w:color="auto"/>
      </w:divBdr>
    </w:div>
    <w:div w:id="481776471">
      <w:bodyDiv w:val="1"/>
      <w:marLeft w:val="0"/>
      <w:marRight w:val="0"/>
      <w:marTop w:val="0"/>
      <w:marBottom w:val="0"/>
      <w:divBdr>
        <w:top w:val="none" w:sz="0" w:space="0" w:color="auto"/>
        <w:left w:val="none" w:sz="0" w:space="0" w:color="auto"/>
        <w:bottom w:val="none" w:sz="0" w:space="0" w:color="auto"/>
        <w:right w:val="none" w:sz="0" w:space="0" w:color="auto"/>
      </w:divBdr>
    </w:div>
    <w:div w:id="927348567">
      <w:bodyDiv w:val="1"/>
      <w:marLeft w:val="0"/>
      <w:marRight w:val="0"/>
      <w:marTop w:val="0"/>
      <w:marBottom w:val="0"/>
      <w:divBdr>
        <w:top w:val="none" w:sz="0" w:space="0" w:color="auto"/>
        <w:left w:val="none" w:sz="0" w:space="0" w:color="auto"/>
        <w:bottom w:val="none" w:sz="0" w:space="0" w:color="auto"/>
        <w:right w:val="none" w:sz="0" w:space="0" w:color="auto"/>
      </w:divBdr>
    </w:div>
    <w:div w:id="1114179055">
      <w:bodyDiv w:val="1"/>
      <w:marLeft w:val="0"/>
      <w:marRight w:val="0"/>
      <w:marTop w:val="0"/>
      <w:marBottom w:val="0"/>
      <w:divBdr>
        <w:top w:val="none" w:sz="0" w:space="0" w:color="auto"/>
        <w:left w:val="none" w:sz="0" w:space="0" w:color="auto"/>
        <w:bottom w:val="none" w:sz="0" w:space="0" w:color="auto"/>
        <w:right w:val="none" w:sz="0" w:space="0" w:color="auto"/>
      </w:divBdr>
    </w:div>
    <w:div w:id="1294755169">
      <w:bodyDiv w:val="1"/>
      <w:marLeft w:val="0"/>
      <w:marRight w:val="0"/>
      <w:marTop w:val="0"/>
      <w:marBottom w:val="0"/>
      <w:divBdr>
        <w:top w:val="none" w:sz="0" w:space="0" w:color="auto"/>
        <w:left w:val="none" w:sz="0" w:space="0" w:color="auto"/>
        <w:bottom w:val="none" w:sz="0" w:space="0" w:color="auto"/>
        <w:right w:val="none" w:sz="0" w:space="0" w:color="auto"/>
      </w:divBdr>
    </w:div>
    <w:div w:id="1481188086">
      <w:marLeft w:val="0"/>
      <w:marRight w:val="0"/>
      <w:marTop w:val="0"/>
      <w:marBottom w:val="0"/>
      <w:divBdr>
        <w:top w:val="none" w:sz="0" w:space="0" w:color="auto"/>
        <w:left w:val="none" w:sz="0" w:space="0" w:color="auto"/>
        <w:bottom w:val="none" w:sz="0" w:space="0" w:color="auto"/>
        <w:right w:val="none" w:sz="0" w:space="0" w:color="auto"/>
      </w:divBdr>
    </w:div>
    <w:div w:id="1481188087">
      <w:marLeft w:val="0"/>
      <w:marRight w:val="0"/>
      <w:marTop w:val="0"/>
      <w:marBottom w:val="0"/>
      <w:divBdr>
        <w:top w:val="none" w:sz="0" w:space="0" w:color="auto"/>
        <w:left w:val="none" w:sz="0" w:space="0" w:color="auto"/>
        <w:bottom w:val="none" w:sz="0" w:space="0" w:color="auto"/>
        <w:right w:val="none" w:sz="0" w:space="0" w:color="auto"/>
      </w:divBdr>
    </w:div>
    <w:div w:id="1481188088">
      <w:marLeft w:val="0"/>
      <w:marRight w:val="0"/>
      <w:marTop w:val="0"/>
      <w:marBottom w:val="0"/>
      <w:divBdr>
        <w:top w:val="none" w:sz="0" w:space="0" w:color="auto"/>
        <w:left w:val="none" w:sz="0" w:space="0" w:color="auto"/>
        <w:bottom w:val="none" w:sz="0" w:space="0" w:color="auto"/>
        <w:right w:val="none" w:sz="0" w:space="0" w:color="auto"/>
      </w:divBdr>
    </w:div>
    <w:div w:id="1481188089">
      <w:marLeft w:val="0"/>
      <w:marRight w:val="0"/>
      <w:marTop w:val="0"/>
      <w:marBottom w:val="0"/>
      <w:divBdr>
        <w:top w:val="none" w:sz="0" w:space="0" w:color="auto"/>
        <w:left w:val="none" w:sz="0" w:space="0" w:color="auto"/>
        <w:bottom w:val="none" w:sz="0" w:space="0" w:color="auto"/>
        <w:right w:val="none" w:sz="0" w:space="0" w:color="auto"/>
      </w:divBdr>
    </w:div>
    <w:div w:id="1481188090">
      <w:marLeft w:val="0"/>
      <w:marRight w:val="0"/>
      <w:marTop w:val="0"/>
      <w:marBottom w:val="0"/>
      <w:divBdr>
        <w:top w:val="none" w:sz="0" w:space="0" w:color="auto"/>
        <w:left w:val="none" w:sz="0" w:space="0" w:color="auto"/>
        <w:bottom w:val="none" w:sz="0" w:space="0" w:color="auto"/>
        <w:right w:val="none" w:sz="0" w:space="0" w:color="auto"/>
      </w:divBdr>
    </w:div>
    <w:div w:id="1481188091">
      <w:marLeft w:val="0"/>
      <w:marRight w:val="0"/>
      <w:marTop w:val="0"/>
      <w:marBottom w:val="0"/>
      <w:divBdr>
        <w:top w:val="none" w:sz="0" w:space="0" w:color="auto"/>
        <w:left w:val="none" w:sz="0" w:space="0" w:color="auto"/>
        <w:bottom w:val="none" w:sz="0" w:space="0" w:color="auto"/>
        <w:right w:val="none" w:sz="0" w:space="0" w:color="auto"/>
      </w:divBdr>
    </w:div>
    <w:div w:id="1481188092">
      <w:marLeft w:val="0"/>
      <w:marRight w:val="0"/>
      <w:marTop w:val="0"/>
      <w:marBottom w:val="0"/>
      <w:divBdr>
        <w:top w:val="none" w:sz="0" w:space="0" w:color="auto"/>
        <w:left w:val="none" w:sz="0" w:space="0" w:color="auto"/>
        <w:bottom w:val="none" w:sz="0" w:space="0" w:color="auto"/>
        <w:right w:val="none" w:sz="0" w:space="0" w:color="auto"/>
      </w:divBdr>
    </w:div>
    <w:div w:id="1481188093">
      <w:marLeft w:val="0"/>
      <w:marRight w:val="0"/>
      <w:marTop w:val="0"/>
      <w:marBottom w:val="0"/>
      <w:divBdr>
        <w:top w:val="none" w:sz="0" w:space="0" w:color="auto"/>
        <w:left w:val="none" w:sz="0" w:space="0" w:color="auto"/>
        <w:bottom w:val="none" w:sz="0" w:space="0" w:color="auto"/>
        <w:right w:val="none" w:sz="0" w:space="0" w:color="auto"/>
      </w:divBdr>
    </w:div>
    <w:div w:id="1481188099">
      <w:marLeft w:val="0"/>
      <w:marRight w:val="0"/>
      <w:marTop w:val="0"/>
      <w:marBottom w:val="0"/>
      <w:divBdr>
        <w:top w:val="none" w:sz="0" w:space="0" w:color="auto"/>
        <w:left w:val="none" w:sz="0" w:space="0" w:color="auto"/>
        <w:bottom w:val="none" w:sz="0" w:space="0" w:color="auto"/>
        <w:right w:val="none" w:sz="0" w:space="0" w:color="auto"/>
      </w:divBdr>
    </w:div>
    <w:div w:id="1481188100">
      <w:marLeft w:val="0"/>
      <w:marRight w:val="0"/>
      <w:marTop w:val="0"/>
      <w:marBottom w:val="0"/>
      <w:divBdr>
        <w:top w:val="none" w:sz="0" w:space="0" w:color="auto"/>
        <w:left w:val="none" w:sz="0" w:space="0" w:color="auto"/>
        <w:bottom w:val="none" w:sz="0" w:space="0" w:color="auto"/>
        <w:right w:val="none" w:sz="0" w:space="0" w:color="auto"/>
      </w:divBdr>
      <w:divsChild>
        <w:div w:id="1481188094">
          <w:marLeft w:val="0"/>
          <w:marRight w:val="0"/>
          <w:marTop w:val="0"/>
          <w:marBottom w:val="0"/>
          <w:divBdr>
            <w:top w:val="none" w:sz="0" w:space="0" w:color="auto"/>
            <w:left w:val="none" w:sz="0" w:space="0" w:color="auto"/>
            <w:bottom w:val="none" w:sz="0" w:space="0" w:color="auto"/>
            <w:right w:val="none" w:sz="0" w:space="0" w:color="auto"/>
          </w:divBdr>
        </w:div>
        <w:div w:id="1481188104">
          <w:marLeft w:val="0"/>
          <w:marRight w:val="0"/>
          <w:marTop w:val="0"/>
          <w:marBottom w:val="0"/>
          <w:divBdr>
            <w:top w:val="none" w:sz="0" w:space="0" w:color="auto"/>
            <w:left w:val="none" w:sz="0" w:space="0" w:color="auto"/>
            <w:bottom w:val="none" w:sz="0" w:space="0" w:color="auto"/>
            <w:right w:val="none" w:sz="0" w:space="0" w:color="auto"/>
          </w:divBdr>
        </w:div>
      </w:divsChild>
    </w:div>
    <w:div w:id="1481188105">
      <w:marLeft w:val="0"/>
      <w:marRight w:val="0"/>
      <w:marTop w:val="0"/>
      <w:marBottom w:val="0"/>
      <w:divBdr>
        <w:top w:val="none" w:sz="0" w:space="0" w:color="auto"/>
        <w:left w:val="none" w:sz="0" w:space="0" w:color="auto"/>
        <w:bottom w:val="none" w:sz="0" w:space="0" w:color="auto"/>
        <w:right w:val="none" w:sz="0" w:space="0" w:color="auto"/>
      </w:divBdr>
      <w:divsChild>
        <w:div w:id="1481188095">
          <w:marLeft w:val="0"/>
          <w:marRight w:val="0"/>
          <w:marTop w:val="0"/>
          <w:marBottom w:val="0"/>
          <w:divBdr>
            <w:top w:val="none" w:sz="0" w:space="0" w:color="auto"/>
            <w:left w:val="none" w:sz="0" w:space="0" w:color="auto"/>
            <w:bottom w:val="none" w:sz="0" w:space="0" w:color="auto"/>
            <w:right w:val="none" w:sz="0" w:space="0" w:color="auto"/>
          </w:divBdr>
        </w:div>
        <w:div w:id="1481188096">
          <w:marLeft w:val="0"/>
          <w:marRight w:val="0"/>
          <w:marTop w:val="0"/>
          <w:marBottom w:val="0"/>
          <w:divBdr>
            <w:top w:val="none" w:sz="0" w:space="0" w:color="auto"/>
            <w:left w:val="none" w:sz="0" w:space="0" w:color="auto"/>
            <w:bottom w:val="none" w:sz="0" w:space="0" w:color="auto"/>
            <w:right w:val="none" w:sz="0" w:space="0" w:color="auto"/>
          </w:divBdr>
        </w:div>
        <w:div w:id="1481188097">
          <w:marLeft w:val="0"/>
          <w:marRight w:val="0"/>
          <w:marTop w:val="0"/>
          <w:marBottom w:val="0"/>
          <w:divBdr>
            <w:top w:val="none" w:sz="0" w:space="0" w:color="auto"/>
            <w:left w:val="none" w:sz="0" w:space="0" w:color="auto"/>
            <w:bottom w:val="none" w:sz="0" w:space="0" w:color="auto"/>
            <w:right w:val="none" w:sz="0" w:space="0" w:color="auto"/>
          </w:divBdr>
        </w:div>
        <w:div w:id="1481188098">
          <w:marLeft w:val="0"/>
          <w:marRight w:val="0"/>
          <w:marTop w:val="0"/>
          <w:marBottom w:val="0"/>
          <w:divBdr>
            <w:top w:val="none" w:sz="0" w:space="0" w:color="auto"/>
            <w:left w:val="none" w:sz="0" w:space="0" w:color="auto"/>
            <w:bottom w:val="none" w:sz="0" w:space="0" w:color="auto"/>
            <w:right w:val="none" w:sz="0" w:space="0" w:color="auto"/>
          </w:divBdr>
        </w:div>
        <w:div w:id="1481188101">
          <w:marLeft w:val="0"/>
          <w:marRight w:val="0"/>
          <w:marTop w:val="0"/>
          <w:marBottom w:val="0"/>
          <w:divBdr>
            <w:top w:val="none" w:sz="0" w:space="0" w:color="auto"/>
            <w:left w:val="none" w:sz="0" w:space="0" w:color="auto"/>
            <w:bottom w:val="none" w:sz="0" w:space="0" w:color="auto"/>
            <w:right w:val="none" w:sz="0" w:space="0" w:color="auto"/>
          </w:divBdr>
        </w:div>
        <w:div w:id="1481188102">
          <w:marLeft w:val="0"/>
          <w:marRight w:val="0"/>
          <w:marTop w:val="0"/>
          <w:marBottom w:val="0"/>
          <w:divBdr>
            <w:top w:val="none" w:sz="0" w:space="0" w:color="auto"/>
            <w:left w:val="none" w:sz="0" w:space="0" w:color="auto"/>
            <w:bottom w:val="none" w:sz="0" w:space="0" w:color="auto"/>
            <w:right w:val="none" w:sz="0" w:space="0" w:color="auto"/>
          </w:divBdr>
        </w:div>
        <w:div w:id="1481188103">
          <w:marLeft w:val="0"/>
          <w:marRight w:val="0"/>
          <w:marTop w:val="0"/>
          <w:marBottom w:val="0"/>
          <w:divBdr>
            <w:top w:val="none" w:sz="0" w:space="0" w:color="auto"/>
            <w:left w:val="none" w:sz="0" w:space="0" w:color="auto"/>
            <w:bottom w:val="none" w:sz="0" w:space="0" w:color="auto"/>
            <w:right w:val="none" w:sz="0" w:space="0" w:color="auto"/>
          </w:divBdr>
        </w:div>
        <w:div w:id="1481188107">
          <w:marLeft w:val="0"/>
          <w:marRight w:val="0"/>
          <w:marTop w:val="0"/>
          <w:marBottom w:val="0"/>
          <w:divBdr>
            <w:top w:val="none" w:sz="0" w:space="0" w:color="auto"/>
            <w:left w:val="none" w:sz="0" w:space="0" w:color="auto"/>
            <w:bottom w:val="none" w:sz="0" w:space="0" w:color="auto"/>
            <w:right w:val="none" w:sz="0" w:space="0" w:color="auto"/>
          </w:divBdr>
        </w:div>
      </w:divsChild>
    </w:div>
    <w:div w:id="1481188106">
      <w:marLeft w:val="0"/>
      <w:marRight w:val="0"/>
      <w:marTop w:val="0"/>
      <w:marBottom w:val="0"/>
      <w:divBdr>
        <w:top w:val="none" w:sz="0" w:space="0" w:color="auto"/>
        <w:left w:val="none" w:sz="0" w:space="0" w:color="auto"/>
        <w:bottom w:val="none" w:sz="0" w:space="0" w:color="auto"/>
        <w:right w:val="none" w:sz="0" w:space="0" w:color="auto"/>
      </w:divBdr>
    </w:div>
    <w:div w:id="1481188108">
      <w:marLeft w:val="0"/>
      <w:marRight w:val="0"/>
      <w:marTop w:val="0"/>
      <w:marBottom w:val="0"/>
      <w:divBdr>
        <w:top w:val="none" w:sz="0" w:space="0" w:color="auto"/>
        <w:left w:val="none" w:sz="0" w:space="0" w:color="auto"/>
        <w:bottom w:val="none" w:sz="0" w:space="0" w:color="auto"/>
        <w:right w:val="none" w:sz="0" w:space="0" w:color="auto"/>
      </w:divBdr>
    </w:div>
    <w:div w:id="1519806896">
      <w:bodyDiv w:val="1"/>
      <w:marLeft w:val="0"/>
      <w:marRight w:val="0"/>
      <w:marTop w:val="0"/>
      <w:marBottom w:val="0"/>
      <w:divBdr>
        <w:top w:val="none" w:sz="0" w:space="0" w:color="auto"/>
        <w:left w:val="none" w:sz="0" w:space="0" w:color="auto"/>
        <w:bottom w:val="none" w:sz="0" w:space="0" w:color="auto"/>
        <w:right w:val="none" w:sz="0" w:space="0" w:color="auto"/>
      </w:divBdr>
    </w:div>
    <w:div w:id="1547134941">
      <w:bodyDiv w:val="1"/>
      <w:marLeft w:val="0"/>
      <w:marRight w:val="0"/>
      <w:marTop w:val="0"/>
      <w:marBottom w:val="0"/>
      <w:divBdr>
        <w:top w:val="none" w:sz="0" w:space="0" w:color="auto"/>
        <w:left w:val="none" w:sz="0" w:space="0" w:color="auto"/>
        <w:bottom w:val="none" w:sz="0" w:space="0" w:color="auto"/>
        <w:right w:val="none" w:sz="0" w:space="0" w:color="auto"/>
      </w:divBdr>
    </w:div>
    <w:div w:id="1746609097">
      <w:bodyDiv w:val="1"/>
      <w:marLeft w:val="0"/>
      <w:marRight w:val="0"/>
      <w:marTop w:val="0"/>
      <w:marBottom w:val="0"/>
      <w:divBdr>
        <w:top w:val="none" w:sz="0" w:space="0" w:color="auto"/>
        <w:left w:val="none" w:sz="0" w:space="0" w:color="auto"/>
        <w:bottom w:val="none" w:sz="0" w:space="0" w:color="auto"/>
        <w:right w:val="none" w:sz="0" w:space="0" w:color="auto"/>
      </w:divBdr>
    </w:div>
    <w:div w:id="19493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index.asp?pageid=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markets.com/stock/KGFHY/quo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ngfisher.com/index.asp?pageid=59" TargetMode="External"/><Relationship Id="rId4" Type="http://schemas.openxmlformats.org/officeDocument/2006/relationships/settings" Target="settings.xml"/><Relationship Id="rId9" Type="http://schemas.openxmlformats.org/officeDocument/2006/relationships/hyperlink" Target="http://www.kingfisher.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348D-06A5-402F-8C52-BBB82737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7525</CharactersWithSpaces>
  <SharedDoc>false</SharedDoc>
  <HLinks>
    <vt:vector size="18" baseType="variant">
      <vt:variant>
        <vt:i4>3342392</vt:i4>
      </vt:variant>
      <vt:variant>
        <vt:i4>6</vt:i4>
      </vt:variant>
      <vt:variant>
        <vt:i4>0</vt:i4>
      </vt:variant>
      <vt:variant>
        <vt:i4>5</vt:i4>
      </vt:variant>
      <vt:variant>
        <vt:lpwstr>http://www.iplusc.com/</vt:lpwstr>
      </vt:variant>
      <vt:variant>
        <vt:lpwstr/>
      </vt:variant>
      <vt:variant>
        <vt:i4>3014718</vt:i4>
      </vt:variant>
      <vt:variant>
        <vt:i4>3</vt:i4>
      </vt:variant>
      <vt:variant>
        <vt:i4>0</vt:i4>
      </vt:variant>
      <vt:variant>
        <vt:i4>5</vt:i4>
      </vt:variant>
      <vt:variant>
        <vt:lpwstr>http://www.otcmarkets.com/stock/KGFHY/quote</vt:lpwstr>
      </vt:variant>
      <vt:variant>
        <vt:lpwstr/>
      </vt:variant>
      <vt:variant>
        <vt:i4>3145763</vt:i4>
      </vt:variant>
      <vt:variant>
        <vt:i4>0</vt:i4>
      </vt:variant>
      <vt:variant>
        <vt:i4>0</vt:i4>
      </vt:variant>
      <vt:variant>
        <vt:i4>5</vt:i4>
      </vt:variant>
      <vt:variant>
        <vt:lpwstr>http://www.kingfisher.com/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Kingfisher plc</dc:creator>
  <cp:keywords/>
  <dc:description/>
  <cp:lastModifiedBy>Levy, Sarah</cp:lastModifiedBy>
  <cp:revision>4</cp:revision>
  <cp:lastPrinted>2016-05-18T10:04:00Z</cp:lastPrinted>
  <dcterms:created xsi:type="dcterms:W3CDTF">2016-05-23T17:07:00Z</dcterms:created>
  <dcterms:modified xsi:type="dcterms:W3CDTF">2016-05-23T17:08:00Z</dcterms:modified>
</cp:coreProperties>
</file>