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67DA1" w14:textId="77777777" w:rsidR="00487182" w:rsidRDefault="00487182" w:rsidP="004561B5">
      <w:pPr>
        <w:spacing w:line="360" w:lineRule="auto"/>
        <w:jc w:val="center"/>
        <w:rPr>
          <w:rFonts w:ascii="Arial" w:hAnsi="Arial" w:cs="Arial"/>
          <w:b/>
          <w:bCs/>
        </w:rPr>
      </w:pPr>
      <w:bookmarkStart w:id="0" w:name="_GoBack"/>
      <w:bookmarkEnd w:id="0"/>
      <w:r>
        <w:rPr>
          <w:rFonts w:ascii="Arial" w:hAnsi="Arial" w:cs="Arial"/>
          <w:b/>
          <w:bCs/>
        </w:rPr>
        <w:t>K</w:t>
      </w:r>
      <w:r w:rsidRPr="002A7D7A">
        <w:rPr>
          <w:rFonts w:ascii="Arial" w:hAnsi="Arial" w:cs="Arial"/>
          <w:b/>
          <w:bCs/>
        </w:rPr>
        <w:t>INGFISHER PLC</w:t>
      </w:r>
    </w:p>
    <w:p w14:paraId="030E4FC6" w14:textId="1C3BC606" w:rsidR="00487182" w:rsidRPr="002A7D7A" w:rsidRDefault="00626320" w:rsidP="004561B5">
      <w:pPr>
        <w:spacing w:line="360" w:lineRule="auto"/>
        <w:jc w:val="center"/>
        <w:rPr>
          <w:rFonts w:ascii="Arial" w:hAnsi="Arial" w:cs="Arial"/>
          <w:b/>
          <w:bCs/>
        </w:rPr>
      </w:pPr>
      <w:r>
        <w:rPr>
          <w:rFonts w:ascii="Arial" w:hAnsi="Arial" w:cs="Arial"/>
          <w:b/>
          <w:bCs/>
        </w:rPr>
        <w:t>201</w:t>
      </w:r>
      <w:r w:rsidR="002545F7">
        <w:rPr>
          <w:rFonts w:ascii="Arial" w:hAnsi="Arial" w:cs="Arial"/>
          <w:b/>
          <w:bCs/>
        </w:rPr>
        <w:t>5</w:t>
      </w:r>
      <w:r>
        <w:rPr>
          <w:rFonts w:ascii="Arial" w:hAnsi="Arial" w:cs="Arial"/>
          <w:b/>
          <w:bCs/>
        </w:rPr>
        <w:t>/1</w:t>
      </w:r>
      <w:r w:rsidR="002545F7">
        <w:rPr>
          <w:rFonts w:ascii="Arial" w:hAnsi="Arial" w:cs="Arial"/>
          <w:b/>
          <w:bCs/>
        </w:rPr>
        <w:t>6</w:t>
      </w:r>
      <w:r w:rsidR="00487182">
        <w:rPr>
          <w:rFonts w:ascii="Arial" w:hAnsi="Arial" w:cs="Arial"/>
          <w:b/>
          <w:bCs/>
        </w:rPr>
        <w:t xml:space="preserve"> INTERIM CONDENSED FINANCIAL STATEMENTS (UNAUDITED)</w:t>
      </w:r>
    </w:p>
    <w:p w14:paraId="571720F1" w14:textId="77777777" w:rsidR="00487182" w:rsidRPr="002A7D7A" w:rsidRDefault="00487182" w:rsidP="004561B5">
      <w:pPr>
        <w:spacing w:line="360" w:lineRule="auto"/>
        <w:jc w:val="center"/>
        <w:rPr>
          <w:rFonts w:ascii="Arial" w:hAnsi="Arial" w:cs="Arial"/>
          <w:b/>
          <w:bCs/>
        </w:rPr>
      </w:pPr>
      <w:r w:rsidRPr="002A7D7A">
        <w:rPr>
          <w:rFonts w:ascii="Arial" w:hAnsi="Arial" w:cs="Arial"/>
          <w:b/>
          <w:bCs/>
        </w:rPr>
        <w:t>CONSOLIDATED INCOME STATEMENT</w:t>
      </w:r>
    </w:p>
    <w:p w14:paraId="2D57985E" w14:textId="77777777" w:rsidR="00487182" w:rsidRDefault="00487182" w:rsidP="004561B5">
      <w:pPr>
        <w:rPr>
          <w:rFonts w:ascii="Arial" w:hAnsi="Arial" w:cs="Arial"/>
          <w:sz w:val="18"/>
          <w:szCs w:val="18"/>
        </w:rPr>
      </w:pPr>
    </w:p>
    <w:tbl>
      <w:tblPr>
        <w:tblW w:w="4977" w:type="pct"/>
        <w:tblLayout w:type="fixed"/>
        <w:tblLook w:val="0000" w:firstRow="0" w:lastRow="0" w:firstColumn="0" w:lastColumn="0" w:noHBand="0" w:noVBand="0"/>
      </w:tblPr>
      <w:tblGrid>
        <w:gridCol w:w="2791"/>
        <w:gridCol w:w="696"/>
        <w:gridCol w:w="1115"/>
        <w:gridCol w:w="1277"/>
        <w:gridCol w:w="1029"/>
        <w:gridCol w:w="249"/>
        <w:gridCol w:w="1159"/>
        <w:gridCol w:w="1172"/>
        <w:gridCol w:w="994"/>
      </w:tblGrid>
      <w:tr w:rsidR="00487182" w14:paraId="2E060F4C" w14:textId="77777777" w:rsidTr="007B7DE0">
        <w:trPr>
          <w:trHeight w:val="225"/>
        </w:trPr>
        <w:tc>
          <w:tcPr>
            <w:tcW w:w="1331" w:type="pct"/>
            <w:tcBorders>
              <w:top w:val="nil"/>
              <w:left w:val="nil"/>
              <w:bottom w:val="nil"/>
              <w:right w:val="nil"/>
            </w:tcBorders>
            <w:vAlign w:val="bottom"/>
          </w:tcPr>
          <w:p w14:paraId="147D1E53" w14:textId="77777777" w:rsidR="00487182" w:rsidRPr="00927285" w:rsidRDefault="00487182" w:rsidP="004561B5">
            <w:pPr>
              <w:rPr>
                <w:rFonts w:ascii="Arial" w:hAnsi="Arial" w:cs="Arial"/>
                <w:b/>
                <w:bCs/>
                <w:sz w:val="18"/>
                <w:szCs w:val="18"/>
              </w:rPr>
            </w:pPr>
          </w:p>
        </w:tc>
        <w:tc>
          <w:tcPr>
            <w:tcW w:w="332" w:type="pct"/>
            <w:tcBorders>
              <w:top w:val="nil"/>
              <w:left w:val="nil"/>
              <w:bottom w:val="nil"/>
              <w:right w:val="nil"/>
            </w:tcBorders>
            <w:noWrap/>
            <w:vAlign w:val="bottom"/>
          </w:tcPr>
          <w:p w14:paraId="1F011744" w14:textId="77777777" w:rsidR="00487182" w:rsidRPr="00927285" w:rsidRDefault="00487182" w:rsidP="004561B5">
            <w:pPr>
              <w:jc w:val="center"/>
              <w:rPr>
                <w:rFonts w:ascii="Arial" w:hAnsi="Arial" w:cs="Arial"/>
                <w:sz w:val="18"/>
                <w:szCs w:val="18"/>
              </w:rPr>
            </w:pPr>
          </w:p>
        </w:tc>
        <w:tc>
          <w:tcPr>
            <w:tcW w:w="1632" w:type="pct"/>
            <w:gridSpan w:val="3"/>
            <w:tcBorders>
              <w:top w:val="nil"/>
              <w:left w:val="nil"/>
              <w:right w:val="nil"/>
            </w:tcBorders>
            <w:noWrap/>
            <w:vAlign w:val="bottom"/>
          </w:tcPr>
          <w:p w14:paraId="07E65FA0" w14:textId="77777777" w:rsidR="00487182" w:rsidRPr="002E156C" w:rsidRDefault="00487182" w:rsidP="004561B5">
            <w:pPr>
              <w:jc w:val="right"/>
              <w:rPr>
                <w:rFonts w:ascii="Arial" w:hAnsi="Arial" w:cs="Arial"/>
                <w:b/>
                <w:bCs/>
                <w:sz w:val="18"/>
                <w:szCs w:val="18"/>
              </w:rPr>
            </w:pPr>
          </w:p>
        </w:tc>
        <w:tc>
          <w:tcPr>
            <w:tcW w:w="119" w:type="pct"/>
            <w:tcBorders>
              <w:top w:val="nil"/>
              <w:left w:val="nil"/>
              <w:right w:val="nil"/>
            </w:tcBorders>
            <w:noWrap/>
            <w:vAlign w:val="bottom"/>
          </w:tcPr>
          <w:p w14:paraId="2BEF4163" w14:textId="77777777" w:rsidR="00487182" w:rsidRPr="002E156C" w:rsidRDefault="00487182" w:rsidP="004561B5">
            <w:pPr>
              <w:rPr>
                <w:rFonts w:ascii="Arial" w:hAnsi="Arial" w:cs="Arial"/>
                <w:sz w:val="18"/>
                <w:szCs w:val="18"/>
              </w:rPr>
            </w:pPr>
          </w:p>
        </w:tc>
        <w:tc>
          <w:tcPr>
            <w:tcW w:w="1586" w:type="pct"/>
            <w:gridSpan w:val="3"/>
            <w:tcBorders>
              <w:top w:val="nil"/>
              <w:left w:val="nil"/>
              <w:right w:val="nil"/>
            </w:tcBorders>
            <w:noWrap/>
            <w:vAlign w:val="bottom"/>
          </w:tcPr>
          <w:p w14:paraId="14AC38A7" w14:textId="77777777" w:rsidR="00487182" w:rsidRPr="002E156C" w:rsidRDefault="00487182" w:rsidP="004561B5">
            <w:pPr>
              <w:jc w:val="right"/>
              <w:rPr>
                <w:rFonts w:ascii="Arial" w:hAnsi="Arial" w:cs="Arial"/>
                <w:sz w:val="18"/>
                <w:szCs w:val="18"/>
              </w:rPr>
            </w:pPr>
          </w:p>
        </w:tc>
      </w:tr>
      <w:tr w:rsidR="00487182" w14:paraId="2B3E4961" w14:textId="77777777" w:rsidTr="007B7DE0">
        <w:trPr>
          <w:trHeight w:val="225"/>
        </w:trPr>
        <w:tc>
          <w:tcPr>
            <w:tcW w:w="1331" w:type="pct"/>
            <w:tcBorders>
              <w:top w:val="nil"/>
              <w:left w:val="nil"/>
              <w:bottom w:val="nil"/>
              <w:right w:val="nil"/>
            </w:tcBorders>
            <w:vAlign w:val="bottom"/>
          </w:tcPr>
          <w:p w14:paraId="3985AC07" w14:textId="77777777" w:rsidR="00487182" w:rsidRPr="00927285" w:rsidRDefault="00487182" w:rsidP="004561B5">
            <w:pPr>
              <w:rPr>
                <w:rFonts w:ascii="Arial" w:hAnsi="Arial" w:cs="Arial"/>
                <w:sz w:val="16"/>
                <w:szCs w:val="16"/>
              </w:rPr>
            </w:pPr>
          </w:p>
        </w:tc>
        <w:tc>
          <w:tcPr>
            <w:tcW w:w="332" w:type="pct"/>
            <w:tcBorders>
              <w:top w:val="nil"/>
              <w:left w:val="nil"/>
              <w:bottom w:val="nil"/>
              <w:right w:val="nil"/>
            </w:tcBorders>
            <w:noWrap/>
            <w:vAlign w:val="bottom"/>
          </w:tcPr>
          <w:p w14:paraId="58256514" w14:textId="77777777" w:rsidR="00487182" w:rsidRPr="00927285" w:rsidRDefault="00487182" w:rsidP="004561B5">
            <w:pPr>
              <w:jc w:val="center"/>
              <w:rPr>
                <w:rFonts w:ascii="Arial" w:hAnsi="Arial" w:cs="Arial"/>
                <w:b/>
                <w:bCs/>
                <w:sz w:val="16"/>
                <w:szCs w:val="16"/>
              </w:rPr>
            </w:pPr>
          </w:p>
        </w:tc>
        <w:tc>
          <w:tcPr>
            <w:tcW w:w="1632" w:type="pct"/>
            <w:gridSpan w:val="3"/>
            <w:tcBorders>
              <w:top w:val="nil"/>
              <w:left w:val="nil"/>
              <w:bottom w:val="single" w:sz="4" w:space="0" w:color="auto"/>
              <w:right w:val="nil"/>
            </w:tcBorders>
            <w:noWrap/>
            <w:vAlign w:val="bottom"/>
          </w:tcPr>
          <w:p w14:paraId="2DA3969E" w14:textId="3C28A40E" w:rsidR="00487182" w:rsidRDefault="00487182" w:rsidP="00EF1B7D">
            <w:pPr>
              <w:jc w:val="right"/>
              <w:rPr>
                <w:rFonts w:ascii="Arial" w:hAnsi="Arial" w:cs="Arial"/>
                <w:bCs/>
                <w:sz w:val="18"/>
                <w:szCs w:val="18"/>
              </w:rPr>
            </w:pPr>
            <w:r w:rsidRPr="002A70CA">
              <w:rPr>
                <w:rFonts w:ascii="Arial" w:hAnsi="Arial" w:cs="Arial"/>
                <w:bCs/>
                <w:sz w:val="18"/>
                <w:szCs w:val="18"/>
              </w:rPr>
              <w:t xml:space="preserve">Half year ended </w:t>
            </w:r>
            <w:r w:rsidR="00B96289">
              <w:rPr>
                <w:rFonts w:ascii="Arial" w:hAnsi="Arial" w:cs="Arial"/>
                <w:bCs/>
                <w:sz w:val="18"/>
                <w:szCs w:val="18"/>
              </w:rPr>
              <w:t>1</w:t>
            </w:r>
            <w:r>
              <w:rPr>
                <w:rFonts w:ascii="Arial" w:hAnsi="Arial" w:cs="Arial"/>
                <w:bCs/>
                <w:sz w:val="18"/>
                <w:szCs w:val="18"/>
              </w:rPr>
              <w:t xml:space="preserve"> August</w:t>
            </w:r>
            <w:r w:rsidRPr="002A70CA">
              <w:rPr>
                <w:rFonts w:ascii="Arial" w:hAnsi="Arial" w:cs="Arial"/>
                <w:bCs/>
                <w:sz w:val="18"/>
                <w:szCs w:val="18"/>
              </w:rPr>
              <w:t xml:space="preserve"> 20</w:t>
            </w:r>
            <w:r w:rsidR="007C5075">
              <w:rPr>
                <w:rFonts w:ascii="Arial" w:hAnsi="Arial" w:cs="Arial"/>
                <w:bCs/>
                <w:sz w:val="18"/>
                <w:szCs w:val="18"/>
              </w:rPr>
              <w:t>15</w:t>
            </w:r>
          </w:p>
          <w:p w14:paraId="77D609E1" w14:textId="77777777" w:rsidR="00487182" w:rsidRPr="002A70CA" w:rsidRDefault="00487182" w:rsidP="00EF1B7D">
            <w:pPr>
              <w:jc w:val="right"/>
              <w:rPr>
                <w:rFonts w:ascii="Arial" w:hAnsi="Arial" w:cs="Arial"/>
                <w:bCs/>
                <w:sz w:val="16"/>
                <w:szCs w:val="16"/>
              </w:rPr>
            </w:pPr>
          </w:p>
        </w:tc>
        <w:tc>
          <w:tcPr>
            <w:tcW w:w="119" w:type="pct"/>
            <w:tcBorders>
              <w:top w:val="nil"/>
              <w:left w:val="nil"/>
              <w:bottom w:val="single" w:sz="4" w:space="0" w:color="auto"/>
              <w:right w:val="nil"/>
            </w:tcBorders>
            <w:noWrap/>
            <w:vAlign w:val="bottom"/>
          </w:tcPr>
          <w:p w14:paraId="6945FED0" w14:textId="77777777" w:rsidR="00487182" w:rsidRPr="002E156C" w:rsidRDefault="00487182" w:rsidP="004561B5">
            <w:pPr>
              <w:rPr>
                <w:rFonts w:ascii="Arial" w:hAnsi="Arial" w:cs="Arial"/>
                <w:sz w:val="16"/>
                <w:szCs w:val="16"/>
              </w:rPr>
            </w:pPr>
          </w:p>
        </w:tc>
        <w:tc>
          <w:tcPr>
            <w:tcW w:w="1586" w:type="pct"/>
            <w:gridSpan w:val="3"/>
            <w:tcBorders>
              <w:top w:val="nil"/>
              <w:left w:val="nil"/>
              <w:bottom w:val="single" w:sz="4" w:space="0" w:color="auto"/>
              <w:right w:val="nil"/>
            </w:tcBorders>
            <w:noWrap/>
            <w:vAlign w:val="bottom"/>
          </w:tcPr>
          <w:p w14:paraId="3D4D57FD" w14:textId="77777777" w:rsidR="00487182" w:rsidRPr="00FB6A6A" w:rsidRDefault="00487182">
            <w:pPr>
              <w:jc w:val="right"/>
              <w:rPr>
                <w:rFonts w:ascii="Arial" w:hAnsi="Arial" w:cs="Arial"/>
                <w:sz w:val="18"/>
                <w:szCs w:val="18"/>
              </w:rPr>
            </w:pPr>
            <w:r w:rsidRPr="00FB6A6A">
              <w:rPr>
                <w:rFonts w:ascii="Arial" w:hAnsi="Arial" w:cs="Arial"/>
                <w:sz w:val="18"/>
                <w:szCs w:val="18"/>
              </w:rPr>
              <w:t xml:space="preserve">Half year ended </w:t>
            </w:r>
            <w:r w:rsidR="00543334">
              <w:rPr>
                <w:rFonts w:ascii="Arial" w:hAnsi="Arial" w:cs="Arial"/>
                <w:sz w:val="18"/>
                <w:szCs w:val="18"/>
              </w:rPr>
              <w:t>2 August 2014</w:t>
            </w:r>
          </w:p>
          <w:p w14:paraId="5B356A5D" w14:textId="36AEB2D0" w:rsidR="00487182" w:rsidRPr="00FB6A6A" w:rsidRDefault="00130E5C" w:rsidP="00B96289">
            <w:pPr>
              <w:jc w:val="right"/>
              <w:rPr>
                <w:rFonts w:ascii="Arial" w:hAnsi="Arial" w:cs="Arial"/>
                <w:sz w:val="18"/>
                <w:szCs w:val="18"/>
              </w:rPr>
            </w:pPr>
            <w:r w:rsidRPr="00B1042E">
              <w:rPr>
                <w:rFonts w:ascii="Arial" w:hAnsi="Arial" w:cs="Arial"/>
                <w:sz w:val="18"/>
                <w:szCs w:val="18"/>
              </w:rPr>
              <w:t>(restated</w:t>
            </w:r>
            <w:r w:rsidR="00005E95" w:rsidRPr="00B1042E">
              <w:rPr>
                <w:rFonts w:ascii="Arial" w:hAnsi="Arial" w:cs="Arial"/>
                <w:sz w:val="18"/>
                <w:szCs w:val="18"/>
              </w:rPr>
              <w:t xml:space="preserve"> </w:t>
            </w:r>
            <w:r w:rsidR="002D4222" w:rsidRPr="00B1042E">
              <w:rPr>
                <w:rFonts w:ascii="Arial" w:hAnsi="Arial" w:cs="Arial"/>
                <w:sz w:val="18"/>
                <w:szCs w:val="18"/>
              </w:rPr>
              <w:t>-</w:t>
            </w:r>
            <w:r w:rsidR="00005E95" w:rsidRPr="00B1042E">
              <w:rPr>
                <w:rFonts w:ascii="Arial" w:hAnsi="Arial" w:cs="Arial"/>
                <w:sz w:val="18"/>
                <w:szCs w:val="18"/>
              </w:rPr>
              <w:t xml:space="preserve"> note 2</w:t>
            </w:r>
            <w:r w:rsidRPr="00B1042E">
              <w:rPr>
                <w:rFonts w:ascii="Arial" w:hAnsi="Arial" w:cs="Arial"/>
                <w:sz w:val="18"/>
                <w:szCs w:val="18"/>
              </w:rPr>
              <w:t>)</w:t>
            </w:r>
          </w:p>
        </w:tc>
      </w:tr>
      <w:tr w:rsidR="00487182" w14:paraId="69F4C146" w14:textId="77777777" w:rsidTr="007B7DE0">
        <w:trPr>
          <w:trHeight w:val="225"/>
        </w:trPr>
        <w:tc>
          <w:tcPr>
            <w:tcW w:w="1331" w:type="pct"/>
            <w:tcBorders>
              <w:top w:val="nil"/>
              <w:left w:val="nil"/>
              <w:bottom w:val="nil"/>
              <w:right w:val="nil"/>
            </w:tcBorders>
            <w:vAlign w:val="bottom"/>
          </w:tcPr>
          <w:p w14:paraId="0F91CEAE" w14:textId="77777777" w:rsidR="00487182" w:rsidRPr="00927285" w:rsidRDefault="00487182" w:rsidP="004561B5">
            <w:pPr>
              <w:rPr>
                <w:rFonts w:ascii="Arial" w:hAnsi="Arial" w:cs="Arial"/>
                <w:sz w:val="16"/>
                <w:szCs w:val="16"/>
              </w:rPr>
            </w:pPr>
          </w:p>
        </w:tc>
        <w:tc>
          <w:tcPr>
            <w:tcW w:w="332" w:type="pct"/>
            <w:tcBorders>
              <w:top w:val="nil"/>
              <w:left w:val="nil"/>
              <w:bottom w:val="nil"/>
              <w:right w:val="nil"/>
            </w:tcBorders>
            <w:noWrap/>
            <w:vAlign w:val="bottom"/>
          </w:tcPr>
          <w:p w14:paraId="67B2A4C7" w14:textId="77777777" w:rsidR="00487182" w:rsidRPr="00927285" w:rsidRDefault="00487182" w:rsidP="004561B5">
            <w:pPr>
              <w:jc w:val="center"/>
              <w:rPr>
                <w:rFonts w:ascii="Arial" w:hAnsi="Arial" w:cs="Arial"/>
                <w:b/>
                <w:bCs/>
                <w:sz w:val="16"/>
                <w:szCs w:val="16"/>
              </w:rPr>
            </w:pPr>
          </w:p>
        </w:tc>
        <w:tc>
          <w:tcPr>
            <w:tcW w:w="532" w:type="pct"/>
            <w:tcBorders>
              <w:top w:val="single" w:sz="4" w:space="0" w:color="auto"/>
              <w:left w:val="nil"/>
              <w:bottom w:val="nil"/>
              <w:right w:val="nil"/>
            </w:tcBorders>
            <w:noWrap/>
            <w:vAlign w:val="bottom"/>
          </w:tcPr>
          <w:p w14:paraId="4B684FA4" w14:textId="77777777" w:rsidR="00487182" w:rsidRPr="002A70CA" w:rsidRDefault="00487182" w:rsidP="004561B5">
            <w:pPr>
              <w:jc w:val="right"/>
              <w:rPr>
                <w:rFonts w:ascii="Arial" w:hAnsi="Arial" w:cs="Arial"/>
                <w:bCs/>
                <w:sz w:val="16"/>
                <w:szCs w:val="16"/>
              </w:rPr>
            </w:pPr>
            <w:r w:rsidRPr="002A70CA">
              <w:rPr>
                <w:rFonts w:ascii="Arial" w:hAnsi="Arial" w:cs="Arial"/>
                <w:bCs/>
                <w:sz w:val="16"/>
                <w:szCs w:val="16"/>
              </w:rPr>
              <w:t>Before</w:t>
            </w:r>
          </w:p>
        </w:tc>
        <w:tc>
          <w:tcPr>
            <w:tcW w:w="609" w:type="pct"/>
            <w:tcBorders>
              <w:top w:val="single" w:sz="4" w:space="0" w:color="auto"/>
              <w:left w:val="nil"/>
              <w:bottom w:val="nil"/>
              <w:right w:val="nil"/>
            </w:tcBorders>
            <w:noWrap/>
            <w:vAlign w:val="bottom"/>
          </w:tcPr>
          <w:p w14:paraId="7BC42F40" w14:textId="77777777" w:rsidR="00487182" w:rsidRPr="002A70CA" w:rsidRDefault="00487182" w:rsidP="004561B5">
            <w:pPr>
              <w:jc w:val="right"/>
              <w:rPr>
                <w:rFonts w:ascii="Arial" w:hAnsi="Arial" w:cs="Arial"/>
                <w:bCs/>
                <w:sz w:val="16"/>
                <w:szCs w:val="16"/>
              </w:rPr>
            </w:pPr>
            <w:r w:rsidRPr="002A70CA">
              <w:rPr>
                <w:rFonts w:ascii="Arial" w:hAnsi="Arial" w:cs="Arial"/>
                <w:bCs/>
                <w:sz w:val="16"/>
                <w:szCs w:val="16"/>
              </w:rPr>
              <w:t>Exceptional</w:t>
            </w:r>
          </w:p>
        </w:tc>
        <w:tc>
          <w:tcPr>
            <w:tcW w:w="491" w:type="pct"/>
            <w:tcBorders>
              <w:top w:val="single" w:sz="4" w:space="0" w:color="auto"/>
              <w:left w:val="nil"/>
              <w:bottom w:val="nil"/>
              <w:right w:val="nil"/>
            </w:tcBorders>
            <w:noWrap/>
            <w:vAlign w:val="bottom"/>
          </w:tcPr>
          <w:p w14:paraId="3055A0F0" w14:textId="77777777" w:rsidR="00487182" w:rsidRPr="002A70CA" w:rsidRDefault="00487182" w:rsidP="004561B5">
            <w:pPr>
              <w:jc w:val="right"/>
              <w:rPr>
                <w:rFonts w:ascii="Arial" w:hAnsi="Arial" w:cs="Arial"/>
                <w:bCs/>
                <w:sz w:val="16"/>
                <w:szCs w:val="16"/>
              </w:rPr>
            </w:pPr>
          </w:p>
        </w:tc>
        <w:tc>
          <w:tcPr>
            <w:tcW w:w="119" w:type="pct"/>
            <w:tcBorders>
              <w:top w:val="single" w:sz="4" w:space="0" w:color="auto"/>
              <w:left w:val="nil"/>
              <w:bottom w:val="nil"/>
              <w:right w:val="nil"/>
            </w:tcBorders>
            <w:noWrap/>
            <w:vAlign w:val="bottom"/>
          </w:tcPr>
          <w:p w14:paraId="600BE63C" w14:textId="77777777" w:rsidR="00487182" w:rsidRPr="002E156C" w:rsidRDefault="00487182" w:rsidP="004561B5">
            <w:pPr>
              <w:rPr>
                <w:rFonts w:ascii="Arial" w:hAnsi="Arial" w:cs="Arial"/>
                <w:sz w:val="16"/>
                <w:szCs w:val="16"/>
              </w:rPr>
            </w:pPr>
          </w:p>
        </w:tc>
        <w:tc>
          <w:tcPr>
            <w:tcW w:w="553" w:type="pct"/>
            <w:tcBorders>
              <w:top w:val="single" w:sz="4" w:space="0" w:color="auto"/>
              <w:left w:val="nil"/>
              <w:bottom w:val="nil"/>
              <w:right w:val="nil"/>
            </w:tcBorders>
            <w:noWrap/>
            <w:vAlign w:val="bottom"/>
          </w:tcPr>
          <w:p w14:paraId="438C7DD6" w14:textId="77777777" w:rsidR="00487182" w:rsidRPr="00FB6A6A" w:rsidRDefault="00487182" w:rsidP="004561B5">
            <w:pPr>
              <w:jc w:val="right"/>
              <w:rPr>
                <w:rFonts w:ascii="Arial" w:hAnsi="Arial" w:cs="Arial"/>
                <w:sz w:val="16"/>
                <w:szCs w:val="16"/>
              </w:rPr>
            </w:pPr>
            <w:r w:rsidRPr="00FB6A6A">
              <w:rPr>
                <w:rFonts w:ascii="Arial" w:hAnsi="Arial" w:cs="Arial"/>
                <w:sz w:val="16"/>
                <w:szCs w:val="16"/>
              </w:rPr>
              <w:t>Before</w:t>
            </w:r>
          </w:p>
        </w:tc>
        <w:tc>
          <w:tcPr>
            <w:tcW w:w="559" w:type="pct"/>
            <w:tcBorders>
              <w:top w:val="single" w:sz="4" w:space="0" w:color="auto"/>
              <w:left w:val="nil"/>
              <w:bottom w:val="nil"/>
              <w:right w:val="nil"/>
            </w:tcBorders>
            <w:noWrap/>
            <w:vAlign w:val="bottom"/>
          </w:tcPr>
          <w:p w14:paraId="7FC4661C" w14:textId="77777777" w:rsidR="00487182" w:rsidRPr="00FB6A6A" w:rsidRDefault="00487182" w:rsidP="004561B5">
            <w:pPr>
              <w:jc w:val="right"/>
              <w:rPr>
                <w:rFonts w:ascii="Arial" w:hAnsi="Arial" w:cs="Arial"/>
                <w:sz w:val="16"/>
                <w:szCs w:val="16"/>
              </w:rPr>
            </w:pPr>
            <w:r w:rsidRPr="00FB6A6A">
              <w:rPr>
                <w:rFonts w:ascii="Arial" w:hAnsi="Arial" w:cs="Arial"/>
                <w:sz w:val="16"/>
                <w:szCs w:val="16"/>
              </w:rPr>
              <w:t>Exceptional</w:t>
            </w:r>
          </w:p>
        </w:tc>
        <w:tc>
          <w:tcPr>
            <w:tcW w:w="474" w:type="pct"/>
            <w:tcBorders>
              <w:top w:val="single" w:sz="4" w:space="0" w:color="auto"/>
              <w:left w:val="nil"/>
              <w:bottom w:val="nil"/>
              <w:right w:val="nil"/>
            </w:tcBorders>
            <w:noWrap/>
            <w:vAlign w:val="bottom"/>
          </w:tcPr>
          <w:p w14:paraId="2C8E4B8A" w14:textId="77777777" w:rsidR="00487182" w:rsidRPr="00FB6A6A" w:rsidRDefault="00487182" w:rsidP="004561B5">
            <w:pPr>
              <w:jc w:val="right"/>
              <w:rPr>
                <w:rFonts w:ascii="Arial" w:hAnsi="Arial" w:cs="Arial"/>
                <w:sz w:val="16"/>
                <w:szCs w:val="16"/>
              </w:rPr>
            </w:pPr>
          </w:p>
        </w:tc>
      </w:tr>
      <w:tr w:rsidR="00487182" w14:paraId="7590827E" w14:textId="77777777" w:rsidTr="007B7DE0">
        <w:trPr>
          <w:trHeight w:val="225"/>
        </w:trPr>
        <w:tc>
          <w:tcPr>
            <w:tcW w:w="1331" w:type="pct"/>
            <w:tcBorders>
              <w:top w:val="nil"/>
              <w:left w:val="nil"/>
              <w:right w:val="nil"/>
            </w:tcBorders>
            <w:vAlign w:val="bottom"/>
          </w:tcPr>
          <w:p w14:paraId="6DA799F5" w14:textId="77777777" w:rsidR="00487182" w:rsidRPr="00927285" w:rsidRDefault="00487182" w:rsidP="004561B5">
            <w:pPr>
              <w:rPr>
                <w:rFonts w:ascii="Arial" w:hAnsi="Arial" w:cs="Arial"/>
                <w:b/>
                <w:bCs/>
                <w:sz w:val="16"/>
                <w:szCs w:val="16"/>
              </w:rPr>
            </w:pPr>
          </w:p>
        </w:tc>
        <w:tc>
          <w:tcPr>
            <w:tcW w:w="332" w:type="pct"/>
            <w:tcBorders>
              <w:top w:val="nil"/>
              <w:left w:val="nil"/>
              <w:right w:val="nil"/>
            </w:tcBorders>
            <w:noWrap/>
            <w:vAlign w:val="bottom"/>
          </w:tcPr>
          <w:p w14:paraId="51CA2BB0" w14:textId="77777777" w:rsidR="00487182" w:rsidRPr="00927285" w:rsidRDefault="00487182" w:rsidP="004561B5">
            <w:pPr>
              <w:jc w:val="center"/>
              <w:rPr>
                <w:rFonts w:ascii="Arial" w:hAnsi="Arial" w:cs="Arial"/>
                <w:b/>
                <w:bCs/>
                <w:sz w:val="16"/>
                <w:szCs w:val="16"/>
              </w:rPr>
            </w:pPr>
          </w:p>
        </w:tc>
        <w:tc>
          <w:tcPr>
            <w:tcW w:w="532" w:type="pct"/>
            <w:tcBorders>
              <w:top w:val="nil"/>
              <w:left w:val="nil"/>
              <w:right w:val="nil"/>
            </w:tcBorders>
            <w:noWrap/>
            <w:vAlign w:val="bottom"/>
          </w:tcPr>
          <w:p w14:paraId="53FAD721" w14:textId="77777777" w:rsidR="00487182" w:rsidRPr="002A70CA" w:rsidRDefault="00487182" w:rsidP="004561B5">
            <w:pPr>
              <w:jc w:val="right"/>
              <w:rPr>
                <w:rFonts w:ascii="Arial" w:hAnsi="Arial" w:cs="Arial"/>
                <w:bCs/>
                <w:sz w:val="16"/>
                <w:szCs w:val="16"/>
              </w:rPr>
            </w:pPr>
            <w:r w:rsidRPr="002A70CA">
              <w:rPr>
                <w:rFonts w:ascii="Arial" w:hAnsi="Arial" w:cs="Arial"/>
                <w:bCs/>
                <w:sz w:val="16"/>
                <w:szCs w:val="16"/>
              </w:rPr>
              <w:t>exceptional</w:t>
            </w:r>
          </w:p>
        </w:tc>
        <w:tc>
          <w:tcPr>
            <w:tcW w:w="609" w:type="pct"/>
            <w:tcBorders>
              <w:top w:val="nil"/>
              <w:left w:val="nil"/>
              <w:right w:val="nil"/>
            </w:tcBorders>
            <w:vAlign w:val="bottom"/>
          </w:tcPr>
          <w:p w14:paraId="591BDECF" w14:textId="77777777" w:rsidR="00487182" w:rsidRPr="002A70CA" w:rsidRDefault="00487182" w:rsidP="004561B5">
            <w:pPr>
              <w:jc w:val="right"/>
              <w:rPr>
                <w:rFonts w:ascii="Arial" w:hAnsi="Arial" w:cs="Arial"/>
                <w:bCs/>
                <w:sz w:val="16"/>
                <w:szCs w:val="16"/>
              </w:rPr>
            </w:pPr>
            <w:r w:rsidRPr="002A70CA">
              <w:rPr>
                <w:rFonts w:ascii="Arial" w:hAnsi="Arial" w:cs="Arial"/>
                <w:bCs/>
                <w:sz w:val="16"/>
                <w:szCs w:val="16"/>
              </w:rPr>
              <w:t>items</w:t>
            </w:r>
          </w:p>
        </w:tc>
        <w:tc>
          <w:tcPr>
            <w:tcW w:w="491" w:type="pct"/>
            <w:tcBorders>
              <w:top w:val="nil"/>
              <w:left w:val="nil"/>
              <w:right w:val="nil"/>
            </w:tcBorders>
            <w:noWrap/>
            <w:vAlign w:val="bottom"/>
          </w:tcPr>
          <w:p w14:paraId="1D3F9287" w14:textId="77777777" w:rsidR="00487182" w:rsidRPr="002A70CA" w:rsidRDefault="00487182" w:rsidP="004561B5">
            <w:pPr>
              <w:rPr>
                <w:rFonts w:ascii="Arial" w:hAnsi="Arial" w:cs="Arial"/>
                <w:bCs/>
                <w:sz w:val="16"/>
                <w:szCs w:val="16"/>
              </w:rPr>
            </w:pPr>
          </w:p>
        </w:tc>
        <w:tc>
          <w:tcPr>
            <w:tcW w:w="119" w:type="pct"/>
            <w:tcBorders>
              <w:top w:val="nil"/>
              <w:left w:val="nil"/>
              <w:right w:val="nil"/>
            </w:tcBorders>
            <w:noWrap/>
            <w:vAlign w:val="bottom"/>
          </w:tcPr>
          <w:p w14:paraId="2AE50B07" w14:textId="77777777" w:rsidR="00487182" w:rsidRPr="002E156C" w:rsidRDefault="00487182" w:rsidP="004561B5">
            <w:pPr>
              <w:rPr>
                <w:rFonts w:ascii="Arial" w:hAnsi="Arial" w:cs="Arial"/>
                <w:sz w:val="16"/>
                <w:szCs w:val="16"/>
              </w:rPr>
            </w:pPr>
          </w:p>
        </w:tc>
        <w:tc>
          <w:tcPr>
            <w:tcW w:w="553" w:type="pct"/>
            <w:tcBorders>
              <w:top w:val="nil"/>
              <w:left w:val="nil"/>
              <w:right w:val="nil"/>
            </w:tcBorders>
            <w:noWrap/>
            <w:vAlign w:val="bottom"/>
          </w:tcPr>
          <w:p w14:paraId="2FE4D80C" w14:textId="77777777" w:rsidR="00487182" w:rsidRPr="00FB6A6A" w:rsidRDefault="00487182" w:rsidP="004561B5">
            <w:pPr>
              <w:jc w:val="right"/>
              <w:rPr>
                <w:rFonts w:ascii="Arial" w:hAnsi="Arial" w:cs="Arial"/>
                <w:sz w:val="16"/>
                <w:szCs w:val="16"/>
              </w:rPr>
            </w:pPr>
            <w:r w:rsidRPr="00FB6A6A">
              <w:rPr>
                <w:rFonts w:ascii="Arial" w:hAnsi="Arial" w:cs="Arial"/>
                <w:sz w:val="16"/>
                <w:szCs w:val="16"/>
              </w:rPr>
              <w:t>exceptional</w:t>
            </w:r>
          </w:p>
        </w:tc>
        <w:tc>
          <w:tcPr>
            <w:tcW w:w="559" w:type="pct"/>
            <w:tcBorders>
              <w:top w:val="nil"/>
              <w:left w:val="nil"/>
              <w:right w:val="nil"/>
            </w:tcBorders>
            <w:vAlign w:val="bottom"/>
          </w:tcPr>
          <w:p w14:paraId="7941094A" w14:textId="77777777" w:rsidR="00487182" w:rsidRPr="00FB6A6A" w:rsidRDefault="00487182" w:rsidP="004561B5">
            <w:pPr>
              <w:jc w:val="right"/>
              <w:rPr>
                <w:rFonts w:ascii="Arial" w:hAnsi="Arial" w:cs="Arial"/>
                <w:sz w:val="16"/>
                <w:szCs w:val="16"/>
              </w:rPr>
            </w:pPr>
            <w:r w:rsidRPr="00FB6A6A">
              <w:rPr>
                <w:rFonts w:ascii="Arial" w:hAnsi="Arial" w:cs="Arial"/>
                <w:sz w:val="16"/>
                <w:szCs w:val="16"/>
              </w:rPr>
              <w:t>items</w:t>
            </w:r>
          </w:p>
        </w:tc>
        <w:tc>
          <w:tcPr>
            <w:tcW w:w="474" w:type="pct"/>
            <w:tcBorders>
              <w:top w:val="nil"/>
              <w:left w:val="nil"/>
              <w:right w:val="nil"/>
            </w:tcBorders>
            <w:noWrap/>
            <w:vAlign w:val="bottom"/>
          </w:tcPr>
          <w:p w14:paraId="4F0E6048" w14:textId="77777777" w:rsidR="00487182" w:rsidRPr="00FB6A6A" w:rsidRDefault="00487182" w:rsidP="004561B5">
            <w:pPr>
              <w:rPr>
                <w:rFonts w:ascii="Arial" w:hAnsi="Arial" w:cs="Arial"/>
                <w:sz w:val="16"/>
                <w:szCs w:val="16"/>
              </w:rPr>
            </w:pPr>
          </w:p>
        </w:tc>
      </w:tr>
      <w:tr w:rsidR="00487182" w14:paraId="0B5352E7" w14:textId="77777777" w:rsidTr="00C47F1E">
        <w:trPr>
          <w:trHeight w:val="225"/>
        </w:trPr>
        <w:tc>
          <w:tcPr>
            <w:tcW w:w="1331" w:type="pct"/>
            <w:tcBorders>
              <w:top w:val="nil"/>
              <w:left w:val="nil"/>
              <w:bottom w:val="single" w:sz="2" w:space="0" w:color="auto"/>
              <w:right w:val="nil"/>
            </w:tcBorders>
            <w:vAlign w:val="bottom"/>
          </w:tcPr>
          <w:p w14:paraId="43EB21E5" w14:textId="77777777" w:rsidR="00487182" w:rsidRPr="00927285" w:rsidRDefault="00487182" w:rsidP="004561B5">
            <w:pPr>
              <w:rPr>
                <w:rFonts w:ascii="Arial" w:hAnsi="Arial" w:cs="Arial"/>
                <w:sz w:val="16"/>
                <w:szCs w:val="16"/>
              </w:rPr>
            </w:pPr>
            <w:r w:rsidRPr="00927285">
              <w:rPr>
                <w:rFonts w:ascii="Arial" w:hAnsi="Arial" w:cs="Arial"/>
                <w:sz w:val="16"/>
                <w:szCs w:val="16"/>
              </w:rPr>
              <w:t>£ millions</w:t>
            </w:r>
          </w:p>
        </w:tc>
        <w:tc>
          <w:tcPr>
            <w:tcW w:w="332" w:type="pct"/>
            <w:tcBorders>
              <w:top w:val="nil"/>
              <w:left w:val="nil"/>
              <w:bottom w:val="single" w:sz="2" w:space="0" w:color="auto"/>
              <w:right w:val="nil"/>
            </w:tcBorders>
            <w:noWrap/>
            <w:vAlign w:val="bottom"/>
          </w:tcPr>
          <w:p w14:paraId="2E802D6D" w14:textId="77777777" w:rsidR="00487182" w:rsidRPr="00927285" w:rsidRDefault="00487182" w:rsidP="004561B5">
            <w:pPr>
              <w:jc w:val="center"/>
              <w:rPr>
                <w:rFonts w:ascii="Arial" w:hAnsi="Arial" w:cs="Arial"/>
                <w:sz w:val="16"/>
                <w:szCs w:val="16"/>
              </w:rPr>
            </w:pPr>
            <w:r w:rsidRPr="00927285">
              <w:rPr>
                <w:rFonts w:ascii="Arial" w:hAnsi="Arial" w:cs="Arial"/>
                <w:sz w:val="16"/>
                <w:szCs w:val="16"/>
              </w:rPr>
              <w:t>Notes</w:t>
            </w:r>
          </w:p>
        </w:tc>
        <w:tc>
          <w:tcPr>
            <w:tcW w:w="532" w:type="pct"/>
            <w:tcBorders>
              <w:top w:val="nil"/>
              <w:left w:val="nil"/>
              <w:bottom w:val="single" w:sz="2" w:space="0" w:color="auto"/>
              <w:right w:val="nil"/>
            </w:tcBorders>
            <w:vAlign w:val="bottom"/>
          </w:tcPr>
          <w:p w14:paraId="065B8345" w14:textId="77777777" w:rsidR="00487182" w:rsidRPr="002A70CA" w:rsidRDefault="00487182" w:rsidP="004561B5">
            <w:pPr>
              <w:jc w:val="right"/>
              <w:rPr>
                <w:rFonts w:ascii="Arial" w:hAnsi="Arial" w:cs="Arial"/>
                <w:bCs/>
                <w:sz w:val="16"/>
                <w:szCs w:val="16"/>
              </w:rPr>
            </w:pPr>
            <w:r w:rsidRPr="002A70CA">
              <w:rPr>
                <w:rFonts w:ascii="Arial" w:hAnsi="Arial" w:cs="Arial"/>
                <w:bCs/>
                <w:sz w:val="16"/>
                <w:szCs w:val="16"/>
              </w:rPr>
              <w:t>items</w:t>
            </w:r>
          </w:p>
        </w:tc>
        <w:tc>
          <w:tcPr>
            <w:tcW w:w="609" w:type="pct"/>
            <w:tcBorders>
              <w:top w:val="nil"/>
              <w:left w:val="nil"/>
              <w:bottom w:val="single" w:sz="2" w:space="0" w:color="auto"/>
              <w:right w:val="nil"/>
            </w:tcBorders>
            <w:vAlign w:val="bottom"/>
          </w:tcPr>
          <w:p w14:paraId="7FC7AB47" w14:textId="77777777" w:rsidR="00487182" w:rsidRPr="002A70CA" w:rsidRDefault="00487182" w:rsidP="004561B5">
            <w:pPr>
              <w:jc w:val="right"/>
              <w:rPr>
                <w:rFonts w:ascii="Arial" w:hAnsi="Arial" w:cs="Arial"/>
                <w:bCs/>
                <w:sz w:val="16"/>
                <w:szCs w:val="16"/>
              </w:rPr>
            </w:pPr>
            <w:r w:rsidRPr="002A70CA">
              <w:rPr>
                <w:rFonts w:ascii="Arial" w:hAnsi="Arial" w:cs="Arial"/>
                <w:bCs/>
                <w:sz w:val="16"/>
                <w:szCs w:val="16"/>
              </w:rPr>
              <w:t xml:space="preserve">(note </w:t>
            </w:r>
            <w:r>
              <w:rPr>
                <w:rFonts w:ascii="Arial" w:hAnsi="Arial" w:cs="Arial"/>
                <w:bCs/>
                <w:sz w:val="16"/>
                <w:szCs w:val="16"/>
              </w:rPr>
              <w:t>5</w:t>
            </w:r>
            <w:r w:rsidRPr="002A70CA">
              <w:rPr>
                <w:rFonts w:ascii="Arial" w:hAnsi="Arial" w:cs="Arial"/>
                <w:bCs/>
                <w:sz w:val="16"/>
                <w:szCs w:val="16"/>
              </w:rPr>
              <w:t>)</w:t>
            </w:r>
          </w:p>
        </w:tc>
        <w:tc>
          <w:tcPr>
            <w:tcW w:w="491" w:type="pct"/>
            <w:tcBorders>
              <w:top w:val="nil"/>
              <w:left w:val="nil"/>
              <w:bottom w:val="single" w:sz="2" w:space="0" w:color="auto"/>
              <w:right w:val="nil"/>
            </w:tcBorders>
            <w:vAlign w:val="bottom"/>
          </w:tcPr>
          <w:p w14:paraId="2A02D25B" w14:textId="77777777" w:rsidR="00487182" w:rsidRPr="002A70CA" w:rsidRDefault="00487182" w:rsidP="004561B5">
            <w:pPr>
              <w:jc w:val="right"/>
              <w:rPr>
                <w:rFonts w:ascii="Arial" w:hAnsi="Arial" w:cs="Arial"/>
                <w:bCs/>
                <w:sz w:val="16"/>
                <w:szCs w:val="16"/>
              </w:rPr>
            </w:pPr>
            <w:r w:rsidRPr="002A70CA">
              <w:rPr>
                <w:rFonts w:ascii="Arial" w:hAnsi="Arial" w:cs="Arial"/>
                <w:bCs/>
                <w:sz w:val="16"/>
                <w:szCs w:val="16"/>
              </w:rPr>
              <w:t>Total</w:t>
            </w:r>
          </w:p>
        </w:tc>
        <w:tc>
          <w:tcPr>
            <w:tcW w:w="119" w:type="pct"/>
            <w:tcBorders>
              <w:top w:val="nil"/>
              <w:left w:val="nil"/>
              <w:bottom w:val="single" w:sz="2" w:space="0" w:color="auto"/>
              <w:right w:val="nil"/>
            </w:tcBorders>
            <w:noWrap/>
            <w:vAlign w:val="bottom"/>
          </w:tcPr>
          <w:p w14:paraId="494CC7CC" w14:textId="77777777" w:rsidR="00487182" w:rsidRPr="002E156C" w:rsidRDefault="00487182" w:rsidP="004561B5">
            <w:pPr>
              <w:jc w:val="right"/>
              <w:rPr>
                <w:rFonts w:ascii="Arial" w:hAnsi="Arial" w:cs="Arial"/>
                <w:sz w:val="16"/>
                <w:szCs w:val="16"/>
              </w:rPr>
            </w:pPr>
          </w:p>
        </w:tc>
        <w:tc>
          <w:tcPr>
            <w:tcW w:w="553" w:type="pct"/>
            <w:tcBorders>
              <w:top w:val="nil"/>
              <w:left w:val="nil"/>
              <w:bottom w:val="single" w:sz="2" w:space="0" w:color="auto"/>
              <w:right w:val="nil"/>
            </w:tcBorders>
            <w:vAlign w:val="bottom"/>
          </w:tcPr>
          <w:p w14:paraId="2199B5AD" w14:textId="77777777" w:rsidR="00487182" w:rsidRPr="00FB6A6A" w:rsidRDefault="00487182" w:rsidP="004561B5">
            <w:pPr>
              <w:jc w:val="right"/>
              <w:rPr>
                <w:rFonts w:ascii="Arial" w:hAnsi="Arial" w:cs="Arial"/>
                <w:sz w:val="16"/>
                <w:szCs w:val="16"/>
              </w:rPr>
            </w:pPr>
            <w:r w:rsidRPr="00FB6A6A">
              <w:rPr>
                <w:rFonts w:ascii="Arial" w:hAnsi="Arial" w:cs="Arial"/>
                <w:sz w:val="16"/>
                <w:szCs w:val="16"/>
              </w:rPr>
              <w:t>items</w:t>
            </w:r>
          </w:p>
        </w:tc>
        <w:tc>
          <w:tcPr>
            <w:tcW w:w="559" w:type="pct"/>
            <w:tcBorders>
              <w:top w:val="nil"/>
              <w:left w:val="nil"/>
              <w:bottom w:val="single" w:sz="2" w:space="0" w:color="auto"/>
              <w:right w:val="nil"/>
            </w:tcBorders>
            <w:vAlign w:val="bottom"/>
          </w:tcPr>
          <w:p w14:paraId="20DB7C26" w14:textId="77777777" w:rsidR="00487182" w:rsidRPr="00FB6A6A" w:rsidRDefault="00487182" w:rsidP="004561B5">
            <w:pPr>
              <w:jc w:val="right"/>
              <w:rPr>
                <w:rFonts w:ascii="Arial" w:hAnsi="Arial" w:cs="Arial"/>
                <w:sz w:val="16"/>
                <w:szCs w:val="16"/>
              </w:rPr>
            </w:pPr>
            <w:r w:rsidRPr="00FB6A6A">
              <w:rPr>
                <w:rFonts w:ascii="Arial" w:hAnsi="Arial" w:cs="Arial"/>
                <w:sz w:val="16"/>
                <w:szCs w:val="16"/>
              </w:rPr>
              <w:t>(note 5)</w:t>
            </w:r>
          </w:p>
        </w:tc>
        <w:tc>
          <w:tcPr>
            <w:tcW w:w="474" w:type="pct"/>
            <w:tcBorders>
              <w:top w:val="nil"/>
              <w:left w:val="nil"/>
              <w:bottom w:val="single" w:sz="2" w:space="0" w:color="auto"/>
              <w:right w:val="nil"/>
            </w:tcBorders>
            <w:vAlign w:val="bottom"/>
          </w:tcPr>
          <w:p w14:paraId="1F369087" w14:textId="77777777" w:rsidR="00487182" w:rsidRPr="00FB6A6A" w:rsidRDefault="00487182" w:rsidP="004561B5">
            <w:pPr>
              <w:jc w:val="right"/>
              <w:rPr>
                <w:rFonts w:ascii="Arial" w:hAnsi="Arial" w:cs="Arial"/>
                <w:sz w:val="16"/>
                <w:szCs w:val="16"/>
              </w:rPr>
            </w:pPr>
            <w:r w:rsidRPr="00FB6A6A">
              <w:rPr>
                <w:rFonts w:ascii="Arial" w:hAnsi="Arial" w:cs="Arial"/>
                <w:sz w:val="16"/>
                <w:szCs w:val="16"/>
              </w:rPr>
              <w:t>Total</w:t>
            </w:r>
          </w:p>
        </w:tc>
      </w:tr>
      <w:tr w:rsidR="000C1F05" w14:paraId="6BE86ECB" w14:textId="77777777" w:rsidTr="00C47F1E">
        <w:trPr>
          <w:trHeight w:val="225"/>
        </w:trPr>
        <w:tc>
          <w:tcPr>
            <w:tcW w:w="1331" w:type="pct"/>
            <w:tcBorders>
              <w:top w:val="single" w:sz="2" w:space="0" w:color="auto"/>
              <w:left w:val="nil"/>
              <w:bottom w:val="nil"/>
              <w:right w:val="nil"/>
            </w:tcBorders>
            <w:vAlign w:val="bottom"/>
          </w:tcPr>
          <w:p w14:paraId="16A022D1" w14:textId="77777777" w:rsidR="000C1F05" w:rsidRPr="00927285" w:rsidRDefault="000C1F05" w:rsidP="000C1F05">
            <w:pPr>
              <w:rPr>
                <w:rFonts w:ascii="Arial" w:hAnsi="Arial" w:cs="Arial"/>
                <w:b/>
                <w:bCs/>
                <w:sz w:val="18"/>
                <w:szCs w:val="18"/>
              </w:rPr>
            </w:pPr>
            <w:r>
              <w:rPr>
                <w:rFonts w:ascii="Arial" w:hAnsi="Arial" w:cs="Arial"/>
                <w:b/>
                <w:bCs/>
                <w:sz w:val="18"/>
                <w:szCs w:val="18"/>
              </w:rPr>
              <w:t>Sales</w:t>
            </w:r>
          </w:p>
        </w:tc>
        <w:tc>
          <w:tcPr>
            <w:tcW w:w="332" w:type="pct"/>
            <w:tcBorders>
              <w:top w:val="single" w:sz="2" w:space="0" w:color="auto"/>
              <w:left w:val="nil"/>
              <w:bottom w:val="nil"/>
              <w:right w:val="nil"/>
            </w:tcBorders>
            <w:noWrap/>
            <w:vAlign w:val="bottom"/>
          </w:tcPr>
          <w:p w14:paraId="18645690" w14:textId="77777777" w:rsidR="000C1F05" w:rsidRPr="00927285" w:rsidRDefault="000C1F05" w:rsidP="000C1F05">
            <w:pPr>
              <w:jc w:val="center"/>
              <w:rPr>
                <w:rFonts w:ascii="Arial" w:hAnsi="Arial" w:cs="Arial"/>
                <w:sz w:val="18"/>
                <w:szCs w:val="18"/>
              </w:rPr>
            </w:pPr>
            <w:r>
              <w:rPr>
                <w:rFonts w:ascii="Arial" w:hAnsi="Arial" w:cs="Arial"/>
                <w:sz w:val="18"/>
                <w:szCs w:val="18"/>
              </w:rPr>
              <w:t>4</w:t>
            </w:r>
          </w:p>
        </w:tc>
        <w:tc>
          <w:tcPr>
            <w:tcW w:w="532" w:type="pct"/>
            <w:tcBorders>
              <w:top w:val="single" w:sz="2" w:space="0" w:color="auto"/>
              <w:left w:val="nil"/>
              <w:bottom w:val="nil"/>
              <w:right w:val="nil"/>
            </w:tcBorders>
            <w:noWrap/>
            <w:vAlign w:val="bottom"/>
          </w:tcPr>
          <w:p w14:paraId="5C599359" w14:textId="10771DC4" w:rsidR="000C1F05" w:rsidRPr="00B96435" w:rsidRDefault="000C1F05" w:rsidP="000C1F05">
            <w:pPr>
              <w:jc w:val="right"/>
              <w:rPr>
                <w:rFonts w:ascii="Arial" w:hAnsi="Arial" w:cs="Arial"/>
                <w:b/>
                <w:bCs/>
                <w:sz w:val="18"/>
                <w:szCs w:val="18"/>
              </w:rPr>
            </w:pPr>
            <w:r w:rsidRPr="00B96435">
              <w:rPr>
                <w:rFonts w:ascii="Arial" w:hAnsi="Arial" w:cs="Arial"/>
                <w:b/>
                <w:bCs/>
                <w:sz w:val="18"/>
                <w:szCs w:val="18"/>
              </w:rPr>
              <w:t>5,492</w:t>
            </w:r>
          </w:p>
        </w:tc>
        <w:tc>
          <w:tcPr>
            <w:tcW w:w="609" w:type="pct"/>
            <w:tcBorders>
              <w:top w:val="single" w:sz="2" w:space="0" w:color="auto"/>
              <w:left w:val="nil"/>
              <w:bottom w:val="nil"/>
              <w:right w:val="nil"/>
            </w:tcBorders>
            <w:noWrap/>
            <w:vAlign w:val="bottom"/>
          </w:tcPr>
          <w:p w14:paraId="7376B0A5" w14:textId="30EDEB3F" w:rsidR="000C1F05" w:rsidRPr="00B96435" w:rsidRDefault="000C1F05" w:rsidP="000C1F05">
            <w:pPr>
              <w:jc w:val="right"/>
              <w:rPr>
                <w:rFonts w:ascii="Arial" w:hAnsi="Arial" w:cs="Arial"/>
                <w:b/>
                <w:bCs/>
                <w:sz w:val="18"/>
                <w:szCs w:val="18"/>
              </w:rPr>
            </w:pPr>
            <w:r>
              <w:rPr>
                <w:rFonts w:ascii="Arial" w:hAnsi="Arial" w:cs="Arial"/>
                <w:b/>
                <w:bCs/>
                <w:sz w:val="18"/>
                <w:szCs w:val="18"/>
              </w:rPr>
              <w:t>-</w:t>
            </w:r>
          </w:p>
        </w:tc>
        <w:tc>
          <w:tcPr>
            <w:tcW w:w="491" w:type="pct"/>
            <w:tcBorders>
              <w:top w:val="single" w:sz="2" w:space="0" w:color="auto"/>
              <w:left w:val="nil"/>
              <w:bottom w:val="nil"/>
              <w:right w:val="nil"/>
            </w:tcBorders>
            <w:noWrap/>
            <w:vAlign w:val="bottom"/>
          </w:tcPr>
          <w:p w14:paraId="2B6398B0" w14:textId="226F88D9" w:rsidR="000C1F05" w:rsidRPr="00B96435" w:rsidRDefault="000C1F05" w:rsidP="000C1F05">
            <w:pPr>
              <w:jc w:val="right"/>
              <w:rPr>
                <w:rFonts w:ascii="Arial" w:hAnsi="Arial" w:cs="Arial"/>
                <w:b/>
                <w:bCs/>
                <w:sz w:val="18"/>
                <w:szCs w:val="18"/>
              </w:rPr>
            </w:pPr>
            <w:r w:rsidRPr="001C47CC">
              <w:rPr>
                <w:rFonts w:ascii="Arial" w:hAnsi="Arial" w:cs="Arial"/>
                <w:b/>
                <w:bCs/>
                <w:sz w:val="18"/>
                <w:szCs w:val="18"/>
              </w:rPr>
              <w:t>5,492</w:t>
            </w:r>
          </w:p>
        </w:tc>
        <w:tc>
          <w:tcPr>
            <w:tcW w:w="119" w:type="pct"/>
            <w:tcBorders>
              <w:top w:val="single" w:sz="2" w:space="0" w:color="auto"/>
              <w:left w:val="nil"/>
              <w:bottom w:val="nil"/>
              <w:right w:val="nil"/>
            </w:tcBorders>
            <w:noWrap/>
            <w:vAlign w:val="bottom"/>
          </w:tcPr>
          <w:p w14:paraId="26E55D66" w14:textId="77777777" w:rsidR="000C1F05" w:rsidRPr="00927285" w:rsidRDefault="000C1F05" w:rsidP="000C1F05">
            <w:pPr>
              <w:rPr>
                <w:rFonts w:ascii="Arial" w:hAnsi="Arial" w:cs="Arial"/>
                <w:sz w:val="18"/>
                <w:szCs w:val="18"/>
              </w:rPr>
            </w:pPr>
          </w:p>
        </w:tc>
        <w:tc>
          <w:tcPr>
            <w:tcW w:w="553" w:type="pct"/>
            <w:tcBorders>
              <w:top w:val="single" w:sz="2" w:space="0" w:color="auto"/>
              <w:left w:val="nil"/>
              <w:bottom w:val="nil"/>
              <w:right w:val="nil"/>
            </w:tcBorders>
            <w:noWrap/>
            <w:vAlign w:val="bottom"/>
          </w:tcPr>
          <w:p w14:paraId="483CD424"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5,768</w:t>
            </w:r>
          </w:p>
        </w:tc>
        <w:tc>
          <w:tcPr>
            <w:tcW w:w="559" w:type="pct"/>
            <w:tcBorders>
              <w:top w:val="single" w:sz="2" w:space="0" w:color="auto"/>
              <w:left w:val="nil"/>
              <w:bottom w:val="nil"/>
              <w:right w:val="nil"/>
            </w:tcBorders>
            <w:noWrap/>
            <w:vAlign w:val="bottom"/>
          </w:tcPr>
          <w:p w14:paraId="60A34ADC"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w:t>
            </w:r>
          </w:p>
        </w:tc>
        <w:tc>
          <w:tcPr>
            <w:tcW w:w="474" w:type="pct"/>
            <w:tcBorders>
              <w:top w:val="single" w:sz="2" w:space="0" w:color="auto"/>
              <w:left w:val="nil"/>
              <w:bottom w:val="nil"/>
              <w:right w:val="nil"/>
            </w:tcBorders>
            <w:noWrap/>
            <w:vAlign w:val="bottom"/>
          </w:tcPr>
          <w:p w14:paraId="737BB555"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5,768</w:t>
            </w:r>
          </w:p>
        </w:tc>
      </w:tr>
      <w:tr w:rsidR="000C1F05" w14:paraId="2D72B579" w14:textId="77777777" w:rsidTr="007B7DE0">
        <w:trPr>
          <w:trHeight w:val="225"/>
        </w:trPr>
        <w:tc>
          <w:tcPr>
            <w:tcW w:w="1331" w:type="pct"/>
            <w:tcBorders>
              <w:top w:val="nil"/>
              <w:left w:val="nil"/>
              <w:bottom w:val="nil"/>
              <w:right w:val="nil"/>
            </w:tcBorders>
            <w:vAlign w:val="bottom"/>
          </w:tcPr>
          <w:p w14:paraId="4EEF57C2" w14:textId="77777777" w:rsidR="000C1F05" w:rsidRPr="00927285" w:rsidRDefault="000C1F05" w:rsidP="000C1F05">
            <w:pPr>
              <w:rPr>
                <w:rFonts w:ascii="Arial" w:hAnsi="Arial" w:cs="Arial"/>
                <w:sz w:val="18"/>
                <w:szCs w:val="18"/>
              </w:rPr>
            </w:pPr>
            <w:r w:rsidRPr="00927285">
              <w:rPr>
                <w:rFonts w:ascii="Arial" w:hAnsi="Arial" w:cs="Arial"/>
                <w:sz w:val="18"/>
                <w:szCs w:val="18"/>
              </w:rPr>
              <w:t>Cost of sales</w:t>
            </w:r>
          </w:p>
        </w:tc>
        <w:tc>
          <w:tcPr>
            <w:tcW w:w="332" w:type="pct"/>
            <w:tcBorders>
              <w:top w:val="nil"/>
              <w:left w:val="nil"/>
              <w:bottom w:val="nil"/>
              <w:right w:val="nil"/>
            </w:tcBorders>
            <w:noWrap/>
            <w:vAlign w:val="bottom"/>
          </w:tcPr>
          <w:p w14:paraId="4F068A9D" w14:textId="77777777" w:rsidR="000C1F05" w:rsidRPr="00927285" w:rsidRDefault="000C1F05" w:rsidP="000C1F05">
            <w:pPr>
              <w:jc w:val="center"/>
              <w:rPr>
                <w:rFonts w:ascii="Arial" w:hAnsi="Arial" w:cs="Arial"/>
                <w:sz w:val="18"/>
                <w:szCs w:val="18"/>
              </w:rPr>
            </w:pPr>
          </w:p>
        </w:tc>
        <w:tc>
          <w:tcPr>
            <w:tcW w:w="532" w:type="pct"/>
            <w:tcBorders>
              <w:top w:val="nil"/>
              <w:left w:val="nil"/>
              <w:bottom w:val="nil"/>
              <w:right w:val="nil"/>
            </w:tcBorders>
            <w:noWrap/>
            <w:vAlign w:val="bottom"/>
          </w:tcPr>
          <w:p w14:paraId="49007A68" w14:textId="3514CF97" w:rsidR="000C1F05" w:rsidRPr="00B96435" w:rsidRDefault="000C1F05" w:rsidP="00691F0B">
            <w:pPr>
              <w:jc w:val="right"/>
              <w:rPr>
                <w:rFonts w:ascii="Arial" w:hAnsi="Arial" w:cs="Arial"/>
                <w:b/>
                <w:bCs/>
                <w:sz w:val="18"/>
                <w:szCs w:val="18"/>
              </w:rPr>
            </w:pPr>
            <w:r>
              <w:rPr>
                <w:rFonts w:ascii="Arial" w:hAnsi="Arial" w:cs="Arial"/>
                <w:b/>
                <w:bCs/>
                <w:sz w:val="18"/>
                <w:szCs w:val="18"/>
              </w:rPr>
              <w:t>(3,474)</w:t>
            </w:r>
          </w:p>
        </w:tc>
        <w:tc>
          <w:tcPr>
            <w:tcW w:w="609" w:type="pct"/>
            <w:tcBorders>
              <w:top w:val="nil"/>
              <w:left w:val="nil"/>
              <w:bottom w:val="single" w:sz="4" w:space="0" w:color="auto"/>
              <w:right w:val="nil"/>
            </w:tcBorders>
            <w:noWrap/>
            <w:vAlign w:val="bottom"/>
          </w:tcPr>
          <w:p w14:paraId="3264CBA9" w14:textId="32669C51" w:rsidR="000C1F05" w:rsidRPr="00B96435" w:rsidRDefault="000C1F05" w:rsidP="000C1F05">
            <w:pPr>
              <w:jc w:val="right"/>
              <w:rPr>
                <w:rFonts w:ascii="Arial" w:hAnsi="Arial" w:cs="Arial"/>
                <w:b/>
                <w:bCs/>
                <w:sz w:val="18"/>
                <w:szCs w:val="18"/>
              </w:rPr>
            </w:pPr>
            <w:r>
              <w:rPr>
                <w:rFonts w:ascii="Arial" w:hAnsi="Arial" w:cs="Arial"/>
                <w:b/>
                <w:bCs/>
                <w:sz w:val="18"/>
                <w:szCs w:val="18"/>
              </w:rPr>
              <w:t>-</w:t>
            </w:r>
          </w:p>
        </w:tc>
        <w:tc>
          <w:tcPr>
            <w:tcW w:w="491" w:type="pct"/>
            <w:tcBorders>
              <w:top w:val="nil"/>
              <w:left w:val="nil"/>
              <w:bottom w:val="single" w:sz="4" w:space="0" w:color="auto"/>
              <w:right w:val="nil"/>
            </w:tcBorders>
            <w:noWrap/>
            <w:vAlign w:val="bottom"/>
          </w:tcPr>
          <w:p w14:paraId="5FE5F11A" w14:textId="2BE1B763" w:rsidR="000C1F05" w:rsidRPr="00B96435" w:rsidRDefault="000C1F05" w:rsidP="000C1F05">
            <w:pPr>
              <w:jc w:val="right"/>
              <w:rPr>
                <w:rFonts w:ascii="Arial" w:hAnsi="Arial" w:cs="Arial"/>
                <w:b/>
                <w:bCs/>
                <w:sz w:val="18"/>
                <w:szCs w:val="18"/>
              </w:rPr>
            </w:pPr>
            <w:r>
              <w:rPr>
                <w:rFonts w:ascii="Arial" w:hAnsi="Arial" w:cs="Arial"/>
                <w:b/>
                <w:bCs/>
                <w:sz w:val="18"/>
                <w:szCs w:val="18"/>
              </w:rPr>
              <w:t>(3,474)</w:t>
            </w:r>
          </w:p>
        </w:tc>
        <w:tc>
          <w:tcPr>
            <w:tcW w:w="119" w:type="pct"/>
            <w:tcBorders>
              <w:top w:val="nil"/>
              <w:left w:val="nil"/>
              <w:bottom w:val="nil"/>
              <w:right w:val="nil"/>
            </w:tcBorders>
            <w:noWrap/>
            <w:vAlign w:val="bottom"/>
          </w:tcPr>
          <w:p w14:paraId="135F6311" w14:textId="77777777" w:rsidR="000C1F05" w:rsidRPr="00927285" w:rsidRDefault="000C1F05" w:rsidP="000C1F05">
            <w:pPr>
              <w:rPr>
                <w:rFonts w:ascii="Arial" w:hAnsi="Arial" w:cs="Arial"/>
                <w:sz w:val="18"/>
                <w:szCs w:val="18"/>
              </w:rPr>
            </w:pPr>
          </w:p>
        </w:tc>
        <w:tc>
          <w:tcPr>
            <w:tcW w:w="553" w:type="pct"/>
            <w:tcBorders>
              <w:top w:val="nil"/>
              <w:left w:val="nil"/>
              <w:bottom w:val="nil"/>
              <w:right w:val="nil"/>
            </w:tcBorders>
            <w:noWrap/>
            <w:vAlign w:val="bottom"/>
          </w:tcPr>
          <w:p w14:paraId="4D6836E0"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(3,660)</w:t>
            </w:r>
          </w:p>
        </w:tc>
        <w:tc>
          <w:tcPr>
            <w:tcW w:w="559" w:type="pct"/>
            <w:tcBorders>
              <w:top w:val="nil"/>
              <w:left w:val="nil"/>
              <w:bottom w:val="nil"/>
              <w:right w:val="nil"/>
            </w:tcBorders>
            <w:noWrap/>
            <w:vAlign w:val="bottom"/>
          </w:tcPr>
          <w:p w14:paraId="320E15F4"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w:t>
            </w:r>
          </w:p>
        </w:tc>
        <w:tc>
          <w:tcPr>
            <w:tcW w:w="474" w:type="pct"/>
            <w:tcBorders>
              <w:top w:val="nil"/>
              <w:left w:val="nil"/>
              <w:bottom w:val="nil"/>
              <w:right w:val="nil"/>
            </w:tcBorders>
            <w:noWrap/>
            <w:vAlign w:val="bottom"/>
          </w:tcPr>
          <w:p w14:paraId="616CFEAA"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(3,660)</w:t>
            </w:r>
          </w:p>
        </w:tc>
      </w:tr>
      <w:tr w:rsidR="000C1F05" w14:paraId="50E5DBE0" w14:textId="77777777" w:rsidTr="007B7DE0">
        <w:trPr>
          <w:trHeight w:val="225"/>
        </w:trPr>
        <w:tc>
          <w:tcPr>
            <w:tcW w:w="1331" w:type="pct"/>
            <w:tcBorders>
              <w:top w:val="single" w:sz="4" w:space="0" w:color="auto"/>
              <w:left w:val="nil"/>
              <w:bottom w:val="nil"/>
              <w:right w:val="nil"/>
            </w:tcBorders>
            <w:vAlign w:val="bottom"/>
          </w:tcPr>
          <w:p w14:paraId="24A8A426" w14:textId="77777777" w:rsidR="000C1F05" w:rsidRPr="00927285" w:rsidRDefault="000C1F05" w:rsidP="000C1F05">
            <w:pPr>
              <w:rPr>
                <w:rFonts w:ascii="Arial" w:hAnsi="Arial" w:cs="Arial"/>
                <w:b/>
                <w:bCs/>
                <w:sz w:val="18"/>
                <w:szCs w:val="18"/>
              </w:rPr>
            </w:pPr>
            <w:r w:rsidRPr="00927285">
              <w:rPr>
                <w:rFonts w:ascii="Arial" w:hAnsi="Arial" w:cs="Arial"/>
                <w:b/>
                <w:bCs/>
                <w:sz w:val="18"/>
                <w:szCs w:val="18"/>
              </w:rPr>
              <w:t>Gross profit</w:t>
            </w:r>
          </w:p>
        </w:tc>
        <w:tc>
          <w:tcPr>
            <w:tcW w:w="332" w:type="pct"/>
            <w:tcBorders>
              <w:top w:val="single" w:sz="4" w:space="0" w:color="auto"/>
              <w:left w:val="nil"/>
              <w:bottom w:val="nil"/>
              <w:right w:val="nil"/>
            </w:tcBorders>
            <w:noWrap/>
            <w:vAlign w:val="bottom"/>
          </w:tcPr>
          <w:p w14:paraId="74ADFA54" w14:textId="77777777" w:rsidR="000C1F05" w:rsidRPr="00927285" w:rsidRDefault="000C1F05" w:rsidP="000C1F05">
            <w:pPr>
              <w:jc w:val="center"/>
              <w:rPr>
                <w:rFonts w:ascii="Arial" w:hAnsi="Arial" w:cs="Arial"/>
                <w:sz w:val="18"/>
                <w:szCs w:val="18"/>
              </w:rPr>
            </w:pPr>
            <w:r w:rsidRPr="00927285">
              <w:rPr>
                <w:rFonts w:ascii="Arial" w:hAnsi="Arial" w:cs="Arial"/>
                <w:sz w:val="18"/>
                <w:szCs w:val="18"/>
              </w:rPr>
              <w:t> </w:t>
            </w:r>
          </w:p>
        </w:tc>
        <w:tc>
          <w:tcPr>
            <w:tcW w:w="532" w:type="pct"/>
            <w:tcBorders>
              <w:top w:val="single" w:sz="4" w:space="0" w:color="auto"/>
              <w:left w:val="nil"/>
              <w:bottom w:val="nil"/>
              <w:right w:val="nil"/>
            </w:tcBorders>
            <w:noWrap/>
            <w:vAlign w:val="bottom"/>
          </w:tcPr>
          <w:p w14:paraId="51694F04" w14:textId="7A6C9677" w:rsidR="000C1F05" w:rsidRPr="00B96435" w:rsidRDefault="000C1F05" w:rsidP="000C1F05">
            <w:pPr>
              <w:jc w:val="right"/>
              <w:rPr>
                <w:rFonts w:ascii="Arial" w:hAnsi="Arial" w:cs="Arial"/>
                <w:b/>
                <w:bCs/>
                <w:sz w:val="18"/>
                <w:szCs w:val="18"/>
              </w:rPr>
            </w:pPr>
            <w:r>
              <w:rPr>
                <w:rFonts w:ascii="Arial" w:hAnsi="Arial" w:cs="Arial"/>
                <w:b/>
                <w:bCs/>
                <w:sz w:val="18"/>
                <w:szCs w:val="18"/>
              </w:rPr>
              <w:t>2,018</w:t>
            </w:r>
          </w:p>
        </w:tc>
        <w:tc>
          <w:tcPr>
            <w:tcW w:w="609" w:type="pct"/>
            <w:tcBorders>
              <w:top w:val="nil"/>
              <w:left w:val="nil"/>
              <w:bottom w:val="nil"/>
              <w:right w:val="nil"/>
            </w:tcBorders>
            <w:noWrap/>
            <w:vAlign w:val="bottom"/>
          </w:tcPr>
          <w:p w14:paraId="500938E0" w14:textId="25878D65" w:rsidR="000C1F05" w:rsidRPr="00B96435" w:rsidRDefault="000C1F05" w:rsidP="000C1F05">
            <w:pPr>
              <w:jc w:val="right"/>
              <w:rPr>
                <w:rFonts w:ascii="Arial" w:hAnsi="Arial" w:cs="Arial"/>
                <w:b/>
                <w:bCs/>
                <w:sz w:val="18"/>
                <w:szCs w:val="18"/>
              </w:rPr>
            </w:pPr>
            <w:r>
              <w:rPr>
                <w:rFonts w:ascii="Arial" w:hAnsi="Arial" w:cs="Arial"/>
                <w:b/>
                <w:bCs/>
                <w:sz w:val="18"/>
                <w:szCs w:val="18"/>
              </w:rPr>
              <w:t>-</w:t>
            </w:r>
          </w:p>
        </w:tc>
        <w:tc>
          <w:tcPr>
            <w:tcW w:w="491" w:type="pct"/>
            <w:tcBorders>
              <w:top w:val="nil"/>
              <w:left w:val="nil"/>
              <w:bottom w:val="nil"/>
              <w:right w:val="nil"/>
            </w:tcBorders>
            <w:noWrap/>
            <w:vAlign w:val="bottom"/>
          </w:tcPr>
          <w:p w14:paraId="0CD7BCD9" w14:textId="0D45208B" w:rsidR="000C1F05" w:rsidRPr="00B96435" w:rsidRDefault="000C1F05" w:rsidP="000C1F05">
            <w:pPr>
              <w:jc w:val="right"/>
              <w:rPr>
                <w:rFonts w:ascii="Arial" w:hAnsi="Arial" w:cs="Arial"/>
                <w:b/>
                <w:bCs/>
                <w:sz w:val="18"/>
                <w:szCs w:val="18"/>
              </w:rPr>
            </w:pPr>
            <w:r>
              <w:rPr>
                <w:rFonts w:ascii="Arial" w:hAnsi="Arial" w:cs="Arial"/>
                <w:b/>
                <w:bCs/>
                <w:sz w:val="18"/>
                <w:szCs w:val="18"/>
              </w:rPr>
              <w:t>2,018</w:t>
            </w:r>
          </w:p>
        </w:tc>
        <w:tc>
          <w:tcPr>
            <w:tcW w:w="119" w:type="pct"/>
            <w:tcBorders>
              <w:top w:val="single" w:sz="4" w:space="0" w:color="auto"/>
              <w:left w:val="nil"/>
              <w:bottom w:val="nil"/>
              <w:right w:val="nil"/>
            </w:tcBorders>
            <w:noWrap/>
            <w:vAlign w:val="bottom"/>
          </w:tcPr>
          <w:p w14:paraId="4B7491A5" w14:textId="77777777" w:rsidR="000C1F05" w:rsidRPr="00927285" w:rsidRDefault="000C1F05" w:rsidP="000C1F05">
            <w:pPr>
              <w:rPr>
                <w:rFonts w:ascii="Arial" w:hAnsi="Arial" w:cs="Arial"/>
                <w:sz w:val="18"/>
                <w:szCs w:val="18"/>
              </w:rPr>
            </w:pPr>
            <w:r w:rsidRPr="00927285">
              <w:rPr>
                <w:rFonts w:ascii="Arial" w:hAnsi="Arial" w:cs="Arial"/>
                <w:sz w:val="18"/>
                <w:szCs w:val="18"/>
              </w:rPr>
              <w:t> </w:t>
            </w:r>
          </w:p>
        </w:tc>
        <w:tc>
          <w:tcPr>
            <w:tcW w:w="553" w:type="pct"/>
            <w:tcBorders>
              <w:top w:val="single" w:sz="4" w:space="0" w:color="auto"/>
              <w:left w:val="nil"/>
              <w:bottom w:val="nil"/>
              <w:right w:val="nil"/>
            </w:tcBorders>
            <w:noWrap/>
            <w:vAlign w:val="bottom"/>
          </w:tcPr>
          <w:p w14:paraId="5204455A"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2,108</w:t>
            </w:r>
          </w:p>
        </w:tc>
        <w:tc>
          <w:tcPr>
            <w:tcW w:w="559" w:type="pct"/>
            <w:tcBorders>
              <w:top w:val="single" w:sz="4" w:space="0" w:color="auto"/>
              <w:left w:val="nil"/>
              <w:bottom w:val="nil"/>
              <w:right w:val="nil"/>
            </w:tcBorders>
            <w:noWrap/>
            <w:vAlign w:val="bottom"/>
          </w:tcPr>
          <w:p w14:paraId="08E56271"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w:t>
            </w:r>
          </w:p>
        </w:tc>
        <w:tc>
          <w:tcPr>
            <w:tcW w:w="474" w:type="pct"/>
            <w:tcBorders>
              <w:top w:val="single" w:sz="4" w:space="0" w:color="auto"/>
              <w:left w:val="nil"/>
              <w:bottom w:val="nil"/>
              <w:right w:val="nil"/>
            </w:tcBorders>
            <w:noWrap/>
            <w:vAlign w:val="bottom"/>
          </w:tcPr>
          <w:p w14:paraId="62FE4D3C"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2,108</w:t>
            </w:r>
          </w:p>
        </w:tc>
      </w:tr>
      <w:tr w:rsidR="00E35278" w14:paraId="4C5E80D4" w14:textId="77777777" w:rsidTr="007B7DE0">
        <w:trPr>
          <w:trHeight w:val="225"/>
        </w:trPr>
        <w:tc>
          <w:tcPr>
            <w:tcW w:w="1331" w:type="pct"/>
            <w:tcBorders>
              <w:top w:val="nil"/>
              <w:left w:val="nil"/>
              <w:bottom w:val="nil"/>
              <w:right w:val="nil"/>
            </w:tcBorders>
            <w:vAlign w:val="bottom"/>
          </w:tcPr>
          <w:p w14:paraId="1D30FB7E" w14:textId="77777777" w:rsidR="00E35278" w:rsidRPr="00927285" w:rsidRDefault="00E35278" w:rsidP="00E35278">
            <w:pPr>
              <w:rPr>
                <w:rFonts w:ascii="Arial" w:hAnsi="Arial" w:cs="Arial"/>
                <w:sz w:val="18"/>
                <w:szCs w:val="18"/>
              </w:rPr>
            </w:pPr>
            <w:r w:rsidRPr="00927285">
              <w:rPr>
                <w:rFonts w:ascii="Arial" w:hAnsi="Arial" w:cs="Arial"/>
                <w:sz w:val="18"/>
                <w:szCs w:val="18"/>
              </w:rPr>
              <w:t xml:space="preserve">Selling and distribution expenses </w:t>
            </w:r>
          </w:p>
        </w:tc>
        <w:tc>
          <w:tcPr>
            <w:tcW w:w="332" w:type="pct"/>
            <w:tcBorders>
              <w:top w:val="nil"/>
              <w:left w:val="nil"/>
              <w:bottom w:val="nil"/>
              <w:right w:val="nil"/>
            </w:tcBorders>
            <w:noWrap/>
            <w:vAlign w:val="bottom"/>
          </w:tcPr>
          <w:p w14:paraId="7B2CBF73" w14:textId="77777777" w:rsidR="00E35278" w:rsidRPr="00927285" w:rsidRDefault="00E35278" w:rsidP="00E35278">
            <w:pPr>
              <w:jc w:val="center"/>
              <w:rPr>
                <w:rFonts w:ascii="Arial" w:hAnsi="Arial" w:cs="Arial"/>
                <w:sz w:val="18"/>
                <w:szCs w:val="18"/>
              </w:rPr>
            </w:pPr>
          </w:p>
        </w:tc>
        <w:tc>
          <w:tcPr>
            <w:tcW w:w="532" w:type="pct"/>
            <w:tcBorders>
              <w:top w:val="nil"/>
              <w:left w:val="nil"/>
              <w:bottom w:val="nil"/>
              <w:right w:val="nil"/>
            </w:tcBorders>
            <w:noWrap/>
            <w:vAlign w:val="bottom"/>
          </w:tcPr>
          <w:p w14:paraId="7EB9A532" w14:textId="6D845703" w:rsidR="00E35278" w:rsidRPr="00B96435" w:rsidRDefault="00FA6451" w:rsidP="00E35278">
            <w:pPr>
              <w:jc w:val="right"/>
              <w:rPr>
                <w:rFonts w:ascii="Arial" w:hAnsi="Arial" w:cs="Arial"/>
                <w:b/>
                <w:bCs/>
                <w:sz w:val="18"/>
                <w:szCs w:val="18"/>
              </w:rPr>
            </w:pPr>
            <w:r>
              <w:rPr>
                <w:rFonts w:ascii="Arial" w:hAnsi="Arial" w:cs="Arial"/>
                <w:b/>
                <w:bCs/>
                <w:sz w:val="18"/>
                <w:szCs w:val="18"/>
              </w:rPr>
              <w:t>(1,360)</w:t>
            </w:r>
          </w:p>
        </w:tc>
        <w:tc>
          <w:tcPr>
            <w:tcW w:w="609" w:type="pct"/>
            <w:tcBorders>
              <w:top w:val="nil"/>
              <w:left w:val="nil"/>
              <w:bottom w:val="nil"/>
              <w:right w:val="nil"/>
            </w:tcBorders>
            <w:noWrap/>
            <w:vAlign w:val="bottom"/>
          </w:tcPr>
          <w:p w14:paraId="33036A46" w14:textId="02722FA8" w:rsidR="00E35278" w:rsidRPr="00B96435" w:rsidRDefault="002A1BC2" w:rsidP="00543334">
            <w:pPr>
              <w:jc w:val="right"/>
              <w:rPr>
                <w:rFonts w:ascii="Arial" w:hAnsi="Arial" w:cs="Arial"/>
                <w:b/>
                <w:bCs/>
                <w:sz w:val="18"/>
                <w:szCs w:val="18"/>
              </w:rPr>
            </w:pPr>
            <w:r>
              <w:rPr>
                <w:rFonts w:ascii="Arial" w:hAnsi="Arial" w:cs="Arial"/>
                <w:b/>
                <w:bCs/>
                <w:sz w:val="18"/>
                <w:szCs w:val="18"/>
              </w:rPr>
              <w:t>(151)</w:t>
            </w:r>
          </w:p>
        </w:tc>
        <w:tc>
          <w:tcPr>
            <w:tcW w:w="491" w:type="pct"/>
            <w:tcBorders>
              <w:top w:val="nil"/>
              <w:left w:val="nil"/>
              <w:bottom w:val="nil"/>
              <w:right w:val="nil"/>
            </w:tcBorders>
            <w:noWrap/>
            <w:vAlign w:val="bottom"/>
          </w:tcPr>
          <w:p w14:paraId="2510C3B1" w14:textId="719AF66D" w:rsidR="00E35278" w:rsidRPr="00B96435" w:rsidRDefault="002A1BC2" w:rsidP="00E35278">
            <w:pPr>
              <w:jc w:val="right"/>
              <w:rPr>
                <w:rFonts w:ascii="Arial" w:hAnsi="Arial" w:cs="Arial"/>
                <w:b/>
                <w:bCs/>
                <w:sz w:val="18"/>
                <w:szCs w:val="18"/>
              </w:rPr>
            </w:pPr>
            <w:r>
              <w:rPr>
                <w:rFonts w:ascii="Arial" w:hAnsi="Arial" w:cs="Arial"/>
                <w:b/>
                <w:bCs/>
                <w:sz w:val="18"/>
                <w:szCs w:val="18"/>
              </w:rPr>
              <w:t>(1,511)</w:t>
            </w:r>
          </w:p>
        </w:tc>
        <w:tc>
          <w:tcPr>
            <w:tcW w:w="119" w:type="pct"/>
            <w:tcBorders>
              <w:top w:val="nil"/>
              <w:left w:val="nil"/>
              <w:bottom w:val="nil"/>
              <w:right w:val="nil"/>
            </w:tcBorders>
            <w:noWrap/>
            <w:vAlign w:val="bottom"/>
          </w:tcPr>
          <w:p w14:paraId="0F3022FD" w14:textId="77777777" w:rsidR="00E35278" w:rsidRPr="00927285" w:rsidRDefault="00E35278" w:rsidP="00E35278">
            <w:pPr>
              <w:rPr>
                <w:rFonts w:ascii="Arial" w:hAnsi="Arial" w:cs="Arial"/>
                <w:sz w:val="18"/>
                <w:szCs w:val="18"/>
              </w:rPr>
            </w:pPr>
          </w:p>
        </w:tc>
        <w:tc>
          <w:tcPr>
            <w:tcW w:w="553" w:type="pct"/>
            <w:tcBorders>
              <w:top w:val="nil"/>
              <w:left w:val="nil"/>
              <w:bottom w:val="nil"/>
              <w:right w:val="nil"/>
            </w:tcBorders>
            <w:noWrap/>
            <w:vAlign w:val="bottom"/>
          </w:tcPr>
          <w:p w14:paraId="44BAF48A" w14:textId="670EAFC6" w:rsidR="00E35278" w:rsidRPr="006B3EB5" w:rsidRDefault="006745B2" w:rsidP="00E35278">
            <w:pPr>
              <w:jc w:val="right"/>
              <w:rPr>
                <w:rFonts w:ascii="Arial" w:hAnsi="Arial" w:cs="Arial"/>
                <w:bCs/>
                <w:sz w:val="18"/>
                <w:szCs w:val="18"/>
              </w:rPr>
            </w:pPr>
            <w:r w:rsidRPr="006B3EB5">
              <w:rPr>
                <w:rFonts w:ascii="Arial" w:hAnsi="Arial" w:cs="Arial"/>
                <w:bCs/>
                <w:sz w:val="18"/>
                <w:szCs w:val="18"/>
              </w:rPr>
              <w:t>(1,446)</w:t>
            </w:r>
          </w:p>
        </w:tc>
        <w:tc>
          <w:tcPr>
            <w:tcW w:w="559" w:type="pct"/>
            <w:tcBorders>
              <w:top w:val="nil"/>
              <w:left w:val="nil"/>
              <w:bottom w:val="nil"/>
              <w:right w:val="nil"/>
            </w:tcBorders>
            <w:noWrap/>
            <w:vAlign w:val="bottom"/>
          </w:tcPr>
          <w:p w14:paraId="5344278D" w14:textId="77777777" w:rsidR="00E35278" w:rsidRPr="006B3EB5" w:rsidRDefault="00E35278" w:rsidP="00E35278">
            <w:pPr>
              <w:jc w:val="right"/>
              <w:rPr>
                <w:rFonts w:ascii="Arial" w:hAnsi="Arial" w:cs="Arial"/>
                <w:bCs/>
                <w:sz w:val="18"/>
                <w:szCs w:val="18"/>
              </w:rPr>
            </w:pPr>
            <w:r w:rsidRPr="006B3EB5">
              <w:rPr>
                <w:rFonts w:ascii="Arial" w:hAnsi="Arial" w:cs="Arial"/>
                <w:bCs/>
                <w:sz w:val="18"/>
                <w:szCs w:val="18"/>
              </w:rPr>
              <w:t>(11)</w:t>
            </w:r>
          </w:p>
        </w:tc>
        <w:tc>
          <w:tcPr>
            <w:tcW w:w="474" w:type="pct"/>
            <w:tcBorders>
              <w:top w:val="nil"/>
              <w:left w:val="nil"/>
              <w:bottom w:val="nil"/>
              <w:right w:val="nil"/>
            </w:tcBorders>
            <w:noWrap/>
            <w:vAlign w:val="bottom"/>
          </w:tcPr>
          <w:p w14:paraId="78AE28C2" w14:textId="397A3372" w:rsidR="00E35278" w:rsidRPr="006B3EB5" w:rsidRDefault="006745B2" w:rsidP="00E35278">
            <w:pPr>
              <w:jc w:val="right"/>
              <w:rPr>
                <w:rFonts w:ascii="Arial" w:hAnsi="Arial" w:cs="Arial"/>
                <w:bCs/>
                <w:sz w:val="18"/>
                <w:szCs w:val="18"/>
              </w:rPr>
            </w:pPr>
            <w:r w:rsidRPr="006B3EB5">
              <w:rPr>
                <w:rFonts w:ascii="Arial" w:hAnsi="Arial" w:cs="Arial"/>
                <w:bCs/>
                <w:sz w:val="18"/>
                <w:szCs w:val="18"/>
              </w:rPr>
              <w:t>(1,457)</w:t>
            </w:r>
          </w:p>
        </w:tc>
      </w:tr>
      <w:tr w:rsidR="00E35278" w14:paraId="29188C0A" w14:textId="77777777" w:rsidTr="007B7DE0">
        <w:trPr>
          <w:trHeight w:val="225"/>
        </w:trPr>
        <w:tc>
          <w:tcPr>
            <w:tcW w:w="1331" w:type="pct"/>
            <w:tcBorders>
              <w:top w:val="nil"/>
              <w:left w:val="nil"/>
              <w:bottom w:val="nil"/>
              <w:right w:val="nil"/>
            </w:tcBorders>
            <w:vAlign w:val="bottom"/>
          </w:tcPr>
          <w:p w14:paraId="608123A6" w14:textId="77777777" w:rsidR="00E35278" w:rsidRPr="00927285" w:rsidRDefault="00E35278" w:rsidP="00E35278">
            <w:pPr>
              <w:rPr>
                <w:rFonts w:ascii="Arial" w:hAnsi="Arial" w:cs="Arial"/>
                <w:sz w:val="18"/>
                <w:szCs w:val="18"/>
              </w:rPr>
            </w:pPr>
            <w:r w:rsidRPr="00927285">
              <w:rPr>
                <w:rFonts w:ascii="Arial" w:hAnsi="Arial" w:cs="Arial"/>
                <w:sz w:val="18"/>
                <w:szCs w:val="18"/>
              </w:rPr>
              <w:t>Administrative expenses</w:t>
            </w:r>
          </w:p>
        </w:tc>
        <w:tc>
          <w:tcPr>
            <w:tcW w:w="332" w:type="pct"/>
            <w:tcBorders>
              <w:top w:val="nil"/>
              <w:left w:val="nil"/>
              <w:bottom w:val="nil"/>
              <w:right w:val="nil"/>
            </w:tcBorders>
            <w:noWrap/>
            <w:vAlign w:val="bottom"/>
          </w:tcPr>
          <w:p w14:paraId="554180F4" w14:textId="77777777" w:rsidR="00E35278" w:rsidRPr="00927285" w:rsidRDefault="00E35278" w:rsidP="00E35278">
            <w:pPr>
              <w:jc w:val="center"/>
              <w:rPr>
                <w:rFonts w:ascii="Arial" w:hAnsi="Arial" w:cs="Arial"/>
                <w:sz w:val="18"/>
                <w:szCs w:val="18"/>
              </w:rPr>
            </w:pPr>
          </w:p>
        </w:tc>
        <w:tc>
          <w:tcPr>
            <w:tcW w:w="532" w:type="pct"/>
            <w:tcBorders>
              <w:top w:val="nil"/>
              <w:left w:val="nil"/>
              <w:bottom w:val="nil"/>
              <w:right w:val="nil"/>
            </w:tcBorders>
            <w:noWrap/>
            <w:vAlign w:val="bottom"/>
          </w:tcPr>
          <w:p w14:paraId="4CFCEED3" w14:textId="39EF1D87" w:rsidR="00E35278" w:rsidRPr="00B96435" w:rsidRDefault="00B96435" w:rsidP="00E35278">
            <w:pPr>
              <w:jc w:val="right"/>
              <w:rPr>
                <w:rFonts w:ascii="Arial" w:hAnsi="Arial" w:cs="Arial"/>
                <w:b/>
                <w:bCs/>
                <w:sz w:val="18"/>
                <w:szCs w:val="18"/>
              </w:rPr>
            </w:pPr>
            <w:r>
              <w:rPr>
                <w:rFonts w:ascii="Arial" w:hAnsi="Arial" w:cs="Arial"/>
                <w:b/>
                <w:bCs/>
                <w:sz w:val="18"/>
                <w:szCs w:val="18"/>
              </w:rPr>
              <w:t>(288)</w:t>
            </w:r>
          </w:p>
        </w:tc>
        <w:tc>
          <w:tcPr>
            <w:tcW w:w="609" w:type="pct"/>
            <w:tcBorders>
              <w:top w:val="nil"/>
              <w:left w:val="nil"/>
              <w:bottom w:val="nil"/>
              <w:right w:val="nil"/>
            </w:tcBorders>
            <w:noWrap/>
            <w:vAlign w:val="bottom"/>
          </w:tcPr>
          <w:p w14:paraId="1E62FADB" w14:textId="54B9C7F0" w:rsidR="00E35278" w:rsidRPr="00B96435" w:rsidRDefault="003A7D28" w:rsidP="00691F0B">
            <w:pPr>
              <w:jc w:val="right"/>
              <w:rPr>
                <w:rFonts w:ascii="Arial" w:hAnsi="Arial" w:cs="Arial"/>
                <w:b/>
                <w:bCs/>
                <w:sz w:val="18"/>
                <w:szCs w:val="18"/>
              </w:rPr>
            </w:pPr>
            <w:r>
              <w:rPr>
                <w:rFonts w:ascii="Arial" w:hAnsi="Arial" w:cs="Arial"/>
                <w:b/>
                <w:bCs/>
                <w:sz w:val="18"/>
                <w:szCs w:val="18"/>
              </w:rPr>
              <w:t>-</w:t>
            </w:r>
          </w:p>
        </w:tc>
        <w:tc>
          <w:tcPr>
            <w:tcW w:w="491" w:type="pct"/>
            <w:tcBorders>
              <w:top w:val="nil"/>
              <w:left w:val="nil"/>
              <w:bottom w:val="nil"/>
              <w:right w:val="nil"/>
            </w:tcBorders>
            <w:noWrap/>
            <w:vAlign w:val="bottom"/>
          </w:tcPr>
          <w:p w14:paraId="563E741B" w14:textId="43C09398" w:rsidR="00E35278" w:rsidRPr="00B96435" w:rsidRDefault="000C1F05" w:rsidP="00E35278">
            <w:pPr>
              <w:jc w:val="right"/>
              <w:rPr>
                <w:rFonts w:ascii="Arial" w:hAnsi="Arial" w:cs="Arial"/>
                <w:b/>
                <w:bCs/>
                <w:sz w:val="18"/>
                <w:szCs w:val="18"/>
              </w:rPr>
            </w:pPr>
            <w:r>
              <w:rPr>
                <w:rFonts w:ascii="Arial" w:hAnsi="Arial" w:cs="Arial"/>
                <w:b/>
                <w:bCs/>
                <w:sz w:val="18"/>
                <w:szCs w:val="18"/>
              </w:rPr>
              <w:t>(288)</w:t>
            </w:r>
          </w:p>
        </w:tc>
        <w:tc>
          <w:tcPr>
            <w:tcW w:w="119" w:type="pct"/>
            <w:tcBorders>
              <w:top w:val="nil"/>
              <w:left w:val="nil"/>
              <w:bottom w:val="nil"/>
              <w:right w:val="nil"/>
            </w:tcBorders>
            <w:noWrap/>
            <w:vAlign w:val="bottom"/>
          </w:tcPr>
          <w:p w14:paraId="34F913C4" w14:textId="77777777" w:rsidR="00E35278" w:rsidRPr="00927285" w:rsidRDefault="00E35278" w:rsidP="00E35278">
            <w:pPr>
              <w:rPr>
                <w:rFonts w:ascii="Arial" w:hAnsi="Arial" w:cs="Arial"/>
                <w:sz w:val="18"/>
                <w:szCs w:val="18"/>
              </w:rPr>
            </w:pPr>
          </w:p>
        </w:tc>
        <w:tc>
          <w:tcPr>
            <w:tcW w:w="553" w:type="pct"/>
            <w:tcBorders>
              <w:top w:val="nil"/>
              <w:left w:val="nil"/>
              <w:bottom w:val="nil"/>
              <w:right w:val="nil"/>
            </w:tcBorders>
            <w:noWrap/>
            <w:vAlign w:val="bottom"/>
          </w:tcPr>
          <w:p w14:paraId="52780584" w14:textId="77777777" w:rsidR="00E35278" w:rsidRPr="00321307" w:rsidRDefault="00E35278" w:rsidP="00E35278">
            <w:pPr>
              <w:jc w:val="right"/>
              <w:rPr>
                <w:rFonts w:ascii="Arial" w:hAnsi="Arial" w:cs="Arial"/>
                <w:bCs/>
                <w:sz w:val="18"/>
                <w:szCs w:val="18"/>
              </w:rPr>
            </w:pPr>
            <w:r w:rsidRPr="00321307">
              <w:rPr>
                <w:rFonts w:ascii="Arial" w:hAnsi="Arial" w:cs="Arial"/>
                <w:bCs/>
                <w:sz w:val="18"/>
                <w:szCs w:val="18"/>
              </w:rPr>
              <w:t>(297)</w:t>
            </w:r>
          </w:p>
        </w:tc>
        <w:tc>
          <w:tcPr>
            <w:tcW w:w="559" w:type="pct"/>
            <w:tcBorders>
              <w:top w:val="nil"/>
              <w:left w:val="nil"/>
              <w:bottom w:val="nil"/>
              <w:right w:val="nil"/>
            </w:tcBorders>
            <w:noWrap/>
            <w:vAlign w:val="bottom"/>
          </w:tcPr>
          <w:p w14:paraId="61788573" w14:textId="77777777" w:rsidR="00E35278" w:rsidRPr="00321307" w:rsidRDefault="00E35278" w:rsidP="00E35278">
            <w:pPr>
              <w:jc w:val="right"/>
              <w:rPr>
                <w:rFonts w:ascii="Arial" w:hAnsi="Arial" w:cs="Arial"/>
                <w:bCs/>
                <w:sz w:val="18"/>
                <w:szCs w:val="18"/>
              </w:rPr>
            </w:pPr>
            <w:r w:rsidRPr="00321307">
              <w:rPr>
                <w:rFonts w:ascii="Arial" w:hAnsi="Arial" w:cs="Arial"/>
                <w:bCs/>
                <w:sz w:val="18"/>
                <w:szCs w:val="18"/>
              </w:rPr>
              <w:t>-</w:t>
            </w:r>
          </w:p>
        </w:tc>
        <w:tc>
          <w:tcPr>
            <w:tcW w:w="474" w:type="pct"/>
            <w:tcBorders>
              <w:top w:val="nil"/>
              <w:left w:val="nil"/>
              <w:bottom w:val="nil"/>
              <w:right w:val="nil"/>
            </w:tcBorders>
            <w:noWrap/>
            <w:vAlign w:val="bottom"/>
          </w:tcPr>
          <w:p w14:paraId="67A46737" w14:textId="77777777" w:rsidR="00E35278" w:rsidRPr="00321307" w:rsidRDefault="00E35278" w:rsidP="00E35278">
            <w:pPr>
              <w:jc w:val="right"/>
              <w:rPr>
                <w:rFonts w:ascii="Arial" w:hAnsi="Arial" w:cs="Arial"/>
                <w:bCs/>
                <w:sz w:val="18"/>
                <w:szCs w:val="18"/>
              </w:rPr>
            </w:pPr>
            <w:r w:rsidRPr="00321307">
              <w:rPr>
                <w:rFonts w:ascii="Arial" w:hAnsi="Arial" w:cs="Arial"/>
                <w:bCs/>
                <w:sz w:val="18"/>
                <w:szCs w:val="18"/>
              </w:rPr>
              <w:t>(297)</w:t>
            </w:r>
          </w:p>
        </w:tc>
      </w:tr>
      <w:tr w:rsidR="00E35278" w14:paraId="1C3A0CBA" w14:textId="77777777" w:rsidTr="007B7DE0">
        <w:trPr>
          <w:trHeight w:val="225"/>
        </w:trPr>
        <w:tc>
          <w:tcPr>
            <w:tcW w:w="1331" w:type="pct"/>
            <w:tcBorders>
              <w:top w:val="nil"/>
              <w:left w:val="nil"/>
              <w:bottom w:val="nil"/>
              <w:right w:val="nil"/>
            </w:tcBorders>
            <w:vAlign w:val="bottom"/>
          </w:tcPr>
          <w:p w14:paraId="2DC1140E" w14:textId="77777777" w:rsidR="00E35278" w:rsidRPr="00927285" w:rsidRDefault="00E35278" w:rsidP="00E35278">
            <w:pPr>
              <w:rPr>
                <w:rFonts w:ascii="Arial" w:hAnsi="Arial" w:cs="Arial"/>
                <w:sz w:val="18"/>
                <w:szCs w:val="18"/>
              </w:rPr>
            </w:pPr>
            <w:r w:rsidRPr="00927285">
              <w:rPr>
                <w:rFonts w:ascii="Arial" w:hAnsi="Arial" w:cs="Arial"/>
                <w:sz w:val="18"/>
                <w:szCs w:val="18"/>
              </w:rPr>
              <w:t>Other income</w:t>
            </w:r>
          </w:p>
        </w:tc>
        <w:tc>
          <w:tcPr>
            <w:tcW w:w="332" w:type="pct"/>
            <w:tcBorders>
              <w:top w:val="nil"/>
              <w:left w:val="nil"/>
              <w:bottom w:val="nil"/>
              <w:right w:val="nil"/>
            </w:tcBorders>
            <w:noWrap/>
            <w:vAlign w:val="bottom"/>
          </w:tcPr>
          <w:p w14:paraId="632B2E4E" w14:textId="77777777" w:rsidR="00E35278" w:rsidRPr="00927285" w:rsidRDefault="00E35278" w:rsidP="00E35278">
            <w:pPr>
              <w:jc w:val="center"/>
              <w:rPr>
                <w:rFonts w:ascii="Arial" w:hAnsi="Arial" w:cs="Arial"/>
                <w:sz w:val="18"/>
                <w:szCs w:val="18"/>
              </w:rPr>
            </w:pPr>
          </w:p>
        </w:tc>
        <w:tc>
          <w:tcPr>
            <w:tcW w:w="532" w:type="pct"/>
            <w:tcBorders>
              <w:top w:val="nil"/>
              <w:left w:val="nil"/>
              <w:bottom w:val="nil"/>
              <w:right w:val="nil"/>
            </w:tcBorders>
            <w:noWrap/>
            <w:vAlign w:val="bottom"/>
          </w:tcPr>
          <w:p w14:paraId="0A9C62A5" w14:textId="254C9139" w:rsidR="00E35278" w:rsidRPr="00B96435" w:rsidRDefault="00B96435" w:rsidP="00E35278">
            <w:pPr>
              <w:jc w:val="right"/>
              <w:rPr>
                <w:rFonts w:ascii="Arial" w:hAnsi="Arial" w:cs="Arial"/>
                <w:b/>
                <w:bCs/>
                <w:sz w:val="18"/>
                <w:szCs w:val="18"/>
              </w:rPr>
            </w:pPr>
            <w:r>
              <w:rPr>
                <w:rFonts w:ascii="Arial" w:hAnsi="Arial" w:cs="Arial"/>
                <w:b/>
                <w:bCs/>
                <w:sz w:val="18"/>
                <w:szCs w:val="18"/>
              </w:rPr>
              <w:t>15</w:t>
            </w:r>
          </w:p>
        </w:tc>
        <w:tc>
          <w:tcPr>
            <w:tcW w:w="609" w:type="pct"/>
            <w:tcBorders>
              <w:top w:val="nil"/>
              <w:left w:val="nil"/>
              <w:bottom w:val="nil"/>
              <w:right w:val="nil"/>
            </w:tcBorders>
            <w:noWrap/>
            <w:vAlign w:val="bottom"/>
          </w:tcPr>
          <w:p w14:paraId="2C811488" w14:textId="76381E7F" w:rsidR="00E35278" w:rsidRPr="00B96435" w:rsidRDefault="003A7D28" w:rsidP="00E35278">
            <w:pPr>
              <w:jc w:val="right"/>
              <w:rPr>
                <w:rFonts w:ascii="Arial" w:hAnsi="Arial" w:cs="Arial"/>
                <w:b/>
                <w:bCs/>
                <w:sz w:val="18"/>
                <w:szCs w:val="18"/>
              </w:rPr>
            </w:pPr>
            <w:r>
              <w:rPr>
                <w:rFonts w:ascii="Arial" w:hAnsi="Arial" w:cs="Arial"/>
                <w:b/>
                <w:bCs/>
                <w:sz w:val="18"/>
                <w:szCs w:val="18"/>
              </w:rPr>
              <w:t>160</w:t>
            </w:r>
          </w:p>
        </w:tc>
        <w:tc>
          <w:tcPr>
            <w:tcW w:w="491" w:type="pct"/>
            <w:tcBorders>
              <w:top w:val="nil"/>
              <w:left w:val="nil"/>
              <w:bottom w:val="nil"/>
              <w:right w:val="nil"/>
            </w:tcBorders>
            <w:noWrap/>
            <w:vAlign w:val="bottom"/>
          </w:tcPr>
          <w:p w14:paraId="6EFD6EE9" w14:textId="4DEB15D8" w:rsidR="00E35278" w:rsidRPr="00B96435" w:rsidRDefault="000C1F05" w:rsidP="00E35278">
            <w:pPr>
              <w:jc w:val="right"/>
              <w:rPr>
                <w:rFonts w:ascii="Arial" w:hAnsi="Arial" w:cs="Arial"/>
                <w:b/>
                <w:bCs/>
                <w:sz w:val="18"/>
                <w:szCs w:val="18"/>
              </w:rPr>
            </w:pPr>
            <w:r>
              <w:rPr>
                <w:rFonts w:ascii="Arial" w:hAnsi="Arial" w:cs="Arial"/>
                <w:b/>
                <w:bCs/>
                <w:sz w:val="18"/>
                <w:szCs w:val="18"/>
              </w:rPr>
              <w:t>175</w:t>
            </w:r>
          </w:p>
        </w:tc>
        <w:tc>
          <w:tcPr>
            <w:tcW w:w="119" w:type="pct"/>
            <w:tcBorders>
              <w:top w:val="nil"/>
              <w:left w:val="nil"/>
              <w:bottom w:val="nil"/>
              <w:right w:val="nil"/>
            </w:tcBorders>
            <w:noWrap/>
            <w:vAlign w:val="bottom"/>
          </w:tcPr>
          <w:p w14:paraId="0B94C1C1" w14:textId="77777777" w:rsidR="00E35278" w:rsidRPr="00927285" w:rsidRDefault="00E35278" w:rsidP="00E35278">
            <w:pPr>
              <w:rPr>
                <w:rFonts w:ascii="Arial" w:hAnsi="Arial" w:cs="Arial"/>
                <w:sz w:val="18"/>
                <w:szCs w:val="18"/>
              </w:rPr>
            </w:pPr>
          </w:p>
        </w:tc>
        <w:tc>
          <w:tcPr>
            <w:tcW w:w="553" w:type="pct"/>
            <w:tcBorders>
              <w:top w:val="nil"/>
              <w:left w:val="nil"/>
              <w:bottom w:val="nil"/>
              <w:right w:val="nil"/>
            </w:tcBorders>
            <w:noWrap/>
            <w:vAlign w:val="bottom"/>
          </w:tcPr>
          <w:p w14:paraId="64D9CC2C" w14:textId="77777777" w:rsidR="00E35278" w:rsidRPr="00321307" w:rsidRDefault="00E35278" w:rsidP="00E35278">
            <w:pPr>
              <w:jc w:val="right"/>
              <w:rPr>
                <w:rFonts w:ascii="Arial" w:hAnsi="Arial" w:cs="Arial"/>
                <w:bCs/>
                <w:sz w:val="18"/>
                <w:szCs w:val="18"/>
              </w:rPr>
            </w:pPr>
            <w:r w:rsidRPr="00321307">
              <w:rPr>
                <w:rFonts w:ascii="Arial" w:hAnsi="Arial" w:cs="Arial"/>
                <w:bCs/>
                <w:sz w:val="18"/>
                <w:szCs w:val="18"/>
              </w:rPr>
              <w:t>19</w:t>
            </w:r>
          </w:p>
        </w:tc>
        <w:tc>
          <w:tcPr>
            <w:tcW w:w="559" w:type="pct"/>
            <w:tcBorders>
              <w:top w:val="nil"/>
              <w:left w:val="nil"/>
              <w:bottom w:val="nil"/>
              <w:right w:val="nil"/>
            </w:tcBorders>
            <w:noWrap/>
            <w:vAlign w:val="bottom"/>
          </w:tcPr>
          <w:p w14:paraId="127AA3A1" w14:textId="77777777" w:rsidR="00E35278" w:rsidRPr="00321307" w:rsidRDefault="00E35278" w:rsidP="00E35278">
            <w:pPr>
              <w:jc w:val="right"/>
              <w:rPr>
                <w:rFonts w:ascii="Arial" w:hAnsi="Arial" w:cs="Arial"/>
                <w:bCs/>
                <w:sz w:val="18"/>
                <w:szCs w:val="18"/>
              </w:rPr>
            </w:pPr>
            <w:r w:rsidRPr="00321307">
              <w:rPr>
                <w:rFonts w:ascii="Arial" w:hAnsi="Arial" w:cs="Arial"/>
                <w:bCs/>
                <w:sz w:val="18"/>
                <w:szCs w:val="18"/>
              </w:rPr>
              <w:t>21</w:t>
            </w:r>
          </w:p>
        </w:tc>
        <w:tc>
          <w:tcPr>
            <w:tcW w:w="474" w:type="pct"/>
            <w:tcBorders>
              <w:top w:val="nil"/>
              <w:left w:val="nil"/>
              <w:bottom w:val="nil"/>
              <w:right w:val="nil"/>
            </w:tcBorders>
            <w:noWrap/>
            <w:vAlign w:val="bottom"/>
          </w:tcPr>
          <w:p w14:paraId="05E423B2" w14:textId="77777777" w:rsidR="00E35278" w:rsidRPr="00321307" w:rsidRDefault="00E35278" w:rsidP="00E35278">
            <w:pPr>
              <w:jc w:val="right"/>
              <w:rPr>
                <w:rFonts w:ascii="Arial" w:hAnsi="Arial" w:cs="Arial"/>
                <w:bCs/>
                <w:sz w:val="18"/>
                <w:szCs w:val="18"/>
              </w:rPr>
            </w:pPr>
            <w:r w:rsidRPr="00321307">
              <w:rPr>
                <w:rFonts w:ascii="Arial" w:hAnsi="Arial" w:cs="Arial"/>
                <w:bCs/>
                <w:sz w:val="18"/>
                <w:szCs w:val="18"/>
              </w:rPr>
              <w:t>40</w:t>
            </w:r>
          </w:p>
        </w:tc>
      </w:tr>
      <w:tr w:rsidR="00E35278" w:rsidRPr="00B30E35" w14:paraId="40AEE8B7" w14:textId="77777777" w:rsidTr="007B7DE0">
        <w:trPr>
          <w:trHeight w:val="450"/>
        </w:trPr>
        <w:tc>
          <w:tcPr>
            <w:tcW w:w="1331" w:type="pct"/>
            <w:tcBorders>
              <w:top w:val="nil"/>
              <w:left w:val="nil"/>
              <w:bottom w:val="nil"/>
              <w:right w:val="nil"/>
            </w:tcBorders>
            <w:vAlign w:val="bottom"/>
          </w:tcPr>
          <w:p w14:paraId="7A0703B9" w14:textId="77777777" w:rsidR="00E35278" w:rsidRPr="00927285" w:rsidRDefault="00E35278" w:rsidP="00E35278">
            <w:pPr>
              <w:rPr>
                <w:rFonts w:ascii="Arial" w:hAnsi="Arial" w:cs="Arial"/>
                <w:sz w:val="18"/>
                <w:szCs w:val="18"/>
              </w:rPr>
            </w:pPr>
            <w:r w:rsidRPr="00927285">
              <w:rPr>
                <w:rFonts w:ascii="Arial" w:hAnsi="Arial" w:cs="Arial"/>
                <w:sz w:val="18"/>
                <w:szCs w:val="18"/>
              </w:rPr>
              <w:t>Share of post</w:t>
            </w:r>
            <w:r>
              <w:rPr>
                <w:rFonts w:ascii="Arial" w:hAnsi="Arial" w:cs="Arial"/>
                <w:sz w:val="18"/>
                <w:szCs w:val="18"/>
              </w:rPr>
              <w:t>-</w:t>
            </w:r>
            <w:r w:rsidRPr="00927285">
              <w:rPr>
                <w:rFonts w:ascii="Arial" w:hAnsi="Arial" w:cs="Arial"/>
                <w:sz w:val="18"/>
                <w:szCs w:val="18"/>
              </w:rPr>
              <w:t>tax results of joint ventures and associates</w:t>
            </w:r>
          </w:p>
        </w:tc>
        <w:tc>
          <w:tcPr>
            <w:tcW w:w="332" w:type="pct"/>
            <w:tcBorders>
              <w:top w:val="nil"/>
              <w:left w:val="nil"/>
              <w:bottom w:val="nil"/>
              <w:right w:val="nil"/>
            </w:tcBorders>
            <w:vAlign w:val="bottom"/>
          </w:tcPr>
          <w:p w14:paraId="7A26CD56" w14:textId="77777777" w:rsidR="00E35278" w:rsidRDefault="00E35278" w:rsidP="00E35278">
            <w:pPr>
              <w:jc w:val="center"/>
              <w:rPr>
                <w:rFonts w:ascii="Arial" w:hAnsi="Arial" w:cs="Arial"/>
                <w:sz w:val="18"/>
                <w:szCs w:val="18"/>
              </w:rPr>
            </w:pPr>
          </w:p>
          <w:p w14:paraId="3DA04345" w14:textId="77777777" w:rsidR="00E35278" w:rsidRPr="00927285" w:rsidRDefault="00E35278" w:rsidP="00E35278">
            <w:pPr>
              <w:jc w:val="center"/>
              <w:rPr>
                <w:rFonts w:ascii="Arial" w:hAnsi="Arial" w:cs="Arial"/>
                <w:sz w:val="18"/>
                <w:szCs w:val="18"/>
              </w:rPr>
            </w:pPr>
          </w:p>
        </w:tc>
        <w:tc>
          <w:tcPr>
            <w:tcW w:w="532" w:type="pct"/>
            <w:tcBorders>
              <w:top w:val="nil"/>
              <w:left w:val="nil"/>
              <w:bottom w:val="nil"/>
              <w:right w:val="nil"/>
            </w:tcBorders>
            <w:noWrap/>
            <w:vAlign w:val="bottom"/>
          </w:tcPr>
          <w:p w14:paraId="48417E9D" w14:textId="056BEEA2" w:rsidR="00E35278" w:rsidRPr="00B96435" w:rsidRDefault="00B96435" w:rsidP="00E35278">
            <w:pPr>
              <w:jc w:val="right"/>
              <w:rPr>
                <w:rFonts w:ascii="Arial" w:hAnsi="Arial" w:cs="Arial"/>
                <w:b/>
                <w:bCs/>
                <w:sz w:val="18"/>
                <w:szCs w:val="18"/>
              </w:rPr>
            </w:pPr>
            <w:r>
              <w:rPr>
                <w:rFonts w:ascii="Arial" w:hAnsi="Arial" w:cs="Arial"/>
                <w:b/>
                <w:bCs/>
                <w:sz w:val="18"/>
                <w:szCs w:val="18"/>
              </w:rPr>
              <w:t>-</w:t>
            </w:r>
          </w:p>
        </w:tc>
        <w:tc>
          <w:tcPr>
            <w:tcW w:w="609" w:type="pct"/>
            <w:tcBorders>
              <w:top w:val="nil"/>
              <w:left w:val="nil"/>
              <w:bottom w:val="nil"/>
              <w:right w:val="nil"/>
            </w:tcBorders>
            <w:noWrap/>
            <w:vAlign w:val="bottom"/>
          </w:tcPr>
          <w:p w14:paraId="13A330FE" w14:textId="61F6E5F2" w:rsidR="00E35278" w:rsidRPr="00B96435" w:rsidRDefault="003A7D28" w:rsidP="00E35278">
            <w:pPr>
              <w:jc w:val="right"/>
              <w:rPr>
                <w:rFonts w:ascii="Arial" w:hAnsi="Arial" w:cs="Arial"/>
                <w:b/>
                <w:bCs/>
                <w:sz w:val="18"/>
                <w:szCs w:val="18"/>
              </w:rPr>
            </w:pPr>
            <w:r>
              <w:rPr>
                <w:rFonts w:ascii="Arial" w:hAnsi="Arial" w:cs="Arial"/>
                <w:b/>
                <w:bCs/>
                <w:sz w:val="18"/>
                <w:szCs w:val="18"/>
              </w:rPr>
              <w:t>-</w:t>
            </w:r>
          </w:p>
        </w:tc>
        <w:tc>
          <w:tcPr>
            <w:tcW w:w="491" w:type="pct"/>
            <w:tcBorders>
              <w:top w:val="nil"/>
              <w:left w:val="nil"/>
              <w:bottom w:val="nil"/>
              <w:right w:val="nil"/>
            </w:tcBorders>
            <w:noWrap/>
            <w:vAlign w:val="bottom"/>
          </w:tcPr>
          <w:p w14:paraId="769B3F96" w14:textId="4EB1E153" w:rsidR="00E35278" w:rsidRPr="00B96435" w:rsidRDefault="000C1F05" w:rsidP="00E35278">
            <w:pPr>
              <w:jc w:val="right"/>
              <w:rPr>
                <w:rFonts w:ascii="Arial" w:hAnsi="Arial" w:cs="Arial"/>
                <w:b/>
                <w:bCs/>
                <w:sz w:val="18"/>
                <w:szCs w:val="18"/>
              </w:rPr>
            </w:pPr>
            <w:r>
              <w:rPr>
                <w:rFonts w:ascii="Arial" w:hAnsi="Arial" w:cs="Arial"/>
                <w:b/>
                <w:bCs/>
                <w:sz w:val="18"/>
                <w:szCs w:val="18"/>
              </w:rPr>
              <w:t>-</w:t>
            </w:r>
          </w:p>
        </w:tc>
        <w:tc>
          <w:tcPr>
            <w:tcW w:w="119" w:type="pct"/>
            <w:tcBorders>
              <w:top w:val="nil"/>
              <w:left w:val="nil"/>
              <w:bottom w:val="nil"/>
              <w:right w:val="nil"/>
            </w:tcBorders>
            <w:noWrap/>
            <w:vAlign w:val="bottom"/>
          </w:tcPr>
          <w:p w14:paraId="3CE349FD" w14:textId="77777777" w:rsidR="00E35278" w:rsidRPr="00927285" w:rsidRDefault="00E35278" w:rsidP="00E35278">
            <w:pPr>
              <w:rPr>
                <w:rFonts w:ascii="Arial" w:hAnsi="Arial" w:cs="Arial"/>
                <w:sz w:val="18"/>
                <w:szCs w:val="18"/>
              </w:rPr>
            </w:pPr>
          </w:p>
        </w:tc>
        <w:tc>
          <w:tcPr>
            <w:tcW w:w="553" w:type="pct"/>
            <w:tcBorders>
              <w:top w:val="nil"/>
              <w:left w:val="nil"/>
              <w:bottom w:val="nil"/>
              <w:right w:val="nil"/>
            </w:tcBorders>
            <w:noWrap/>
            <w:vAlign w:val="bottom"/>
          </w:tcPr>
          <w:p w14:paraId="769A4958" w14:textId="77777777" w:rsidR="00E35278" w:rsidRPr="00321307" w:rsidRDefault="00E35278" w:rsidP="00E35278">
            <w:pPr>
              <w:jc w:val="right"/>
              <w:rPr>
                <w:rFonts w:ascii="Arial" w:hAnsi="Arial" w:cs="Arial"/>
                <w:bCs/>
                <w:sz w:val="18"/>
                <w:szCs w:val="18"/>
              </w:rPr>
            </w:pPr>
            <w:r w:rsidRPr="00321307">
              <w:rPr>
                <w:rFonts w:ascii="Arial" w:hAnsi="Arial" w:cs="Arial"/>
                <w:bCs/>
                <w:sz w:val="18"/>
                <w:szCs w:val="18"/>
              </w:rPr>
              <w:t>2</w:t>
            </w:r>
          </w:p>
        </w:tc>
        <w:tc>
          <w:tcPr>
            <w:tcW w:w="559" w:type="pct"/>
            <w:tcBorders>
              <w:top w:val="nil"/>
              <w:left w:val="nil"/>
              <w:bottom w:val="nil"/>
              <w:right w:val="nil"/>
            </w:tcBorders>
            <w:noWrap/>
            <w:vAlign w:val="bottom"/>
          </w:tcPr>
          <w:p w14:paraId="17FCBE64" w14:textId="77777777" w:rsidR="00E35278" w:rsidRPr="00321307" w:rsidRDefault="00E35278" w:rsidP="00E35278">
            <w:pPr>
              <w:jc w:val="right"/>
              <w:rPr>
                <w:rFonts w:ascii="Arial" w:hAnsi="Arial" w:cs="Arial"/>
                <w:bCs/>
                <w:sz w:val="18"/>
                <w:szCs w:val="18"/>
              </w:rPr>
            </w:pPr>
            <w:r w:rsidRPr="00321307">
              <w:rPr>
                <w:rFonts w:ascii="Arial" w:hAnsi="Arial" w:cs="Arial"/>
                <w:bCs/>
                <w:sz w:val="18"/>
                <w:szCs w:val="18"/>
              </w:rPr>
              <w:t>-</w:t>
            </w:r>
          </w:p>
        </w:tc>
        <w:tc>
          <w:tcPr>
            <w:tcW w:w="474" w:type="pct"/>
            <w:tcBorders>
              <w:top w:val="nil"/>
              <w:left w:val="nil"/>
              <w:bottom w:val="nil"/>
              <w:right w:val="nil"/>
            </w:tcBorders>
            <w:noWrap/>
            <w:vAlign w:val="bottom"/>
          </w:tcPr>
          <w:p w14:paraId="5620BAE6" w14:textId="77777777" w:rsidR="00E35278" w:rsidRPr="00321307" w:rsidRDefault="00E35278" w:rsidP="00E35278">
            <w:pPr>
              <w:jc w:val="right"/>
              <w:rPr>
                <w:rFonts w:ascii="Arial" w:hAnsi="Arial" w:cs="Arial"/>
                <w:bCs/>
                <w:sz w:val="18"/>
                <w:szCs w:val="18"/>
              </w:rPr>
            </w:pPr>
            <w:r w:rsidRPr="00321307">
              <w:rPr>
                <w:rFonts w:ascii="Arial" w:hAnsi="Arial" w:cs="Arial"/>
                <w:bCs/>
                <w:sz w:val="18"/>
                <w:szCs w:val="18"/>
              </w:rPr>
              <w:t>2</w:t>
            </w:r>
          </w:p>
        </w:tc>
      </w:tr>
      <w:tr w:rsidR="00E35278" w:rsidRPr="00B30E35" w14:paraId="7ACE2E0D" w14:textId="77777777" w:rsidTr="007B7DE0">
        <w:trPr>
          <w:trHeight w:val="225"/>
        </w:trPr>
        <w:tc>
          <w:tcPr>
            <w:tcW w:w="1331" w:type="pct"/>
            <w:tcBorders>
              <w:top w:val="single" w:sz="4" w:space="0" w:color="auto"/>
              <w:left w:val="nil"/>
              <w:bottom w:val="nil"/>
              <w:right w:val="nil"/>
            </w:tcBorders>
            <w:vAlign w:val="bottom"/>
          </w:tcPr>
          <w:p w14:paraId="1122822F" w14:textId="77777777" w:rsidR="00E35278" w:rsidRPr="00927285" w:rsidRDefault="00E35278" w:rsidP="00E35278">
            <w:pPr>
              <w:rPr>
                <w:rFonts w:ascii="Arial" w:hAnsi="Arial" w:cs="Arial"/>
                <w:b/>
                <w:bCs/>
                <w:sz w:val="18"/>
                <w:szCs w:val="18"/>
              </w:rPr>
            </w:pPr>
            <w:r w:rsidRPr="00927285">
              <w:rPr>
                <w:rFonts w:ascii="Arial" w:hAnsi="Arial" w:cs="Arial"/>
                <w:b/>
                <w:bCs/>
                <w:sz w:val="18"/>
                <w:szCs w:val="18"/>
              </w:rPr>
              <w:t xml:space="preserve">Operating profit </w:t>
            </w:r>
          </w:p>
        </w:tc>
        <w:tc>
          <w:tcPr>
            <w:tcW w:w="332" w:type="pct"/>
            <w:tcBorders>
              <w:top w:val="single" w:sz="4" w:space="0" w:color="auto"/>
              <w:left w:val="nil"/>
              <w:bottom w:val="nil"/>
              <w:right w:val="nil"/>
            </w:tcBorders>
            <w:vAlign w:val="bottom"/>
          </w:tcPr>
          <w:p w14:paraId="73E90669" w14:textId="77777777" w:rsidR="00E35278" w:rsidRPr="00927285" w:rsidRDefault="00E35278" w:rsidP="00E35278">
            <w:pPr>
              <w:jc w:val="center"/>
              <w:rPr>
                <w:rFonts w:ascii="Arial" w:hAnsi="Arial" w:cs="Arial"/>
                <w:sz w:val="18"/>
                <w:szCs w:val="18"/>
              </w:rPr>
            </w:pPr>
            <w:r w:rsidRPr="00927285">
              <w:rPr>
                <w:rFonts w:ascii="Arial" w:hAnsi="Arial" w:cs="Arial"/>
                <w:sz w:val="18"/>
                <w:szCs w:val="18"/>
              </w:rPr>
              <w:t> </w:t>
            </w:r>
          </w:p>
        </w:tc>
        <w:tc>
          <w:tcPr>
            <w:tcW w:w="532" w:type="pct"/>
            <w:tcBorders>
              <w:top w:val="single" w:sz="4" w:space="0" w:color="auto"/>
              <w:left w:val="nil"/>
              <w:bottom w:val="nil"/>
              <w:right w:val="nil"/>
            </w:tcBorders>
            <w:noWrap/>
            <w:vAlign w:val="bottom"/>
          </w:tcPr>
          <w:p w14:paraId="4DA7D2F8" w14:textId="18AE75CD" w:rsidR="00E35278" w:rsidRPr="00B96435" w:rsidRDefault="00B96435" w:rsidP="00E35278">
            <w:pPr>
              <w:jc w:val="right"/>
              <w:rPr>
                <w:rFonts w:ascii="Arial" w:hAnsi="Arial" w:cs="Arial"/>
                <w:b/>
                <w:bCs/>
                <w:sz w:val="18"/>
                <w:szCs w:val="18"/>
              </w:rPr>
            </w:pPr>
            <w:r>
              <w:rPr>
                <w:rFonts w:ascii="Arial" w:hAnsi="Arial" w:cs="Arial"/>
                <w:b/>
                <w:bCs/>
                <w:sz w:val="18"/>
                <w:szCs w:val="18"/>
              </w:rPr>
              <w:t>385</w:t>
            </w:r>
          </w:p>
        </w:tc>
        <w:tc>
          <w:tcPr>
            <w:tcW w:w="609" w:type="pct"/>
            <w:tcBorders>
              <w:top w:val="single" w:sz="4" w:space="0" w:color="auto"/>
              <w:left w:val="nil"/>
              <w:bottom w:val="nil"/>
              <w:right w:val="nil"/>
            </w:tcBorders>
            <w:noWrap/>
            <w:vAlign w:val="bottom"/>
          </w:tcPr>
          <w:p w14:paraId="3A55526E" w14:textId="60ECAEDB" w:rsidR="00E35278" w:rsidRPr="00B96435" w:rsidRDefault="002A1BC2" w:rsidP="00E35278">
            <w:pPr>
              <w:jc w:val="right"/>
              <w:rPr>
                <w:rFonts w:ascii="Arial" w:hAnsi="Arial" w:cs="Arial"/>
                <w:b/>
                <w:bCs/>
                <w:sz w:val="18"/>
                <w:szCs w:val="18"/>
              </w:rPr>
            </w:pPr>
            <w:r>
              <w:rPr>
                <w:rFonts w:ascii="Arial" w:hAnsi="Arial" w:cs="Arial"/>
                <w:b/>
                <w:bCs/>
                <w:sz w:val="18"/>
                <w:szCs w:val="18"/>
              </w:rPr>
              <w:t>9</w:t>
            </w:r>
          </w:p>
        </w:tc>
        <w:tc>
          <w:tcPr>
            <w:tcW w:w="491" w:type="pct"/>
            <w:tcBorders>
              <w:top w:val="single" w:sz="4" w:space="0" w:color="auto"/>
              <w:left w:val="nil"/>
              <w:bottom w:val="nil"/>
              <w:right w:val="nil"/>
            </w:tcBorders>
            <w:noWrap/>
            <w:vAlign w:val="bottom"/>
          </w:tcPr>
          <w:p w14:paraId="764813BC" w14:textId="72FCF0AE" w:rsidR="00E35278" w:rsidRPr="00B96435" w:rsidRDefault="002A1BC2" w:rsidP="002A1BC2">
            <w:pPr>
              <w:jc w:val="right"/>
              <w:rPr>
                <w:rFonts w:ascii="Arial" w:hAnsi="Arial" w:cs="Arial"/>
                <w:b/>
                <w:bCs/>
                <w:sz w:val="18"/>
                <w:szCs w:val="18"/>
              </w:rPr>
            </w:pPr>
            <w:r>
              <w:rPr>
                <w:rFonts w:ascii="Arial" w:hAnsi="Arial" w:cs="Arial"/>
                <w:b/>
                <w:bCs/>
                <w:sz w:val="18"/>
                <w:szCs w:val="18"/>
              </w:rPr>
              <w:t>394</w:t>
            </w:r>
          </w:p>
        </w:tc>
        <w:tc>
          <w:tcPr>
            <w:tcW w:w="119" w:type="pct"/>
            <w:tcBorders>
              <w:top w:val="single" w:sz="4" w:space="0" w:color="auto"/>
              <w:left w:val="nil"/>
              <w:bottom w:val="nil"/>
              <w:right w:val="nil"/>
            </w:tcBorders>
            <w:noWrap/>
            <w:vAlign w:val="bottom"/>
          </w:tcPr>
          <w:p w14:paraId="462A01F7" w14:textId="77777777" w:rsidR="00E35278" w:rsidRPr="00927285" w:rsidRDefault="00E35278" w:rsidP="00E35278">
            <w:pPr>
              <w:rPr>
                <w:rFonts w:ascii="Arial" w:hAnsi="Arial" w:cs="Arial"/>
                <w:sz w:val="18"/>
                <w:szCs w:val="18"/>
              </w:rPr>
            </w:pPr>
            <w:r w:rsidRPr="00927285">
              <w:rPr>
                <w:rFonts w:ascii="Arial" w:hAnsi="Arial" w:cs="Arial"/>
                <w:sz w:val="18"/>
                <w:szCs w:val="18"/>
              </w:rPr>
              <w:t> </w:t>
            </w:r>
          </w:p>
        </w:tc>
        <w:tc>
          <w:tcPr>
            <w:tcW w:w="553" w:type="pct"/>
            <w:tcBorders>
              <w:top w:val="single" w:sz="4" w:space="0" w:color="auto"/>
              <w:left w:val="nil"/>
              <w:bottom w:val="nil"/>
              <w:right w:val="nil"/>
            </w:tcBorders>
            <w:noWrap/>
            <w:vAlign w:val="bottom"/>
          </w:tcPr>
          <w:p w14:paraId="549A4582" w14:textId="20146133" w:rsidR="00E35278" w:rsidRPr="00321307" w:rsidRDefault="00270163" w:rsidP="00E35278">
            <w:pPr>
              <w:jc w:val="right"/>
              <w:rPr>
                <w:rFonts w:ascii="Arial" w:hAnsi="Arial" w:cs="Arial"/>
                <w:bCs/>
                <w:sz w:val="18"/>
                <w:szCs w:val="18"/>
              </w:rPr>
            </w:pPr>
            <w:r>
              <w:rPr>
                <w:rFonts w:ascii="Arial" w:hAnsi="Arial" w:cs="Arial"/>
                <w:bCs/>
                <w:sz w:val="18"/>
                <w:szCs w:val="18"/>
              </w:rPr>
              <w:t>386</w:t>
            </w:r>
          </w:p>
        </w:tc>
        <w:tc>
          <w:tcPr>
            <w:tcW w:w="559" w:type="pct"/>
            <w:tcBorders>
              <w:top w:val="single" w:sz="4" w:space="0" w:color="auto"/>
              <w:left w:val="nil"/>
              <w:bottom w:val="nil"/>
              <w:right w:val="nil"/>
            </w:tcBorders>
            <w:noWrap/>
            <w:vAlign w:val="bottom"/>
          </w:tcPr>
          <w:p w14:paraId="3D6971D4" w14:textId="77777777" w:rsidR="00E35278" w:rsidRPr="00321307" w:rsidRDefault="00E35278" w:rsidP="00E35278">
            <w:pPr>
              <w:jc w:val="right"/>
              <w:rPr>
                <w:rFonts w:ascii="Arial" w:hAnsi="Arial" w:cs="Arial"/>
                <w:bCs/>
                <w:sz w:val="18"/>
                <w:szCs w:val="18"/>
              </w:rPr>
            </w:pPr>
            <w:r w:rsidRPr="00321307">
              <w:rPr>
                <w:rFonts w:ascii="Arial" w:hAnsi="Arial" w:cs="Arial"/>
                <w:bCs/>
                <w:sz w:val="18"/>
                <w:szCs w:val="18"/>
              </w:rPr>
              <w:t>10</w:t>
            </w:r>
          </w:p>
        </w:tc>
        <w:tc>
          <w:tcPr>
            <w:tcW w:w="474" w:type="pct"/>
            <w:tcBorders>
              <w:top w:val="single" w:sz="4" w:space="0" w:color="auto"/>
              <w:left w:val="nil"/>
              <w:bottom w:val="nil"/>
              <w:right w:val="nil"/>
            </w:tcBorders>
            <w:noWrap/>
            <w:vAlign w:val="bottom"/>
          </w:tcPr>
          <w:p w14:paraId="1140B78C" w14:textId="48E1B1A0" w:rsidR="00E35278" w:rsidRPr="00321307" w:rsidRDefault="00270163" w:rsidP="00E35278">
            <w:pPr>
              <w:jc w:val="right"/>
              <w:rPr>
                <w:rFonts w:ascii="Arial" w:hAnsi="Arial" w:cs="Arial"/>
                <w:bCs/>
                <w:sz w:val="18"/>
                <w:szCs w:val="18"/>
              </w:rPr>
            </w:pPr>
            <w:r>
              <w:rPr>
                <w:rFonts w:ascii="Arial" w:hAnsi="Arial" w:cs="Arial"/>
                <w:bCs/>
                <w:sz w:val="18"/>
                <w:szCs w:val="18"/>
              </w:rPr>
              <w:t>396</w:t>
            </w:r>
          </w:p>
        </w:tc>
      </w:tr>
      <w:tr w:rsidR="00E35278" w:rsidRPr="00B30E35" w14:paraId="2F7EAE4C" w14:textId="77777777" w:rsidTr="007B7DE0">
        <w:trPr>
          <w:trHeight w:val="225"/>
        </w:trPr>
        <w:tc>
          <w:tcPr>
            <w:tcW w:w="1331" w:type="pct"/>
            <w:tcBorders>
              <w:top w:val="nil"/>
              <w:left w:val="nil"/>
              <w:bottom w:val="nil"/>
              <w:right w:val="nil"/>
            </w:tcBorders>
            <w:vAlign w:val="bottom"/>
          </w:tcPr>
          <w:p w14:paraId="52C9B1C4" w14:textId="77777777" w:rsidR="00E35278" w:rsidRPr="00927285" w:rsidRDefault="00E35278" w:rsidP="00E35278">
            <w:pPr>
              <w:rPr>
                <w:rFonts w:ascii="Arial" w:hAnsi="Arial" w:cs="Arial"/>
                <w:b/>
                <w:bCs/>
                <w:sz w:val="18"/>
                <w:szCs w:val="18"/>
              </w:rPr>
            </w:pPr>
          </w:p>
        </w:tc>
        <w:tc>
          <w:tcPr>
            <w:tcW w:w="332" w:type="pct"/>
            <w:tcBorders>
              <w:top w:val="nil"/>
              <w:left w:val="nil"/>
              <w:bottom w:val="nil"/>
              <w:right w:val="nil"/>
            </w:tcBorders>
            <w:vAlign w:val="bottom"/>
          </w:tcPr>
          <w:p w14:paraId="1EB58E96" w14:textId="77777777" w:rsidR="00E35278" w:rsidRPr="00927285" w:rsidRDefault="00E35278" w:rsidP="00E35278">
            <w:pPr>
              <w:jc w:val="center"/>
              <w:rPr>
                <w:rFonts w:ascii="Arial" w:hAnsi="Arial" w:cs="Arial"/>
                <w:sz w:val="18"/>
                <w:szCs w:val="18"/>
              </w:rPr>
            </w:pPr>
          </w:p>
        </w:tc>
        <w:tc>
          <w:tcPr>
            <w:tcW w:w="532" w:type="pct"/>
            <w:tcBorders>
              <w:top w:val="nil"/>
              <w:left w:val="nil"/>
              <w:bottom w:val="nil"/>
              <w:right w:val="nil"/>
            </w:tcBorders>
            <w:noWrap/>
            <w:vAlign w:val="bottom"/>
          </w:tcPr>
          <w:p w14:paraId="362BD6ED" w14:textId="77777777" w:rsidR="00E35278" w:rsidRPr="00B96435" w:rsidRDefault="00E35278" w:rsidP="00E35278">
            <w:pPr>
              <w:jc w:val="right"/>
              <w:rPr>
                <w:rFonts w:ascii="Arial" w:hAnsi="Arial" w:cs="Arial"/>
                <w:b/>
                <w:bCs/>
                <w:sz w:val="18"/>
                <w:szCs w:val="18"/>
              </w:rPr>
            </w:pPr>
          </w:p>
        </w:tc>
        <w:tc>
          <w:tcPr>
            <w:tcW w:w="609" w:type="pct"/>
            <w:tcBorders>
              <w:top w:val="nil"/>
              <w:left w:val="nil"/>
              <w:bottom w:val="nil"/>
              <w:right w:val="nil"/>
            </w:tcBorders>
            <w:noWrap/>
            <w:vAlign w:val="bottom"/>
          </w:tcPr>
          <w:p w14:paraId="4AE1120C" w14:textId="77777777" w:rsidR="00E35278" w:rsidRPr="00B96435" w:rsidRDefault="00E35278" w:rsidP="00E35278">
            <w:pPr>
              <w:jc w:val="right"/>
              <w:rPr>
                <w:rFonts w:ascii="Arial" w:hAnsi="Arial" w:cs="Arial"/>
                <w:b/>
                <w:bCs/>
                <w:sz w:val="18"/>
                <w:szCs w:val="18"/>
              </w:rPr>
            </w:pPr>
          </w:p>
        </w:tc>
        <w:tc>
          <w:tcPr>
            <w:tcW w:w="491" w:type="pct"/>
            <w:tcBorders>
              <w:top w:val="nil"/>
              <w:left w:val="nil"/>
              <w:bottom w:val="nil"/>
              <w:right w:val="nil"/>
            </w:tcBorders>
            <w:noWrap/>
            <w:vAlign w:val="bottom"/>
          </w:tcPr>
          <w:p w14:paraId="377E28EE" w14:textId="77777777" w:rsidR="00E35278" w:rsidRPr="00B96435" w:rsidRDefault="00E35278" w:rsidP="00E35278">
            <w:pPr>
              <w:jc w:val="right"/>
              <w:rPr>
                <w:rFonts w:ascii="Arial" w:hAnsi="Arial" w:cs="Arial"/>
                <w:b/>
                <w:bCs/>
                <w:sz w:val="18"/>
                <w:szCs w:val="18"/>
              </w:rPr>
            </w:pPr>
          </w:p>
        </w:tc>
        <w:tc>
          <w:tcPr>
            <w:tcW w:w="119" w:type="pct"/>
            <w:tcBorders>
              <w:top w:val="nil"/>
              <w:left w:val="nil"/>
              <w:bottom w:val="nil"/>
              <w:right w:val="nil"/>
            </w:tcBorders>
            <w:noWrap/>
            <w:vAlign w:val="bottom"/>
          </w:tcPr>
          <w:p w14:paraId="7DF512BE" w14:textId="77777777" w:rsidR="00E35278" w:rsidRPr="00927285" w:rsidRDefault="00E35278" w:rsidP="00E35278">
            <w:pPr>
              <w:rPr>
                <w:rFonts w:ascii="Arial" w:hAnsi="Arial" w:cs="Arial"/>
                <w:sz w:val="18"/>
                <w:szCs w:val="18"/>
              </w:rPr>
            </w:pPr>
          </w:p>
        </w:tc>
        <w:tc>
          <w:tcPr>
            <w:tcW w:w="553" w:type="pct"/>
            <w:tcBorders>
              <w:top w:val="nil"/>
              <w:left w:val="nil"/>
              <w:bottom w:val="nil"/>
              <w:right w:val="nil"/>
            </w:tcBorders>
            <w:noWrap/>
            <w:vAlign w:val="bottom"/>
          </w:tcPr>
          <w:p w14:paraId="3DDCEC86" w14:textId="77777777" w:rsidR="00E35278" w:rsidRPr="00321307" w:rsidRDefault="00E35278" w:rsidP="00E35278">
            <w:pPr>
              <w:jc w:val="right"/>
              <w:rPr>
                <w:rFonts w:ascii="Arial" w:hAnsi="Arial" w:cs="Arial"/>
                <w:bCs/>
                <w:sz w:val="18"/>
                <w:szCs w:val="18"/>
              </w:rPr>
            </w:pPr>
          </w:p>
        </w:tc>
        <w:tc>
          <w:tcPr>
            <w:tcW w:w="559" w:type="pct"/>
            <w:tcBorders>
              <w:top w:val="nil"/>
              <w:left w:val="nil"/>
              <w:bottom w:val="nil"/>
              <w:right w:val="nil"/>
            </w:tcBorders>
            <w:noWrap/>
            <w:vAlign w:val="bottom"/>
          </w:tcPr>
          <w:p w14:paraId="5F6AA0ED" w14:textId="77777777" w:rsidR="00E35278" w:rsidRPr="00321307" w:rsidRDefault="00E35278" w:rsidP="00E35278">
            <w:pPr>
              <w:jc w:val="right"/>
              <w:rPr>
                <w:rFonts w:ascii="Arial" w:hAnsi="Arial" w:cs="Arial"/>
                <w:bCs/>
                <w:sz w:val="18"/>
                <w:szCs w:val="18"/>
              </w:rPr>
            </w:pPr>
          </w:p>
        </w:tc>
        <w:tc>
          <w:tcPr>
            <w:tcW w:w="474" w:type="pct"/>
            <w:tcBorders>
              <w:top w:val="nil"/>
              <w:left w:val="nil"/>
              <w:bottom w:val="nil"/>
              <w:right w:val="nil"/>
            </w:tcBorders>
            <w:noWrap/>
            <w:vAlign w:val="bottom"/>
          </w:tcPr>
          <w:p w14:paraId="18AC928B" w14:textId="77777777" w:rsidR="00E35278" w:rsidRPr="00321307" w:rsidRDefault="00E35278" w:rsidP="00E35278">
            <w:pPr>
              <w:jc w:val="right"/>
              <w:rPr>
                <w:rFonts w:ascii="Arial" w:hAnsi="Arial" w:cs="Arial"/>
                <w:bCs/>
                <w:sz w:val="18"/>
                <w:szCs w:val="18"/>
              </w:rPr>
            </w:pPr>
          </w:p>
        </w:tc>
      </w:tr>
      <w:tr w:rsidR="00E35278" w:rsidRPr="00B30E35" w14:paraId="02372B6F" w14:textId="77777777" w:rsidTr="007B7DE0">
        <w:trPr>
          <w:trHeight w:val="225"/>
        </w:trPr>
        <w:tc>
          <w:tcPr>
            <w:tcW w:w="1331" w:type="pct"/>
            <w:tcBorders>
              <w:top w:val="nil"/>
              <w:left w:val="nil"/>
              <w:bottom w:val="nil"/>
              <w:right w:val="nil"/>
            </w:tcBorders>
            <w:vAlign w:val="bottom"/>
          </w:tcPr>
          <w:p w14:paraId="29F15E3F" w14:textId="77777777" w:rsidR="00E35278" w:rsidRPr="00A92BFE" w:rsidRDefault="00E35278" w:rsidP="00E35278">
            <w:pPr>
              <w:rPr>
                <w:rFonts w:ascii="Arial" w:hAnsi="Arial" w:cs="Arial"/>
                <w:bCs/>
                <w:sz w:val="18"/>
                <w:szCs w:val="18"/>
              </w:rPr>
            </w:pPr>
            <w:r w:rsidRPr="00A92BFE">
              <w:rPr>
                <w:rFonts w:ascii="Arial" w:hAnsi="Arial" w:cs="Arial"/>
                <w:bCs/>
                <w:sz w:val="18"/>
                <w:szCs w:val="18"/>
              </w:rPr>
              <w:t>Analysed as:</w:t>
            </w:r>
          </w:p>
        </w:tc>
        <w:tc>
          <w:tcPr>
            <w:tcW w:w="332" w:type="pct"/>
            <w:tcBorders>
              <w:top w:val="nil"/>
              <w:left w:val="nil"/>
              <w:bottom w:val="nil"/>
              <w:right w:val="nil"/>
            </w:tcBorders>
            <w:vAlign w:val="bottom"/>
          </w:tcPr>
          <w:p w14:paraId="2BB9590D" w14:textId="77777777" w:rsidR="00E35278" w:rsidRPr="00927285" w:rsidRDefault="00E35278" w:rsidP="00E35278">
            <w:pPr>
              <w:jc w:val="center"/>
              <w:rPr>
                <w:rFonts w:ascii="Arial" w:hAnsi="Arial" w:cs="Arial"/>
                <w:b/>
                <w:bCs/>
                <w:sz w:val="18"/>
                <w:szCs w:val="18"/>
              </w:rPr>
            </w:pPr>
          </w:p>
        </w:tc>
        <w:tc>
          <w:tcPr>
            <w:tcW w:w="532" w:type="pct"/>
            <w:tcBorders>
              <w:top w:val="nil"/>
              <w:left w:val="nil"/>
              <w:bottom w:val="nil"/>
              <w:right w:val="nil"/>
            </w:tcBorders>
            <w:vAlign w:val="bottom"/>
          </w:tcPr>
          <w:p w14:paraId="009A0A1D" w14:textId="77777777" w:rsidR="00E35278" w:rsidRPr="00B96435" w:rsidRDefault="00E35278" w:rsidP="00E35278">
            <w:pPr>
              <w:jc w:val="right"/>
              <w:rPr>
                <w:rFonts w:ascii="Arial" w:hAnsi="Arial" w:cs="Arial"/>
                <w:b/>
                <w:bCs/>
                <w:sz w:val="18"/>
                <w:szCs w:val="18"/>
              </w:rPr>
            </w:pPr>
          </w:p>
        </w:tc>
        <w:tc>
          <w:tcPr>
            <w:tcW w:w="609" w:type="pct"/>
            <w:tcBorders>
              <w:top w:val="nil"/>
              <w:left w:val="nil"/>
              <w:bottom w:val="single" w:sz="4" w:space="0" w:color="auto"/>
              <w:right w:val="nil"/>
            </w:tcBorders>
            <w:noWrap/>
            <w:vAlign w:val="bottom"/>
          </w:tcPr>
          <w:p w14:paraId="3082AB77" w14:textId="77777777" w:rsidR="00E35278" w:rsidRPr="00B96435" w:rsidRDefault="00E35278" w:rsidP="00E35278">
            <w:pPr>
              <w:jc w:val="right"/>
              <w:rPr>
                <w:rFonts w:ascii="Arial" w:hAnsi="Arial" w:cs="Arial"/>
                <w:b/>
                <w:bCs/>
                <w:sz w:val="18"/>
                <w:szCs w:val="18"/>
              </w:rPr>
            </w:pPr>
          </w:p>
        </w:tc>
        <w:tc>
          <w:tcPr>
            <w:tcW w:w="491" w:type="pct"/>
            <w:tcBorders>
              <w:top w:val="nil"/>
              <w:left w:val="nil"/>
              <w:bottom w:val="single" w:sz="4" w:space="0" w:color="auto"/>
              <w:right w:val="nil"/>
            </w:tcBorders>
            <w:noWrap/>
            <w:vAlign w:val="bottom"/>
          </w:tcPr>
          <w:p w14:paraId="1FF8BF2A" w14:textId="77777777" w:rsidR="00E35278" w:rsidRPr="00B96435" w:rsidRDefault="00E35278" w:rsidP="00E35278">
            <w:pPr>
              <w:jc w:val="right"/>
              <w:rPr>
                <w:rFonts w:ascii="Arial" w:hAnsi="Arial" w:cs="Arial"/>
                <w:b/>
                <w:bCs/>
                <w:sz w:val="18"/>
                <w:szCs w:val="18"/>
              </w:rPr>
            </w:pPr>
          </w:p>
        </w:tc>
        <w:tc>
          <w:tcPr>
            <w:tcW w:w="119" w:type="pct"/>
            <w:tcBorders>
              <w:top w:val="nil"/>
              <w:left w:val="nil"/>
              <w:bottom w:val="single" w:sz="4" w:space="0" w:color="auto"/>
              <w:right w:val="nil"/>
            </w:tcBorders>
            <w:noWrap/>
            <w:vAlign w:val="bottom"/>
          </w:tcPr>
          <w:p w14:paraId="24CA5F73" w14:textId="77777777" w:rsidR="00E35278" w:rsidRPr="00927285" w:rsidRDefault="00E35278" w:rsidP="00E35278">
            <w:pPr>
              <w:rPr>
                <w:rFonts w:ascii="Arial" w:hAnsi="Arial" w:cs="Arial"/>
                <w:sz w:val="18"/>
                <w:szCs w:val="18"/>
              </w:rPr>
            </w:pPr>
            <w:r w:rsidRPr="00927285">
              <w:rPr>
                <w:rFonts w:ascii="Arial" w:hAnsi="Arial" w:cs="Arial"/>
                <w:sz w:val="18"/>
                <w:szCs w:val="18"/>
              </w:rPr>
              <w:t> </w:t>
            </w:r>
          </w:p>
        </w:tc>
        <w:tc>
          <w:tcPr>
            <w:tcW w:w="553" w:type="pct"/>
            <w:tcBorders>
              <w:top w:val="nil"/>
              <w:left w:val="nil"/>
              <w:bottom w:val="single" w:sz="4" w:space="0" w:color="auto"/>
              <w:right w:val="nil"/>
            </w:tcBorders>
            <w:noWrap/>
            <w:vAlign w:val="bottom"/>
          </w:tcPr>
          <w:p w14:paraId="02BC8EEB" w14:textId="77777777" w:rsidR="00E35278" w:rsidRPr="00321307" w:rsidRDefault="00E35278" w:rsidP="00E35278">
            <w:pPr>
              <w:jc w:val="right"/>
              <w:rPr>
                <w:rFonts w:ascii="Arial" w:hAnsi="Arial" w:cs="Arial"/>
                <w:bCs/>
                <w:sz w:val="18"/>
                <w:szCs w:val="18"/>
              </w:rPr>
            </w:pPr>
          </w:p>
        </w:tc>
        <w:tc>
          <w:tcPr>
            <w:tcW w:w="559" w:type="pct"/>
            <w:tcBorders>
              <w:top w:val="nil"/>
              <w:left w:val="nil"/>
              <w:bottom w:val="nil"/>
              <w:right w:val="nil"/>
            </w:tcBorders>
            <w:noWrap/>
            <w:vAlign w:val="bottom"/>
          </w:tcPr>
          <w:p w14:paraId="16C377D2" w14:textId="77777777" w:rsidR="00E35278" w:rsidRPr="00321307" w:rsidRDefault="00E35278" w:rsidP="00E35278">
            <w:pPr>
              <w:jc w:val="right"/>
              <w:rPr>
                <w:rFonts w:ascii="Arial" w:hAnsi="Arial" w:cs="Arial"/>
                <w:bCs/>
                <w:sz w:val="18"/>
                <w:szCs w:val="18"/>
              </w:rPr>
            </w:pPr>
          </w:p>
        </w:tc>
        <w:tc>
          <w:tcPr>
            <w:tcW w:w="474" w:type="pct"/>
            <w:tcBorders>
              <w:top w:val="nil"/>
              <w:left w:val="nil"/>
              <w:bottom w:val="single" w:sz="4" w:space="0" w:color="auto"/>
              <w:right w:val="nil"/>
            </w:tcBorders>
            <w:noWrap/>
            <w:vAlign w:val="bottom"/>
          </w:tcPr>
          <w:p w14:paraId="63D87617" w14:textId="77777777" w:rsidR="00E35278" w:rsidRPr="00321307" w:rsidRDefault="00E35278" w:rsidP="00E35278">
            <w:pPr>
              <w:jc w:val="right"/>
              <w:rPr>
                <w:rFonts w:ascii="Arial" w:hAnsi="Arial" w:cs="Arial"/>
                <w:bCs/>
                <w:sz w:val="18"/>
                <w:szCs w:val="18"/>
              </w:rPr>
            </w:pPr>
          </w:p>
        </w:tc>
      </w:tr>
      <w:tr w:rsidR="00E35278" w:rsidRPr="00B30E35" w14:paraId="26AEC51A" w14:textId="77777777" w:rsidTr="007B7DE0">
        <w:trPr>
          <w:trHeight w:val="225"/>
        </w:trPr>
        <w:tc>
          <w:tcPr>
            <w:tcW w:w="1331" w:type="pct"/>
            <w:tcBorders>
              <w:top w:val="single" w:sz="4" w:space="0" w:color="auto"/>
              <w:left w:val="single" w:sz="4" w:space="0" w:color="auto"/>
              <w:bottom w:val="nil"/>
              <w:right w:val="nil"/>
            </w:tcBorders>
            <w:vAlign w:val="bottom"/>
          </w:tcPr>
          <w:p w14:paraId="1989FFAB" w14:textId="77777777" w:rsidR="00E35278" w:rsidRPr="00A92BFE" w:rsidRDefault="00E35278" w:rsidP="00E35278">
            <w:pPr>
              <w:rPr>
                <w:rFonts w:ascii="Arial" w:hAnsi="Arial" w:cs="Arial"/>
                <w:b/>
                <w:sz w:val="18"/>
                <w:szCs w:val="18"/>
              </w:rPr>
            </w:pPr>
            <w:r w:rsidRPr="00A92BFE">
              <w:rPr>
                <w:rFonts w:ascii="Arial" w:hAnsi="Arial" w:cs="Arial"/>
                <w:b/>
                <w:sz w:val="18"/>
                <w:szCs w:val="18"/>
              </w:rPr>
              <w:t>Retail profit</w:t>
            </w:r>
          </w:p>
        </w:tc>
        <w:tc>
          <w:tcPr>
            <w:tcW w:w="332" w:type="pct"/>
            <w:tcBorders>
              <w:top w:val="single" w:sz="4" w:space="0" w:color="auto"/>
              <w:left w:val="nil"/>
              <w:bottom w:val="nil"/>
              <w:right w:val="nil"/>
            </w:tcBorders>
            <w:vAlign w:val="bottom"/>
          </w:tcPr>
          <w:p w14:paraId="5E21FB65" w14:textId="31F30C20" w:rsidR="00E35278" w:rsidRPr="00927285" w:rsidRDefault="0052478C" w:rsidP="00E35278">
            <w:pPr>
              <w:jc w:val="center"/>
              <w:rPr>
                <w:rFonts w:ascii="Arial" w:hAnsi="Arial" w:cs="Arial"/>
                <w:sz w:val="18"/>
                <w:szCs w:val="18"/>
              </w:rPr>
            </w:pPr>
            <w:r>
              <w:rPr>
                <w:rFonts w:ascii="Arial" w:hAnsi="Arial" w:cs="Arial"/>
                <w:sz w:val="18"/>
                <w:szCs w:val="18"/>
              </w:rPr>
              <w:t>4</w:t>
            </w:r>
            <w:r w:rsidR="00E35278" w:rsidRPr="00927285">
              <w:rPr>
                <w:rFonts w:ascii="Arial" w:hAnsi="Arial" w:cs="Arial"/>
                <w:sz w:val="18"/>
                <w:szCs w:val="18"/>
              </w:rPr>
              <w:t> </w:t>
            </w:r>
          </w:p>
        </w:tc>
        <w:tc>
          <w:tcPr>
            <w:tcW w:w="532" w:type="pct"/>
            <w:tcBorders>
              <w:top w:val="single" w:sz="4" w:space="0" w:color="auto"/>
              <w:left w:val="nil"/>
              <w:bottom w:val="nil"/>
              <w:right w:val="nil"/>
            </w:tcBorders>
            <w:noWrap/>
            <w:vAlign w:val="bottom"/>
          </w:tcPr>
          <w:p w14:paraId="58B62BFB" w14:textId="77E9EEBE" w:rsidR="00E35278" w:rsidRPr="00B96435" w:rsidRDefault="00B96435" w:rsidP="00E35278">
            <w:pPr>
              <w:jc w:val="right"/>
              <w:rPr>
                <w:rFonts w:ascii="Arial" w:hAnsi="Arial" w:cs="Arial"/>
                <w:b/>
                <w:bCs/>
                <w:sz w:val="18"/>
                <w:szCs w:val="18"/>
              </w:rPr>
            </w:pPr>
            <w:r>
              <w:rPr>
                <w:rFonts w:ascii="Arial" w:hAnsi="Arial" w:cs="Arial"/>
                <w:b/>
                <w:bCs/>
                <w:sz w:val="18"/>
                <w:szCs w:val="18"/>
              </w:rPr>
              <w:t>410</w:t>
            </w:r>
          </w:p>
        </w:tc>
        <w:tc>
          <w:tcPr>
            <w:tcW w:w="609" w:type="pct"/>
            <w:tcBorders>
              <w:top w:val="nil"/>
              <w:left w:val="nil"/>
              <w:bottom w:val="nil"/>
              <w:right w:val="nil"/>
            </w:tcBorders>
            <w:noWrap/>
            <w:vAlign w:val="bottom"/>
          </w:tcPr>
          <w:p w14:paraId="5FC2114D" w14:textId="6CAA3D57" w:rsidR="00E35278" w:rsidRPr="00B96435" w:rsidRDefault="002A1BC2" w:rsidP="00E35278">
            <w:pPr>
              <w:jc w:val="right"/>
              <w:rPr>
                <w:rFonts w:ascii="Arial" w:hAnsi="Arial" w:cs="Arial"/>
                <w:b/>
                <w:bCs/>
                <w:sz w:val="18"/>
                <w:szCs w:val="18"/>
              </w:rPr>
            </w:pPr>
            <w:r>
              <w:rPr>
                <w:rFonts w:ascii="Arial" w:hAnsi="Arial" w:cs="Arial"/>
                <w:b/>
                <w:bCs/>
                <w:sz w:val="18"/>
                <w:szCs w:val="18"/>
              </w:rPr>
              <w:t>9</w:t>
            </w:r>
          </w:p>
        </w:tc>
        <w:tc>
          <w:tcPr>
            <w:tcW w:w="491" w:type="pct"/>
            <w:tcBorders>
              <w:top w:val="nil"/>
              <w:left w:val="nil"/>
              <w:bottom w:val="nil"/>
              <w:right w:val="nil"/>
            </w:tcBorders>
            <w:noWrap/>
            <w:vAlign w:val="bottom"/>
          </w:tcPr>
          <w:p w14:paraId="331E9E00" w14:textId="5A0035CE" w:rsidR="00E35278" w:rsidRPr="00B96435" w:rsidRDefault="002A1BC2" w:rsidP="002A1BC2">
            <w:pPr>
              <w:jc w:val="right"/>
              <w:rPr>
                <w:rFonts w:ascii="Arial" w:hAnsi="Arial" w:cs="Arial"/>
                <w:b/>
                <w:bCs/>
                <w:sz w:val="18"/>
                <w:szCs w:val="18"/>
              </w:rPr>
            </w:pPr>
            <w:r>
              <w:rPr>
                <w:rFonts w:ascii="Arial" w:hAnsi="Arial" w:cs="Arial"/>
                <w:b/>
                <w:bCs/>
                <w:sz w:val="18"/>
                <w:szCs w:val="18"/>
              </w:rPr>
              <w:t>419</w:t>
            </w:r>
          </w:p>
        </w:tc>
        <w:tc>
          <w:tcPr>
            <w:tcW w:w="119" w:type="pct"/>
            <w:tcBorders>
              <w:top w:val="nil"/>
              <w:left w:val="nil"/>
              <w:bottom w:val="nil"/>
              <w:right w:val="nil"/>
            </w:tcBorders>
            <w:noWrap/>
            <w:vAlign w:val="bottom"/>
          </w:tcPr>
          <w:p w14:paraId="38A03679" w14:textId="77777777" w:rsidR="00E35278" w:rsidRPr="00927285" w:rsidRDefault="00E35278" w:rsidP="00E35278">
            <w:pPr>
              <w:rPr>
                <w:rFonts w:ascii="Arial" w:hAnsi="Arial" w:cs="Arial"/>
                <w:sz w:val="18"/>
                <w:szCs w:val="18"/>
              </w:rPr>
            </w:pPr>
          </w:p>
        </w:tc>
        <w:tc>
          <w:tcPr>
            <w:tcW w:w="553" w:type="pct"/>
            <w:tcBorders>
              <w:top w:val="nil"/>
              <w:left w:val="nil"/>
              <w:bottom w:val="nil"/>
              <w:right w:val="nil"/>
            </w:tcBorders>
            <w:noWrap/>
            <w:vAlign w:val="bottom"/>
          </w:tcPr>
          <w:p w14:paraId="75569CF1" w14:textId="156827A3" w:rsidR="00E35278" w:rsidRPr="00321307" w:rsidRDefault="00270163" w:rsidP="00E35278">
            <w:pPr>
              <w:jc w:val="right"/>
              <w:rPr>
                <w:rFonts w:ascii="Arial" w:hAnsi="Arial" w:cs="Arial"/>
                <w:bCs/>
                <w:sz w:val="18"/>
                <w:szCs w:val="18"/>
              </w:rPr>
            </w:pPr>
            <w:r>
              <w:rPr>
                <w:rFonts w:ascii="Arial" w:hAnsi="Arial" w:cs="Arial"/>
                <w:bCs/>
                <w:sz w:val="18"/>
                <w:szCs w:val="18"/>
              </w:rPr>
              <w:t>419</w:t>
            </w:r>
          </w:p>
        </w:tc>
        <w:tc>
          <w:tcPr>
            <w:tcW w:w="559" w:type="pct"/>
            <w:tcBorders>
              <w:top w:val="single" w:sz="4" w:space="0" w:color="auto"/>
              <w:left w:val="nil"/>
              <w:bottom w:val="nil"/>
              <w:right w:val="nil"/>
            </w:tcBorders>
            <w:noWrap/>
            <w:vAlign w:val="bottom"/>
          </w:tcPr>
          <w:p w14:paraId="16CFB35A" w14:textId="77777777" w:rsidR="00E35278" w:rsidRPr="00321307" w:rsidRDefault="00E35278" w:rsidP="00E35278">
            <w:pPr>
              <w:jc w:val="right"/>
              <w:rPr>
                <w:rFonts w:ascii="Arial" w:hAnsi="Arial" w:cs="Arial"/>
                <w:bCs/>
                <w:sz w:val="18"/>
                <w:szCs w:val="18"/>
              </w:rPr>
            </w:pPr>
            <w:r w:rsidRPr="00321307">
              <w:rPr>
                <w:rFonts w:ascii="Arial" w:hAnsi="Arial" w:cs="Arial"/>
                <w:bCs/>
                <w:sz w:val="18"/>
                <w:szCs w:val="18"/>
              </w:rPr>
              <w:t>10</w:t>
            </w:r>
          </w:p>
        </w:tc>
        <w:tc>
          <w:tcPr>
            <w:tcW w:w="474" w:type="pct"/>
            <w:tcBorders>
              <w:top w:val="single" w:sz="4" w:space="0" w:color="auto"/>
              <w:left w:val="nil"/>
              <w:bottom w:val="nil"/>
              <w:right w:val="single" w:sz="4" w:space="0" w:color="auto"/>
            </w:tcBorders>
            <w:noWrap/>
            <w:vAlign w:val="bottom"/>
          </w:tcPr>
          <w:p w14:paraId="39204974" w14:textId="57C549E4" w:rsidR="00E35278" w:rsidRPr="00321307" w:rsidRDefault="00270163" w:rsidP="00E35278">
            <w:pPr>
              <w:jc w:val="right"/>
              <w:rPr>
                <w:rFonts w:ascii="Arial" w:hAnsi="Arial" w:cs="Arial"/>
                <w:bCs/>
                <w:sz w:val="18"/>
                <w:szCs w:val="18"/>
              </w:rPr>
            </w:pPr>
            <w:r>
              <w:rPr>
                <w:rFonts w:ascii="Arial" w:hAnsi="Arial" w:cs="Arial"/>
                <w:bCs/>
                <w:sz w:val="18"/>
                <w:szCs w:val="18"/>
              </w:rPr>
              <w:t>429</w:t>
            </w:r>
          </w:p>
        </w:tc>
      </w:tr>
      <w:tr w:rsidR="000C1F05" w:rsidRPr="00B30E35" w14:paraId="384439DF" w14:textId="77777777" w:rsidTr="00691F0B">
        <w:trPr>
          <w:trHeight w:val="225"/>
        </w:trPr>
        <w:tc>
          <w:tcPr>
            <w:tcW w:w="1331" w:type="pct"/>
            <w:tcBorders>
              <w:top w:val="nil"/>
              <w:left w:val="single" w:sz="4" w:space="0" w:color="auto"/>
              <w:right w:val="nil"/>
            </w:tcBorders>
            <w:vAlign w:val="bottom"/>
          </w:tcPr>
          <w:p w14:paraId="4722C106" w14:textId="77777777" w:rsidR="000C1F05" w:rsidRPr="00927285" w:rsidRDefault="000C1F05" w:rsidP="000C1F05">
            <w:pPr>
              <w:rPr>
                <w:rFonts w:ascii="Arial" w:hAnsi="Arial" w:cs="Arial"/>
                <w:sz w:val="18"/>
                <w:szCs w:val="18"/>
              </w:rPr>
            </w:pPr>
            <w:r w:rsidRPr="00927285">
              <w:rPr>
                <w:rFonts w:ascii="Arial" w:hAnsi="Arial" w:cs="Arial"/>
                <w:sz w:val="18"/>
                <w:szCs w:val="18"/>
              </w:rPr>
              <w:t>Central costs</w:t>
            </w:r>
          </w:p>
        </w:tc>
        <w:tc>
          <w:tcPr>
            <w:tcW w:w="332" w:type="pct"/>
            <w:tcBorders>
              <w:top w:val="nil"/>
              <w:left w:val="nil"/>
              <w:right w:val="nil"/>
            </w:tcBorders>
            <w:vAlign w:val="bottom"/>
          </w:tcPr>
          <w:p w14:paraId="1B53DC7F" w14:textId="77777777" w:rsidR="000C1F05" w:rsidRPr="00927285" w:rsidRDefault="000C1F05" w:rsidP="000C1F05">
            <w:pPr>
              <w:jc w:val="center"/>
              <w:rPr>
                <w:rFonts w:ascii="Arial" w:hAnsi="Arial" w:cs="Arial"/>
                <w:sz w:val="18"/>
                <w:szCs w:val="18"/>
              </w:rPr>
            </w:pPr>
          </w:p>
        </w:tc>
        <w:tc>
          <w:tcPr>
            <w:tcW w:w="532" w:type="pct"/>
            <w:tcBorders>
              <w:top w:val="nil"/>
              <w:left w:val="nil"/>
              <w:right w:val="nil"/>
            </w:tcBorders>
            <w:noWrap/>
            <w:vAlign w:val="bottom"/>
          </w:tcPr>
          <w:p w14:paraId="7B3EBB64" w14:textId="6478F4D8" w:rsidR="000C1F05" w:rsidRPr="00B96435" w:rsidRDefault="000C1F05" w:rsidP="000C1F05">
            <w:pPr>
              <w:jc w:val="right"/>
              <w:rPr>
                <w:rFonts w:ascii="Arial" w:hAnsi="Arial" w:cs="Arial"/>
                <w:b/>
                <w:bCs/>
                <w:sz w:val="18"/>
                <w:szCs w:val="18"/>
              </w:rPr>
            </w:pPr>
            <w:r>
              <w:rPr>
                <w:rFonts w:ascii="Arial" w:hAnsi="Arial" w:cs="Arial"/>
                <w:b/>
                <w:bCs/>
                <w:sz w:val="18"/>
                <w:szCs w:val="18"/>
              </w:rPr>
              <w:t>(19)</w:t>
            </w:r>
          </w:p>
        </w:tc>
        <w:tc>
          <w:tcPr>
            <w:tcW w:w="609" w:type="pct"/>
            <w:tcBorders>
              <w:top w:val="nil"/>
              <w:left w:val="nil"/>
              <w:right w:val="nil"/>
            </w:tcBorders>
            <w:noWrap/>
            <w:vAlign w:val="bottom"/>
          </w:tcPr>
          <w:p w14:paraId="30A7E191" w14:textId="5577AC4F" w:rsidR="000C1F05" w:rsidRPr="00B96435" w:rsidRDefault="000C1F05" w:rsidP="000C1F05">
            <w:pPr>
              <w:jc w:val="right"/>
              <w:rPr>
                <w:rFonts w:ascii="Arial" w:hAnsi="Arial" w:cs="Arial"/>
                <w:b/>
                <w:bCs/>
                <w:sz w:val="18"/>
                <w:szCs w:val="18"/>
              </w:rPr>
            </w:pPr>
            <w:r>
              <w:rPr>
                <w:rFonts w:ascii="Arial" w:hAnsi="Arial" w:cs="Arial"/>
                <w:b/>
                <w:bCs/>
                <w:sz w:val="18"/>
                <w:szCs w:val="18"/>
              </w:rPr>
              <w:t>-</w:t>
            </w:r>
          </w:p>
        </w:tc>
        <w:tc>
          <w:tcPr>
            <w:tcW w:w="491" w:type="pct"/>
            <w:tcBorders>
              <w:top w:val="nil"/>
              <w:left w:val="nil"/>
              <w:right w:val="nil"/>
            </w:tcBorders>
            <w:noWrap/>
            <w:vAlign w:val="bottom"/>
          </w:tcPr>
          <w:p w14:paraId="3385436E" w14:textId="0880B656" w:rsidR="000C1F05" w:rsidRPr="00B96435" w:rsidRDefault="000C1F05" w:rsidP="000C1F05">
            <w:pPr>
              <w:jc w:val="right"/>
              <w:rPr>
                <w:rFonts w:ascii="Arial" w:hAnsi="Arial" w:cs="Arial"/>
                <w:b/>
                <w:bCs/>
                <w:sz w:val="18"/>
                <w:szCs w:val="18"/>
              </w:rPr>
            </w:pPr>
            <w:r>
              <w:rPr>
                <w:rFonts w:ascii="Arial" w:hAnsi="Arial" w:cs="Arial"/>
                <w:b/>
                <w:bCs/>
                <w:sz w:val="18"/>
                <w:szCs w:val="18"/>
              </w:rPr>
              <w:t>(19)</w:t>
            </w:r>
          </w:p>
        </w:tc>
        <w:tc>
          <w:tcPr>
            <w:tcW w:w="119" w:type="pct"/>
            <w:tcBorders>
              <w:top w:val="nil"/>
              <w:left w:val="nil"/>
              <w:right w:val="nil"/>
            </w:tcBorders>
            <w:noWrap/>
            <w:vAlign w:val="bottom"/>
          </w:tcPr>
          <w:p w14:paraId="1A789EF1" w14:textId="77777777" w:rsidR="000C1F05" w:rsidRPr="00927285" w:rsidRDefault="000C1F05" w:rsidP="000C1F05">
            <w:pPr>
              <w:rPr>
                <w:rFonts w:ascii="Arial" w:hAnsi="Arial" w:cs="Arial"/>
                <w:sz w:val="18"/>
                <w:szCs w:val="18"/>
              </w:rPr>
            </w:pPr>
          </w:p>
        </w:tc>
        <w:tc>
          <w:tcPr>
            <w:tcW w:w="553" w:type="pct"/>
            <w:tcBorders>
              <w:top w:val="nil"/>
              <w:left w:val="nil"/>
              <w:right w:val="nil"/>
            </w:tcBorders>
            <w:noWrap/>
            <w:vAlign w:val="bottom"/>
          </w:tcPr>
          <w:p w14:paraId="20763E12"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(19)</w:t>
            </w:r>
          </w:p>
        </w:tc>
        <w:tc>
          <w:tcPr>
            <w:tcW w:w="559" w:type="pct"/>
            <w:tcBorders>
              <w:top w:val="nil"/>
              <w:left w:val="nil"/>
              <w:right w:val="nil"/>
            </w:tcBorders>
            <w:noWrap/>
            <w:vAlign w:val="bottom"/>
          </w:tcPr>
          <w:p w14:paraId="73380D0E"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w:t>
            </w:r>
          </w:p>
        </w:tc>
        <w:tc>
          <w:tcPr>
            <w:tcW w:w="474" w:type="pct"/>
            <w:tcBorders>
              <w:top w:val="nil"/>
              <w:left w:val="nil"/>
              <w:right w:val="single" w:sz="4" w:space="0" w:color="auto"/>
            </w:tcBorders>
            <w:noWrap/>
            <w:vAlign w:val="bottom"/>
          </w:tcPr>
          <w:p w14:paraId="4859CE18"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(19)</w:t>
            </w:r>
          </w:p>
        </w:tc>
      </w:tr>
      <w:tr w:rsidR="000C1F05" w:rsidRPr="00B30E35" w14:paraId="110F44E6" w14:textId="77777777" w:rsidTr="00FB2CD5">
        <w:trPr>
          <w:trHeight w:val="450"/>
        </w:trPr>
        <w:tc>
          <w:tcPr>
            <w:tcW w:w="1331" w:type="pct"/>
            <w:tcBorders>
              <w:top w:val="nil"/>
              <w:left w:val="single" w:sz="4" w:space="0" w:color="auto"/>
              <w:right w:val="nil"/>
            </w:tcBorders>
            <w:vAlign w:val="bottom"/>
          </w:tcPr>
          <w:p w14:paraId="410A9984" w14:textId="77777777" w:rsidR="000C1F05" w:rsidRPr="00927285" w:rsidRDefault="000C1F05" w:rsidP="000C1F05">
            <w:pPr>
              <w:rPr>
                <w:rFonts w:ascii="Arial" w:hAnsi="Arial" w:cs="Arial"/>
                <w:sz w:val="18"/>
                <w:szCs w:val="18"/>
              </w:rPr>
            </w:pPr>
            <w:r w:rsidRPr="00927285">
              <w:rPr>
                <w:rFonts w:ascii="Arial" w:hAnsi="Arial" w:cs="Arial"/>
                <w:sz w:val="18"/>
                <w:szCs w:val="18"/>
              </w:rPr>
              <w:t>Share of interest and tax</w:t>
            </w:r>
            <w:r>
              <w:rPr>
                <w:rFonts w:ascii="Arial" w:hAnsi="Arial" w:cs="Arial"/>
                <w:sz w:val="18"/>
                <w:szCs w:val="18"/>
              </w:rPr>
              <w:t xml:space="preserve"> of </w:t>
            </w:r>
            <w:r w:rsidRPr="00927285">
              <w:rPr>
                <w:rFonts w:ascii="Arial" w:hAnsi="Arial" w:cs="Arial"/>
                <w:sz w:val="18"/>
                <w:szCs w:val="18"/>
              </w:rPr>
              <w:t>joint venture</w:t>
            </w:r>
            <w:r>
              <w:rPr>
                <w:rFonts w:ascii="Arial" w:hAnsi="Arial" w:cs="Arial"/>
                <w:sz w:val="18"/>
                <w:szCs w:val="18"/>
              </w:rPr>
              <w:t>s</w:t>
            </w:r>
            <w:r w:rsidRPr="00927285">
              <w:rPr>
                <w:rFonts w:ascii="Arial" w:hAnsi="Arial" w:cs="Arial"/>
                <w:sz w:val="18"/>
                <w:szCs w:val="18"/>
              </w:rPr>
              <w:t xml:space="preserve"> and associate</w:t>
            </w:r>
            <w:r>
              <w:rPr>
                <w:rFonts w:ascii="Arial" w:hAnsi="Arial" w:cs="Arial"/>
                <w:sz w:val="18"/>
                <w:szCs w:val="18"/>
              </w:rPr>
              <w:t>s</w:t>
            </w:r>
          </w:p>
        </w:tc>
        <w:tc>
          <w:tcPr>
            <w:tcW w:w="332" w:type="pct"/>
            <w:tcBorders>
              <w:top w:val="nil"/>
              <w:left w:val="nil"/>
              <w:right w:val="nil"/>
            </w:tcBorders>
            <w:vAlign w:val="bottom"/>
          </w:tcPr>
          <w:p w14:paraId="4EB026E8" w14:textId="77777777" w:rsidR="000C1F05" w:rsidRPr="00927285" w:rsidRDefault="000C1F05" w:rsidP="000C1F05">
            <w:pPr>
              <w:jc w:val="center"/>
              <w:rPr>
                <w:rFonts w:ascii="Arial" w:hAnsi="Arial" w:cs="Arial"/>
                <w:sz w:val="18"/>
                <w:szCs w:val="18"/>
              </w:rPr>
            </w:pPr>
            <w:r w:rsidRPr="00927285">
              <w:rPr>
                <w:rFonts w:ascii="Arial" w:hAnsi="Arial" w:cs="Arial"/>
                <w:sz w:val="18"/>
                <w:szCs w:val="18"/>
              </w:rPr>
              <w:t> </w:t>
            </w:r>
          </w:p>
        </w:tc>
        <w:tc>
          <w:tcPr>
            <w:tcW w:w="532" w:type="pct"/>
            <w:tcBorders>
              <w:top w:val="nil"/>
              <w:left w:val="nil"/>
              <w:right w:val="nil"/>
            </w:tcBorders>
            <w:noWrap/>
            <w:vAlign w:val="bottom"/>
          </w:tcPr>
          <w:p w14:paraId="56D176D5" w14:textId="0F55EC32" w:rsidR="000C1F05" w:rsidRPr="00B96435" w:rsidRDefault="000C1F05" w:rsidP="000C1F05">
            <w:pPr>
              <w:jc w:val="right"/>
              <w:rPr>
                <w:rFonts w:ascii="Arial" w:hAnsi="Arial" w:cs="Arial"/>
                <w:b/>
                <w:bCs/>
                <w:sz w:val="18"/>
                <w:szCs w:val="18"/>
              </w:rPr>
            </w:pPr>
            <w:r>
              <w:rPr>
                <w:rFonts w:ascii="Arial" w:hAnsi="Arial" w:cs="Arial"/>
                <w:b/>
                <w:bCs/>
                <w:sz w:val="18"/>
                <w:szCs w:val="18"/>
              </w:rPr>
              <w:t>(2)</w:t>
            </w:r>
          </w:p>
        </w:tc>
        <w:tc>
          <w:tcPr>
            <w:tcW w:w="609" w:type="pct"/>
            <w:tcBorders>
              <w:top w:val="nil"/>
              <w:left w:val="nil"/>
              <w:right w:val="nil"/>
            </w:tcBorders>
            <w:noWrap/>
            <w:vAlign w:val="bottom"/>
          </w:tcPr>
          <w:p w14:paraId="3CC8C071" w14:textId="6B1A34C7" w:rsidR="000C1F05" w:rsidRPr="00B96435" w:rsidRDefault="000C1F05" w:rsidP="00691F0B">
            <w:pPr>
              <w:jc w:val="right"/>
              <w:rPr>
                <w:rFonts w:ascii="Arial" w:hAnsi="Arial" w:cs="Arial"/>
                <w:b/>
                <w:bCs/>
                <w:sz w:val="18"/>
                <w:szCs w:val="18"/>
              </w:rPr>
            </w:pPr>
            <w:r>
              <w:rPr>
                <w:rFonts w:ascii="Arial" w:hAnsi="Arial" w:cs="Arial"/>
                <w:b/>
                <w:bCs/>
                <w:sz w:val="18"/>
                <w:szCs w:val="18"/>
              </w:rPr>
              <w:t>-</w:t>
            </w:r>
          </w:p>
        </w:tc>
        <w:tc>
          <w:tcPr>
            <w:tcW w:w="491" w:type="pct"/>
            <w:tcBorders>
              <w:top w:val="nil"/>
              <w:left w:val="nil"/>
              <w:right w:val="nil"/>
            </w:tcBorders>
            <w:noWrap/>
            <w:vAlign w:val="bottom"/>
          </w:tcPr>
          <w:p w14:paraId="7C8B7A93" w14:textId="4CDFACED" w:rsidR="000C1F05" w:rsidRPr="00B96435" w:rsidRDefault="000C1F05" w:rsidP="000C1F05">
            <w:pPr>
              <w:jc w:val="right"/>
              <w:rPr>
                <w:rFonts w:ascii="Arial" w:hAnsi="Arial" w:cs="Arial"/>
                <w:b/>
                <w:bCs/>
                <w:sz w:val="18"/>
                <w:szCs w:val="18"/>
              </w:rPr>
            </w:pPr>
            <w:r>
              <w:rPr>
                <w:rFonts w:ascii="Arial" w:hAnsi="Arial" w:cs="Arial"/>
                <w:b/>
                <w:bCs/>
                <w:sz w:val="18"/>
                <w:szCs w:val="18"/>
              </w:rPr>
              <w:t>(2)</w:t>
            </w:r>
          </w:p>
        </w:tc>
        <w:tc>
          <w:tcPr>
            <w:tcW w:w="119" w:type="pct"/>
            <w:tcBorders>
              <w:top w:val="nil"/>
              <w:left w:val="nil"/>
              <w:right w:val="nil"/>
            </w:tcBorders>
            <w:noWrap/>
            <w:vAlign w:val="bottom"/>
          </w:tcPr>
          <w:p w14:paraId="0DEA5D34" w14:textId="77777777" w:rsidR="000C1F05" w:rsidRPr="00927285" w:rsidRDefault="000C1F05" w:rsidP="000C1F05">
            <w:pPr>
              <w:rPr>
                <w:rFonts w:ascii="Arial" w:hAnsi="Arial" w:cs="Arial"/>
                <w:sz w:val="18"/>
                <w:szCs w:val="18"/>
              </w:rPr>
            </w:pPr>
            <w:r w:rsidRPr="00927285">
              <w:rPr>
                <w:rFonts w:ascii="Arial" w:hAnsi="Arial" w:cs="Arial"/>
                <w:sz w:val="18"/>
                <w:szCs w:val="18"/>
              </w:rPr>
              <w:t> </w:t>
            </w:r>
          </w:p>
        </w:tc>
        <w:tc>
          <w:tcPr>
            <w:tcW w:w="553" w:type="pct"/>
            <w:tcBorders>
              <w:top w:val="nil"/>
              <w:left w:val="nil"/>
              <w:right w:val="nil"/>
            </w:tcBorders>
            <w:noWrap/>
            <w:vAlign w:val="bottom"/>
          </w:tcPr>
          <w:p w14:paraId="73065AD8"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(3)</w:t>
            </w:r>
          </w:p>
        </w:tc>
        <w:tc>
          <w:tcPr>
            <w:tcW w:w="559" w:type="pct"/>
            <w:tcBorders>
              <w:top w:val="nil"/>
              <w:left w:val="nil"/>
              <w:right w:val="nil"/>
            </w:tcBorders>
            <w:noWrap/>
            <w:vAlign w:val="bottom"/>
          </w:tcPr>
          <w:p w14:paraId="55D81132"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w:t>
            </w:r>
          </w:p>
        </w:tc>
        <w:tc>
          <w:tcPr>
            <w:tcW w:w="474" w:type="pct"/>
            <w:tcBorders>
              <w:top w:val="nil"/>
              <w:left w:val="nil"/>
              <w:right w:val="single" w:sz="4" w:space="0" w:color="auto"/>
            </w:tcBorders>
            <w:noWrap/>
            <w:vAlign w:val="bottom"/>
          </w:tcPr>
          <w:p w14:paraId="5D188766"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(3)</w:t>
            </w:r>
          </w:p>
        </w:tc>
      </w:tr>
      <w:tr w:rsidR="000C1F05" w:rsidRPr="00B30E35" w14:paraId="460B816A" w14:textId="77777777" w:rsidTr="00FB2CD5">
        <w:trPr>
          <w:trHeight w:val="225"/>
        </w:trPr>
        <w:tc>
          <w:tcPr>
            <w:tcW w:w="1331" w:type="pct"/>
            <w:tcBorders>
              <w:top w:val="nil"/>
              <w:left w:val="single" w:sz="4" w:space="0" w:color="auto"/>
              <w:bottom w:val="single" w:sz="4" w:space="0" w:color="auto"/>
              <w:right w:val="nil"/>
            </w:tcBorders>
            <w:vAlign w:val="bottom"/>
          </w:tcPr>
          <w:p w14:paraId="478E1979" w14:textId="4C430032" w:rsidR="000C1F05" w:rsidRPr="00927285" w:rsidRDefault="00646E5E" w:rsidP="000C1F05">
            <w:pPr>
              <w:rPr>
                <w:rFonts w:ascii="Arial" w:hAnsi="Arial" w:cs="Arial"/>
                <w:sz w:val="18"/>
                <w:szCs w:val="18"/>
              </w:rPr>
            </w:pPr>
            <w:r>
              <w:rPr>
                <w:rFonts w:ascii="Arial" w:hAnsi="Arial" w:cs="Arial"/>
                <w:sz w:val="18"/>
                <w:szCs w:val="18"/>
              </w:rPr>
              <w:t xml:space="preserve">B&amp;Q </w:t>
            </w:r>
            <w:r w:rsidR="000C1F05">
              <w:rPr>
                <w:rFonts w:ascii="Arial" w:hAnsi="Arial" w:cs="Arial"/>
                <w:sz w:val="18"/>
                <w:szCs w:val="18"/>
              </w:rPr>
              <w:t>China operating loss</w:t>
            </w:r>
          </w:p>
        </w:tc>
        <w:tc>
          <w:tcPr>
            <w:tcW w:w="332" w:type="pct"/>
            <w:tcBorders>
              <w:top w:val="nil"/>
              <w:left w:val="nil"/>
              <w:bottom w:val="single" w:sz="4" w:space="0" w:color="auto"/>
              <w:right w:val="nil"/>
            </w:tcBorders>
            <w:vAlign w:val="bottom"/>
          </w:tcPr>
          <w:p w14:paraId="31742255" w14:textId="77777777" w:rsidR="000C1F05" w:rsidRPr="00927285" w:rsidRDefault="000C1F05" w:rsidP="000C1F05">
            <w:pPr>
              <w:jc w:val="center"/>
              <w:rPr>
                <w:rFonts w:ascii="Arial" w:hAnsi="Arial" w:cs="Arial"/>
                <w:sz w:val="18"/>
                <w:szCs w:val="18"/>
              </w:rPr>
            </w:pPr>
          </w:p>
        </w:tc>
        <w:tc>
          <w:tcPr>
            <w:tcW w:w="532" w:type="pct"/>
            <w:tcBorders>
              <w:top w:val="nil"/>
              <w:left w:val="nil"/>
              <w:bottom w:val="single" w:sz="4" w:space="0" w:color="auto"/>
              <w:right w:val="nil"/>
            </w:tcBorders>
            <w:noWrap/>
            <w:vAlign w:val="bottom"/>
          </w:tcPr>
          <w:p w14:paraId="4F55D585" w14:textId="6E52F8F4" w:rsidR="000C1F05" w:rsidRPr="00B96435" w:rsidRDefault="000C1F05" w:rsidP="000C1F05">
            <w:pPr>
              <w:jc w:val="right"/>
              <w:rPr>
                <w:rFonts w:ascii="Arial" w:hAnsi="Arial" w:cs="Arial"/>
                <w:b/>
                <w:bCs/>
                <w:sz w:val="18"/>
                <w:szCs w:val="18"/>
              </w:rPr>
            </w:pPr>
            <w:r>
              <w:rPr>
                <w:rFonts w:ascii="Arial" w:hAnsi="Arial" w:cs="Arial"/>
                <w:b/>
                <w:bCs/>
                <w:sz w:val="18"/>
                <w:szCs w:val="18"/>
              </w:rPr>
              <w:t>(4)</w:t>
            </w:r>
          </w:p>
        </w:tc>
        <w:tc>
          <w:tcPr>
            <w:tcW w:w="609" w:type="pct"/>
            <w:tcBorders>
              <w:top w:val="nil"/>
              <w:left w:val="nil"/>
              <w:bottom w:val="single" w:sz="4" w:space="0" w:color="auto"/>
              <w:right w:val="nil"/>
            </w:tcBorders>
            <w:noWrap/>
            <w:vAlign w:val="bottom"/>
          </w:tcPr>
          <w:p w14:paraId="2AED2376" w14:textId="6767AD94" w:rsidR="000C1F05" w:rsidRPr="00B96435" w:rsidRDefault="000C1F05" w:rsidP="000C1F05">
            <w:pPr>
              <w:jc w:val="right"/>
              <w:rPr>
                <w:rFonts w:ascii="Arial" w:hAnsi="Arial" w:cs="Arial"/>
                <w:b/>
                <w:bCs/>
                <w:sz w:val="18"/>
                <w:szCs w:val="18"/>
              </w:rPr>
            </w:pPr>
            <w:r>
              <w:rPr>
                <w:rFonts w:ascii="Arial" w:hAnsi="Arial" w:cs="Arial"/>
                <w:b/>
                <w:bCs/>
                <w:sz w:val="18"/>
                <w:szCs w:val="18"/>
              </w:rPr>
              <w:t>-</w:t>
            </w:r>
          </w:p>
        </w:tc>
        <w:tc>
          <w:tcPr>
            <w:tcW w:w="491" w:type="pct"/>
            <w:tcBorders>
              <w:top w:val="nil"/>
              <w:left w:val="nil"/>
              <w:bottom w:val="single" w:sz="4" w:space="0" w:color="auto"/>
              <w:right w:val="nil"/>
            </w:tcBorders>
            <w:noWrap/>
            <w:vAlign w:val="bottom"/>
          </w:tcPr>
          <w:p w14:paraId="66763F08" w14:textId="3BF9D5F7" w:rsidR="000C1F05" w:rsidRPr="00B96435" w:rsidRDefault="000C1F05" w:rsidP="000C1F05">
            <w:pPr>
              <w:jc w:val="right"/>
              <w:rPr>
                <w:rFonts w:ascii="Arial" w:hAnsi="Arial" w:cs="Arial"/>
                <w:b/>
                <w:bCs/>
                <w:sz w:val="18"/>
                <w:szCs w:val="18"/>
              </w:rPr>
            </w:pPr>
            <w:r>
              <w:rPr>
                <w:rFonts w:ascii="Arial" w:hAnsi="Arial" w:cs="Arial"/>
                <w:b/>
                <w:bCs/>
                <w:sz w:val="18"/>
                <w:szCs w:val="18"/>
              </w:rPr>
              <w:t>(4)</w:t>
            </w:r>
          </w:p>
        </w:tc>
        <w:tc>
          <w:tcPr>
            <w:tcW w:w="119" w:type="pct"/>
            <w:tcBorders>
              <w:top w:val="nil"/>
              <w:left w:val="nil"/>
              <w:bottom w:val="single" w:sz="4" w:space="0" w:color="auto"/>
              <w:right w:val="nil"/>
            </w:tcBorders>
            <w:noWrap/>
            <w:vAlign w:val="bottom"/>
          </w:tcPr>
          <w:p w14:paraId="615CF597" w14:textId="77777777" w:rsidR="000C1F05" w:rsidRPr="00927285" w:rsidRDefault="000C1F05" w:rsidP="000C1F05">
            <w:pPr>
              <w:rPr>
                <w:rFonts w:ascii="Arial" w:hAnsi="Arial" w:cs="Arial"/>
                <w:sz w:val="18"/>
                <w:szCs w:val="18"/>
              </w:rPr>
            </w:pPr>
          </w:p>
        </w:tc>
        <w:tc>
          <w:tcPr>
            <w:tcW w:w="553" w:type="pct"/>
            <w:tcBorders>
              <w:top w:val="nil"/>
              <w:left w:val="nil"/>
              <w:bottom w:val="single" w:sz="4" w:space="0" w:color="auto"/>
              <w:right w:val="nil"/>
            </w:tcBorders>
            <w:noWrap/>
            <w:vAlign w:val="bottom"/>
          </w:tcPr>
          <w:p w14:paraId="464679F9" w14:textId="774BD9C2" w:rsidR="000C1F05" w:rsidRPr="00321307" w:rsidRDefault="000C1F05" w:rsidP="000C1F05">
            <w:pPr>
              <w:jc w:val="right"/>
              <w:rPr>
                <w:rFonts w:ascii="Arial" w:hAnsi="Arial" w:cs="Arial"/>
                <w:bCs/>
                <w:sz w:val="18"/>
                <w:szCs w:val="18"/>
              </w:rPr>
            </w:pPr>
            <w:r w:rsidRPr="00321307">
              <w:rPr>
                <w:rFonts w:ascii="Arial" w:hAnsi="Arial" w:cs="Arial"/>
                <w:bCs/>
                <w:sz w:val="18"/>
                <w:szCs w:val="18"/>
              </w:rPr>
              <w:t>(1</w:t>
            </w:r>
            <w:r>
              <w:rPr>
                <w:rFonts w:ascii="Arial" w:hAnsi="Arial" w:cs="Arial"/>
                <w:bCs/>
                <w:sz w:val="18"/>
                <w:szCs w:val="18"/>
              </w:rPr>
              <w:t>1</w:t>
            </w:r>
            <w:r w:rsidRPr="00321307">
              <w:rPr>
                <w:rFonts w:ascii="Arial" w:hAnsi="Arial" w:cs="Arial"/>
                <w:bCs/>
                <w:sz w:val="18"/>
                <w:szCs w:val="18"/>
              </w:rPr>
              <w:t>)</w:t>
            </w:r>
          </w:p>
        </w:tc>
        <w:tc>
          <w:tcPr>
            <w:tcW w:w="559" w:type="pct"/>
            <w:tcBorders>
              <w:top w:val="nil"/>
              <w:left w:val="nil"/>
              <w:bottom w:val="single" w:sz="4" w:space="0" w:color="auto"/>
              <w:right w:val="nil"/>
            </w:tcBorders>
            <w:noWrap/>
            <w:vAlign w:val="bottom"/>
          </w:tcPr>
          <w:p w14:paraId="18C21050"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w:t>
            </w:r>
          </w:p>
        </w:tc>
        <w:tc>
          <w:tcPr>
            <w:tcW w:w="474" w:type="pct"/>
            <w:tcBorders>
              <w:top w:val="nil"/>
              <w:left w:val="nil"/>
              <w:bottom w:val="single" w:sz="4" w:space="0" w:color="auto"/>
              <w:right w:val="single" w:sz="4" w:space="0" w:color="auto"/>
            </w:tcBorders>
            <w:noWrap/>
            <w:vAlign w:val="bottom"/>
          </w:tcPr>
          <w:p w14:paraId="67F89225" w14:textId="47A75DED" w:rsidR="000C1F05" w:rsidRPr="00321307" w:rsidRDefault="000C1F05" w:rsidP="000C1F05">
            <w:pPr>
              <w:jc w:val="right"/>
              <w:rPr>
                <w:rFonts w:ascii="Arial" w:hAnsi="Arial" w:cs="Arial"/>
                <w:bCs/>
                <w:sz w:val="18"/>
                <w:szCs w:val="18"/>
              </w:rPr>
            </w:pPr>
            <w:r w:rsidRPr="00321307">
              <w:rPr>
                <w:rFonts w:ascii="Arial" w:hAnsi="Arial" w:cs="Arial"/>
                <w:bCs/>
                <w:sz w:val="18"/>
                <w:szCs w:val="18"/>
              </w:rPr>
              <w:t>(1</w:t>
            </w:r>
            <w:r>
              <w:rPr>
                <w:rFonts w:ascii="Arial" w:hAnsi="Arial" w:cs="Arial"/>
                <w:bCs/>
                <w:sz w:val="18"/>
                <w:szCs w:val="18"/>
              </w:rPr>
              <w:t>1</w:t>
            </w:r>
            <w:r w:rsidRPr="00321307">
              <w:rPr>
                <w:rFonts w:ascii="Arial" w:hAnsi="Arial" w:cs="Arial"/>
                <w:bCs/>
                <w:sz w:val="18"/>
                <w:szCs w:val="18"/>
              </w:rPr>
              <w:t>)</w:t>
            </w:r>
          </w:p>
        </w:tc>
      </w:tr>
      <w:tr w:rsidR="00E35278" w:rsidRPr="00B30E35" w14:paraId="1A6F0034" w14:textId="77777777" w:rsidTr="00FB2CD5">
        <w:trPr>
          <w:trHeight w:val="225"/>
        </w:trPr>
        <w:tc>
          <w:tcPr>
            <w:tcW w:w="1331" w:type="pct"/>
            <w:tcBorders>
              <w:top w:val="single" w:sz="4" w:space="0" w:color="auto"/>
              <w:left w:val="nil"/>
              <w:bottom w:val="nil"/>
              <w:right w:val="nil"/>
            </w:tcBorders>
            <w:vAlign w:val="bottom"/>
          </w:tcPr>
          <w:p w14:paraId="41FDBAD6" w14:textId="77777777" w:rsidR="00E35278" w:rsidRPr="00927285" w:rsidRDefault="00E35278" w:rsidP="00E35278">
            <w:pPr>
              <w:rPr>
                <w:rFonts w:ascii="Arial" w:hAnsi="Arial" w:cs="Arial"/>
                <w:b/>
                <w:bCs/>
                <w:sz w:val="18"/>
                <w:szCs w:val="18"/>
              </w:rPr>
            </w:pPr>
          </w:p>
        </w:tc>
        <w:tc>
          <w:tcPr>
            <w:tcW w:w="332" w:type="pct"/>
            <w:tcBorders>
              <w:top w:val="single" w:sz="4" w:space="0" w:color="auto"/>
              <w:left w:val="nil"/>
              <w:bottom w:val="nil"/>
              <w:right w:val="nil"/>
            </w:tcBorders>
            <w:vAlign w:val="bottom"/>
          </w:tcPr>
          <w:p w14:paraId="3DF56B00" w14:textId="77777777" w:rsidR="00E35278" w:rsidRPr="00927285" w:rsidRDefault="00E35278" w:rsidP="00E35278">
            <w:pPr>
              <w:jc w:val="center"/>
              <w:rPr>
                <w:rFonts w:ascii="Arial" w:hAnsi="Arial" w:cs="Arial"/>
                <w:sz w:val="18"/>
                <w:szCs w:val="18"/>
              </w:rPr>
            </w:pPr>
          </w:p>
        </w:tc>
        <w:tc>
          <w:tcPr>
            <w:tcW w:w="532" w:type="pct"/>
            <w:tcBorders>
              <w:top w:val="single" w:sz="4" w:space="0" w:color="auto"/>
              <w:left w:val="nil"/>
              <w:bottom w:val="nil"/>
              <w:right w:val="nil"/>
            </w:tcBorders>
            <w:noWrap/>
            <w:vAlign w:val="bottom"/>
          </w:tcPr>
          <w:p w14:paraId="0B16AEE1" w14:textId="77777777" w:rsidR="00E35278" w:rsidRPr="00B96435" w:rsidRDefault="00E35278" w:rsidP="00E35278">
            <w:pPr>
              <w:jc w:val="right"/>
              <w:rPr>
                <w:rFonts w:ascii="Arial" w:hAnsi="Arial" w:cs="Arial"/>
                <w:b/>
                <w:bCs/>
                <w:sz w:val="18"/>
                <w:szCs w:val="18"/>
              </w:rPr>
            </w:pPr>
          </w:p>
        </w:tc>
        <w:tc>
          <w:tcPr>
            <w:tcW w:w="609" w:type="pct"/>
            <w:tcBorders>
              <w:top w:val="single" w:sz="4" w:space="0" w:color="auto"/>
              <w:left w:val="nil"/>
              <w:bottom w:val="nil"/>
              <w:right w:val="nil"/>
            </w:tcBorders>
            <w:noWrap/>
            <w:vAlign w:val="bottom"/>
          </w:tcPr>
          <w:p w14:paraId="003F92FB" w14:textId="77777777" w:rsidR="00E35278" w:rsidRPr="00B96435" w:rsidRDefault="00E35278" w:rsidP="00E35278">
            <w:pPr>
              <w:jc w:val="center"/>
              <w:rPr>
                <w:rFonts w:ascii="Arial" w:hAnsi="Arial" w:cs="Arial"/>
                <w:b/>
                <w:bCs/>
                <w:sz w:val="18"/>
                <w:szCs w:val="18"/>
              </w:rPr>
            </w:pPr>
          </w:p>
        </w:tc>
        <w:tc>
          <w:tcPr>
            <w:tcW w:w="491" w:type="pct"/>
            <w:tcBorders>
              <w:top w:val="single" w:sz="4" w:space="0" w:color="auto"/>
              <w:left w:val="nil"/>
              <w:bottom w:val="nil"/>
              <w:right w:val="nil"/>
            </w:tcBorders>
            <w:noWrap/>
            <w:vAlign w:val="bottom"/>
          </w:tcPr>
          <w:p w14:paraId="21F6653A" w14:textId="77777777" w:rsidR="00E35278" w:rsidRPr="00B96435" w:rsidRDefault="00E35278" w:rsidP="00E35278">
            <w:pPr>
              <w:jc w:val="right"/>
              <w:rPr>
                <w:rFonts w:ascii="Arial" w:hAnsi="Arial" w:cs="Arial"/>
                <w:b/>
                <w:bCs/>
                <w:sz w:val="18"/>
                <w:szCs w:val="18"/>
              </w:rPr>
            </w:pPr>
          </w:p>
        </w:tc>
        <w:tc>
          <w:tcPr>
            <w:tcW w:w="119" w:type="pct"/>
            <w:tcBorders>
              <w:top w:val="single" w:sz="4" w:space="0" w:color="auto"/>
              <w:left w:val="nil"/>
              <w:bottom w:val="nil"/>
              <w:right w:val="nil"/>
            </w:tcBorders>
            <w:noWrap/>
            <w:vAlign w:val="bottom"/>
          </w:tcPr>
          <w:p w14:paraId="049624D6" w14:textId="77777777" w:rsidR="00E35278" w:rsidRPr="00927285" w:rsidRDefault="00E35278" w:rsidP="00E35278">
            <w:pPr>
              <w:rPr>
                <w:rFonts w:ascii="Arial" w:hAnsi="Arial" w:cs="Arial"/>
                <w:sz w:val="18"/>
                <w:szCs w:val="18"/>
              </w:rPr>
            </w:pPr>
          </w:p>
        </w:tc>
        <w:tc>
          <w:tcPr>
            <w:tcW w:w="553" w:type="pct"/>
            <w:tcBorders>
              <w:top w:val="single" w:sz="4" w:space="0" w:color="auto"/>
              <w:left w:val="nil"/>
              <w:bottom w:val="nil"/>
              <w:right w:val="nil"/>
            </w:tcBorders>
            <w:noWrap/>
            <w:vAlign w:val="bottom"/>
          </w:tcPr>
          <w:p w14:paraId="0F0FE18A" w14:textId="77777777" w:rsidR="00E35278" w:rsidRPr="00321307" w:rsidRDefault="00E35278" w:rsidP="00E35278">
            <w:pPr>
              <w:jc w:val="right"/>
              <w:rPr>
                <w:rFonts w:ascii="Arial" w:hAnsi="Arial" w:cs="Arial"/>
                <w:bCs/>
                <w:sz w:val="18"/>
                <w:szCs w:val="18"/>
              </w:rPr>
            </w:pPr>
          </w:p>
        </w:tc>
        <w:tc>
          <w:tcPr>
            <w:tcW w:w="559" w:type="pct"/>
            <w:tcBorders>
              <w:top w:val="single" w:sz="4" w:space="0" w:color="auto"/>
              <w:left w:val="nil"/>
              <w:bottom w:val="nil"/>
              <w:right w:val="nil"/>
            </w:tcBorders>
            <w:noWrap/>
            <w:vAlign w:val="bottom"/>
          </w:tcPr>
          <w:p w14:paraId="6F4C1CA8" w14:textId="77777777" w:rsidR="00E35278" w:rsidRPr="00321307" w:rsidRDefault="00E35278" w:rsidP="00E35278">
            <w:pPr>
              <w:jc w:val="center"/>
              <w:rPr>
                <w:rFonts w:ascii="Arial" w:hAnsi="Arial" w:cs="Arial"/>
                <w:bCs/>
                <w:sz w:val="18"/>
                <w:szCs w:val="18"/>
              </w:rPr>
            </w:pPr>
          </w:p>
        </w:tc>
        <w:tc>
          <w:tcPr>
            <w:tcW w:w="474" w:type="pct"/>
            <w:tcBorders>
              <w:top w:val="single" w:sz="4" w:space="0" w:color="auto"/>
              <w:left w:val="nil"/>
              <w:bottom w:val="nil"/>
              <w:right w:val="nil"/>
            </w:tcBorders>
            <w:noWrap/>
            <w:vAlign w:val="bottom"/>
          </w:tcPr>
          <w:p w14:paraId="55F45BB5" w14:textId="77777777" w:rsidR="00E35278" w:rsidRPr="00321307" w:rsidRDefault="00E35278" w:rsidP="00E35278">
            <w:pPr>
              <w:jc w:val="right"/>
              <w:rPr>
                <w:rFonts w:ascii="Arial" w:hAnsi="Arial" w:cs="Arial"/>
                <w:bCs/>
                <w:sz w:val="18"/>
                <w:szCs w:val="18"/>
              </w:rPr>
            </w:pPr>
          </w:p>
        </w:tc>
      </w:tr>
      <w:tr w:rsidR="00E45516" w:rsidRPr="00B30E35" w14:paraId="351F28A5" w14:textId="77777777" w:rsidTr="007B7DE0">
        <w:trPr>
          <w:trHeight w:val="225"/>
        </w:trPr>
        <w:tc>
          <w:tcPr>
            <w:tcW w:w="1331" w:type="pct"/>
            <w:tcBorders>
              <w:top w:val="nil"/>
              <w:left w:val="nil"/>
              <w:right w:val="nil"/>
            </w:tcBorders>
            <w:vAlign w:val="bottom"/>
          </w:tcPr>
          <w:p w14:paraId="2F678F60" w14:textId="77777777" w:rsidR="00E45516" w:rsidRPr="00746443" w:rsidRDefault="00E45516" w:rsidP="00E45516">
            <w:pPr>
              <w:rPr>
                <w:rFonts w:ascii="Arial" w:hAnsi="Arial" w:cs="Arial"/>
                <w:sz w:val="18"/>
                <w:szCs w:val="18"/>
              </w:rPr>
            </w:pPr>
            <w:r>
              <w:rPr>
                <w:rFonts w:ascii="Arial" w:hAnsi="Arial" w:cs="Arial"/>
                <w:sz w:val="18"/>
                <w:szCs w:val="18"/>
              </w:rPr>
              <w:t>F</w:t>
            </w:r>
            <w:r w:rsidRPr="00746443">
              <w:rPr>
                <w:rFonts w:ascii="Arial" w:hAnsi="Arial" w:cs="Arial"/>
                <w:sz w:val="18"/>
                <w:szCs w:val="18"/>
              </w:rPr>
              <w:t>inance costs</w:t>
            </w:r>
          </w:p>
        </w:tc>
        <w:tc>
          <w:tcPr>
            <w:tcW w:w="332" w:type="pct"/>
            <w:tcBorders>
              <w:top w:val="nil"/>
              <w:left w:val="nil"/>
              <w:right w:val="nil"/>
            </w:tcBorders>
            <w:noWrap/>
            <w:vAlign w:val="bottom"/>
          </w:tcPr>
          <w:p w14:paraId="32F43077" w14:textId="77777777" w:rsidR="00E45516" w:rsidRPr="00927285" w:rsidRDefault="00E45516" w:rsidP="00E45516">
            <w:pPr>
              <w:jc w:val="center"/>
              <w:rPr>
                <w:rFonts w:ascii="Arial" w:hAnsi="Arial" w:cs="Arial"/>
                <w:sz w:val="18"/>
                <w:szCs w:val="18"/>
              </w:rPr>
            </w:pPr>
            <w:r w:rsidRPr="00927285">
              <w:rPr>
                <w:rFonts w:ascii="Arial" w:hAnsi="Arial" w:cs="Arial"/>
                <w:sz w:val="18"/>
                <w:szCs w:val="18"/>
              </w:rPr>
              <w:t> </w:t>
            </w:r>
          </w:p>
        </w:tc>
        <w:tc>
          <w:tcPr>
            <w:tcW w:w="532" w:type="pct"/>
            <w:tcBorders>
              <w:top w:val="nil"/>
              <w:left w:val="nil"/>
              <w:right w:val="nil"/>
            </w:tcBorders>
            <w:noWrap/>
            <w:vAlign w:val="bottom"/>
          </w:tcPr>
          <w:p w14:paraId="5CF40FDC" w14:textId="7677F451" w:rsidR="00E45516" w:rsidRPr="00B96435" w:rsidRDefault="00E45516" w:rsidP="00691F0B">
            <w:pPr>
              <w:jc w:val="right"/>
              <w:rPr>
                <w:rFonts w:ascii="Arial" w:hAnsi="Arial" w:cs="Arial"/>
                <w:b/>
                <w:bCs/>
                <w:sz w:val="18"/>
                <w:szCs w:val="18"/>
              </w:rPr>
            </w:pPr>
            <w:r>
              <w:rPr>
                <w:rFonts w:ascii="Arial" w:hAnsi="Arial" w:cs="Arial"/>
                <w:b/>
                <w:bCs/>
                <w:sz w:val="18"/>
                <w:szCs w:val="18"/>
              </w:rPr>
              <w:t>(11)</w:t>
            </w:r>
          </w:p>
        </w:tc>
        <w:tc>
          <w:tcPr>
            <w:tcW w:w="609" w:type="pct"/>
            <w:tcBorders>
              <w:top w:val="nil"/>
              <w:left w:val="nil"/>
              <w:right w:val="nil"/>
            </w:tcBorders>
            <w:noWrap/>
            <w:vAlign w:val="bottom"/>
          </w:tcPr>
          <w:p w14:paraId="1A114177" w14:textId="0F7AE734" w:rsidR="00E45516" w:rsidRPr="00B96435" w:rsidRDefault="00E45516" w:rsidP="00691F0B">
            <w:pPr>
              <w:jc w:val="right"/>
              <w:rPr>
                <w:rFonts w:ascii="Arial" w:hAnsi="Arial" w:cs="Arial"/>
                <w:b/>
                <w:bCs/>
                <w:sz w:val="18"/>
                <w:szCs w:val="18"/>
              </w:rPr>
            </w:pPr>
            <w:r>
              <w:rPr>
                <w:rFonts w:ascii="Arial" w:hAnsi="Arial" w:cs="Arial"/>
                <w:b/>
                <w:bCs/>
                <w:sz w:val="18"/>
                <w:szCs w:val="18"/>
              </w:rPr>
              <w:t>-</w:t>
            </w:r>
          </w:p>
        </w:tc>
        <w:tc>
          <w:tcPr>
            <w:tcW w:w="491" w:type="pct"/>
            <w:tcBorders>
              <w:top w:val="nil"/>
              <w:left w:val="nil"/>
              <w:right w:val="nil"/>
            </w:tcBorders>
            <w:noWrap/>
            <w:vAlign w:val="bottom"/>
          </w:tcPr>
          <w:p w14:paraId="23094434" w14:textId="6AEF7B11" w:rsidR="00E45516" w:rsidRPr="00B96435" w:rsidRDefault="00E45516" w:rsidP="00E45516">
            <w:pPr>
              <w:jc w:val="right"/>
              <w:rPr>
                <w:rFonts w:ascii="Arial" w:hAnsi="Arial" w:cs="Arial"/>
                <w:b/>
                <w:bCs/>
                <w:sz w:val="18"/>
                <w:szCs w:val="18"/>
              </w:rPr>
            </w:pPr>
            <w:r>
              <w:rPr>
                <w:rFonts w:ascii="Arial" w:hAnsi="Arial" w:cs="Arial"/>
                <w:b/>
                <w:bCs/>
                <w:sz w:val="18"/>
                <w:szCs w:val="18"/>
              </w:rPr>
              <w:t>(11)</w:t>
            </w:r>
          </w:p>
        </w:tc>
        <w:tc>
          <w:tcPr>
            <w:tcW w:w="119" w:type="pct"/>
            <w:tcBorders>
              <w:top w:val="nil"/>
              <w:left w:val="nil"/>
              <w:right w:val="nil"/>
            </w:tcBorders>
            <w:noWrap/>
            <w:vAlign w:val="bottom"/>
          </w:tcPr>
          <w:p w14:paraId="358A4DCB" w14:textId="77777777" w:rsidR="00E45516" w:rsidRPr="00927285" w:rsidRDefault="00E45516" w:rsidP="00E45516">
            <w:pPr>
              <w:rPr>
                <w:rFonts w:ascii="Arial" w:hAnsi="Arial" w:cs="Arial"/>
                <w:sz w:val="18"/>
                <w:szCs w:val="18"/>
              </w:rPr>
            </w:pPr>
            <w:r w:rsidRPr="00927285">
              <w:rPr>
                <w:rFonts w:ascii="Arial" w:hAnsi="Arial" w:cs="Arial"/>
                <w:sz w:val="18"/>
                <w:szCs w:val="18"/>
              </w:rPr>
              <w:t> </w:t>
            </w:r>
          </w:p>
        </w:tc>
        <w:tc>
          <w:tcPr>
            <w:tcW w:w="553" w:type="pct"/>
            <w:tcBorders>
              <w:top w:val="nil"/>
              <w:left w:val="nil"/>
              <w:right w:val="nil"/>
            </w:tcBorders>
            <w:noWrap/>
            <w:vAlign w:val="bottom"/>
          </w:tcPr>
          <w:p w14:paraId="15D7227D" w14:textId="77777777" w:rsidR="00E45516" w:rsidRPr="00321307" w:rsidRDefault="00E45516" w:rsidP="00E45516">
            <w:pPr>
              <w:jc w:val="right"/>
              <w:rPr>
                <w:rFonts w:ascii="Arial" w:hAnsi="Arial" w:cs="Arial"/>
                <w:bCs/>
                <w:sz w:val="18"/>
                <w:szCs w:val="18"/>
              </w:rPr>
            </w:pPr>
            <w:r w:rsidRPr="00321307">
              <w:rPr>
                <w:rFonts w:ascii="Arial" w:hAnsi="Arial" w:cs="Arial"/>
                <w:bCs/>
                <w:sz w:val="18"/>
                <w:szCs w:val="18"/>
              </w:rPr>
              <w:t>(6)</w:t>
            </w:r>
          </w:p>
        </w:tc>
        <w:tc>
          <w:tcPr>
            <w:tcW w:w="559" w:type="pct"/>
            <w:tcBorders>
              <w:top w:val="nil"/>
              <w:left w:val="nil"/>
              <w:right w:val="nil"/>
            </w:tcBorders>
            <w:noWrap/>
            <w:vAlign w:val="bottom"/>
          </w:tcPr>
          <w:p w14:paraId="7952E2A8" w14:textId="77777777" w:rsidR="00E45516" w:rsidRPr="00321307" w:rsidRDefault="00E45516" w:rsidP="00E45516">
            <w:pPr>
              <w:jc w:val="right"/>
              <w:rPr>
                <w:rFonts w:ascii="Arial" w:hAnsi="Arial" w:cs="Arial"/>
                <w:bCs/>
                <w:sz w:val="18"/>
                <w:szCs w:val="18"/>
              </w:rPr>
            </w:pPr>
            <w:r w:rsidRPr="00321307">
              <w:rPr>
                <w:rFonts w:ascii="Arial" w:hAnsi="Arial" w:cs="Arial"/>
                <w:bCs/>
                <w:sz w:val="18"/>
                <w:szCs w:val="18"/>
              </w:rPr>
              <w:t>-</w:t>
            </w:r>
          </w:p>
        </w:tc>
        <w:tc>
          <w:tcPr>
            <w:tcW w:w="474" w:type="pct"/>
            <w:tcBorders>
              <w:top w:val="nil"/>
              <w:left w:val="nil"/>
              <w:right w:val="nil"/>
            </w:tcBorders>
            <w:noWrap/>
            <w:vAlign w:val="bottom"/>
          </w:tcPr>
          <w:p w14:paraId="7BCE51A5" w14:textId="77777777" w:rsidR="00E45516" w:rsidRPr="00321307" w:rsidRDefault="00E45516" w:rsidP="00E45516">
            <w:pPr>
              <w:jc w:val="right"/>
              <w:rPr>
                <w:rFonts w:ascii="Arial" w:hAnsi="Arial" w:cs="Arial"/>
                <w:bCs/>
                <w:sz w:val="18"/>
                <w:szCs w:val="18"/>
              </w:rPr>
            </w:pPr>
            <w:r w:rsidRPr="00321307">
              <w:rPr>
                <w:rFonts w:ascii="Arial" w:hAnsi="Arial" w:cs="Arial"/>
                <w:bCs/>
                <w:sz w:val="18"/>
                <w:szCs w:val="18"/>
              </w:rPr>
              <w:t>(6)</w:t>
            </w:r>
          </w:p>
        </w:tc>
      </w:tr>
      <w:tr w:rsidR="00E45516" w:rsidRPr="00B30E35" w14:paraId="240A0FFB" w14:textId="77777777" w:rsidTr="007B7DE0">
        <w:trPr>
          <w:trHeight w:val="225"/>
        </w:trPr>
        <w:tc>
          <w:tcPr>
            <w:tcW w:w="1331" w:type="pct"/>
            <w:tcBorders>
              <w:left w:val="nil"/>
              <w:bottom w:val="single" w:sz="4" w:space="0" w:color="auto"/>
              <w:right w:val="nil"/>
            </w:tcBorders>
            <w:vAlign w:val="bottom"/>
          </w:tcPr>
          <w:p w14:paraId="0767059B" w14:textId="77777777" w:rsidR="00E45516" w:rsidRPr="00746443" w:rsidRDefault="00E45516" w:rsidP="00E45516">
            <w:pPr>
              <w:rPr>
                <w:rFonts w:ascii="Arial" w:hAnsi="Arial" w:cs="Arial"/>
                <w:sz w:val="18"/>
                <w:szCs w:val="18"/>
              </w:rPr>
            </w:pPr>
            <w:r>
              <w:rPr>
                <w:rFonts w:ascii="Arial" w:hAnsi="Arial" w:cs="Arial"/>
                <w:sz w:val="18"/>
                <w:szCs w:val="18"/>
              </w:rPr>
              <w:t>F</w:t>
            </w:r>
            <w:r w:rsidRPr="00746443">
              <w:rPr>
                <w:rFonts w:ascii="Arial" w:hAnsi="Arial" w:cs="Arial"/>
                <w:sz w:val="18"/>
                <w:szCs w:val="18"/>
              </w:rPr>
              <w:t>inance income</w:t>
            </w:r>
          </w:p>
        </w:tc>
        <w:tc>
          <w:tcPr>
            <w:tcW w:w="332" w:type="pct"/>
            <w:tcBorders>
              <w:left w:val="nil"/>
              <w:bottom w:val="single" w:sz="4" w:space="0" w:color="auto"/>
              <w:right w:val="nil"/>
            </w:tcBorders>
            <w:noWrap/>
            <w:vAlign w:val="bottom"/>
          </w:tcPr>
          <w:p w14:paraId="164EBF9D" w14:textId="77777777" w:rsidR="00E45516" w:rsidRPr="00927285" w:rsidRDefault="00E45516" w:rsidP="00E45516">
            <w:pPr>
              <w:jc w:val="center"/>
              <w:rPr>
                <w:rFonts w:ascii="Arial" w:hAnsi="Arial" w:cs="Arial"/>
                <w:sz w:val="18"/>
                <w:szCs w:val="18"/>
              </w:rPr>
            </w:pPr>
          </w:p>
        </w:tc>
        <w:tc>
          <w:tcPr>
            <w:tcW w:w="532" w:type="pct"/>
            <w:tcBorders>
              <w:left w:val="nil"/>
              <w:bottom w:val="single" w:sz="4" w:space="0" w:color="auto"/>
              <w:right w:val="nil"/>
            </w:tcBorders>
            <w:noWrap/>
            <w:vAlign w:val="bottom"/>
          </w:tcPr>
          <w:p w14:paraId="66199544" w14:textId="4D6F415F" w:rsidR="00E45516" w:rsidRPr="00B96435" w:rsidRDefault="00E45516">
            <w:pPr>
              <w:jc w:val="right"/>
              <w:rPr>
                <w:rFonts w:ascii="Arial" w:hAnsi="Arial" w:cs="Arial"/>
                <w:b/>
                <w:bCs/>
                <w:sz w:val="18"/>
                <w:szCs w:val="18"/>
              </w:rPr>
            </w:pPr>
            <w:r>
              <w:rPr>
                <w:rFonts w:ascii="Arial" w:hAnsi="Arial" w:cs="Arial"/>
                <w:b/>
                <w:bCs/>
                <w:sz w:val="18"/>
                <w:szCs w:val="18"/>
              </w:rPr>
              <w:t>3</w:t>
            </w:r>
          </w:p>
        </w:tc>
        <w:tc>
          <w:tcPr>
            <w:tcW w:w="609" w:type="pct"/>
            <w:tcBorders>
              <w:left w:val="nil"/>
              <w:bottom w:val="single" w:sz="4" w:space="0" w:color="auto"/>
              <w:right w:val="nil"/>
            </w:tcBorders>
            <w:noWrap/>
            <w:vAlign w:val="bottom"/>
          </w:tcPr>
          <w:p w14:paraId="7E804A7C" w14:textId="79046099" w:rsidR="00E45516" w:rsidRPr="00B96435" w:rsidRDefault="00E45516">
            <w:pPr>
              <w:jc w:val="right"/>
              <w:rPr>
                <w:rFonts w:ascii="Arial" w:hAnsi="Arial" w:cs="Arial"/>
                <w:b/>
                <w:bCs/>
                <w:sz w:val="18"/>
                <w:szCs w:val="18"/>
              </w:rPr>
            </w:pPr>
            <w:r>
              <w:rPr>
                <w:rFonts w:ascii="Arial" w:hAnsi="Arial" w:cs="Arial"/>
                <w:b/>
                <w:bCs/>
                <w:sz w:val="18"/>
                <w:szCs w:val="18"/>
              </w:rPr>
              <w:t>-</w:t>
            </w:r>
          </w:p>
        </w:tc>
        <w:tc>
          <w:tcPr>
            <w:tcW w:w="491" w:type="pct"/>
            <w:tcBorders>
              <w:left w:val="nil"/>
              <w:bottom w:val="single" w:sz="4" w:space="0" w:color="auto"/>
              <w:right w:val="nil"/>
            </w:tcBorders>
            <w:noWrap/>
            <w:vAlign w:val="bottom"/>
          </w:tcPr>
          <w:p w14:paraId="1AB66FC2" w14:textId="42B9BF87" w:rsidR="00E45516" w:rsidRPr="00B96435" w:rsidRDefault="00E45516" w:rsidP="00E45516">
            <w:pPr>
              <w:jc w:val="right"/>
              <w:rPr>
                <w:rFonts w:ascii="Arial" w:hAnsi="Arial" w:cs="Arial"/>
                <w:b/>
                <w:bCs/>
                <w:sz w:val="18"/>
                <w:szCs w:val="18"/>
              </w:rPr>
            </w:pPr>
            <w:r>
              <w:rPr>
                <w:rFonts w:ascii="Arial" w:hAnsi="Arial" w:cs="Arial"/>
                <w:b/>
                <w:bCs/>
                <w:sz w:val="18"/>
                <w:szCs w:val="18"/>
              </w:rPr>
              <w:t>3</w:t>
            </w:r>
          </w:p>
        </w:tc>
        <w:tc>
          <w:tcPr>
            <w:tcW w:w="119" w:type="pct"/>
            <w:tcBorders>
              <w:left w:val="nil"/>
              <w:bottom w:val="single" w:sz="4" w:space="0" w:color="auto"/>
              <w:right w:val="nil"/>
            </w:tcBorders>
            <w:noWrap/>
            <w:vAlign w:val="bottom"/>
          </w:tcPr>
          <w:p w14:paraId="63EA30ED" w14:textId="77777777" w:rsidR="00E45516" w:rsidRPr="00927285" w:rsidRDefault="00E45516" w:rsidP="00E45516">
            <w:pPr>
              <w:rPr>
                <w:rFonts w:ascii="Arial" w:hAnsi="Arial" w:cs="Arial"/>
                <w:sz w:val="18"/>
                <w:szCs w:val="18"/>
              </w:rPr>
            </w:pPr>
          </w:p>
        </w:tc>
        <w:tc>
          <w:tcPr>
            <w:tcW w:w="553" w:type="pct"/>
            <w:tcBorders>
              <w:left w:val="nil"/>
              <w:bottom w:val="single" w:sz="4" w:space="0" w:color="auto"/>
              <w:right w:val="nil"/>
            </w:tcBorders>
            <w:noWrap/>
            <w:vAlign w:val="bottom"/>
          </w:tcPr>
          <w:p w14:paraId="2A63F0EE" w14:textId="77777777" w:rsidR="00E45516" w:rsidRPr="00321307" w:rsidRDefault="00E45516" w:rsidP="00E45516">
            <w:pPr>
              <w:jc w:val="right"/>
              <w:rPr>
                <w:rFonts w:ascii="Arial" w:hAnsi="Arial" w:cs="Arial"/>
                <w:bCs/>
                <w:sz w:val="18"/>
                <w:szCs w:val="18"/>
              </w:rPr>
            </w:pPr>
            <w:r w:rsidRPr="00321307">
              <w:rPr>
                <w:rFonts w:ascii="Arial" w:hAnsi="Arial" w:cs="Arial"/>
                <w:bCs/>
                <w:sz w:val="18"/>
                <w:szCs w:val="18"/>
              </w:rPr>
              <w:t>3</w:t>
            </w:r>
          </w:p>
        </w:tc>
        <w:tc>
          <w:tcPr>
            <w:tcW w:w="559" w:type="pct"/>
            <w:tcBorders>
              <w:left w:val="nil"/>
              <w:bottom w:val="single" w:sz="4" w:space="0" w:color="auto"/>
              <w:right w:val="nil"/>
            </w:tcBorders>
            <w:noWrap/>
            <w:vAlign w:val="bottom"/>
          </w:tcPr>
          <w:p w14:paraId="571EA577" w14:textId="77777777" w:rsidR="00E45516" w:rsidRPr="00321307" w:rsidRDefault="00E45516" w:rsidP="00E45516">
            <w:pPr>
              <w:jc w:val="right"/>
              <w:rPr>
                <w:rFonts w:ascii="Arial" w:hAnsi="Arial" w:cs="Arial"/>
                <w:bCs/>
                <w:sz w:val="18"/>
                <w:szCs w:val="18"/>
              </w:rPr>
            </w:pPr>
            <w:r w:rsidRPr="00321307">
              <w:rPr>
                <w:rFonts w:ascii="Arial" w:hAnsi="Arial" w:cs="Arial"/>
                <w:bCs/>
                <w:sz w:val="18"/>
                <w:szCs w:val="18"/>
              </w:rPr>
              <w:t>-</w:t>
            </w:r>
          </w:p>
        </w:tc>
        <w:tc>
          <w:tcPr>
            <w:tcW w:w="474" w:type="pct"/>
            <w:tcBorders>
              <w:left w:val="nil"/>
              <w:bottom w:val="single" w:sz="4" w:space="0" w:color="auto"/>
              <w:right w:val="nil"/>
            </w:tcBorders>
            <w:noWrap/>
            <w:vAlign w:val="bottom"/>
          </w:tcPr>
          <w:p w14:paraId="4DBE9940" w14:textId="77777777" w:rsidR="00E45516" w:rsidRPr="00321307" w:rsidRDefault="00E45516" w:rsidP="00E45516">
            <w:pPr>
              <w:jc w:val="right"/>
              <w:rPr>
                <w:rFonts w:ascii="Arial" w:hAnsi="Arial" w:cs="Arial"/>
                <w:bCs/>
                <w:sz w:val="18"/>
                <w:szCs w:val="18"/>
              </w:rPr>
            </w:pPr>
            <w:r w:rsidRPr="00321307">
              <w:rPr>
                <w:rFonts w:ascii="Arial" w:hAnsi="Arial" w:cs="Arial"/>
                <w:bCs/>
                <w:sz w:val="18"/>
                <w:szCs w:val="18"/>
              </w:rPr>
              <w:t>3</w:t>
            </w:r>
          </w:p>
        </w:tc>
      </w:tr>
      <w:tr w:rsidR="000C1F05" w:rsidRPr="00B30E35" w14:paraId="7AEB32D1" w14:textId="77777777" w:rsidTr="007B7DE0">
        <w:trPr>
          <w:trHeight w:val="225"/>
        </w:trPr>
        <w:tc>
          <w:tcPr>
            <w:tcW w:w="1331" w:type="pct"/>
            <w:tcBorders>
              <w:top w:val="single" w:sz="4" w:space="0" w:color="auto"/>
              <w:left w:val="nil"/>
              <w:bottom w:val="single" w:sz="4" w:space="0" w:color="auto"/>
              <w:right w:val="nil"/>
            </w:tcBorders>
            <w:vAlign w:val="bottom"/>
          </w:tcPr>
          <w:p w14:paraId="3113E0F5" w14:textId="71672058" w:rsidR="000C1F05" w:rsidRPr="00A92BFE" w:rsidRDefault="000C1F05" w:rsidP="000C1F05">
            <w:pPr>
              <w:rPr>
                <w:rFonts w:ascii="Arial" w:hAnsi="Arial" w:cs="Arial"/>
                <w:bCs/>
                <w:sz w:val="18"/>
                <w:szCs w:val="18"/>
              </w:rPr>
            </w:pPr>
            <w:r w:rsidRPr="00A92BFE">
              <w:rPr>
                <w:rFonts w:ascii="Arial" w:hAnsi="Arial" w:cs="Arial"/>
                <w:bCs/>
                <w:sz w:val="18"/>
                <w:szCs w:val="18"/>
              </w:rPr>
              <w:t>Net finance costs</w:t>
            </w:r>
          </w:p>
        </w:tc>
        <w:tc>
          <w:tcPr>
            <w:tcW w:w="332" w:type="pct"/>
            <w:tcBorders>
              <w:top w:val="single" w:sz="4" w:space="0" w:color="auto"/>
              <w:left w:val="nil"/>
              <w:bottom w:val="single" w:sz="4" w:space="0" w:color="auto"/>
              <w:right w:val="nil"/>
            </w:tcBorders>
            <w:vAlign w:val="bottom"/>
          </w:tcPr>
          <w:p w14:paraId="62A9E980" w14:textId="77777777" w:rsidR="000C1F05" w:rsidRPr="00927285" w:rsidRDefault="000C1F05" w:rsidP="000C1F05">
            <w:pPr>
              <w:jc w:val="center"/>
              <w:rPr>
                <w:rFonts w:ascii="Arial" w:hAnsi="Arial" w:cs="Arial"/>
                <w:sz w:val="18"/>
                <w:szCs w:val="18"/>
              </w:rPr>
            </w:pPr>
            <w:r>
              <w:rPr>
                <w:rFonts w:ascii="Arial" w:hAnsi="Arial" w:cs="Arial"/>
                <w:sz w:val="18"/>
                <w:szCs w:val="18"/>
              </w:rPr>
              <w:t>6</w:t>
            </w:r>
          </w:p>
        </w:tc>
        <w:tc>
          <w:tcPr>
            <w:tcW w:w="532" w:type="pct"/>
            <w:tcBorders>
              <w:top w:val="single" w:sz="4" w:space="0" w:color="auto"/>
              <w:left w:val="nil"/>
              <w:bottom w:val="single" w:sz="4" w:space="0" w:color="auto"/>
              <w:right w:val="nil"/>
            </w:tcBorders>
            <w:noWrap/>
            <w:vAlign w:val="bottom"/>
          </w:tcPr>
          <w:p w14:paraId="2B6FACD1" w14:textId="1BF4B116" w:rsidR="000C1F05" w:rsidRPr="00B96435" w:rsidRDefault="000C1F05">
            <w:pPr>
              <w:jc w:val="right"/>
              <w:rPr>
                <w:rFonts w:ascii="Arial" w:hAnsi="Arial" w:cs="Arial"/>
                <w:b/>
                <w:bCs/>
                <w:sz w:val="18"/>
                <w:szCs w:val="18"/>
              </w:rPr>
            </w:pPr>
            <w:r>
              <w:rPr>
                <w:rFonts w:ascii="Arial" w:hAnsi="Arial" w:cs="Arial"/>
                <w:b/>
                <w:bCs/>
                <w:sz w:val="18"/>
                <w:szCs w:val="18"/>
              </w:rPr>
              <w:t>(8)</w:t>
            </w:r>
          </w:p>
        </w:tc>
        <w:tc>
          <w:tcPr>
            <w:tcW w:w="609" w:type="pct"/>
            <w:tcBorders>
              <w:top w:val="single" w:sz="4" w:space="0" w:color="auto"/>
              <w:left w:val="nil"/>
              <w:bottom w:val="single" w:sz="4" w:space="0" w:color="auto"/>
              <w:right w:val="nil"/>
            </w:tcBorders>
            <w:noWrap/>
            <w:vAlign w:val="bottom"/>
          </w:tcPr>
          <w:p w14:paraId="7645952E" w14:textId="37FABBF4" w:rsidR="000C1F05" w:rsidRPr="00B96435" w:rsidRDefault="000C1F05">
            <w:pPr>
              <w:jc w:val="right"/>
              <w:rPr>
                <w:rFonts w:ascii="Arial" w:hAnsi="Arial" w:cs="Arial"/>
                <w:b/>
                <w:bCs/>
                <w:sz w:val="18"/>
                <w:szCs w:val="18"/>
              </w:rPr>
            </w:pPr>
            <w:r>
              <w:rPr>
                <w:rFonts w:ascii="Arial" w:hAnsi="Arial" w:cs="Arial"/>
                <w:b/>
                <w:bCs/>
                <w:sz w:val="18"/>
                <w:szCs w:val="18"/>
              </w:rPr>
              <w:t>-</w:t>
            </w:r>
          </w:p>
        </w:tc>
        <w:tc>
          <w:tcPr>
            <w:tcW w:w="491" w:type="pct"/>
            <w:tcBorders>
              <w:top w:val="single" w:sz="4" w:space="0" w:color="auto"/>
              <w:left w:val="nil"/>
              <w:bottom w:val="single" w:sz="4" w:space="0" w:color="auto"/>
              <w:right w:val="nil"/>
            </w:tcBorders>
            <w:noWrap/>
            <w:vAlign w:val="bottom"/>
          </w:tcPr>
          <w:p w14:paraId="6678FBF2" w14:textId="7799E51D" w:rsidR="000C1F05" w:rsidRPr="00B96435" w:rsidRDefault="000C1F05" w:rsidP="000C1F05">
            <w:pPr>
              <w:jc w:val="right"/>
              <w:rPr>
                <w:rFonts w:ascii="Arial" w:hAnsi="Arial" w:cs="Arial"/>
                <w:b/>
                <w:bCs/>
                <w:sz w:val="18"/>
                <w:szCs w:val="18"/>
              </w:rPr>
            </w:pPr>
            <w:r>
              <w:rPr>
                <w:rFonts w:ascii="Arial" w:hAnsi="Arial" w:cs="Arial"/>
                <w:b/>
                <w:bCs/>
                <w:sz w:val="18"/>
                <w:szCs w:val="18"/>
              </w:rPr>
              <w:t>(8)</w:t>
            </w:r>
          </w:p>
        </w:tc>
        <w:tc>
          <w:tcPr>
            <w:tcW w:w="119" w:type="pct"/>
            <w:tcBorders>
              <w:top w:val="single" w:sz="4" w:space="0" w:color="auto"/>
              <w:left w:val="nil"/>
              <w:bottom w:val="single" w:sz="4" w:space="0" w:color="auto"/>
              <w:right w:val="nil"/>
            </w:tcBorders>
            <w:noWrap/>
            <w:vAlign w:val="bottom"/>
          </w:tcPr>
          <w:p w14:paraId="4A666508" w14:textId="77777777" w:rsidR="000C1F05" w:rsidRPr="00927285" w:rsidRDefault="000C1F05" w:rsidP="000C1F05">
            <w:pPr>
              <w:rPr>
                <w:rFonts w:ascii="Arial" w:hAnsi="Arial" w:cs="Arial"/>
                <w:sz w:val="18"/>
                <w:szCs w:val="18"/>
              </w:rPr>
            </w:pPr>
          </w:p>
        </w:tc>
        <w:tc>
          <w:tcPr>
            <w:tcW w:w="553" w:type="pct"/>
            <w:tcBorders>
              <w:top w:val="single" w:sz="4" w:space="0" w:color="auto"/>
              <w:left w:val="nil"/>
              <w:bottom w:val="single" w:sz="4" w:space="0" w:color="auto"/>
              <w:right w:val="nil"/>
            </w:tcBorders>
            <w:noWrap/>
            <w:vAlign w:val="bottom"/>
          </w:tcPr>
          <w:p w14:paraId="553EAFE2"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(3)</w:t>
            </w:r>
          </w:p>
        </w:tc>
        <w:tc>
          <w:tcPr>
            <w:tcW w:w="559" w:type="pct"/>
            <w:tcBorders>
              <w:top w:val="single" w:sz="4" w:space="0" w:color="auto"/>
              <w:left w:val="nil"/>
              <w:bottom w:val="single" w:sz="4" w:space="0" w:color="auto"/>
              <w:right w:val="nil"/>
            </w:tcBorders>
            <w:noWrap/>
            <w:vAlign w:val="bottom"/>
          </w:tcPr>
          <w:p w14:paraId="60EE51FB"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w:t>
            </w:r>
          </w:p>
        </w:tc>
        <w:tc>
          <w:tcPr>
            <w:tcW w:w="474" w:type="pct"/>
            <w:tcBorders>
              <w:top w:val="single" w:sz="4" w:space="0" w:color="auto"/>
              <w:left w:val="nil"/>
              <w:bottom w:val="single" w:sz="4" w:space="0" w:color="auto"/>
              <w:right w:val="nil"/>
            </w:tcBorders>
            <w:noWrap/>
            <w:vAlign w:val="bottom"/>
          </w:tcPr>
          <w:p w14:paraId="31CC0511"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(3)</w:t>
            </w:r>
          </w:p>
        </w:tc>
      </w:tr>
      <w:tr w:rsidR="000C1F05" w:rsidRPr="00B30E35" w14:paraId="7551F769" w14:textId="77777777" w:rsidTr="007B7DE0">
        <w:trPr>
          <w:trHeight w:val="225"/>
        </w:trPr>
        <w:tc>
          <w:tcPr>
            <w:tcW w:w="1331" w:type="pct"/>
            <w:tcBorders>
              <w:top w:val="single" w:sz="4" w:space="0" w:color="auto"/>
              <w:left w:val="nil"/>
              <w:bottom w:val="nil"/>
              <w:right w:val="nil"/>
            </w:tcBorders>
            <w:vAlign w:val="bottom"/>
          </w:tcPr>
          <w:p w14:paraId="2C096D5E" w14:textId="77777777" w:rsidR="000C1F05" w:rsidRPr="00927285" w:rsidRDefault="000C1F05" w:rsidP="000C1F05">
            <w:pPr>
              <w:rPr>
                <w:rFonts w:ascii="Arial" w:hAnsi="Arial" w:cs="Arial"/>
                <w:b/>
                <w:bCs/>
                <w:sz w:val="18"/>
                <w:szCs w:val="18"/>
              </w:rPr>
            </w:pPr>
            <w:r w:rsidRPr="00927285">
              <w:rPr>
                <w:rFonts w:ascii="Arial" w:hAnsi="Arial" w:cs="Arial"/>
                <w:b/>
                <w:bCs/>
                <w:sz w:val="18"/>
                <w:szCs w:val="18"/>
              </w:rPr>
              <w:t>Profit before taxation</w:t>
            </w:r>
          </w:p>
        </w:tc>
        <w:tc>
          <w:tcPr>
            <w:tcW w:w="332" w:type="pct"/>
            <w:tcBorders>
              <w:top w:val="single" w:sz="4" w:space="0" w:color="auto"/>
              <w:left w:val="nil"/>
              <w:bottom w:val="nil"/>
              <w:right w:val="nil"/>
            </w:tcBorders>
            <w:noWrap/>
            <w:vAlign w:val="bottom"/>
          </w:tcPr>
          <w:p w14:paraId="00B5894B" w14:textId="77777777" w:rsidR="000C1F05" w:rsidRPr="00927285" w:rsidRDefault="000C1F05" w:rsidP="000C1F05">
            <w:pPr>
              <w:jc w:val="center"/>
              <w:rPr>
                <w:rFonts w:ascii="Arial" w:hAnsi="Arial" w:cs="Arial"/>
                <w:sz w:val="18"/>
                <w:szCs w:val="18"/>
              </w:rPr>
            </w:pPr>
          </w:p>
        </w:tc>
        <w:tc>
          <w:tcPr>
            <w:tcW w:w="532" w:type="pct"/>
            <w:tcBorders>
              <w:top w:val="single" w:sz="4" w:space="0" w:color="auto"/>
              <w:left w:val="nil"/>
              <w:bottom w:val="nil"/>
              <w:right w:val="nil"/>
            </w:tcBorders>
            <w:noWrap/>
            <w:vAlign w:val="bottom"/>
          </w:tcPr>
          <w:p w14:paraId="4F60A310" w14:textId="30CFF27C" w:rsidR="000C1F05" w:rsidRPr="00B96435" w:rsidRDefault="000C1F05" w:rsidP="000C1F05">
            <w:pPr>
              <w:jc w:val="right"/>
              <w:rPr>
                <w:rFonts w:ascii="Arial" w:hAnsi="Arial" w:cs="Arial"/>
                <w:b/>
                <w:bCs/>
                <w:sz w:val="18"/>
                <w:szCs w:val="18"/>
              </w:rPr>
            </w:pPr>
            <w:r>
              <w:rPr>
                <w:rFonts w:ascii="Arial" w:hAnsi="Arial" w:cs="Arial"/>
                <w:b/>
                <w:bCs/>
                <w:sz w:val="18"/>
                <w:szCs w:val="18"/>
              </w:rPr>
              <w:t>377</w:t>
            </w:r>
          </w:p>
        </w:tc>
        <w:tc>
          <w:tcPr>
            <w:tcW w:w="609" w:type="pct"/>
            <w:tcBorders>
              <w:top w:val="single" w:sz="4" w:space="0" w:color="auto"/>
              <w:left w:val="nil"/>
              <w:bottom w:val="nil"/>
              <w:right w:val="nil"/>
            </w:tcBorders>
            <w:noWrap/>
            <w:vAlign w:val="bottom"/>
          </w:tcPr>
          <w:p w14:paraId="495C8C15" w14:textId="551CFBC6" w:rsidR="000C1F05" w:rsidRPr="00B96435" w:rsidRDefault="002A1BC2">
            <w:pPr>
              <w:jc w:val="right"/>
              <w:rPr>
                <w:rFonts w:ascii="Arial" w:hAnsi="Arial" w:cs="Arial"/>
                <w:b/>
                <w:bCs/>
                <w:sz w:val="18"/>
                <w:szCs w:val="18"/>
              </w:rPr>
            </w:pPr>
            <w:r>
              <w:rPr>
                <w:rFonts w:ascii="Arial" w:hAnsi="Arial" w:cs="Arial"/>
                <w:b/>
                <w:bCs/>
                <w:sz w:val="18"/>
                <w:szCs w:val="18"/>
              </w:rPr>
              <w:t>9</w:t>
            </w:r>
          </w:p>
        </w:tc>
        <w:tc>
          <w:tcPr>
            <w:tcW w:w="491" w:type="pct"/>
            <w:tcBorders>
              <w:top w:val="single" w:sz="4" w:space="0" w:color="auto"/>
              <w:left w:val="nil"/>
              <w:bottom w:val="nil"/>
              <w:right w:val="nil"/>
            </w:tcBorders>
            <w:noWrap/>
            <w:vAlign w:val="bottom"/>
          </w:tcPr>
          <w:p w14:paraId="7E76DCD0" w14:textId="53F3AFE6" w:rsidR="000C1F05" w:rsidRPr="00B96435" w:rsidRDefault="002A1BC2" w:rsidP="002A1BC2">
            <w:pPr>
              <w:jc w:val="right"/>
              <w:rPr>
                <w:rFonts w:ascii="Arial" w:hAnsi="Arial" w:cs="Arial"/>
                <w:b/>
                <w:bCs/>
                <w:sz w:val="18"/>
                <w:szCs w:val="18"/>
              </w:rPr>
            </w:pPr>
            <w:r>
              <w:rPr>
                <w:rFonts w:ascii="Arial" w:hAnsi="Arial" w:cs="Arial"/>
                <w:b/>
                <w:bCs/>
                <w:sz w:val="18"/>
                <w:szCs w:val="18"/>
              </w:rPr>
              <w:t>386</w:t>
            </w:r>
          </w:p>
        </w:tc>
        <w:tc>
          <w:tcPr>
            <w:tcW w:w="119" w:type="pct"/>
            <w:tcBorders>
              <w:top w:val="single" w:sz="4" w:space="0" w:color="auto"/>
              <w:left w:val="nil"/>
              <w:bottom w:val="nil"/>
              <w:right w:val="nil"/>
            </w:tcBorders>
            <w:noWrap/>
            <w:vAlign w:val="bottom"/>
          </w:tcPr>
          <w:p w14:paraId="310219F0" w14:textId="77777777" w:rsidR="000C1F05" w:rsidRPr="00927285" w:rsidRDefault="000C1F05" w:rsidP="000C1F05">
            <w:pPr>
              <w:rPr>
                <w:rFonts w:ascii="Arial" w:hAnsi="Arial" w:cs="Arial"/>
                <w:sz w:val="18"/>
                <w:szCs w:val="18"/>
              </w:rPr>
            </w:pPr>
          </w:p>
        </w:tc>
        <w:tc>
          <w:tcPr>
            <w:tcW w:w="553" w:type="pct"/>
            <w:tcBorders>
              <w:top w:val="single" w:sz="4" w:space="0" w:color="auto"/>
              <w:left w:val="nil"/>
              <w:bottom w:val="nil"/>
              <w:right w:val="nil"/>
            </w:tcBorders>
            <w:noWrap/>
            <w:vAlign w:val="bottom"/>
          </w:tcPr>
          <w:p w14:paraId="38A9E820" w14:textId="1C50CBC6" w:rsidR="000C1F05" w:rsidRPr="00321307" w:rsidRDefault="000C1F05" w:rsidP="000C1F05">
            <w:pPr>
              <w:jc w:val="right"/>
              <w:rPr>
                <w:rFonts w:ascii="Arial" w:hAnsi="Arial" w:cs="Arial"/>
                <w:bCs/>
                <w:sz w:val="18"/>
                <w:szCs w:val="18"/>
              </w:rPr>
            </w:pPr>
            <w:r>
              <w:rPr>
                <w:rFonts w:ascii="Arial" w:hAnsi="Arial" w:cs="Arial"/>
                <w:bCs/>
                <w:sz w:val="18"/>
                <w:szCs w:val="18"/>
              </w:rPr>
              <w:t>383</w:t>
            </w:r>
          </w:p>
        </w:tc>
        <w:tc>
          <w:tcPr>
            <w:tcW w:w="559" w:type="pct"/>
            <w:tcBorders>
              <w:top w:val="single" w:sz="4" w:space="0" w:color="auto"/>
              <w:left w:val="nil"/>
              <w:bottom w:val="nil"/>
              <w:right w:val="nil"/>
            </w:tcBorders>
            <w:noWrap/>
            <w:vAlign w:val="bottom"/>
          </w:tcPr>
          <w:p w14:paraId="693AE897"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10</w:t>
            </w:r>
          </w:p>
        </w:tc>
        <w:tc>
          <w:tcPr>
            <w:tcW w:w="474" w:type="pct"/>
            <w:tcBorders>
              <w:top w:val="single" w:sz="4" w:space="0" w:color="auto"/>
              <w:left w:val="nil"/>
              <w:bottom w:val="nil"/>
              <w:right w:val="nil"/>
            </w:tcBorders>
            <w:noWrap/>
            <w:vAlign w:val="bottom"/>
          </w:tcPr>
          <w:p w14:paraId="13F9E850" w14:textId="62A6194F" w:rsidR="000C1F05" w:rsidRPr="00321307" w:rsidRDefault="000C1F05" w:rsidP="000C1F05">
            <w:pPr>
              <w:jc w:val="right"/>
              <w:rPr>
                <w:rFonts w:ascii="Arial" w:hAnsi="Arial" w:cs="Arial"/>
                <w:bCs/>
                <w:sz w:val="18"/>
                <w:szCs w:val="18"/>
              </w:rPr>
            </w:pPr>
            <w:r>
              <w:rPr>
                <w:rFonts w:ascii="Arial" w:hAnsi="Arial" w:cs="Arial"/>
                <w:bCs/>
                <w:sz w:val="18"/>
                <w:szCs w:val="18"/>
              </w:rPr>
              <w:t>393</w:t>
            </w:r>
          </w:p>
        </w:tc>
      </w:tr>
      <w:tr w:rsidR="000C1F05" w:rsidRPr="00B30E35" w14:paraId="4E77E825" w14:textId="77777777" w:rsidTr="007B7DE0">
        <w:trPr>
          <w:trHeight w:val="225"/>
        </w:trPr>
        <w:tc>
          <w:tcPr>
            <w:tcW w:w="1331" w:type="pct"/>
            <w:tcBorders>
              <w:top w:val="nil"/>
              <w:left w:val="nil"/>
              <w:bottom w:val="single" w:sz="4" w:space="0" w:color="auto"/>
              <w:right w:val="nil"/>
            </w:tcBorders>
            <w:vAlign w:val="bottom"/>
          </w:tcPr>
          <w:p w14:paraId="648D79BE" w14:textId="5B9913F7" w:rsidR="000C1F05" w:rsidRPr="00927285" w:rsidRDefault="000C1F05" w:rsidP="000C1F05">
            <w:pPr>
              <w:rPr>
                <w:rFonts w:ascii="Arial" w:hAnsi="Arial" w:cs="Arial"/>
                <w:sz w:val="18"/>
                <w:szCs w:val="18"/>
              </w:rPr>
            </w:pPr>
            <w:r w:rsidRPr="00927285">
              <w:rPr>
                <w:rFonts w:ascii="Arial" w:hAnsi="Arial" w:cs="Arial"/>
                <w:sz w:val="18"/>
                <w:szCs w:val="18"/>
              </w:rPr>
              <w:t>Income tax expense</w:t>
            </w:r>
          </w:p>
        </w:tc>
        <w:tc>
          <w:tcPr>
            <w:tcW w:w="332" w:type="pct"/>
            <w:tcBorders>
              <w:top w:val="nil"/>
              <w:left w:val="nil"/>
              <w:bottom w:val="single" w:sz="4" w:space="0" w:color="auto"/>
              <w:right w:val="nil"/>
            </w:tcBorders>
            <w:noWrap/>
            <w:vAlign w:val="bottom"/>
          </w:tcPr>
          <w:p w14:paraId="22845EF1" w14:textId="77777777" w:rsidR="000C1F05" w:rsidRPr="00927285" w:rsidRDefault="000C1F05" w:rsidP="000C1F05">
            <w:pPr>
              <w:jc w:val="center"/>
              <w:rPr>
                <w:rFonts w:ascii="Arial" w:hAnsi="Arial" w:cs="Arial"/>
                <w:sz w:val="18"/>
                <w:szCs w:val="18"/>
              </w:rPr>
            </w:pPr>
            <w:r>
              <w:rPr>
                <w:rFonts w:ascii="Arial" w:hAnsi="Arial" w:cs="Arial"/>
                <w:sz w:val="18"/>
                <w:szCs w:val="18"/>
              </w:rPr>
              <w:t>7</w:t>
            </w:r>
          </w:p>
        </w:tc>
        <w:tc>
          <w:tcPr>
            <w:tcW w:w="532" w:type="pct"/>
            <w:tcBorders>
              <w:top w:val="nil"/>
              <w:left w:val="nil"/>
              <w:bottom w:val="single" w:sz="4" w:space="0" w:color="auto"/>
              <w:right w:val="nil"/>
            </w:tcBorders>
            <w:noWrap/>
            <w:vAlign w:val="bottom"/>
          </w:tcPr>
          <w:p w14:paraId="4B3B1320" w14:textId="34964CC0" w:rsidR="000C1F05" w:rsidRPr="00B96435" w:rsidRDefault="000C1F05" w:rsidP="000C1F05">
            <w:pPr>
              <w:jc w:val="right"/>
              <w:rPr>
                <w:rFonts w:ascii="Arial" w:hAnsi="Arial" w:cs="Arial"/>
                <w:b/>
                <w:bCs/>
                <w:sz w:val="18"/>
                <w:szCs w:val="18"/>
              </w:rPr>
            </w:pPr>
            <w:r>
              <w:rPr>
                <w:rFonts w:ascii="Arial" w:hAnsi="Arial" w:cs="Arial"/>
                <w:b/>
                <w:bCs/>
                <w:sz w:val="18"/>
                <w:szCs w:val="18"/>
              </w:rPr>
              <w:t>(97)</w:t>
            </w:r>
          </w:p>
        </w:tc>
        <w:tc>
          <w:tcPr>
            <w:tcW w:w="609" w:type="pct"/>
            <w:tcBorders>
              <w:top w:val="nil"/>
              <w:left w:val="nil"/>
              <w:bottom w:val="single" w:sz="4" w:space="0" w:color="auto"/>
              <w:right w:val="nil"/>
            </w:tcBorders>
            <w:noWrap/>
            <w:vAlign w:val="bottom"/>
          </w:tcPr>
          <w:p w14:paraId="345988B8" w14:textId="6430F295" w:rsidR="000C1F05" w:rsidRPr="00B96435" w:rsidRDefault="000C1F05">
            <w:pPr>
              <w:jc w:val="right"/>
              <w:rPr>
                <w:rFonts w:ascii="Arial" w:hAnsi="Arial" w:cs="Arial"/>
                <w:b/>
                <w:bCs/>
                <w:sz w:val="18"/>
                <w:szCs w:val="18"/>
              </w:rPr>
            </w:pPr>
            <w:r>
              <w:rPr>
                <w:rFonts w:ascii="Arial" w:hAnsi="Arial" w:cs="Arial"/>
                <w:b/>
                <w:bCs/>
                <w:sz w:val="18"/>
                <w:szCs w:val="18"/>
              </w:rPr>
              <w:t>29</w:t>
            </w:r>
          </w:p>
        </w:tc>
        <w:tc>
          <w:tcPr>
            <w:tcW w:w="491" w:type="pct"/>
            <w:tcBorders>
              <w:top w:val="nil"/>
              <w:left w:val="nil"/>
              <w:bottom w:val="single" w:sz="4" w:space="0" w:color="auto"/>
              <w:right w:val="nil"/>
            </w:tcBorders>
            <w:noWrap/>
            <w:vAlign w:val="bottom"/>
          </w:tcPr>
          <w:p w14:paraId="69DEC95E" w14:textId="63329794" w:rsidR="000C1F05" w:rsidRPr="00B96435" w:rsidRDefault="000C1F05" w:rsidP="000C1F05">
            <w:pPr>
              <w:jc w:val="right"/>
              <w:rPr>
                <w:rFonts w:ascii="Arial" w:hAnsi="Arial" w:cs="Arial"/>
                <w:b/>
                <w:bCs/>
                <w:sz w:val="18"/>
                <w:szCs w:val="18"/>
              </w:rPr>
            </w:pPr>
            <w:r>
              <w:rPr>
                <w:rFonts w:ascii="Arial" w:hAnsi="Arial" w:cs="Arial"/>
                <w:b/>
                <w:bCs/>
                <w:sz w:val="18"/>
                <w:szCs w:val="18"/>
              </w:rPr>
              <w:t>(68)</w:t>
            </w:r>
          </w:p>
        </w:tc>
        <w:tc>
          <w:tcPr>
            <w:tcW w:w="119" w:type="pct"/>
            <w:tcBorders>
              <w:top w:val="nil"/>
              <w:left w:val="nil"/>
              <w:bottom w:val="single" w:sz="4" w:space="0" w:color="auto"/>
              <w:right w:val="nil"/>
            </w:tcBorders>
            <w:noWrap/>
            <w:vAlign w:val="bottom"/>
          </w:tcPr>
          <w:p w14:paraId="22E002C7" w14:textId="77777777" w:rsidR="000C1F05" w:rsidRPr="00927285" w:rsidRDefault="000C1F05" w:rsidP="000C1F05">
            <w:pPr>
              <w:rPr>
                <w:rFonts w:ascii="Arial" w:hAnsi="Arial" w:cs="Arial"/>
                <w:sz w:val="18"/>
                <w:szCs w:val="18"/>
              </w:rPr>
            </w:pPr>
          </w:p>
        </w:tc>
        <w:tc>
          <w:tcPr>
            <w:tcW w:w="553" w:type="pct"/>
            <w:tcBorders>
              <w:top w:val="nil"/>
              <w:left w:val="nil"/>
              <w:bottom w:val="single" w:sz="4" w:space="0" w:color="auto"/>
              <w:right w:val="nil"/>
            </w:tcBorders>
            <w:noWrap/>
            <w:vAlign w:val="bottom"/>
          </w:tcPr>
          <w:p w14:paraId="06D747CA" w14:textId="1A9FC5D9" w:rsidR="000C1F05" w:rsidRPr="00321307" w:rsidRDefault="000C1F05" w:rsidP="000C1F05">
            <w:pPr>
              <w:jc w:val="right"/>
              <w:rPr>
                <w:rFonts w:ascii="Arial" w:hAnsi="Arial" w:cs="Arial"/>
                <w:bCs/>
                <w:sz w:val="18"/>
                <w:szCs w:val="18"/>
              </w:rPr>
            </w:pPr>
            <w:r>
              <w:rPr>
                <w:rFonts w:ascii="Arial" w:hAnsi="Arial" w:cs="Arial"/>
                <w:bCs/>
                <w:sz w:val="18"/>
                <w:szCs w:val="18"/>
              </w:rPr>
              <w:t>(104)</w:t>
            </w:r>
          </w:p>
        </w:tc>
        <w:tc>
          <w:tcPr>
            <w:tcW w:w="559" w:type="pct"/>
            <w:tcBorders>
              <w:top w:val="nil"/>
              <w:left w:val="nil"/>
              <w:bottom w:val="single" w:sz="4" w:space="0" w:color="auto"/>
              <w:right w:val="nil"/>
            </w:tcBorders>
            <w:noWrap/>
            <w:vAlign w:val="bottom"/>
          </w:tcPr>
          <w:p w14:paraId="0BE9CC67"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1</w:t>
            </w:r>
          </w:p>
        </w:tc>
        <w:tc>
          <w:tcPr>
            <w:tcW w:w="474" w:type="pct"/>
            <w:tcBorders>
              <w:top w:val="nil"/>
              <w:left w:val="nil"/>
              <w:bottom w:val="single" w:sz="4" w:space="0" w:color="auto"/>
              <w:right w:val="nil"/>
            </w:tcBorders>
            <w:noWrap/>
            <w:vAlign w:val="bottom"/>
          </w:tcPr>
          <w:p w14:paraId="235351DA" w14:textId="7E75C482" w:rsidR="000C1F05" w:rsidRPr="00321307" w:rsidRDefault="000C1F05" w:rsidP="000C1F05">
            <w:pPr>
              <w:jc w:val="right"/>
              <w:rPr>
                <w:rFonts w:ascii="Arial" w:hAnsi="Arial" w:cs="Arial"/>
                <w:bCs/>
                <w:sz w:val="18"/>
                <w:szCs w:val="18"/>
              </w:rPr>
            </w:pPr>
            <w:r>
              <w:rPr>
                <w:rFonts w:ascii="Arial" w:hAnsi="Arial" w:cs="Arial"/>
                <w:bCs/>
                <w:sz w:val="18"/>
                <w:szCs w:val="18"/>
              </w:rPr>
              <w:t>(103)</w:t>
            </w:r>
          </w:p>
        </w:tc>
      </w:tr>
      <w:tr w:rsidR="000C1F05" w:rsidRPr="00840AAE" w14:paraId="547236B7" w14:textId="77777777" w:rsidTr="007B7DE0">
        <w:trPr>
          <w:trHeight w:val="105"/>
        </w:trPr>
        <w:tc>
          <w:tcPr>
            <w:tcW w:w="1331" w:type="pct"/>
            <w:tcBorders>
              <w:top w:val="single" w:sz="4" w:space="0" w:color="auto"/>
              <w:left w:val="nil"/>
              <w:bottom w:val="single" w:sz="12" w:space="0" w:color="auto"/>
              <w:right w:val="nil"/>
            </w:tcBorders>
            <w:vAlign w:val="bottom"/>
          </w:tcPr>
          <w:p w14:paraId="6911A603" w14:textId="77777777" w:rsidR="000C1F05" w:rsidRPr="00840AAE" w:rsidRDefault="000C1F05" w:rsidP="000C1F05">
            <w:pPr>
              <w:rPr>
                <w:rFonts w:ascii="Arial" w:hAnsi="Arial" w:cs="Arial"/>
                <w:b/>
                <w:bCs/>
                <w:sz w:val="18"/>
                <w:szCs w:val="18"/>
              </w:rPr>
            </w:pPr>
            <w:r w:rsidRPr="00840AAE">
              <w:rPr>
                <w:rFonts w:ascii="Arial" w:hAnsi="Arial" w:cs="Arial"/>
                <w:b/>
                <w:bCs/>
                <w:sz w:val="18"/>
                <w:szCs w:val="18"/>
              </w:rPr>
              <w:t>Profit for the period</w:t>
            </w:r>
          </w:p>
        </w:tc>
        <w:tc>
          <w:tcPr>
            <w:tcW w:w="332" w:type="pct"/>
            <w:tcBorders>
              <w:top w:val="single" w:sz="4" w:space="0" w:color="auto"/>
              <w:left w:val="nil"/>
              <w:bottom w:val="single" w:sz="12" w:space="0" w:color="auto"/>
              <w:right w:val="nil"/>
            </w:tcBorders>
            <w:vAlign w:val="bottom"/>
          </w:tcPr>
          <w:p w14:paraId="651AA15F" w14:textId="77777777" w:rsidR="000C1F05" w:rsidRPr="00840AAE" w:rsidRDefault="000C1F05" w:rsidP="000C1F05">
            <w:pPr>
              <w:jc w:val="center"/>
              <w:rPr>
                <w:rFonts w:ascii="Arial" w:hAnsi="Arial" w:cs="Arial"/>
                <w:b/>
                <w:sz w:val="18"/>
                <w:szCs w:val="18"/>
              </w:rPr>
            </w:pPr>
          </w:p>
        </w:tc>
        <w:tc>
          <w:tcPr>
            <w:tcW w:w="532" w:type="pct"/>
            <w:tcBorders>
              <w:top w:val="single" w:sz="4" w:space="0" w:color="auto"/>
              <w:left w:val="nil"/>
              <w:bottom w:val="single" w:sz="12" w:space="0" w:color="auto"/>
              <w:right w:val="nil"/>
            </w:tcBorders>
            <w:vAlign w:val="bottom"/>
          </w:tcPr>
          <w:p w14:paraId="49ADA303" w14:textId="050B2317" w:rsidR="000C1F05" w:rsidRPr="00B96435" w:rsidRDefault="000C1F05" w:rsidP="000C1F05">
            <w:pPr>
              <w:jc w:val="right"/>
              <w:rPr>
                <w:rFonts w:ascii="Arial" w:hAnsi="Arial" w:cs="Arial"/>
                <w:b/>
                <w:bCs/>
                <w:sz w:val="18"/>
                <w:szCs w:val="18"/>
              </w:rPr>
            </w:pPr>
            <w:r>
              <w:rPr>
                <w:rFonts w:ascii="Arial" w:hAnsi="Arial" w:cs="Arial"/>
                <w:b/>
                <w:bCs/>
                <w:sz w:val="18"/>
                <w:szCs w:val="18"/>
              </w:rPr>
              <w:t>280</w:t>
            </w:r>
          </w:p>
        </w:tc>
        <w:tc>
          <w:tcPr>
            <w:tcW w:w="609" w:type="pct"/>
            <w:tcBorders>
              <w:top w:val="single" w:sz="4" w:space="0" w:color="auto"/>
              <w:left w:val="nil"/>
              <w:bottom w:val="single" w:sz="12" w:space="0" w:color="auto"/>
              <w:right w:val="nil"/>
            </w:tcBorders>
            <w:vAlign w:val="bottom"/>
          </w:tcPr>
          <w:p w14:paraId="25537A57" w14:textId="46AFE3A5" w:rsidR="000C1F05" w:rsidRPr="00B96435" w:rsidRDefault="002A1BC2">
            <w:pPr>
              <w:jc w:val="right"/>
              <w:rPr>
                <w:rFonts w:ascii="Arial" w:hAnsi="Arial" w:cs="Arial"/>
                <w:b/>
                <w:bCs/>
                <w:sz w:val="18"/>
                <w:szCs w:val="18"/>
              </w:rPr>
            </w:pPr>
            <w:r>
              <w:rPr>
                <w:rFonts w:ascii="Arial" w:hAnsi="Arial" w:cs="Arial"/>
                <w:b/>
                <w:bCs/>
                <w:sz w:val="18"/>
                <w:szCs w:val="18"/>
              </w:rPr>
              <w:t>38</w:t>
            </w:r>
          </w:p>
        </w:tc>
        <w:tc>
          <w:tcPr>
            <w:tcW w:w="491" w:type="pct"/>
            <w:tcBorders>
              <w:top w:val="single" w:sz="4" w:space="0" w:color="auto"/>
              <w:left w:val="nil"/>
              <w:bottom w:val="single" w:sz="12" w:space="0" w:color="auto"/>
              <w:right w:val="nil"/>
            </w:tcBorders>
            <w:vAlign w:val="bottom"/>
          </w:tcPr>
          <w:p w14:paraId="0E8923B1" w14:textId="64BD09A8" w:rsidR="000C1F05" w:rsidRPr="00B96435" w:rsidRDefault="002A1BC2" w:rsidP="002A1BC2">
            <w:pPr>
              <w:jc w:val="right"/>
              <w:rPr>
                <w:rFonts w:ascii="Arial" w:hAnsi="Arial" w:cs="Arial"/>
                <w:b/>
                <w:bCs/>
                <w:sz w:val="18"/>
                <w:szCs w:val="18"/>
              </w:rPr>
            </w:pPr>
            <w:r>
              <w:rPr>
                <w:rFonts w:ascii="Arial" w:hAnsi="Arial" w:cs="Arial"/>
                <w:b/>
                <w:bCs/>
                <w:sz w:val="18"/>
                <w:szCs w:val="18"/>
              </w:rPr>
              <w:t>318</w:t>
            </w:r>
          </w:p>
        </w:tc>
        <w:tc>
          <w:tcPr>
            <w:tcW w:w="119" w:type="pct"/>
            <w:tcBorders>
              <w:top w:val="single" w:sz="4" w:space="0" w:color="auto"/>
              <w:left w:val="nil"/>
              <w:bottom w:val="single" w:sz="12" w:space="0" w:color="auto"/>
              <w:right w:val="nil"/>
            </w:tcBorders>
            <w:vAlign w:val="bottom"/>
          </w:tcPr>
          <w:p w14:paraId="3E2AE6BD" w14:textId="77777777" w:rsidR="000C1F05" w:rsidRPr="00840AAE" w:rsidRDefault="000C1F05" w:rsidP="000C1F05">
            <w:pPr>
              <w:jc w:val="right"/>
              <w:rPr>
                <w:rFonts w:ascii="Arial" w:hAnsi="Arial" w:cs="Arial"/>
                <w:b/>
                <w:bCs/>
                <w:sz w:val="18"/>
                <w:szCs w:val="18"/>
              </w:rPr>
            </w:pPr>
          </w:p>
        </w:tc>
        <w:tc>
          <w:tcPr>
            <w:tcW w:w="553" w:type="pct"/>
            <w:tcBorders>
              <w:top w:val="single" w:sz="4" w:space="0" w:color="auto"/>
              <w:left w:val="nil"/>
              <w:bottom w:val="single" w:sz="12" w:space="0" w:color="auto"/>
              <w:right w:val="nil"/>
            </w:tcBorders>
            <w:vAlign w:val="bottom"/>
          </w:tcPr>
          <w:p w14:paraId="0EE2A54C" w14:textId="0700B5A7" w:rsidR="000C1F05" w:rsidRPr="00321307" w:rsidRDefault="000C1F05" w:rsidP="000C1F05">
            <w:pPr>
              <w:jc w:val="right"/>
              <w:rPr>
                <w:rFonts w:ascii="Arial" w:hAnsi="Arial" w:cs="Arial"/>
                <w:bCs/>
                <w:sz w:val="18"/>
                <w:szCs w:val="18"/>
              </w:rPr>
            </w:pPr>
            <w:r>
              <w:rPr>
                <w:rFonts w:ascii="Arial" w:hAnsi="Arial" w:cs="Arial"/>
                <w:bCs/>
                <w:sz w:val="18"/>
                <w:szCs w:val="18"/>
              </w:rPr>
              <w:t>279</w:t>
            </w:r>
          </w:p>
        </w:tc>
        <w:tc>
          <w:tcPr>
            <w:tcW w:w="559" w:type="pct"/>
            <w:tcBorders>
              <w:top w:val="single" w:sz="4" w:space="0" w:color="auto"/>
              <w:left w:val="nil"/>
              <w:bottom w:val="single" w:sz="12" w:space="0" w:color="auto"/>
              <w:right w:val="nil"/>
            </w:tcBorders>
            <w:vAlign w:val="bottom"/>
          </w:tcPr>
          <w:p w14:paraId="27EC16C6"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11</w:t>
            </w:r>
          </w:p>
        </w:tc>
        <w:tc>
          <w:tcPr>
            <w:tcW w:w="474" w:type="pct"/>
            <w:tcBorders>
              <w:top w:val="single" w:sz="4" w:space="0" w:color="auto"/>
              <w:left w:val="nil"/>
              <w:bottom w:val="single" w:sz="12" w:space="0" w:color="auto"/>
              <w:right w:val="nil"/>
            </w:tcBorders>
            <w:vAlign w:val="bottom"/>
          </w:tcPr>
          <w:p w14:paraId="27326C51" w14:textId="4145760D" w:rsidR="000C1F05" w:rsidRPr="00321307" w:rsidRDefault="000C1F05" w:rsidP="000C1F05">
            <w:pPr>
              <w:jc w:val="right"/>
              <w:rPr>
                <w:rFonts w:ascii="Arial" w:hAnsi="Arial" w:cs="Arial"/>
                <w:bCs/>
                <w:sz w:val="18"/>
                <w:szCs w:val="18"/>
              </w:rPr>
            </w:pPr>
            <w:r>
              <w:rPr>
                <w:rFonts w:ascii="Arial" w:hAnsi="Arial" w:cs="Arial"/>
                <w:bCs/>
                <w:sz w:val="18"/>
                <w:szCs w:val="18"/>
              </w:rPr>
              <w:t>290</w:t>
            </w:r>
          </w:p>
        </w:tc>
      </w:tr>
      <w:tr w:rsidR="000C1F05" w:rsidRPr="00B30E35" w14:paraId="56B2D1B8" w14:textId="77777777" w:rsidTr="007B7DE0">
        <w:trPr>
          <w:trHeight w:val="105"/>
        </w:trPr>
        <w:tc>
          <w:tcPr>
            <w:tcW w:w="1331" w:type="pct"/>
            <w:tcBorders>
              <w:top w:val="single" w:sz="12" w:space="0" w:color="auto"/>
              <w:left w:val="nil"/>
              <w:bottom w:val="nil"/>
              <w:right w:val="nil"/>
            </w:tcBorders>
            <w:vAlign w:val="bottom"/>
          </w:tcPr>
          <w:p w14:paraId="3CA9FBC6" w14:textId="77777777" w:rsidR="000C1F05" w:rsidRPr="00927285" w:rsidRDefault="000C1F05" w:rsidP="000C1F05">
            <w:pPr>
              <w:rPr>
                <w:rFonts w:ascii="Arial" w:hAnsi="Arial" w:cs="Arial"/>
                <w:b/>
                <w:bCs/>
                <w:sz w:val="18"/>
                <w:szCs w:val="18"/>
              </w:rPr>
            </w:pPr>
          </w:p>
        </w:tc>
        <w:tc>
          <w:tcPr>
            <w:tcW w:w="332" w:type="pct"/>
            <w:tcBorders>
              <w:top w:val="single" w:sz="12" w:space="0" w:color="auto"/>
              <w:left w:val="nil"/>
              <w:bottom w:val="nil"/>
              <w:right w:val="nil"/>
            </w:tcBorders>
            <w:vAlign w:val="bottom"/>
          </w:tcPr>
          <w:p w14:paraId="602CA6FB" w14:textId="77777777" w:rsidR="000C1F05" w:rsidRPr="00927285" w:rsidRDefault="000C1F05" w:rsidP="000C1F05">
            <w:pPr>
              <w:jc w:val="center"/>
              <w:rPr>
                <w:rFonts w:ascii="Arial" w:hAnsi="Arial" w:cs="Arial"/>
                <w:sz w:val="18"/>
                <w:szCs w:val="18"/>
              </w:rPr>
            </w:pPr>
          </w:p>
        </w:tc>
        <w:tc>
          <w:tcPr>
            <w:tcW w:w="532" w:type="pct"/>
            <w:tcBorders>
              <w:top w:val="single" w:sz="12" w:space="0" w:color="auto"/>
              <w:left w:val="nil"/>
              <w:bottom w:val="nil"/>
              <w:right w:val="nil"/>
            </w:tcBorders>
            <w:vAlign w:val="bottom"/>
          </w:tcPr>
          <w:p w14:paraId="2C0ED309" w14:textId="77777777" w:rsidR="000C1F05" w:rsidRPr="006C70D8" w:rsidRDefault="000C1F05" w:rsidP="000C1F05">
            <w:pPr>
              <w:jc w:val="right"/>
              <w:rPr>
                <w:rFonts w:ascii="Arial" w:hAnsi="Arial" w:cs="Arial"/>
                <w:b/>
                <w:bCs/>
                <w:sz w:val="18"/>
                <w:szCs w:val="18"/>
              </w:rPr>
            </w:pPr>
          </w:p>
        </w:tc>
        <w:tc>
          <w:tcPr>
            <w:tcW w:w="609" w:type="pct"/>
            <w:tcBorders>
              <w:top w:val="single" w:sz="12" w:space="0" w:color="auto"/>
              <w:left w:val="nil"/>
              <w:bottom w:val="nil"/>
              <w:right w:val="nil"/>
            </w:tcBorders>
            <w:vAlign w:val="bottom"/>
          </w:tcPr>
          <w:p w14:paraId="4FC2D0AB" w14:textId="77777777" w:rsidR="000C1F05" w:rsidRPr="006C70D8" w:rsidRDefault="000C1F05" w:rsidP="000C1F05">
            <w:pPr>
              <w:jc w:val="right"/>
              <w:rPr>
                <w:rFonts w:ascii="Arial" w:hAnsi="Arial" w:cs="Arial"/>
                <w:b/>
                <w:bCs/>
                <w:sz w:val="18"/>
                <w:szCs w:val="18"/>
              </w:rPr>
            </w:pPr>
          </w:p>
        </w:tc>
        <w:tc>
          <w:tcPr>
            <w:tcW w:w="491" w:type="pct"/>
            <w:tcBorders>
              <w:top w:val="single" w:sz="12" w:space="0" w:color="auto"/>
              <w:left w:val="nil"/>
              <w:bottom w:val="nil"/>
              <w:right w:val="nil"/>
            </w:tcBorders>
            <w:vAlign w:val="bottom"/>
          </w:tcPr>
          <w:p w14:paraId="7FCC0623" w14:textId="77777777" w:rsidR="000C1F05" w:rsidRPr="006C70D8" w:rsidRDefault="000C1F05" w:rsidP="000C1F05">
            <w:pPr>
              <w:jc w:val="right"/>
              <w:rPr>
                <w:rFonts w:ascii="Arial" w:hAnsi="Arial" w:cs="Arial"/>
                <w:b/>
                <w:bCs/>
                <w:sz w:val="18"/>
                <w:szCs w:val="18"/>
              </w:rPr>
            </w:pPr>
          </w:p>
        </w:tc>
        <w:tc>
          <w:tcPr>
            <w:tcW w:w="119" w:type="pct"/>
            <w:tcBorders>
              <w:top w:val="single" w:sz="12" w:space="0" w:color="auto"/>
              <w:left w:val="nil"/>
              <w:bottom w:val="nil"/>
              <w:right w:val="nil"/>
            </w:tcBorders>
            <w:vAlign w:val="bottom"/>
          </w:tcPr>
          <w:p w14:paraId="51145AA2" w14:textId="77777777" w:rsidR="000C1F05" w:rsidRPr="00927285" w:rsidRDefault="000C1F05" w:rsidP="000C1F05">
            <w:pPr>
              <w:jc w:val="right"/>
              <w:rPr>
                <w:rFonts w:ascii="Arial" w:hAnsi="Arial" w:cs="Arial"/>
                <w:b/>
                <w:bCs/>
                <w:sz w:val="18"/>
                <w:szCs w:val="18"/>
              </w:rPr>
            </w:pPr>
          </w:p>
        </w:tc>
        <w:tc>
          <w:tcPr>
            <w:tcW w:w="553" w:type="pct"/>
            <w:tcBorders>
              <w:top w:val="single" w:sz="12" w:space="0" w:color="auto"/>
              <w:left w:val="nil"/>
              <w:bottom w:val="nil"/>
              <w:right w:val="nil"/>
            </w:tcBorders>
            <w:vAlign w:val="bottom"/>
          </w:tcPr>
          <w:p w14:paraId="14E5E4AD" w14:textId="77777777" w:rsidR="000C1F05" w:rsidRPr="00321307" w:rsidRDefault="000C1F05" w:rsidP="000C1F05">
            <w:pPr>
              <w:jc w:val="right"/>
              <w:rPr>
                <w:rFonts w:ascii="Arial" w:hAnsi="Arial" w:cs="Arial"/>
                <w:bCs/>
                <w:sz w:val="18"/>
                <w:szCs w:val="18"/>
              </w:rPr>
            </w:pPr>
          </w:p>
        </w:tc>
        <w:tc>
          <w:tcPr>
            <w:tcW w:w="559" w:type="pct"/>
            <w:tcBorders>
              <w:top w:val="single" w:sz="12" w:space="0" w:color="auto"/>
              <w:left w:val="nil"/>
              <w:bottom w:val="nil"/>
              <w:right w:val="nil"/>
            </w:tcBorders>
            <w:vAlign w:val="bottom"/>
          </w:tcPr>
          <w:p w14:paraId="528282EF" w14:textId="77777777" w:rsidR="000C1F05" w:rsidRPr="00321307" w:rsidRDefault="000C1F05" w:rsidP="000C1F05">
            <w:pPr>
              <w:jc w:val="right"/>
              <w:rPr>
                <w:rFonts w:ascii="Arial" w:hAnsi="Arial" w:cs="Arial"/>
                <w:bCs/>
                <w:sz w:val="18"/>
                <w:szCs w:val="18"/>
              </w:rPr>
            </w:pPr>
          </w:p>
        </w:tc>
        <w:tc>
          <w:tcPr>
            <w:tcW w:w="474" w:type="pct"/>
            <w:tcBorders>
              <w:top w:val="single" w:sz="12" w:space="0" w:color="auto"/>
              <w:left w:val="nil"/>
              <w:bottom w:val="nil"/>
              <w:right w:val="nil"/>
            </w:tcBorders>
            <w:vAlign w:val="bottom"/>
          </w:tcPr>
          <w:p w14:paraId="73E5EC9A" w14:textId="77777777" w:rsidR="000C1F05" w:rsidRPr="00321307" w:rsidRDefault="000C1F05" w:rsidP="000C1F05">
            <w:pPr>
              <w:jc w:val="right"/>
              <w:rPr>
                <w:rFonts w:ascii="Arial" w:hAnsi="Arial" w:cs="Arial"/>
                <w:bCs/>
                <w:sz w:val="18"/>
                <w:szCs w:val="18"/>
              </w:rPr>
            </w:pPr>
          </w:p>
        </w:tc>
      </w:tr>
      <w:tr w:rsidR="000C1F05" w:rsidRPr="00B30E35" w14:paraId="1EAEAC28" w14:textId="77777777" w:rsidTr="007B7DE0">
        <w:trPr>
          <w:trHeight w:val="225"/>
        </w:trPr>
        <w:tc>
          <w:tcPr>
            <w:tcW w:w="1331" w:type="pct"/>
            <w:tcBorders>
              <w:top w:val="nil"/>
              <w:left w:val="nil"/>
              <w:bottom w:val="nil"/>
              <w:right w:val="nil"/>
            </w:tcBorders>
            <w:vAlign w:val="bottom"/>
          </w:tcPr>
          <w:p w14:paraId="252470C3" w14:textId="77777777" w:rsidR="000C1F05" w:rsidRPr="00A92BFE" w:rsidRDefault="000C1F05" w:rsidP="000C1F05">
            <w:pPr>
              <w:rPr>
                <w:rFonts w:ascii="Arial" w:hAnsi="Arial" w:cs="Arial"/>
                <w:bCs/>
                <w:sz w:val="18"/>
                <w:szCs w:val="18"/>
              </w:rPr>
            </w:pPr>
            <w:r w:rsidRPr="00A92BFE">
              <w:rPr>
                <w:rFonts w:ascii="Arial" w:hAnsi="Arial" w:cs="Arial"/>
                <w:bCs/>
                <w:sz w:val="18"/>
                <w:szCs w:val="18"/>
              </w:rPr>
              <w:t>Attributable to:</w:t>
            </w:r>
          </w:p>
        </w:tc>
        <w:tc>
          <w:tcPr>
            <w:tcW w:w="332" w:type="pct"/>
            <w:tcBorders>
              <w:top w:val="nil"/>
              <w:left w:val="nil"/>
              <w:bottom w:val="nil"/>
              <w:right w:val="nil"/>
            </w:tcBorders>
            <w:noWrap/>
            <w:vAlign w:val="bottom"/>
          </w:tcPr>
          <w:p w14:paraId="0206B86B" w14:textId="77777777" w:rsidR="000C1F05" w:rsidRPr="00927285" w:rsidRDefault="000C1F05" w:rsidP="000C1F05">
            <w:pPr>
              <w:jc w:val="center"/>
              <w:rPr>
                <w:rFonts w:ascii="Arial" w:hAnsi="Arial" w:cs="Arial"/>
                <w:sz w:val="18"/>
                <w:szCs w:val="18"/>
              </w:rPr>
            </w:pPr>
          </w:p>
        </w:tc>
        <w:tc>
          <w:tcPr>
            <w:tcW w:w="532" w:type="pct"/>
            <w:tcBorders>
              <w:top w:val="nil"/>
              <w:left w:val="nil"/>
              <w:bottom w:val="nil"/>
              <w:right w:val="nil"/>
            </w:tcBorders>
            <w:noWrap/>
            <w:vAlign w:val="bottom"/>
          </w:tcPr>
          <w:p w14:paraId="56DD9099" w14:textId="77777777" w:rsidR="000C1F05" w:rsidRPr="006C70D8" w:rsidRDefault="000C1F05" w:rsidP="000C1F05">
            <w:pPr>
              <w:jc w:val="right"/>
              <w:rPr>
                <w:rFonts w:ascii="Arial" w:hAnsi="Arial" w:cs="Arial"/>
                <w:b/>
                <w:bCs/>
                <w:sz w:val="18"/>
                <w:szCs w:val="18"/>
              </w:rPr>
            </w:pPr>
          </w:p>
        </w:tc>
        <w:tc>
          <w:tcPr>
            <w:tcW w:w="609" w:type="pct"/>
            <w:tcBorders>
              <w:top w:val="nil"/>
              <w:left w:val="nil"/>
              <w:bottom w:val="nil"/>
              <w:right w:val="nil"/>
            </w:tcBorders>
            <w:noWrap/>
            <w:vAlign w:val="bottom"/>
          </w:tcPr>
          <w:p w14:paraId="0D01327A" w14:textId="77777777" w:rsidR="000C1F05" w:rsidRPr="006C70D8" w:rsidRDefault="000C1F05" w:rsidP="000C1F05">
            <w:pPr>
              <w:jc w:val="right"/>
              <w:rPr>
                <w:rFonts w:ascii="Arial" w:hAnsi="Arial" w:cs="Arial"/>
                <w:b/>
                <w:bCs/>
                <w:sz w:val="18"/>
                <w:szCs w:val="18"/>
              </w:rPr>
            </w:pPr>
          </w:p>
        </w:tc>
        <w:tc>
          <w:tcPr>
            <w:tcW w:w="491" w:type="pct"/>
            <w:tcBorders>
              <w:top w:val="nil"/>
              <w:left w:val="nil"/>
              <w:bottom w:val="nil"/>
              <w:right w:val="nil"/>
            </w:tcBorders>
            <w:noWrap/>
            <w:vAlign w:val="bottom"/>
          </w:tcPr>
          <w:p w14:paraId="01FA243A" w14:textId="77777777" w:rsidR="000C1F05" w:rsidRPr="006C70D8" w:rsidRDefault="000C1F05" w:rsidP="000C1F05">
            <w:pPr>
              <w:jc w:val="right"/>
              <w:rPr>
                <w:rFonts w:ascii="Arial" w:hAnsi="Arial" w:cs="Arial"/>
                <w:b/>
                <w:bCs/>
                <w:sz w:val="18"/>
                <w:szCs w:val="18"/>
              </w:rPr>
            </w:pPr>
          </w:p>
        </w:tc>
        <w:tc>
          <w:tcPr>
            <w:tcW w:w="119" w:type="pct"/>
            <w:tcBorders>
              <w:top w:val="nil"/>
              <w:left w:val="nil"/>
              <w:bottom w:val="nil"/>
              <w:right w:val="nil"/>
            </w:tcBorders>
            <w:noWrap/>
            <w:vAlign w:val="bottom"/>
          </w:tcPr>
          <w:p w14:paraId="744C777F" w14:textId="77777777" w:rsidR="000C1F05" w:rsidRPr="00927285" w:rsidRDefault="000C1F05" w:rsidP="000C1F05">
            <w:pPr>
              <w:rPr>
                <w:rFonts w:ascii="Arial" w:hAnsi="Arial" w:cs="Arial"/>
                <w:sz w:val="18"/>
                <w:szCs w:val="18"/>
              </w:rPr>
            </w:pPr>
          </w:p>
        </w:tc>
        <w:tc>
          <w:tcPr>
            <w:tcW w:w="553" w:type="pct"/>
            <w:tcBorders>
              <w:top w:val="nil"/>
              <w:left w:val="nil"/>
              <w:bottom w:val="nil"/>
              <w:right w:val="nil"/>
            </w:tcBorders>
            <w:noWrap/>
            <w:vAlign w:val="bottom"/>
          </w:tcPr>
          <w:p w14:paraId="34912658" w14:textId="77777777" w:rsidR="000C1F05" w:rsidRPr="00321307" w:rsidRDefault="000C1F05" w:rsidP="000C1F05">
            <w:pPr>
              <w:jc w:val="right"/>
              <w:rPr>
                <w:rFonts w:ascii="Arial" w:hAnsi="Arial" w:cs="Arial"/>
                <w:bCs/>
                <w:sz w:val="18"/>
                <w:szCs w:val="18"/>
              </w:rPr>
            </w:pPr>
          </w:p>
        </w:tc>
        <w:tc>
          <w:tcPr>
            <w:tcW w:w="559" w:type="pct"/>
            <w:tcBorders>
              <w:top w:val="nil"/>
              <w:left w:val="nil"/>
              <w:bottom w:val="nil"/>
              <w:right w:val="nil"/>
            </w:tcBorders>
            <w:noWrap/>
            <w:vAlign w:val="bottom"/>
          </w:tcPr>
          <w:p w14:paraId="3F78DB68" w14:textId="77777777" w:rsidR="000C1F05" w:rsidRPr="00321307" w:rsidRDefault="000C1F05" w:rsidP="000C1F05">
            <w:pPr>
              <w:jc w:val="right"/>
              <w:rPr>
                <w:rFonts w:ascii="Arial" w:hAnsi="Arial" w:cs="Arial"/>
                <w:bCs/>
                <w:sz w:val="18"/>
                <w:szCs w:val="18"/>
              </w:rPr>
            </w:pPr>
          </w:p>
        </w:tc>
        <w:tc>
          <w:tcPr>
            <w:tcW w:w="474" w:type="pct"/>
            <w:tcBorders>
              <w:top w:val="nil"/>
              <w:left w:val="nil"/>
              <w:bottom w:val="nil"/>
              <w:right w:val="nil"/>
            </w:tcBorders>
            <w:noWrap/>
            <w:vAlign w:val="bottom"/>
          </w:tcPr>
          <w:p w14:paraId="1A85EBAB" w14:textId="77777777" w:rsidR="000C1F05" w:rsidRPr="00321307" w:rsidRDefault="000C1F05" w:rsidP="000C1F05">
            <w:pPr>
              <w:jc w:val="right"/>
              <w:rPr>
                <w:rFonts w:ascii="Arial" w:hAnsi="Arial" w:cs="Arial"/>
                <w:bCs/>
                <w:sz w:val="18"/>
                <w:szCs w:val="18"/>
              </w:rPr>
            </w:pPr>
          </w:p>
        </w:tc>
      </w:tr>
      <w:tr w:rsidR="000C1F05" w:rsidRPr="00B30E35" w14:paraId="75FC9A27" w14:textId="77777777" w:rsidTr="007B7DE0">
        <w:trPr>
          <w:trHeight w:val="225"/>
        </w:trPr>
        <w:tc>
          <w:tcPr>
            <w:tcW w:w="1331" w:type="pct"/>
            <w:tcBorders>
              <w:top w:val="nil"/>
              <w:left w:val="nil"/>
              <w:bottom w:val="nil"/>
              <w:right w:val="nil"/>
            </w:tcBorders>
            <w:vAlign w:val="bottom"/>
          </w:tcPr>
          <w:p w14:paraId="2E0F3461" w14:textId="77777777" w:rsidR="000C1F05" w:rsidRPr="00927285" w:rsidRDefault="000C1F05" w:rsidP="000C1F05">
            <w:pPr>
              <w:rPr>
                <w:rFonts w:ascii="Arial" w:hAnsi="Arial" w:cs="Arial"/>
                <w:sz w:val="18"/>
                <w:szCs w:val="18"/>
              </w:rPr>
            </w:pPr>
            <w:r w:rsidRPr="00927285">
              <w:rPr>
                <w:rFonts w:ascii="Arial" w:hAnsi="Arial" w:cs="Arial"/>
                <w:sz w:val="18"/>
                <w:szCs w:val="18"/>
              </w:rPr>
              <w:t xml:space="preserve">Equity shareholders of the </w:t>
            </w:r>
            <w:r>
              <w:rPr>
                <w:rFonts w:ascii="Arial" w:hAnsi="Arial" w:cs="Arial"/>
                <w:sz w:val="18"/>
                <w:szCs w:val="18"/>
              </w:rPr>
              <w:t>Company</w:t>
            </w:r>
          </w:p>
        </w:tc>
        <w:tc>
          <w:tcPr>
            <w:tcW w:w="332" w:type="pct"/>
            <w:tcBorders>
              <w:top w:val="nil"/>
              <w:left w:val="nil"/>
              <w:bottom w:val="nil"/>
              <w:right w:val="nil"/>
            </w:tcBorders>
            <w:noWrap/>
            <w:vAlign w:val="bottom"/>
          </w:tcPr>
          <w:p w14:paraId="18592969" w14:textId="77777777" w:rsidR="000C1F05" w:rsidRPr="00927285" w:rsidRDefault="000C1F05" w:rsidP="000C1F05">
            <w:pPr>
              <w:jc w:val="center"/>
              <w:rPr>
                <w:rFonts w:ascii="Arial" w:hAnsi="Arial" w:cs="Arial"/>
                <w:sz w:val="18"/>
                <w:szCs w:val="18"/>
              </w:rPr>
            </w:pPr>
          </w:p>
        </w:tc>
        <w:tc>
          <w:tcPr>
            <w:tcW w:w="532" w:type="pct"/>
            <w:tcBorders>
              <w:top w:val="nil"/>
              <w:left w:val="nil"/>
              <w:bottom w:val="nil"/>
              <w:right w:val="nil"/>
            </w:tcBorders>
            <w:noWrap/>
            <w:vAlign w:val="bottom"/>
          </w:tcPr>
          <w:p w14:paraId="2F964F27" w14:textId="77777777" w:rsidR="000C1F05" w:rsidRPr="006C70D8" w:rsidRDefault="000C1F05" w:rsidP="000C1F05">
            <w:pPr>
              <w:jc w:val="right"/>
              <w:rPr>
                <w:rFonts w:ascii="Arial" w:hAnsi="Arial" w:cs="Arial"/>
                <w:b/>
                <w:bCs/>
                <w:sz w:val="18"/>
                <w:szCs w:val="18"/>
              </w:rPr>
            </w:pPr>
          </w:p>
        </w:tc>
        <w:tc>
          <w:tcPr>
            <w:tcW w:w="609" w:type="pct"/>
            <w:tcBorders>
              <w:top w:val="nil"/>
              <w:left w:val="nil"/>
              <w:bottom w:val="nil"/>
              <w:right w:val="nil"/>
            </w:tcBorders>
            <w:noWrap/>
            <w:vAlign w:val="bottom"/>
          </w:tcPr>
          <w:p w14:paraId="346752E0" w14:textId="77777777" w:rsidR="000C1F05" w:rsidRPr="006C70D8" w:rsidRDefault="000C1F05" w:rsidP="000C1F05">
            <w:pPr>
              <w:jc w:val="right"/>
              <w:rPr>
                <w:rFonts w:ascii="Arial" w:hAnsi="Arial" w:cs="Arial"/>
                <w:b/>
                <w:bCs/>
                <w:sz w:val="18"/>
                <w:szCs w:val="18"/>
              </w:rPr>
            </w:pPr>
          </w:p>
        </w:tc>
        <w:tc>
          <w:tcPr>
            <w:tcW w:w="491" w:type="pct"/>
            <w:tcBorders>
              <w:top w:val="nil"/>
              <w:left w:val="nil"/>
              <w:bottom w:val="nil"/>
              <w:right w:val="nil"/>
            </w:tcBorders>
            <w:noWrap/>
            <w:vAlign w:val="bottom"/>
          </w:tcPr>
          <w:p w14:paraId="7AE32EB1" w14:textId="43284E45" w:rsidR="000C1F05" w:rsidRPr="006C70D8" w:rsidRDefault="002A1BC2" w:rsidP="000C1F05">
            <w:pPr>
              <w:jc w:val="right"/>
              <w:rPr>
                <w:rFonts w:ascii="Arial" w:hAnsi="Arial" w:cs="Arial"/>
                <w:b/>
                <w:bCs/>
                <w:sz w:val="18"/>
                <w:szCs w:val="18"/>
              </w:rPr>
            </w:pPr>
            <w:r>
              <w:rPr>
                <w:rFonts w:ascii="Arial" w:hAnsi="Arial" w:cs="Arial"/>
                <w:b/>
                <w:bCs/>
                <w:sz w:val="18"/>
                <w:szCs w:val="18"/>
              </w:rPr>
              <w:t>318</w:t>
            </w:r>
          </w:p>
        </w:tc>
        <w:tc>
          <w:tcPr>
            <w:tcW w:w="119" w:type="pct"/>
            <w:tcBorders>
              <w:top w:val="nil"/>
              <w:left w:val="nil"/>
              <w:bottom w:val="nil"/>
              <w:right w:val="nil"/>
            </w:tcBorders>
            <w:noWrap/>
            <w:vAlign w:val="bottom"/>
          </w:tcPr>
          <w:p w14:paraId="78833BE7" w14:textId="77777777" w:rsidR="000C1F05" w:rsidRPr="00927285" w:rsidRDefault="000C1F05" w:rsidP="000C1F05">
            <w:pPr>
              <w:rPr>
                <w:rFonts w:ascii="Arial" w:hAnsi="Arial" w:cs="Arial"/>
                <w:sz w:val="18"/>
                <w:szCs w:val="18"/>
              </w:rPr>
            </w:pPr>
          </w:p>
        </w:tc>
        <w:tc>
          <w:tcPr>
            <w:tcW w:w="553" w:type="pct"/>
            <w:tcBorders>
              <w:top w:val="nil"/>
              <w:left w:val="nil"/>
              <w:bottom w:val="nil"/>
              <w:right w:val="nil"/>
            </w:tcBorders>
            <w:noWrap/>
            <w:vAlign w:val="bottom"/>
          </w:tcPr>
          <w:p w14:paraId="5D9DF3A5" w14:textId="77777777" w:rsidR="000C1F05" w:rsidRPr="00321307" w:rsidRDefault="000C1F05" w:rsidP="000C1F05">
            <w:pPr>
              <w:jc w:val="right"/>
              <w:rPr>
                <w:rFonts w:ascii="Arial" w:hAnsi="Arial" w:cs="Arial"/>
                <w:bCs/>
                <w:sz w:val="18"/>
                <w:szCs w:val="18"/>
              </w:rPr>
            </w:pPr>
          </w:p>
        </w:tc>
        <w:tc>
          <w:tcPr>
            <w:tcW w:w="559" w:type="pct"/>
            <w:tcBorders>
              <w:top w:val="nil"/>
              <w:left w:val="nil"/>
              <w:bottom w:val="nil"/>
              <w:right w:val="nil"/>
            </w:tcBorders>
            <w:noWrap/>
            <w:vAlign w:val="bottom"/>
          </w:tcPr>
          <w:p w14:paraId="0F98DBFC" w14:textId="77777777" w:rsidR="000C1F05" w:rsidRPr="00321307" w:rsidRDefault="000C1F05" w:rsidP="000C1F05">
            <w:pPr>
              <w:jc w:val="right"/>
              <w:rPr>
                <w:rFonts w:ascii="Arial" w:hAnsi="Arial" w:cs="Arial"/>
                <w:bCs/>
                <w:sz w:val="18"/>
                <w:szCs w:val="18"/>
              </w:rPr>
            </w:pPr>
          </w:p>
        </w:tc>
        <w:tc>
          <w:tcPr>
            <w:tcW w:w="474" w:type="pct"/>
            <w:tcBorders>
              <w:top w:val="nil"/>
              <w:left w:val="nil"/>
              <w:right w:val="nil"/>
            </w:tcBorders>
            <w:noWrap/>
            <w:vAlign w:val="bottom"/>
          </w:tcPr>
          <w:p w14:paraId="763BFA42" w14:textId="20CE94E9" w:rsidR="000C1F05" w:rsidRPr="00321307" w:rsidRDefault="000C1F05" w:rsidP="000C1F05">
            <w:pPr>
              <w:jc w:val="right"/>
              <w:rPr>
                <w:rFonts w:ascii="Arial" w:hAnsi="Arial" w:cs="Arial"/>
                <w:bCs/>
                <w:sz w:val="18"/>
                <w:szCs w:val="18"/>
              </w:rPr>
            </w:pPr>
            <w:r>
              <w:rPr>
                <w:rFonts w:ascii="Arial" w:hAnsi="Arial" w:cs="Arial"/>
                <w:bCs/>
                <w:sz w:val="18"/>
                <w:szCs w:val="18"/>
              </w:rPr>
              <w:t>291</w:t>
            </w:r>
          </w:p>
        </w:tc>
      </w:tr>
      <w:tr w:rsidR="000C1F05" w:rsidRPr="00B30E35" w14:paraId="71CC049A" w14:textId="77777777" w:rsidTr="007B7DE0">
        <w:trPr>
          <w:trHeight w:val="225"/>
        </w:trPr>
        <w:tc>
          <w:tcPr>
            <w:tcW w:w="1331" w:type="pct"/>
            <w:tcBorders>
              <w:top w:val="nil"/>
              <w:left w:val="nil"/>
              <w:bottom w:val="nil"/>
              <w:right w:val="nil"/>
            </w:tcBorders>
            <w:vAlign w:val="bottom"/>
          </w:tcPr>
          <w:p w14:paraId="76B2C4D3" w14:textId="77777777" w:rsidR="000C1F05" w:rsidRPr="00927285" w:rsidRDefault="000C1F05" w:rsidP="000C1F05">
            <w:pPr>
              <w:rPr>
                <w:rFonts w:ascii="Arial" w:hAnsi="Arial" w:cs="Arial"/>
                <w:sz w:val="18"/>
                <w:szCs w:val="18"/>
              </w:rPr>
            </w:pPr>
            <w:r>
              <w:rPr>
                <w:rFonts w:ascii="Arial" w:hAnsi="Arial" w:cs="Arial"/>
                <w:sz w:val="18"/>
                <w:szCs w:val="18"/>
              </w:rPr>
              <w:t>Non-controlling interests</w:t>
            </w:r>
          </w:p>
        </w:tc>
        <w:tc>
          <w:tcPr>
            <w:tcW w:w="332" w:type="pct"/>
            <w:tcBorders>
              <w:top w:val="nil"/>
              <w:left w:val="nil"/>
              <w:bottom w:val="nil"/>
              <w:right w:val="nil"/>
            </w:tcBorders>
            <w:noWrap/>
            <w:vAlign w:val="bottom"/>
          </w:tcPr>
          <w:p w14:paraId="4335B9D4" w14:textId="77777777" w:rsidR="000C1F05" w:rsidRPr="00927285" w:rsidRDefault="000C1F05" w:rsidP="000C1F05">
            <w:pPr>
              <w:jc w:val="center"/>
              <w:rPr>
                <w:rFonts w:ascii="Arial" w:hAnsi="Arial" w:cs="Arial"/>
                <w:sz w:val="18"/>
                <w:szCs w:val="18"/>
              </w:rPr>
            </w:pPr>
          </w:p>
        </w:tc>
        <w:tc>
          <w:tcPr>
            <w:tcW w:w="532" w:type="pct"/>
            <w:tcBorders>
              <w:top w:val="nil"/>
              <w:left w:val="nil"/>
              <w:bottom w:val="nil"/>
              <w:right w:val="nil"/>
            </w:tcBorders>
            <w:noWrap/>
            <w:vAlign w:val="bottom"/>
          </w:tcPr>
          <w:p w14:paraId="7F26D87F" w14:textId="77777777" w:rsidR="000C1F05" w:rsidRPr="006C70D8" w:rsidRDefault="000C1F05" w:rsidP="000C1F05">
            <w:pPr>
              <w:jc w:val="right"/>
              <w:rPr>
                <w:rFonts w:ascii="Arial" w:hAnsi="Arial" w:cs="Arial"/>
                <w:b/>
                <w:bCs/>
                <w:sz w:val="18"/>
                <w:szCs w:val="18"/>
              </w:rPr>
            </w:pPr>
          </w:p>
        </w:tc>
        <w:tc>
          <w:tcPr>
            <w:tcW w:w="609" w:type="pct"/>
            <w:tcBorders>
              <w:top w:val="nil"/>
              <w:left w:val="nil"/>
              <w:bottom w:val="nil"/>
              <w:right w:val="nil"/>
            </w:tcBorders>
            <w:noWrap/>
            <w:vAlign w:val="bottom"/>
          </w:tcPr>
          <w:p w14:paraId="104C8237" w14:textId="77777777" w:rsidR="000C1F05" w:rsidRPr="006C70D8" w:rsidRDefault="000C1F05" w:rsidP="000C1F05">
            <w:pPr>
              <w:jc w:val="right"/>
              <w:rPr>
                <w:rFonts w:ascii="Arial" w:hAnsi="Arial" w:cs="Arial"/>
                <w:b/>
                <w:bCs/>
                <w:sz w:val="18"/>
                <w:szCs w:val="18"/>
              </w:rPr>
            </w:pPr>
          </w:p>
        </w:tc>
        <w:tc>
          <w:tcPr>
            <w:tcW w:w="491" w:type="pct"/>
            <w:tcBorders>
              <w:top w:val="nil"/>
              <w:left w:val="nil"/>
              <w:bottom w:val="nil"/>
              <w:right w:val="nil"/>
            </w:tcBorders>
            <w:noWrap/>
            <w:vAlign w:val="bottom"/>
          </w:tcPr>
          <w:p w14:paraId="622C380B" w14:textId="7A13BA2E" w:rsidR="000C1F05" w:rsidRDefault="000C1F05" w:rsidP="000C1F05">
            <w:pPr>
              <w:jc w:val="right"/>
              <w:rPr>
                <w:rFonts w:ascii="Arial" w:hAnsi="Arial" w:cs="Arial"/>
                <w:b/>
                <w:bCs/>
                <w:sz w:val="18"/>
                <w:szCs w:val="18"/>
              </w:rPr>
            </w:pPr>
            <w:r>
              <w:rPr>
                <w:rFonts w:ascii="Arial" w:hAnsi="Arial" w:cs="Arial"/>
                <w:b/>
                <w:bCs/>
                <w:sz w:val="18"/>
                <w:szCs w:val="18"/>
              </w:rPr>
              <w:t>-</w:t>
            </w:r>
          </w:p>
        </w:tc>
        <w:tc>
          <w:tcPr>
            <w:tcW w:w="119" w:type="pct"/>
            <w:tcBorders>
              <w:top w:val="nil"/>
              <w:left w:val="nil"/>
              <w:bottom w:val="nil"/>
              <w:right w:val="nil"/>
            </w:tcBorders>
            <w:noWrap/>
            <w:vAlign w:val="bottom"/>
          </w:tcPr>
          <w:p w14:paraId="556EE373" w14:textId="77777777" w:rsidR="000C1F05" w:rsidRPr="00927285" w:rsidRDefault="000C1F05" w:rsidP="000C1F05">
            <w:pPr>
              <w:rPr>
                <w:rFonts w:ascii="Arial" w:hAnsi="Arial" w:cs="Arial"/>
                <w:sz w:val="18"/>
                <w:szCs w:val="18"/>
              </w:rPr>
            </w:pPr>
          </w:p>
        </w:tc>
        <w:tc>
          <w:tcPr>
            <w:tcW w:w="553" w:type="pct"/>
            <w:tcBorders>
              <w:top w:val="nil"/>
              <w:left w:val="nil"/>
              <w:bottom w:val="nil"/>
              <w:right w:val="nil"/>
            </w:tcBorders>
            <w:noWrap/>
            <w:vAlign w:val="bottom"/>
          </w:tcPr>
          <w:p w14:paraId="1A188A5F" w14:textId="77777777" w:rsidR="000C1F05" w:rsidRPr="00321307" w:rsidRDefault="000C1F05" w:rsidP="000C1F05">
            <w:pPr>
              <w:jc w:val="right"/>
              <w:rPr>
                <w:rFonts w:ascii="Arial" w:hAnsi="Arial" w:cs="Arial"/>
                <w:bCs/>
                <w:sz w:val="18"/>
                <w:szCs w:val="18"/>
              </w:rPr>
            </w:pPr>
          </w:p>
        </w:tc>
        <w:tc>
          <w:tcPr>
            <w:tcW w:w="559" w:type="pct"/>
            <w:tcBorders>
              <w:top w:val="nil"/>
              <w:left w:val="nil"/>
              <w:bottom w:val="nil"/>
              <w:right w:val="nil"/>
            </w:tcBorders>
            <w:noWrap/>
            <w:vAlign w:val="bottom"/>
          </w:tcPr>
          <w:p w14:paraId="3A811EF3" w14:textId="77777777" w:rsidR="000C1F05" w:rsidRPr="00321307" w:rsidRDefault="000C1F05" w:rsidP="000C1F05">
            <w:pPr>
              <w:jc w:val="right"/>
              <w:rPr>
                <w:rFonts w:ascii="Arial" w:hAnsi="Arial" w:cs="Arial"/>
                <w:bCs/>
                <w:sz w:val="18"/>
                <w:szCs w:val="18"/>
              </w:rPr>
            </w:pPr>
          </w:p>
        </w:tc>
        <w:tc>
          <w:tcPr>
            <w:tcW w:w="474" w:type="pct"/>
            <w:tcBorders>
              <w:top w:val="nil"/>
              <w:left w:val="nil"/>
              <w:right w:val="nil"/>
            </w:tcBorders>
            <w:noWrap/>
            <w:vAlign w:val="bottom"/>
          </w:tcPr>
          <w:p w14:paraId="068D3236" w14:textId="77777777" w:rsidR="000C1F05" w:rsidRPr="00321307" w:rsidRDefault="000C1F05" w:rsidP="000C1F05">
            <w:pPr>
              <w:jc w:val="right"/>
              <w:rPr>
                <w:rFonts w:ascii="Arial" w:hAnsi="Arial" w:cs="Arial"/>
                <w:bCs/>
                <w:sz w:val="18"/>
                <w:szCs w:val="18"/>
              </w:rPr>
            </w:pPr>
            <w:r w:rsidRPr="00321307">
              <w:rPr>
                <w:rFonts w:ascii="Arial" w:hAnsi="Arial" w:cs="Arial"/>
                <w:bCs/>
                <w:sz w:val="18"/>
                <w:szCs w:val="18"/>
              </w:rPr>
              <w:t>(1)</w:t>
            </w:r>
          </w:p>
        </w:tc>
      </w:tr>
      <w:tr w:rsidR="000C1F05" w:rsidRPr="00B30E35" w14:paraId="1F84F00C" w14:textId="77777777" w:rsidTr="007B7DE0">
        <w:trPr>
          <w:trHeight w:val="240"/>
        </w:trPr>
        <w:tc>
          <w:tcPr>
            <w:tcW w:w="1331" w:type="pct"/>
            <w:tcBorders>
              <w:top w:val="single" w:sz="4" w:space="0" w:color="auto"/>
              <w:left w:val="nil"/>
              <w:bottom w:val="single" w:sz="12" w:space="0" w:color="auto"/>
              <w:right w:val="nil"/>
            </w:tcBorders>
            <w:vAlign w:val="bottom"/>
          </w:tcPr>
          <w:p w14:paraId="3AD9709F" w14:textId="77777777" w:rsidR="000C1F05" w:rsidRPr="00927285" w:rsidRDefault="000C1F05" w:rsidP="000C1F05">
            <w:pPr>
              <w:rPr>
                <w:rFonts w:ascii="Arial" w:hAnsi="Arial" w:cs="Arial"/>
                <w:sz w:val="18"/>
                <w:szCs w:val="18"/>
              </w:rPr>
            </w:pPr>
          </w:p>
        </w:tc>
        <w:tc>
          <w:tcPr>
            <w:tcW w:w="332" w:type="pct"/>
            <w:tcBorders>
              <w:top w:val="single" w:sz="4" w:space="0" w:color="auto"/>
              <w:left w:val="nil"/>
              <w:bottom w:val="single" w:sz="12" w:space="0" w:color="auto"/>
              <w:right w:val="nil"/>
            </w:tcBorders>
            <w:noWrap/>
            <w:vAlign w:val="bottom"/>
          </w:tcPr>
          <w:p w14:paraId="42C25429" w14:textId="77777777" w:rsidR="000C1F05" w:rsidRPr="00927285" w:rsidRDefault="000C1F05" w:rsidP="000C1F05">
            <w:pPr>
              <w:jc w:val="center"/>
              <w:rPr>
                <w:rFonts w:ascii="Arial" w:hAnsi="Arial" w:cs="Arial"/>
                <w:sz w:val="18"/>
                <w:szCs w:val="18"/>
              </w:rPr>
            </w:pPr>
            <w:r w:rsidRPr="00927285">
              <w:rPr>
                <w:rFonts w:ascii="Arial" w:hAnsi="Arial" w:cs="Arial"/>
                <w:sz w:val="18"/>
                <w:szCs w:val="18"/>
              </w:rPr>
              <w:t> </w:t>
            </w:r>
          </w:p>
        </w:tc>
        <w:tc>
          <w:tcPr>
            <w:tcW w:w="532" w:type="pct"/>
            <w:tcBorders>
              <w:top w:val="single" w:sz="4" w:space="0" w:color="auto"/>
              <w:left w:val="nil"/>
              <w:bottom w:val="single" w:sz="12" w:space="0" w:color="auto"/>
              <w:right w:val="nil"/>
            </w:tcBorders>
            <w:noWrap/>
            <w:vAlign w:val="bottom"/>
          </w:tcPr>
          <w:p w14:paraId="34237EEA" w14:textId="77777777" w:rsidR="000C1F05" w:rsidRPr="006C70D8" w:rsidRDefault="000C1F05" w:rsidP="000C1F05">
            <w:pPr>
              <w:jc w:val="right"/>
              <w:rPr>
                <w:rFonts w:ascii="Arial" w:hAnsi="Arial" w:cs="Arial"/>
                <w:b/>
                <w:bCs/>
                <w:sz w:val="18"/>
                <w:szCs w:val="18"/>
              </w:rPr>
            </w:pPr>
          </w:p>
        </w:tc>
        <w:tc>
          <w:tcPr>
            <w:tcW w:w="609" w:type="pct"/>
            <w:tcBorders>
              <w:top w:val="single" w:sz="4" w:space="0" w:color="auto"/>
              <w:left w:val="nil"/>
              <w:bottom w:val="single" w:sz="12" w:space="0" w:color="auto"/>
              <w:right w:val="nil"/>
            </w:tcBorders>
            <w:noWrap/>
            <w:vAlign w:val="bottom"/>
          </w:tcPr>
          <w:p w14:paraId="50C89E90" w14:textId="77777777" w:rsidR="000C1F05" w:rsidRPr="006C70D8" w:rsidRDefault="000C1F05" w:rsidP="000C1F05">
            <w:pPr>
              <w:jc w:val="right"/>
              <w:rPr>
                <w:rFonts w:ascii="Arial" w:hAnsi="Arial" w:cs="Arial"/>
                <w:b/>
                <w:bCs/>
                <w:sz w:val="18"/>
                <w:szCs w:val="18"/>
              </w:rPr>
            </w:pPr>
          </w:p>
        </w:tc>
        <w:tc>
          <w:tcPr>
            <w:tcW w:w="491" w:type="pct"/>
            <w:tcBorders>
              <w:top w:val="single" w:sz="4" w:space="0" w:color="auto"/>
              <w:left w:val="nil"/>
              <w:bottom w:val="single" w:sz="12" w:space="0" w:color="auto"/>
              <w:right w:val="nil"/>
            </w:tcBorders>
            <w:noWrap/>
            <w:vAlign w:val="bottom"/>
          </w:tcPr>
          <w:p w14:paraId="3B77E60F" w14:textId="7C4F778B" w:rsidR="000C1F05" w:rsidRPr="006C70D8" w:rsidRDefault="002A1BC2" w:rsidP="000C1F05">
            <w:pPr>
              <w:jc w:val="right"/>
              <w:rPr>
                <w:rFonts w:ascii="Arial" w:hAnsi="Arial" w:cs="Arial"/>
                <w:b/>
                <w:bCs/>
                <w:sz w:val="18"/>
                <w:szCs w:val="18"/>
              </w:rPr>
            </w:pPr>
            <w:r>
              <w:rPr>
                <w:rFonts w:ascii="Arial" w:hAnsi="Arial" w:cs="Arial"/>
                <w:b/>
                <w:bCs/>
                <w:sz w:val="18"/>
                <w:szCs w:val="18"/>
              </w:rPr>
              <w:t>318</w:t>
            </w:r>
          </w:p>
        </w:tc>
        <w:tc>
          <w:tcPr>
            <w:tcW w:w="119" w:type="pct"/>
            <w:tcBorders>
              <w:top w:val="single" w:sz="4" w:space="0" w:color="auto"/>
              <w:left w:val="nil"/>
              <w:bottom w:val="single" w:sz="12" w:space="0" w:color="auto"/>
              <w:right w:val="nil"/>
            </w:tcBorders>
            <w:noWrap/>
            <w:vAlign w:val="bottom"/>
          </w:tcPr>
          <w:p w14:paraId="01C1AEEF" w14:textId="77777777" w:rsidR="000C1F05" w:rsidRPr="00927285" w:rsidRDefault="000C1F05" w:rsidP="000C1F05">
            <w:pPr>
              <w:rPr>
                <w:rFonts w:ascii="Arial" w:hAnsi="Arial" w:cs="Arial"/>
                <w:sz w:val="18"/>
                <w:szCs w:val="18"/>
              </w:rPr>
            </w:pPr>
          </w:p>
        </w:tc>
        <w:tc>
          <w:tcPr>
            <w:tcW w:w="553" w:type="pct"/>
            <w:tcBorders>
              <w:top w:val="single" w:sz="4" w:space="0" w:color="auto"/>
              <w:left w:val="nil"/>
              <w:bottom w:val="single" w:sz="12" w:space="0" w:color="auto"/>
              <w:right w:val="nil"/>
            </w:tcBorders>
            <w:noWrap/>
            <w:vAlign w:val="bottom"/>
          </w:tcPr>
          <w:p w14:paraId="7E60C65C" w14:textId="77777777" w:rsidR="000C1F05" w:rsidRPr="00321307" w:rsidRDefault="000C1F05" w:rsidP="000C1F05">
            <w:pPr>
              <w:jc w:val="right"/>
              <w:rPr>
                <w:rFonts w:ascii="Arial" w:hAnsi="Arial" w:cs="Arial"/>
                <w:bCs/>
                <w:sz w:val="18"/>
                <w:szCs w:val="18"/>
              </w:rPr>
            </w:pPr>
          </w:p>
        </w:tc>
        <w:tc>
          <w:tcPr>
            <w:tcW w:w="559" w:type="pct"/>
            <w:tcBorders>
              <w:top w:val="single" w:sz="4" w:space="0" w:color="auto"/>
              <w:left w:val="nil"/>
              <w:bottom w:val="single" w:sz="12" w:space="0" w:color="auto"/>
              <w:right w:val="nil"/>
            </w:tcBorders>
            <w:noWrap/>
            <w:vAlign w:val="bottom"/>
          </w:tcPr>
          <w:p w14:paraId="61A6B8D3" w14:textId="77777777" w:rsidR="000C1F05" w:rsidRPr="00321307" w:rsidRDefault="000C1F05" w:rsidP="000C1F05">
            <w:pPr>
              <w:jc w:val="right"/>
              <w:rPr>
                <w:rFonts w:ascii="Arial" w:hAnsi="Arial" w:cs="Arial"/>
                <w:bCs/>
                <w:sz w:val="18"/>
                <w:szCs w:val="18"/>
              </w:rPr>
            </w:pPr>
          </w:p>
        </w:tc>
        <w:tc>
          <w:tcPr>
            <w:tcW w:w="474" w:type="pct"/>
            <w:tcBorders>
              <w:top w:val="single" w:sz="4" w:space="0" w:color="auto"/>
              <w:left w:val="nil"/>
              <w:bottom w:val="single" w:sz="12" w:space="0" w:color="auto"/>
              <w:right w:val="nil"/>
            </w:tcBorders>
            <w:noWrap/>
            <w:vAlign w:val="bottom"/>
          </w:tcPr>
          <w:p w14:paraId="540D5BBB" w14:textId="30336D5C" w:rsidR="000C1F05" w:rsidRPr="00321307" w:rsidRDefault="000C1F05" w:rsidP="000C1F05">
            <w:pPr>
              <w:jc w:val="right"/>
              <w:rPr>
                <w:rFonts w:ascii="Arial" w:hAnsi="Arial" w:cs="Arial"/>
                <w:bCs/>
                <w:sz w:val="18"/>
                <w:szCs w:val="18"/>
              </w:rPr>
            </w:pPr>
            <w:r>
              <w:rPr>
                <w:rFonts w:ascii="Arial" w:hAnsi="Arial" w:cs="Arial"/>
                <w:bCs/>
                <w:sz w:val="18"/>
                <w:szCs w:val="18"/>
              </w:rPr>
              <w:t>290</w:t>
            </w:r>
          </w:p>
        </w:tc>
      </w:tr>
      <w:tr w:rsidR="000C1F05" w:rsidRPr="00B30E35" w14:paraId="62C81526" w14:textId="77777777" w:rsidTr="007B7DE0">
        <w:trPr>
          <w:trHeight w:val="90"/>
        </w:trPr>
        <w:tc>
          <w:tcPr>
            <w:tcW w:w="1331" w:type="pct"/>
            <w:tcBorders>
              <w:top w:val="single" w:sz="12" w:space="0" w:color="auto"/>
              <w:left w:val="nil"/>
              <w:bottom w:val="nil"/>
              <w:right w:val="nil"/>
            </w:tcBorders>
            <w:vAlign w:val="bottom"/>
          </w:tcPr>
          <w:p w14:paraId="49F9D167" w14:textId="77777777" w:rsidR="000C1F05" w:rsidRPr="00927285" w:rsidRDefault="000C1F05" w:rsidP="000C1F05">
            <w:pPr>
              <w:rPr>
                <w:rFonts w:ascii="Arial" w:hAnsi="Arial" w:cs="Arial"/>
                <w:sz w:val="18"/>
                <w:szCs w:val="18"/>
              </w:rPr>
            </w:pPr>
          </w:p>
        </w:tc>
        <w:tc>
          <w:tcPr>
            <w:tcW w:w="332" w:type="pct"/>
            <w:tcBorders>
              <w:top w:val="single" w:sz="12" w:space="0" w:color="auto"/>
              <w:left w:val="nil"/>
              <w:bottom w:val="nil"/>
              <w:right w:val="nil"/>
            </w:tcBorders>
            <w:noWrap/>
            <w:vAlign w:val="bottom"/>
          </w:tcPr>
          <w:p w14:paraId="0FE33C7B" w14:textId="77777777" w:rsidR="000C1F05" w:rsidRPr="00927285" w:rsidRDefault="000C1F05" w:rsidP="000C1F05">
            <w:pPr>
              <w:jc w:val="center"/>
              <w:rPr>
                <w:rFonts w:ascii="Arial" w:hAnsi="Arial" w:cs="Arial"/>
                <w:sz w:val="18"/>
                <w:szCs w:val="18"/>
              </w:rPr>
            </w:pPr>
          </w:p>
        </w:tc>
        <w:tc>
          <w:tcPr>
            <w:tcW w:w="532" w:type="pct"/>
            <w:tcBorders>
              <w:top w:val="single" w:sz="12" w:space="0" w:color="auto"/>
              <w:left w:val="nil"/>
              <w:bottom w:val="nil"/>
              <w:right w:val="nil"/>
            </w:tcBorders>
            <w:noWrap/>
            <w:vAlign w:val="bottom"/>
          </w:tcPr>
          <w:p w14:paraId="1B93E8EB" w14:textId="77777777" w:rsidR="000C1F05" w:rsidRPr="006C70D8" w:rsidRDefault="000C1F05" w:rsidP="000C1F05">
            <w:pPr>
              <w:jc w:val="right"/>
              <w:rPr>
                <w:rFonts w:ascii="Arial" w:hAnsi="Arial" w:cs="Arial"/>
                <w:b/>
                <w:bCs/>
                <w:sz w:val="18"/>
                <w:szCs w:val="18"/>
              </w:rPr>
            </w:pPr>
          </w:p>
        </w:tc>
        <w:tc>
          <w:tcPr>
            <w:tcW w:w="609" w:type="pct"/>
            <w:tcBorders>
              <w:top w:val="single" w:sz="12" w:space="0" w:color="auto"/>
              <w:left w:val="nil"/>
              <w:bottom w:val="nil"/>
              <w:right w:val="nil"/>
            </w:tcBorders>
            <w:noWrap/>
            <w:vAlign w:val="bottom"/>
          </w:tcPr>
          <w:p w14:paraId="145B359F" w14:textId="77777777" w:rsidR="000C1F05" w:rsidRPr="006C70D8" w:rsidRDefault="000C1F05" w:rsidP="000C1F05">
            <w:pPr>
              <w:jc w:val="right"/>
              <w:rPr>
                <w:rFonts w:ascii="Arial" w:hAnsi="Arial" w:cs="Arial"/>
                <w:b/>
                <w:bCs/>
                <w:sz w:val="18"/>
                <w:szCs w:val="18"/>
              </w:rPr>
            </w:pPr>
          </w:p>
        </w:tc>
        <w:tc>
          <w:tcPr>
            <w:tcW w:w="491" w:type="pct"/>
            <w:tcBorders>
              <w:top w:val="single" w:sz="12" w:space="0" w:color="auto"/>
              <w:left w:val="nil"/>
              <w:bottom w:val="nil"/>
              <w:right w:val="nil"/>
            </w:tcBorders>
            <w:noWrap/>
            <w:vAlign w:val="bottom"/>
          </w:tcPr>
          <w:p w14:paraId="0A24DBB9" w14:textId="77777777" w:rsidR="000C1F05" w:rsidRPr="006C70D8" w:rsidRDefault="000C1F05" w:rsidP="000C1F05">
            <w:pPr>
              <w:jc w:val="right"/>
              <w:rPr>
                <w:rFonts w:ascii="Arial" w:hAnsi="Arial" w:cs="Arial"/>
                <w:b/>
                <w:bCs/>
                <w:sz w:val="18"/>
                <w:szCs w:val="18"/>
              </w:rPr>
            </w:pPr>
          </w:p>
        </w:tc>
        <w:tc>
          <w:tcPr>
            <w:tcW w:w="119" w:type="pct"/>
            <w:tcBorders>
              <w:top w:val="single" w:sz="12" w:space="0" w:color="auto"/>
              <w:left w:val="nil"/>
              <w:bottom w:val="nil"/>
              <w:right w:val="nil"/>
            </w:tcBorders>
            <w:noWrap/>
            <w:vAlign w:val="bottom"/>
          </w:tcPr>
          <w:p w14:paraId="430DFC35" w14:textId="77777777" w:rsidR="000C1F05" w:rsidRPr="00927285" w:rsidRDefault="000C1F05" w:rsidP="000C1F05">
            <w:pPr>
              <w:rPr>
                <w:rFonts w:ascii="Arial" w:hAnsi="Arial" w:cs="Arial"/>
                <w:sz w:val="18"/>
                <w:szCs w:val="18"/>
              </w:rPr>
            </w:pPr>
          </w:p>
        </w:tc>
        <w:tc>
          <w:tcPr>
            <w:tcW w:w="553" w:type="pct"/>
            <w:tcBorders>
              <w:top w:val="single" w:sz="12" w:space="0" w:color="auto"/>
              <w:left w:val="nil"/>
              <w:bottom w:val="nil"/>
              <w:right w:val="nil"/>
            </w:tcBorders>
            <w:noWrap/>
            <w:vAlign w:val="bottom"/>
          </w:tcPr>
          <w:p w14:paraId="0A915958" w14:textId="77777777" w:rsidR="000C1F05" w:rsidRPr="00321307" w:rsidRDefault="000C1F05" w:rsidP="000C1F05">
            <w:pPr>
              <w:jc w:val="right"/>
              <w:rPr>
                <w:rFonts w:ascii="Arial" w:hAnsi="Arial" w:cs="Arial"/>
                <w:bCs/>
                <w:sz w:val="18"/>
                <w:szCs w:val="18"/>
              </w:rPr>
            </w:pPr>
          </w:p>
        </w:tc>
        <w:tc>
          <w:tcPr>
            <w:tcW w:w="559" w:type="pct"/>
            <w:tcBorders>
              <w:top w:val="single" w:sz="12" w:space="0" w:color="auto"/>
              <w:left w:val="nil"/>
              <w:bottom w:val="nil"/>
              <w:right w:val="nil"/>
            </w:tcBorders>
            <w:noWrap/>
            <w:vAlign w:val="bottom"/>
          </w:tcPr>
          <w:p w14:paraId="051D4184" w14:textId="77777777" w:rsidR="000C1F05" w:rsidRPr="00321307" w:rsidRDefault="000C1F05" w:rsidP="000C1F05">
            <w:pPr>
              <w:jc w:val="right"/>
              <w:rPr>
                <w:rFonts w:ascii="Arial" w:hAnsi="Arial" w:cs="Arial"/>
                <w:bCs/>
                <w:sz w:val="18"/>
                <w:szCs w:val="18"/>
              </w:rPr>
            </w:pPr>
          </w:p>
        </w:tc>
        <w:tc>
          <w:tcPr>
            <w:tcW w:w="474" w:type="pct"/>
            <w:tcBorders>
              <w:top w:val="single" w:sz="12" w:space="0" w:color="auto"/>
              <w:left w:val="nil"/>
              <w:bottom w:val="nil"/>
              <w:right w:val="nil"/>
            </w:tcBorders>
            <w:noWrap/>
            <w:vAlign w:val="bottom"/>
          </w:tcPr>
          <w:p w14:paraId="4E670F70" w14:textId="77777777" w:rsidR="000C1F05" w:rsidRPr="00321307" w:rsidRDefault="000C1F05" w:rsidP="000C1F05">
            <w:pPr>
              <w:jc w:val="right"/>
              <w:rPr>
                <w:rFonts w:ascii="Arial" w:hAnsi="Arial" w:cs="Arial"/>
                <w:bCs/>
                <w:sz w:val="18"/>
                <w:szCs w:val="18"/>
              </w:rPr>
            </w:pPr>
          </w:p>
        </w:tc>
      </w:tr>
      <w:tr w:rsidR="000C1F05" w:rsidRPr="00B30E35" w14:paraId="524A872D" w14:textId="77777777" w:rsidTr="007B7DE0">
        <w:trPr>
          <w:trHeight w:val="225"/>
        </w:trPr>
        <w:tc>
          <w:tcPr>
            <w:tcW w:w="1331" w:type="pct"/>
            <w:tcBorders>
              <w:top w:val="nil"/>
              <w:left w:val="nil"/>
              <w:bottom w:val="nil"/>
              <w:right w:val="nil"/>
            </w:tcBorders>
            <w:vAlign w:val="bottom"/>
          </w:tcPr>
          <w:p w14:paraId="30E04E5D" w14:textId="77777777" w:rsidR="000C1F05" w:rsidRPr="00927285" w:rsidRDefault="000C1F05" w:rsidP="000C1F05">
            <w:pPr>
              <w:rPr>
                <w:rFonts w:ascii="Arial" w:hAnsi="Arial" w:cs="Arial"/>
                <w:b/>
                <w:bCs/>
                <w:sz w:val="18"/>
                <w:szCs w:val="18"/>
              </w:rPr>
            </w:pPr>
            <w:r w:rsidRPr="00927285">
              <w:rPr>
                <w:rFonts w:ascii="Arial" w:hAnsi="Arial" w:cs="Arial"/>
                <w:b/>
                <w:bCs/>
                <w:sz w:val="18"/>
                <w:szCs w:val="18"/>
              </w:rPr>
              <w:t xml:space="preserve">Earnings per share </w:t>
            </w:r>
          </w:p>
        </w:tc>
        <w:tc>
          <w:tcPr>
            <w:tcW w:w="332" w:type="pct"/>
            <w:tcBorders>
              <w:top w:val="nil"/>
              <w:left w:val="nil"/>
              <w:bottom w:val="nil"/>
              <w:right w:val="nil"/>
            </w:tcBorders>
            <w:vAlign w:val="bottom"/>
          </w:tcPr>
          <w:p w14:paraId="282B0D6B" w14:textId="77777777" w:rsidR="000C1F05" w:rsidRPr="00927285" w:rsidRDefault="000C1F05" w:rsidP="000C1F05">
            <w:pPr>
              <w:jc w:val="center"/>
              <w:rPr>
                <w:rFonts w:ascii="Arial" w:hAnsi="Arial" w:cs="Arial"/>
                <w:sz w:val="18"/>
                <w:szCs w:val="18"/>
              </w:rPr>
            </w:pPr>
            <w:r>
              <w:rPr>
                <w:rFonts w:ascii="Arial" w:hAnsi="Arial" w:cs="Arial"/>
                <w:sz w:val="18"/>
                <w:szCs w:val="18"/>
              </w:rPr>
              <w:t>8</w:t>
            </w:r>
          </w:p>
        </w:tc>
        <w:tc>
          <w:tcPr>
            <w:tcW w:w="532" w:type="pct"/>
            <w:tcBorders>
              <w:top w:val="nil"/>
              <w:left w:val="nil"/>
              <w:bottom w:val="nil"/>
              <w:right w:val="nil"/>
            </w:tcBorders>
            <w:vAlign w:val="bottom"/>
          </w:tcPr>
          <w:p w14:paraId="16AE8E3A" w14:textId="77777777" w:rsidR="000C1F05" w:rsidRPr="006C70D8" w:rsidRDefault="000C1F05" w:rsidP="000C1F05">
            <w:pPr>
              <w:jc w:val="right"/>
              <w:rPr>
                <w:rFonts w:ascii="Arial" w:hAnsi="Arial" w:cs="Arial"/>
                <w:b/>
                <w:bCs/>
                <w:sz w:val="18"/>
                <w:szCs w:val="18"/>
              </w:rPr>
            </w:pPr>
          </w:p>
        </w:tc>
        <w:tc>
          <w:tcPr>
            <w:tcW w:w="609" w:type="pct"/>
            <w:tcBorders>
              <w:top w:val="nil"/>
              <w:left w:val="nil"/>
              <w:bottom w:val="nil"/>
              <w:right w:val="nil"/>
            </w:tcBorders>
            <w:vAlign w:val="bottom"/>
          </w:tcPr>
          <w:p w14:paraId="4192FE11" w14:textId="77777777" w:rsidR="000C1F05" w:rsidRPr="006C70D8" w:rsidRDefault="000C1F05" w:rsidP="000C1F05">
            <w:pPr>
              <w:jc w:val="right"/>
              <w:rPr>
                <w:rFonts w:ascii="Arial" w:hAnsi="Arial" w:cs="Arial"/>
                <w:b/>
                <w:bCs/>
                <w:sz w:val="18"/>
                <w:szCs w:val="18"/>
              </w:rPr>
            </w:pPr>
          </w:p>
        </w:tc>
        <w:tc>
          <w:tcPr>
            <w:tcW w:w="491" w:type="pct"/>
            <w:tcBorders>
              <w:top w:val="nil"/>
              <w:left w:val="nil"/>
              <w:bottom w:val="nil"/>
              <w:right w:val="nil"/>
            </w:tcBorders>
            <w:vAlign w:val="bottom"/>
          </w:tcPr>
          <w:p w14:paraId="3F29B874" w14:textId="77777777" w:rsidR="000C1F05" w:rsidRPr="006C70D8" w:rsidRDefault="000C1F05" w:rsidP="000C1F05">
            <w:pPr>
              <w:jc w:val="right"/>
              <w:rPr>
                <w:rFonts w:ascii="Arial" w:hAnsi="Arial" w:cs="Arial"/>
                <w:b/>
                <w:bCs/>
                <w:sz w:val="18"/>
                <w:szCs w:val="18"/>
              </w:rPr>
            </w:pPr>
          </w:p>
        </w:tc>
        <w:tc>
          <w:tcPr>
            <w:tcW w:w="119" w:type="pct"/>
            <w:tcBorders>
              <w:top w:val="nil"/>
              <w:left w:val="nil"/>
              <w:bottom w:val="nil"/>
              <w:right w:val="nil"/>
            </w:tcBorders>
            <w:noWrap/>
            <w:vAlign w:val="bottom"/>
          </w:tcPr>
          <w:p w14:paraId="3E9611A8" w14:textId="77777777" w:rsidR="000C1F05" w:rsidRPr="00927285" w:rsidRDefault="000C1F05" w:rsidP="000C1F05">
            <w:pPr>
              <w:rPr>
                <w:rFonts w:ascii="Arial" w:hAnsi="Arial" w:cs="Arial"/>
                <w:sz w:val="18"/>
                <w:szCs w:val="18"/>
              </w:rPr>
            </w:pPr>
          </w:p>
        </w:tc>
        <w:tc>
          <w:tcPr>
            <w:tcW w:w="553" w:type="pct"/>
            <w:tcBorders>
              <w:top w:val="nil"/>
              <w:left w:val="nil"/>
              <w:bottom w:val="nil"/>
              <w:right w:val="nil"/>
            </w:tcBorders>
            <w:noWrap/>
            <w:vAlign w:val="bottom"/>
          </w:tcPr>
          <w:p w14:paraId="1E3039DE" w14:textId="77777777" w:rsidR="000C1F05" w:rsidRPr="00321307" w:rsidRDefault="000C1F05" w:rsidP="000C1F05">
            <w:pPr>
              <w:jc w:val="right"/>
              <w:rPr>
                <w:rFonts w:ascii="Arial" w:hAnsi="Arial" w:cs="Arial"/>
                <w:bCs/>
                <w:sz w:val="18"/>
                <w:szCs w:val="18"/>
              </w:rPr>
            </w:pPr>
          </w:p>
        </w:tc>
        <w:tc>
          <w:tcPr>
            <w:tcW w:w="559" w:type="pct"/>
            <w:tcBorders>
              <w:top w:val="nil"/>
              <w:left w:val="nil"/>
              <w:bottom w:val="nil"/>
              <w:right w:val="nil"/>
            </w:tcBorders>
            <w:noWrap/>
            <w:vAlign w:val="bottom"/>
          </w:tcPr>
          <w:p w14:paraId="3B28B957" w14:textId="77777777" w:rsidR="000C1F05" w:rsidRPr="00321307" w:rsidRDefault="000C1F05" w:rsidP="000C1F05">
            <w:pPr>
              <w:jc w:val="right"/>
              <w:rPr>
                <w:rFonts w:ascii="Arial" w:hAnsi="Arial" w:cs="Arial"/>
                <w:bCs/>
                <w:sz w:val="18"/>
                <w:szCs w:val="18"/>
              </w:rPr>
            </w:pPr>
          </w:p>
        </w:tc>
        <w:tc>
          <w:tcPr>
            <w:tcW w:w="474" w:type="pct"/>
            <w:tcBorders>
              <w:top w:val="nil"/>
              <w:left w:val="nil"/>
              <w:bottom w:val="nil"/>
              <w:right w:val="nil"/>
            </w:tcBorders>
            <w:noWrap/>
            <w:vAlign w:val="bottom"/>
          </w:tcPr>
          <w:p w14:paraId="245B0138" w14:textId="77777777" w:rsidR="000C1F05" w:rsidRPr="00321307" w:rsidRDefault="000C1F05" w:rsidP="000C1F05">
            <w:pPr>
              <w:jc w:val="right"/>
              <w:rPr>
                <w:rFonts w:ascii="Arial" w:hAnsi="Arial" w:cs="Arial"/>
                <w:bCs/>
                <w:sz w:val="18"/>
                <w:szCs w:val="18"/>
              </w:rPr>
            </w:pPr>
          </w:p>
        </w:tc>
      </w:tr>
      <w:tr w:rsidR="000C1F05" w:rsidRPr="00B30E35" w14:paraId="48E4B979" w14:textId="77777777" w:rsidTr="007B7DE0">
        <w:trPr>
          <w:trHeight w:val="225"/>
        </w:trPr>
        <w:tc>
          <w:tcPr>
            <w:tcW w:w="1331" w:type="pct"/>
            <w:tcBorders>
              <w:top w:val="nil"/>
              <w:left w:val="nil"/>
              <w:bottom w:val="nil"/>
              <w:right w:val="nil"/>
            </w:tcBorders>
            <w:vAlign w:val="bottom"/>
          </w:tcPr>
          <w:p w14:paraId="1030AE48" w14:textId="77777777" w:rsidR="000C1F05" w:rsidRPr="00927285" w:rsidRDefault="000C1F05" w:rsidP="000C1F05">
            <w:pPr>
              <w:rPr>
                <w:rFonts w:ascii="Arial" w:hAnsi="Arial" w:cs="Arial"/>
                <w:sz w:val="18"/>
                <w:szCs w:val="18"/>
              </w:rPr>
            </w:pPr>
            <w:r w:rsidRPr="00927285">
              <w:rPr>
                <w:rFonts w:ascii="Arial" w:hAnsi="Arial" w:cs="Arial"/>
                <w:sz w:val="18"/>
                <w:szCs w:val="18"/>
              </w:rPr>
              <w:t>Basic</w:t>
            </w:r>
          </w:p>
        </w:tc>
        <w:tc>
          <w:tcPr>
            <w:tcW w:w="332" w:type="pct"/>
            <w:tcBorders>
              <w:top w:val="nil"/>
              <w:left w:val="nil"/>
              <w:bottom w:val="nil"/>
              <w:right w:val="nil"/>
            </w:tcBorders>
            <w:vAlign w:val="bottom"/>
          </w:tcPr>
          <w:p w14:paraId="369AA6F8" w14:textId="77777777" w:rsidR="000C1F05" w:rsidRPr="00927285" w:rsidRDefault="000C1F05" w:rsidP="000C1F05">
            <w:pPr>
              <w:jc w:val="center"/>
              <w:rPr>
                <w:rFonts w:ascii="Arial" w:hAnsi="Arial" w:cs="Arial"/>
                <w:sz w:val="18"/>
                <w:szCs w:val="18"/>
              </w:rPr>
            </w:pPr>
          </w:p>
        </w:tc>
        <w:tc>
          <w:tcPr>
            <w:tcW w:w="532" w:type="pct"/>
            <w:tcBorders>
              <w:top w:val="nil"/>
              <w:left w:val="nil"/>
              <w:bottom w:val="nil"/>
              <w:right w:val="nil"/>
            </w:tcBorders>
            <w:vAlign w:val="bottom"/>
          </w:tcPr>
          <w:p w14:paraId="66045561" w14:textId="77777777" w:rsidR="000C1F05" w:rsidRPr="006C70D8" w:rsidRDefault="000C1F05" w:rsidP="000C1F05">
            <w:pPr>
              <w:jc w:val="right"/>
              <w:rPr>
                <w:rFonts w:ascii="Arial" w:hAnsi="Arial" w:cs="Arial"/>
                <w:b/>
                <w:bCs/>
                <w:sz w:val="18"/>
                <w:szCs w:val="18"/>
              </w:rPr>
            </w:pPr>
          </w:p>
        </w:tc>
        <w:tc>
          <w:tcPr>
            <w:tcW w:w="609" w:type="pct"/>
            <w:tcBorders>
              <w:top w:val="nil"/>
              <w:left w:val="nil"/>
              <w:bottom w:val="nil"/>
              <w:right w:val="nil"/>
            </w:tcBorders>
            <w:vAlign w:val="bottom"/>
          </w:tcPr>
          <w:p w14:paraId="4F4C498C" w14:textId="77777777" w:rsidR="000C1F05" w:rsidRPr="006C70D8" w:rsidRDefault="000C1F05" w:rsidP="000C1F05">
            <w:pPr>
              <w:jc w:val="right"/>
              <w:rPr>
                <w:rFonts w:ascii="Arial" w:hAnsi="Arial" w:cs="Arial"/>
                <w:b/>
                <w:bCs/>
                <w:sz w:val="18"/>
                <w:szCs w:val="18"/>
              </w:rPr>
            </w:pPr>
          </w:p>
        </w:tc>
        <w:tc>
          <w:tcPr>
            <w:tcW w:w="491" w:type="pct"/>
            <w:tcBorders>
              <w:top w:val="nil"/>
              <w:left w:val="nil"/>
              <w:bottom w:val="nil"/>
              <w:right w:val="nil"/>
            </w:tcBorders>
            <w:vAlign w:val="bottom"/>
          </w:tcPr>
          <w:p w14:paraId="3CAE5B7F" w14:textId="1CD72FA5" w:rsidR="000C1F05" w:rsidRPr="006C70D8" w:rsidRDefault="000C1F05" w:rsidP="000C1F05">
            <w:pPr>
              <w:jc w:val="right"/>
              <w:rPr>
                <w:rFonts w:ascii="Arial" w:hAnsi="Arial" w:cs="Arial"/>
                <w:b/>
                <w:bCs/>
                <w:sz w:val="18"/>
                <w:szCs w:val="18"/>
              </w:rPr>
            </w:pPr>
            <w:r>
              <w:rPr>
                <w:rFonts w:ascii="Arial" w:hAnsi="Arial" w:cs="Arial"/>
                <w:b/>
                <w:bCs/>
                <w:sz w:val="18"/>
                <w:szCs w:val="18"/>
              </w:rPr>
              <w:t>13.6</w:t>
            </w:r>
            <w:r w:rsidR="004E33F3">
              <w:rPr>
                <w:rFonts w:ascii="Arial" w:hAnsi="Arial" w:cs="Arial"/>
                <w:b/>
                <w:bCs/>
                <w:sz w:val="18"/>
                <w:szCs w:val="18"/>
              </w:rPr>
              <w:t>p</w:t>
            </w:r>
          </w:p>
        </w:tc>
        <w:tc>
          <w:tcPr>
            <w:tcW w:w="119" w:type="pct"/>
            <w:tcBorders>
              <w:top w:val="nil"/>
              <w:left w:val="nil"/>
              <w:bottom w:val="nil"/>
              <w:right w:val="nil"/>
            </w:tcBorders>
            <w:noWrap/>
            <w:vAlign w:val="bottom"/>
          </w:tcPr>
          <w:p w14:paraId="07F8F699" w14:textId="77777777" w:rsidR="000C1F05" w:rsidRPr="00927285" w:rsidRDefault="000C1F05" w:rsidP="000C1F05">
            <w:pPr>
              <w:rPr>
                <w:rFonts w:ascii="Arial" w:hAnsi="Arial" w:cs="Arial"/>
                <w:sz w:val="18"/>
                <w:szCs w:val="18"/>
              </w:rPr>
            </w:pPr>
          </w:p>
        </w:tc>
        <w:tc>
          <w:tcPr>
            <w:tcW w:w="553" w:type="pct"/>
            <w:tcBorders>
              <w:top w:val="nil"/>
              <w:left w:val="nil"/>
              <w:bottom w:val="nil"/>
              <w:right w:val="nil"/>
            </w:tcBorders>
            <w:noWrap/>
            <w:vAlign w:val="bottom"/>
          </w:tcPr>
          <w:p w14:paraId="75190ECA" w14:textId="77777777" w:rsidR="000C1F05" w:rsidRPr="00321307" w:rsidRDefault="000C1F05" w:rsidP="000C1F05">
            <w:pPr>
              <w:jc w:val="right"/>
              <w:rPr>
                <w:rFonts w:ascii="Arial" w:hAnsi="Arial" w:cs="Arial"/>
                <w:bCs/>
                <w:sz w:val="18"/>
                <w:szCs w:val="18"/>
              </w:rPr>
            </w:pPr>
          </w:p>
        </w:tc>
        <w:tc>
          <w:tcPr>
            <w:tcW w:w="559" w:type="pct"/>
            <w:tcBorders>
              <w:top w:val="nil"/>
              <w:left w:val="nil"/>
              <w:bottom w:val="nil"/>
              <w:right w:val="nil"/>
            </w:tcBorders>
            <w:noWrap/>
            <w:vAlign w:val="bottom"/>
          </w:tcPr>
          <w:p w14:paraId="5D5958F6" w14:textId="77777777" w:rsidR="000C1F05" w:rsidRPr="00321307" w:rsidRDefault="000C1F05" w:rsidP="000C1F05">
            <w:pPr>
              <w:jc w:val="right"/>
              <w:rPr>
                <w:rFonts w:ascii="Arial" w:hAnsi="Arial" w:cs="Arial"/>
                <w:bCs/>
                <w:sz w:val="18"/>
                <w:szCs w:val="18"/>
              </w:rPr>
            </w:pPr>
          </w:p>
        </w:tc>
        <w:tc>
          <w:tcPr>
            <w:tcW w:w="474" w:type="pct"/>
            <w:tcBorders>
              <w:top w:val="nil"/>
              <w:left w:val="nil"/>
              <w:bottom w:val="nil"/>
              <w:right w:val="nil"/>
            </w:tcBorders>
            <w:noWrap/>
            <w:vAlign w:val="bottom"/>
          </w:tcPr>
          <w:p w14:paraId="47B6BFB1" w14:textId="3FF73D89" w:rsidR="000C1F05" w:rsidRPr="00E32465" w:rsidRDefault="000C1F05" w:rsidP="000C1F05">
            <w:pPr>
              <w:jc w:val="right"/>
              <w:rPr>
                <w:rFonts w:ascii="Arial" w:hAnsi="Arial" w:cs="Arial"/>
                <w:bCs/>
                <w:sz w:val="18"/>
                <w:szCs w:val="18"/>
              </w:rPr>
            </w:pPr>
            <w:r w:rsidRPr="00B1042E">
              <w:rPr>
                <w:rFonts w:ascii="Arial" w:hAnsi="Arial" w:cs="Arial"/>
                <w:bCs/>
                <w:sz w:val="18"/>
                <w:szCs w:val="18"/>
              </w:rPr>
              <w:t>12.3p</w:t>
            </w:r>
          </w:p>
        </w:tc>
      </w:tr>
      <w:tr w:rsidR="000C1F05" w:rsidRPr="00B30E35" w14:paraId="4038668D" w14:textId="77777777" w:rsidTr="007B7DE0">
        <w:trPr>
          <w:trHeight w:val="225"/>
        </w:trPr>
        <w:tc>
          <w:tcPr>
            <w:tcW w:w="1331" w:type="pct"/>
            <w:tcBorders>
              <w:top w:val="nil"/>
              <w:left w:val="nil"/>
              <w:bottom w:val="nil"/>
              <w:right w:val="nil"/>
            </w:tcBorders>
            <w:vAlign w:val="bottom"/>
          </w:tcPr>
          <w:p w14:paraId="09AC3E70" w14:textId="77777777" w:rsidR="000C1F05" w:rsidRPr="00927285" w:rsidRDefault="000C1F05" w:rsidP="000C1F05">
            <w:pPr>
              <w:rPr>
                <w:rFonts w:ascii="Arial" w:hAnsi="Arial" w:cs="Arial"/>
                <w:sz w:val="18"/>
                <w:szCs w:val="18"/>
              </w:rPr>
            </w:pPr>
            <w:r w:rsidRPr="00927285">
              <w:rPr>
                <w:rFonts w:ascii="Arial" w:hAnsi="Arial" w:cs="Arial"/>
                <w:sz w:val="18"/>
                <w:szCs w:val="18"/>
              </w:rPr>
              <w:t>Diluted</w:t>
            </w:r>
          </w:p>
        </w:tc>
        <w:tc>
          <w:tcPr>
            <w:tcW w:w="332" w:type="pct"/>
            <w:tcBorders>
              <w:top w:val="nil"/>
              <w:left w:val="nil"/>
              <w:bottom w:val="nil"/>
              <w:right w:val="nil"/>
            </w:tcBorders>
            <w:vAlign w:val="bottom"/>
          </w:tcPr>
          <w:p w14:paraId="2FE3FC3F" w14:textId="77777777" w:rsidR="000C1F05" w:rsidRPr="00927285" w:rsidRDefault="000C1F05" w:rsidP="000C1F05">
            <w:pPr>
              <w:jc w:val="center"/>
              <w:rPr>
                <w:rFonts w:ascii="Arial" w:hAnsi="Arial" w:cs="Arial"/>
                <w:sz w:val="18"/>
                <w:szCs w:val="18"/>
              </w:rPr>
            </w:pPr>
          </w:p>
        </w:tc>
        <w:tc>
          <w:tcPr>
            <w:tcW w:w="532" w:type="pct"/>
            <w:tcBorders>
              <w:top w:val="nil"/>
              <w:left w:val="nil"/>
              <w:bottom w:val="nil"/>
              <w:right w:val="nil"/>
            </w:tcBorders>
            <w:vAlign w:val="bottom"/>
          </w:tcPr>
          <w:p w14:paraId="5850C125" w14:textId="77777777" w:rsidR="000C1F05" w:rsidRPr="006C70D8" w:rsidRDefault="000C1F05" w:rsidP="000C1F05">
            <w:pPr>
              <w:jc w:val="right"/>
              <w:rPr>
                <w:rFonts w:ascii="Arial" w:hAnsi="Arial" w:cs="Arial"/>
                <w:b/>
                <w:bCs/>
                <w:sz w:val="18"/>
                <w:szCs w:val="18"/>
              </w:rPr>
            </w:pPr>
          </w:p>
        </w:tc>
        <w:tc>
          <w:tcPr>
            <w:tcW w:w="609" w:type="pct"/>
            <w:tcBorders>
              <w:top w:val="nil"/>
              <w:left w:val="nil"/>
              <w:bottom w:val="nil"/>
              <w:right w:val="nil"/>
            </w:tcBorders>
            <w:vAlign w:val="bottom"/>
          </w:tcPr>
          <w:p w14:paraId="2D0E947D" w14:textId="77777777" w:rsidR="000C1F05" w:rsidRPr="006C70D8" w:rsidRDefault="000C1F05" w:rsidP="000C1F05">
            <w:pPr>
              <w:jc w:val="right"/>
              <w:rPr>
                <w:rFonts w:ascii="Arial" w:hAnsi="Arial" w:cs="Arial"/>
                <w:b/>
                <w:bCs/>
                <w:sz w:val="18"/>
                <w:szCs w:val="18"/>
              </w:rPr>
            </w:pPr>
          </w:p>
        </w:tc>
        <w:tc>
          <w:tcPr>
            <w:tcW w:w="491" w:type="pct"/>
            <w:tcBorders>
              <w:top w:val="nil"/>
              <w:left w:val="nil"/>
              <w:bottom w:val="nil"/>
              <w:right w:val="nil"/>
            </w:tcBorders>
            <w:vAlign w:val="bottom"/>
          </w:tcPr>
          <w:p w14:paraId="23635667" w14:textId="0FA9FE78" w:rsidR="000C1F05" w:rsidRPr="006C70D8" w:rsidRDefault="002A1BC2" w:rsidP="000C1F05">
            <w:pPr>
              <w:jc w:val="right"/>
              <w:rPr>
                <w:rFonts w:ascii="Arial" w:hAnsi="Arial" w:cs="Arial"/>
                <w:b/>
                <w:bCs/>
                <w:sz w:val="18"/>
                <w:szCs w:val="18"/>
              </w:rPr>
            </w:pPr>
            <w:r>
              <w:rPr>
                <w:rFonts w:ascii="Arial" w:hAnsi="Arial" w:cs="Arial"/>
                <w:b/>
                <w:bCs/>
                <w:sz w:val="18"/>
                <w:szCs w:val="18"/>
              </w:rPr>
              <w:t>13.6</w:t>
            </w:r>
            <w:r w:rsidR="004E33F3">
              <w:rPr>
                <w:rFonts w:ascii="Arial" w:hAnsi="Arial" w:cs="Arial"/>
                <w:b/>
                <w:bCs/>
                <w:sz w:val="18"/>
                <w:szCs w:val="18"/>
              </w:rPr>
              <w:t>p</w:t>
            </w:r>
          </w:p>
        </w:tc>
        <w:tc>
          <w:tcPr>
            <w:tcW w:w="119" w:type="pct"/>
            <w:tcBorders>
              <w:top w:val="nil"/>
              <w:left w:val="nil"/>
              <w:bottom w:val="nil"/>
              <w:right w:val="nil"/>
            </w:tcBorders>
            <w:noWrap/>
            <w:vAlign w:val="bottom"/>
          </w:tcPr>
          <w:p w14:paraId="34F682D6" w14:textId="77777777" w:rsidR="000C1F05" w:rsidRPr="00927285" w:rsidRDefault="000C1F05" w:rsidP="000C1F05">
            <w:pPr>
              <w:rPr>
                <w:rFonts w:ascii="Arial" w:hAnsi="Arial" w:cs="Arial"/>
                <w:sz w:val="18"/>
                <w:szCs w:val="18"/>
              </w:rPr>
            </w:pPr>
          </w:p>
        </w:tc>
        <w:tc>
          <w:tcPr>
            <w:tcW w:w="553" w:type="pct"/>
            <w:tcBorders>
              <w:top w:val="nil"/>
              <w:left w:val="nil"/>
              <w:bottom w:val="nil"/>
              <w:right w:val="nil"/>
            </w:tcBorders>
            <w:noWrap/>
            <w:vAlign w:val="bottom"/>
          </w:tcPr>
          <w:p w14:paraId="70062847" w14:textId="77777777" w:rsidR="000C1F05" w:rsidRPr="00321307" w:rsidRDefault="000C1F05" w:rsidP="000C1F05">
            <w:pPr>
              <w:jc w:val="right"/>
              <w:rPr>
                <w:rFonts w:ascii="Arial" w:hAnsi="Arial" w:cs="Arial"/>
                <w:bCs/>
                <w:sz w:val="18"/>
                <w:szCs w:val="18"/>
              </w:rPr>
            </w:pPr>
          </w:p>
        </w:tc>
        <w:tc>
          <w:tcPr>
            <w:tcW w:w="559" w:type="pct"/>
            <w:tcBorders>
              <w:top w:val="nil"/>
              <w:left w:val="nil"/>
              <w:bottom w:val="nil"/>
              <w:right w:val="nil"/>
            </w:tcBorders>
            <w:noWrap/>
            <w:vAlign w:val="bottom"/>
          </w:tcPr>
          <w:p w14:paraId="37441225" w14:textId="77777777" w:rsidR="000C1F05" w:rsidRPr="00321307" w:rsidRDefault="000C1F05" w:rsidP="000C1F05">
            <w:pPr>
              <w:jc w:val="right"/>
              <w:rPr>
                <w:rFonts w:ascii="Arial" w:hAnsi="Arial" w:cs="Arial"/>
                <w:bCs/>
                <w:sz w:val="18"/>
                <w:szCs w:val="18"/>
              </w:rPr>
            </w:pPr>
          </w:p>
        </w:tc>
        <w:tc>
          <w:tcPr>
            <w:tcW w:w="474" w:type="pct"/>
            <w:tcBorders>
              <w:top w:val="nil"/>
              <w:left w:val="nil"/>
              <w:bottom w:val="nil"/>
              <w:right w:val="nil"/>
            </w:tcBorders>
            <w:noWrap/>
            <w:vAlign w:val="bottom"/>
          </w:tcPr>
          <w:p w14:paraId="4978F413" w14:textId="0B0085D1" w:rsidR="000C1F05" w:rsidRPr="00E32465" w:rsidRDefault="000C1F05" w:rsidP="000C1F05">
            <w:pPr>
              <w:jc w:val="right"/>
              <w:rPr>
                <w:rFonts w:ascii="Arial" w:hAnsi="Arial" w:cs="Arial"/>
                <w:bCs/>
                <w:sz w:val="18"/>
                <w:szCs w:val="18"/>
              </w:rPr>
            </w:pPr>
            <w:r>
              <w:rPr>
                <w:rFonts w:ascii="Arial" w:hAnsi="Arial" w:cs="Arial"/>
                <w:bCs/>
                <w:sz w:val="18"/>
                <w:szCs w:val="18"/>
              </w:rPr>
              <w:t>12.2</w:t>
            </w:r>
            <w:r w:rsidRPr="00B1042E">
              <w:rPr>
                <w:rFonts w:ascii="Arial" w:hAnsi="Arial" w:cs="Arial"/>
                <w:bCs/>
                <w:sz w:val="18"/>
                <w:szCs w:val="18"/>
              </w:rPr>
              <w:t>p</w:t>
            </w:r>
          </w:p>
        </w:tc>
      </w:tr>
      <w:tr w:rsidR="000C1F05" w:rsidRPr="00B30E35" w14:paraId="50379510" w14:textId="77777777" w:rsidTr="007B7DE0">
        <w:trPr>
          <w:trHeight w:val="225"/>
        </w:trPr>
        <w:tc>
          <w:tcPr>
            <w:tcW w:w="1331" w:type="pct"/>
            <w:tcBorders>
              <w:top w:val="nil"/>
              <w:left w:val="nil"/>
              <w:bottom w:val="nil"/>
              <w:right w:val="nil"/>
            </w:tcBorders>
            <w:vAlign w:val="bottom"/>
          </w:tcPr>
          <w:p w14:paraId="4EC30D68" w14:textId="77777777" w:rsidR="000C1F05" w:rsidRPr="00927285" w:rsidRDefault="000C1F05" w:rsidP="000C1F05">
            <w:pPr>
              <w:rPr>
                <w:rFonts w:ascii="Arial" w:hAnsi="Arial" w:cs="Arial"/>
                <w:sz w:val="18"/>
                <w:szCs w:val="18"/>
              </w:rPr>
            </w:pPr>
            <w:r w:rsidRPr="00927285">
              <w:rPr>
                <w:rFonts w:ascii="Arial" w:hAnsi="Arial" w:cs="Arial"/>
                <w:sz w:val="18"/>
                <w:szCs w:val="18"/>
              </w:rPr>
              <w:t>Adjusted</w:t>
            </w:r>
            <w:r>
              <w:rPr>
                <w:rFonts w:ascii="Arial" w:hAnsi="Arial" w:cs="Arial"/>
                <w:sz w:val="18"/>
                <w:szCs w:val="18"/>
              </w:rPr>
              <w:t xml:space="preserve"> </w:t>
            </w:r>
            <w:r w:rsidRPr="00927285">
              <w:rPr>
                <w:rFonts w:ascii="Arial" w:hAnsi="Arial" w:cs="Arial"/>
                <w:sz w:val="18"/>
                <w:szCs w:val="18"/>
              </w:rPr>
              <w:t>basic</w:t>
            </w:r>
          </w:p>
        </w:tc>
        <w:tc>
          <w:tcPr>
            <w:tcW w:w="332" w:type="pct"/>
            <w:tcBorders>
              <w:top w:val="nil"/>
              <w:left w:val="nil"/>
              <w:bottom w:val="nil"/>
              <w:right w:val="nil"/>
            </w:tcBorders>
            <w:vAlign w:val="bottom"/>
          </w:tcPr>
          <w:p w14:paraId="2BE634FC" w14:textId="77777777" w:rsidR="000C1F05" w:rsidRPr="00927285" w:rsidRDefault="000C1F05" w:rsidP="000C1F05">
            <w:pPr>
              <w:jc w:val="center"/>
              <w:rPr>
                <w:rFonts w:ascii="Arial" w:hAnsi="Arial" w:cs="Arial"/>
                <w:sz w:val="18"/>
                <w:szCs w:val="18"/>
              </w:rPr>
            </w:pPr>
            <w:r w:rsidRPr="00927285">
              <w:rPr>
                <w:rFonts w:ascii="Arial" w:hAnsi="Arial" w:cs="Arial"/>
                <w:sz w:val="18"/>
                <w:szCs w:val="18"/>
              </w:rPr>
              <w:t> </w:t>
            </w:r>
          </w:p>
        </w:tc>
        <w:tc>
          <w:tcPr>
            <w:tcW w:w="532" w:type="pct"/>
            <w:tcBorders>
              <w:top w:val="nil"/>
              <w:left w:val="nil"/>
              <w:bottom w:val="nil"/>
              <w:right w:val="nil"/>
            </w:tcBorders>
            <w:vAlign w:val="bottom"/>
          </w:tcPr>
          <w:p w14:paraId="398B7818" w14:textId="77777777" w:rsidR="000C1F05" w:rsidRPr="006C70D8" w:rsidRDefault="000C1F05" w:rsidP="000C1F05">
            <w:pPr>
              <w:jc w:val="right"/>
              <w:rPr>
                <w:rFonts w:ascii="Arial" w:hAnsi="Arial" w:cs="Arial"/>
                <w:b/>
                <w:bCs/>
                <w:sz w:val="18"/>
                <w:szCs w:val="18"/>
              </w:rPr>
            </w:pPr>
          </w:p>
        </w:tc>
        <w:tc>
          <w:tcPr>
            <w:tcW w:w="609" w:type="pct"/>
            <w:tcBorders>
              <w:top w:val="nil"/>
              <w:left w:val="nil"/>
              <w:bottom w:val="nil"/>
              <w:right w:val="nil"/>
            </w:tcBorders>
            <w:vAlign w:val="bottom"/>
          </w:tcPr>
          <w:p w14:paraId="368B14AD" w14:textId="77777777" w:rsidR="000C1F05" w:rsidRPr="006C70D8" w:rsidRDefault="000C1F05" w:rsidP="000C1F05">
            <w:pPr>
              <w:jc w:val="right"/>
              <w:rPr>
                <w:rFonts w:ascii="Arial" w:hAnsi="Arial" w:cs="Arial"/>
                <w:b/>
                <w:bCs/>
                <w:sz w:val="18"/>
                <w:szCs w:val="18"/>
              </w:rPr>
            </w:pPr>
          </w:p>
        </w:tc>
        <w:tc>
          <w:tcPr>
            <w:tcW w:w="491" w:type="pct"/>
            <w:tcBorders>
              <w:top w:val="nil"/>
              <w:left w:val="nil"/>
              <w:bottom w:val="nil"/>
              <w:right w:val="nil"/>
            </w:tcBorders>
            <w:vAlign w:val="bottom"/>
          </w:tcPr>
          <w:p w14:paraId="10A4F02A" w14:textId="18DB026F" w:rsidR="000C1F05" w:rsidRPr="006C70D8" w:rsidRDefault="000C1F05" w:rsidP="000C1F05">
            <w:pPr>
              <w:jc w:val="right"/>
              <w:rPr>
                <w:rFonts w:ascii="Arial" w:hAnsi="Arial" w:cs="Arial"/>
                <w:b/>
                <w:bCs/>
                <w:sz w:val="18"/>
                <w:szCs w:val="18"/>
              </w:rPr>
            </w:pPr>
            <w:r>
              <w:rPr>
                <w:rFonts w:ascii="Arial" w:hAnsi="Arial" w:cs="Arial"/>
                <w:b/>
                <w:bCs/>
                <w:sz w:val="18"/>
                <w:szCs w:val="18"/>
              </w:rPr>
              <w:t>12.3</w:t>
            </w:r>
            <w:r w:rsidR="004E33F3">
              <w:rPr>
                <w:rFonts w:ascii="Arial" w:hAnsi="Arial" w:cs="Arial"/>
                <w:b/>
                <w:bCs/>
                <w:sz w:val="18"/>
                <w:szCs w:val="18"/>
              </w:rPr>
              <w:t>p</w:t>
            </w:r>
          </w:p>
        </w:tc>
        <w:tc>
          <w:tcPr>
            <w:tcW w:w="119" w:type="pct"/>
            <w:tcBorders>
              <w:top w:val="nil"/>
              <w:left w:val="nil"/>
              <w:bottom w:val="nil"/>
              <w:right w:val="nil"/>
            </w:tcBorders>
            <w:noWrap/>
            <w:vAlign w:val="bottom"/>
          </w:tcPr>
          <w:p w14:paraId="229E4165" w14:textId="77777777" w:rsidR="000C1F05" w:rsidRPr="00927285" w:rsidRDefault="000C1F05" w:rsidP="000C1F05">
            <w:pPr>
              <w:rPr>
                <w:rFonts w:ascii="Arial" w:hAnsi="Arial" w:cs="Arial"/>
                <w:sz w:val="18"/>
                <w:szCs w:val="18"/>
              </w:rPr>
            </w:pPr>
          </w:p>
        </w:tc>
        <w:tc>
          <w:tcPr>
            <w:tcW w:w="553" w:type="pct"/>
            <w:tcBorders>
              <w:top w:val="nil"/>
              <w:left w:val="nil"/>
              <w:bottom w:val="nil"/>
              <w:right w:val="nil"/>
            </w:tcBorders>
            <w:noWrap/>
            <w:vAlign w:val="bottom"/>
          </w:tcPr>
          <w:p w14:paraId="2C3F73C5" w14:textId="77777777" w:rsidR="000C1F05" w:rsidRPr="00321307" w:rsidRDefault="000C1F05" w:rsidP="000C1F05">
            <w:pPr>
              <w:jc w:val="right"/>
              <w:rPr>
                <w:rFonts w:ascii="Arial" w:hAnsi="Arial" w:cs="Arial"/>
                <w:bCs/>
                <w:sz w:val="18"/>
                <w:szCs w:val="18"/>
              </w:rPr>
            </w:pPr>
          </w:p>
        </w:tc>
        <w:tc>
          <w:tcPr>
            <w:tcW w:w="559" w:type="pct"/>
            <w:tcBorders>
              <w:top w:val="nil"/>
              <w:left w:val="nil"/>
              <w:bottom w:val="nil"/>
              <w:right w:val="nil"/>
            </w:tcBorders>
            <w:noWrap/>
            <w:vAlign w:val="bottom"/>
          </w:tcPr>
          <w:p w14:paraId="19490943" w14:textId="77777777" w:rsidR="000C1F05" w:rsidRPr="00321307" w:rsidRDefault="000C1F05" w:rsidP="000C1F05">
            <w:pPr>
              <w:jc w:val="right"/>
              <w:rPr>
                <w:rFonts w:ascii="Arial" w:hAnsi="Arial" w:cs="Arial"/>
                <w:bCs/>
                <w:sz w:val="18"/>
                <w:szCs w:val="18"/>
              </w:rPr>
            </w:pPr>
          </w:p>
        </w:tc>
        <w:tc>
          <w:tcPr>
            <w:tcW w:w="474" w:type="pct"/>
            <w:tcBorders>
              <w:top w:val="nil"/>
              <w:left w:val="nil"/>
              <w:bottom w:val="nil"/>
              <w:right w:val="nil"/>
            </w:tcBorders>
            <w:noWrap/>
            <w:vAlign w:val="bottom"/>
          </w:tcPr>
          <w:p w14:paraId="21F507C3" w14:textId="2E1A5C9F" w:rsidR="000C1F05" w:rsidRPr="00E32465" w:rsidRDefault="000C1F05" w:rsidP="000C1F05">
            <w:pPr>
              <w:jc w:val="right"/>
              <w:rPr>
                <w:rFonts w:ascii="Arial" w:hAnsi="Arial" w:cs="Arial"/>
                <w:bCs/>
                <w:sz w:val="18"/>
                <w:szCs w:val="18"/>
              </w:rPr>
            </w:pPr>
            <w:r w:rsidRPr="00B1042E">
              <w:rPr>
                <w:rFonts w:ascii="Arial" w:hAnsi="Arial" w:cs="Arial"/>
                <w:bCs/>
                <w:sz w:val="18"/>
                <w:szCs w:val="18"/>
              </w:rPr>
              <w:t>12.3p</w:t>
            </w:r>
          </w:p>
        </w:tc>
      </w:tr>
      <w:tr w:rsidR="000C1F05" w:rsidRPr="00B30E35" w14:paraId="1C04B13E" w14:textId="77777777" w:rsidTr="007B7DE0">
        <w:trPr>
          <w:trHeight w:val="225"/>
        </w:trPr>
        <w:tc>
          <w:tcPr>
            <w:tcW w:w="1331" w:type="pct"/>
            <w:tcBorders>
              <w:top w:val="nil"/>
              <w:left w:val="nil"/>
              <w:bottom w:val="single" w:sz="12" w:space="0" w:color="auto"/>
              <w:right w:val="nil"/>
            </w:tcBorders>
            <w:vAlign w:val="bottom"/>
          </w:tcPr>
          <w:p w14:paraId="7F5E5CC0" w14:textId="77777777" w:rsidR="000C1F05" w:rsidRDefault="000C1F05" w:rsidP="000C1F05">
            <w:pPr>
              <w:rPr>
                <w:rFonts w:ascii="Arial" w:hAnsi="Arial" w:cs="Arial"/>
                <w:sz w:val="18"/>
                <w:szCs w:val="18"/>
              </w:rPr>
            </w:pPr>
            <w:r>
              <w:rPr>
                <w:rFonts w:ascii="Arial" w:hAnsi="Arial" w:cs="Arial"/>
                <w:sz w:val="18"/>
                <w:szCs w:val="18"/>
              </w:rPr>
              <w:t>Adjusted diluted</w:t>
            </w:r>
          </w:p>
        </w:tc>
        <w:tc>
          <w:tcPr>
            <w:tcW w:w="332" w:type="pct"/>
            <w:tcBorders>
              <w:top w:val="nil"/>
              <w:left w:val="nil"/>
              <w:bottom w:val="single" w:sz="12" w:space="0" w:color="auto"/>
              <w:right w:val="nil"/>
            </w:tcBorders>
            <w:vAlign w:val="bottom"/>
          </w:tcPr>
          <w:p w14:paraId="62193F10" w14:textId="77777777" w:rsidR="000C1F05" w:rsidRPr="00927285" w:rsidRDefault="000C1F05" w:rsidP="000C1F05">
            <w:pPr>
              <w:jc w:val="center"/>
              <w:rPr>
                <w:rFonts w:ascii="Arial" w:hAnsi="Arial" w:cs="Arial"/>
                <w:sz w:val="18"/>
                <w:szCs w:val="18"/>
              </w:rPr>
            </w:pPr>
          </w:p>
        </w:tc>
        <w:tc>
          <w:tcPr>
            <w:tcW w:w="532" w:type="pct"/>
            <w:tcBorders>
              <w:top w:val="nil"/>
              <w:left w:val="nil"/>
              <w:bottom w:val="single" w:sz="12" w:space="0" w:color="auto"/>
              <w:right w:val="nil"/>
            </w:tcBorders>
            <w:vAlign w:val="bottom"/>
          </w:tcPr>
          <w:p w14:paraId="7D9538D4" w14:textId="77777777" w:rsidR="000C1F05" w:rsidRPr="006C70D8" w:rsidRDefault="000C1F05" w:rsidP="000C1F05">
            <w:pPr>
              <w:jc w:val="right"/>
              <w:rPr>
                <w:rFonts w:ascii="Arial" w:hAnsi="Arial" w:cs="Arial"/>
                <w:b/>
                <w:bCs/>
                <w:sz w:val="18"/>
                <w:szCs w:val="18"/>
              </w:rPr>
            </w:pPr>
          </w:p>
        </w:tc>
        <w:tc>
          <w:tcPr>
            <w:tcW w:w="609" w:type="pct"/>
            <w:tcBorders>
              <w:top w:val="nil"/>
              <w:left w:val="nil"/>
              <w:bottom w:val="single" w:sz="12" w:space="0" w:color="auto"/>
              <w:right w:val="nil"/>
            </w:tcBorders>
            <w:vAlign w:val="bottom"/>
          </w:tcPr>
          <w:p w14:paraId="60B20C0F" w14:textId="77777777" w:rsidR="000C1F05" w:rsidRPr="006C70D8" w:rsidDel="00B30E35" w:rsidRDefault="000C1F05" w:rsidP="000C1F05">
            <w:pPr>
              <w:jc w:val="right"/>
              <w:rPr>
                <w:rFonts w:ascii="Arial" w:hAnsi="Arial" w:cs="Arial"/>
                <w:b/>
                <w:bCs/>
                <w:sz w:val="18"/>
                <w:szCs w:val="18"/>
              </w:rPr>
            </w:pPr>
          </w:p>
        </w:tc>
        <w:tc>
          <w:tcPr>
            <w:tcW w:w="491" w:type="pct"/>
            <w:tcBorders>
              <w:top w:val="nil"/>
              <w:left w:val="nil"/>
              <w:bottom w:val="single" w:sz="12" w:space="0" w:color="auto"/>
              <w:right w:val="nil"/>
            </w:tcBorders>
            <w:vAlign w:val="bottom"/>
          </w:tcPr>
          <w:p w14:paraId="29857CC8" w14:textId="0793F586" w:rsidR="000C1F05" w:rsidRPr="006C70D8" w:rsidRDefault="002A1BC2" w:rsidP="000C1F05">
            <w:pPr>
              <w:jc w:val="right"/>
              <w:rPr>
                <w:rFonts w:ascii="Arial" w:hAnsi="Arial" w:cs="Arial"/>
                <w:b/>
                <w:bCs/>
                <w:sz w:val="18"/>
                <w:szCs w:val="18"/>
              </w:rPr>
            </w:pPr>
            <w:r>
              <w:rPr>
                <w:rFonts w:ascii="Arial" w:hAnsi="Arial" w:cs="Arial"/>
                <w:b/>
                <w:bCs/>
                <w:sz w:val="18"/>
                <w:szCs w:val="18"/>
              </w:rPr>
              <w:t>12.3</w:t>
            </w:r>
            <w:r w:rsidR="004E33F3">
              <w:rPr>
                <w:rFonts w:ascii="Arial" w:hAnsi="Arial" w:cs="Arial"/>
                <w:b/>
                <w:bCs/>
                <w:sz w:val="18"/>
                <w:szCs w:val="18"/>
              </w:rPr>
              <w:t>p</w:t>
            </w:r>
          </w:p>
        </w:tc>
        <w:tc>
          <w:tcPr>
            <w:tcW w:w="119" w:type="pct"/>
            <w:tcBorders>
              <w:top w:val="nil"/>
              <w:left w:val="nil"/>
              <w:bottom w:val="single" w:sz="12" w:space="0" w:color="auto"/>
              <w:right w:val="nil"/>
            </w:tcBorders>
            <w:noWrap/>
            <w:vAlign w:val="bottom"/>
          </w:tcPr>
          <w:p w14:paraId="0110DCA0" w14:textId="77777777" w:rsidR="000C1F05" w:rsidRPr="00927285" w:rsidRDefault="000C1F05" w:rsidP="000C1F05">
            <w:pPr>
              <w:rPr>
                <w:rFonts w:ascii="Arial" w:hAnsi="Arial" w:cs="Arial"/>
                <w:sz w:val="18"/>
                <w:szCs w:val="18"/>
              </w:rPr>
            </w:pPr>
          </w:p>
        </w:tc>
        <w:tc>
          <w:tcPr>
            <w:tcW w:w="553" w:type="pct"/>
            <w:tcBorders>
              <w:top w:val="nil"/>
              <w:left w:val="nil"/>
              <w:bottom w:val="single" w:sz="12" w:space="0" w:color="auto"/>
              <w:right w:val="nil"/>
            </w:tcBorders>
            <w:noWrap/>
            <w:vAlign w:val="bottom"/>
          </w:tcPr>
          <w:p w14:paraId="7EECA30A" w14:textId="77777777" w:rsidR="000C1F05" w:rsidRPr="00321307" w:rsidRDefault="000C1F05" w:rsidP="000C1F05">
            <w:pPr>
              <w:jc w:val="right"/>
              <w:rPr>
                <w:rFonts w:ascii="Arial" w:hAnsi="Arial" w:cs="Arial"/>
                <w:bCs/>
                <w:sz w:val="18"/>
                <w:szCs w:val="18"/>
              </w:rPr>
            </w:pPr>
          </w:p>
        </w:tc>
        <w:tc>
          <w:tcPr>
            <w:tcW w:w="559" w:type="pct"/>
            <w:tcBorders>
              <w:top w:val="nil"/>
              <w:left w:val="nil"/>
              <w:bottom w:val="single" w:sz="12" w:space="0" w:color="auto"/>
              <w:right w:val="nil"/>
            </w:tcBorders>
            <w:noWrap/>
            <w:vAlign w:val="bottom"/>
          </w:tcPr>
          <w:p w14:paraId="5737AA52" w14:textId="77777777" w:rsidR="000C1F05" w:rsidRPr="00321307" w:rsidDel="00B30E35" w:rsidRDefault="000C1F05" w:rsidP="000C1F05">
            <w:pPr>
              <w:jc w:val="right"/>
              <w:rPr>
                <w:rFonts w:ascii="Arial" w:hAnsi="Arial" w:cs="Arial"/>
                <w:bCs/>
                <w:sz w:val="18"/>
                <w:szCs w:val="18"/>
              </w:rPr>
            </w:pPr>
          </w:p>
        </w:tc>
        <w:tc>
          <w:tcPr>
            <w:tcW w:w="474" w:type="pct"/>
            <w:tcBorders>
              <w:top w:val="nil"/>
              <w:left w:val="nil"/>
              <w:bottom w:val="single" w:sz="12" w:space="0" w:color="auto"/>
              <w:right w:val="nil"/>
            </w:tcBorders>
            <w:noWrap/>
            <w:vAlign w:val="bottom"/>
          </w:tcPr>
          <w:p w14:paraId="0D8E028E" w14:textId="4460145B" w:rsidR="000C1F05" w:rsidRPr="00E32465" w:rsidRDefault="000C1F05" w:rsidP="000C1F05">
            <w:pPr>
              <w:jc w:val="right"/>
              <w:rPr>
                <w:rFonts w:ascii="Arial" w:hAnsi="Arial" w:cs="Arial"/>
                <w:bCs/>
                <w:sz w:val="18"/>
                <w:szCs w:val="18"/>
              </w:rPr>
            </w:pPr>
            <w:r>
              <w:rPr>
                <w:rFonts w:ascii="Arial" w:hAnsi="Arial" w:cs="Arial"/>
                <w:bCs/>
                <w:sz w:val="18"/>
                <w:szCs w:val="18"/>
              </w:rPr>
              <w:t>12.2</w:t>
            </w:r>
            <w:r w:rsidRPr="00B1042E">
              <w:rPr>
                <w:rFonts w:ascii="Arial" w:hAnsi="Arial" w:cs="Arial"/>
                <w:bCs/>
                <w:sz w:val="18"/>
                <w:szCs w:val="18"/>
              </w:rPr>
              <w:t>p</w:t>
            </w:r>
          </w:p>
        </w:tc>
      </w:tr>
    </w:tbl>
    <w:p w14:paraId="7B105F14" w14:textId="77777777" w:rsidR="00487182" w:rsidRDefault="00487182" w:rsidP="004561B5">
      <w:pPr>
        <w:rPr>
          <w:rFonts w:ascii="Arial" w:hAnsi="Arial" w:cs="Arial"/>
          <w:sz w:val="18"/>
          <w:szCs w:val="18"/>
        </w:rPr>
      </w:pPr>
    </w:p>
    <w:p w14:paraId="3E1C6E03" w14:textId="3AACAEEA" w:rsidR="00487182" w:rsidRPr="0059101D" w:rsidRDefault="00487182" w:rsidP="0006773D">
      <w:pPr>
        <w:rPr>
          <w:rFonts w:ascii="Arial" w:hAnsi="Arial" w:cs="Arial"/>
          <w:sz w:val="18"/>
          <w:szCs w:val="18"/>
        </w:rPr>
      </w:pPr>
      <w:r>
        <w:rPr>
          <w:rFonts w:ascii="Arial" w:hAnsi="Arial" w:cs="Arial"/>
          <w:sz w:val="18"/>
          <w:szCs w:val="18"/>
        </w:rPr>
        <w:t>The proposed interim</w:t>
      </w:r>
      <w:r w:rsidR="00482FF6">
        <w:rPr>
          <w:rFonts w:ascii="Arial" w:hAnsi="Arial" w:cs="Arial"/>
          <w:sz w:val="18"/>
          <w:szCs w:val="18"/>
        </w:rPr>
        <w:t xml:space="preserve"> </w:t>
      </w:r>
      <w:r w:rsidR="00005E95">
        <w:rPr>
          <w:rFonts w:ascii="Arial" w:hAnsi="Arial" w:cs="Arial"/>
          <w:sz w:val="18"/>
          <w:szCs w:val="18"/>
        </w:rPr>
        <w:t xml:space="preserve">ordinary </w:t>
      </w:r>
      <w:r w:rsidR="008667BE">
        <w:rPr>
          <w:rFonts w:ascii="Arial" w:hAnsi="Arial" w:cs="Arial"/>
          <w:sz w:val="18"/>
          <w:szCs w:val="18"/>
        </w:rPr>
        <w:t xml:space="preserve">dividend for the period ended </w:t>
      </w:r>
      <w:r w:rsidR="00B96289">
        <w:rPr>
          <w:rFonts w:ascii="Arial" w:hAnsi="Arial" w:cs="Arial"/>
          <w:sz w:val="18"/>
          <w:szCs w:val="18"/>
        </w:rPr>
        <w:t>1</w:t>
      </w:r>
      <w:r w:rsidR="008667BE">
        <w:rPr>
          <w:rFonts w:ascii="Arial" w:hAnsi="Arial" w:cs="Arial"/>
          <w:sz w:val="18"/>
          <w:szCs w:val="18"/>
        </w:rPr>
        <w:t xml:space="preserve"> August 2015</w:t>
      </w:r>
      <w:r>
        <w:rPr>
          <w:rFonts w:ascii="Arial" w:hAnsi="Arial" w:cs="Arial"/>
          <w:sz w:val="18"/>
          <w:szCs w:val="18"/>
        </w:rPr>
        <w:t xml:space="preserve"> is </w:t>
      </w:r>
      <w:r w:rsidR="005E0129">
        <w:rPr>
          <w:rFonts w:ascii="Arial" w:hAnsi="Arial" w:cs="Arial"/>
          <w:sz w:val="18"/>
          <w:szCs w:val="18"/>
        </w:rPr>
        <w:t>3.18p</w:t>
      </w:r>
      <w:r w:rsidRPr="00694713">
        <w:rPr>
          <w:rFonts w:ascii="Arial" w:hAnsi="Arial" w:cs="Arial"/>
          <w:sz w:val="18"/>
          <w:szCs w:val="18"/>
        </w:rPr>
        <w:t xml:space="preserve"> per</w:t>
      </w:r>
      <w:r>
        <w:rPr>
          <w:rFonts w:ascii="Arial" w:hAnsi="Arial" w:cs="Arial"/>
          <w:sz w:val="18"/>
          <w:szCs w:val="18"/>
        </w:rPr>
        <w:t xml:space="preserve"> share.</w:t>
      </w:r>
    </w:p>
    <w:p w14:paraId="63B54AB8" w14:textId="77777777" w:rsidR="00487182" w:rsidRDefault="00487182" w:rsidP="00D854E4">
      <w:pPr>
        <w:spacing w:line="360" w:lineRule="auto"/>
        <w:jc w:val="center"/>
        <w:rPr>
          <w:rFonts w:ascii="Arial" w:hAnsi="Arial" w:cs="Arial"/>
          <w:b/>
          <w:bCs/>
        </w:rPr>
      </w:pPr>
      <w:r w:rsidRPr="002A7D7A">
        <w:rPr>
          <w:rFonts w:ascii="Arial" w:hAnsi="Arial" w:cs="Arial"/>
          <w:b/>
          <w:sz w:val="18"/>
          <w:szCs w:val="18"/>
        </w:rPr>
        <w:br w:type="page"/>
      </w:r>
      <w:r w:rsidRPr="002A7D7A">
        <w:rPr>
          <w:rFonts w:ascii="Arial" w:hAnsi="Arial" w:cs="Arial"/>
          <w:b/>
          <w:bCs/>
        </w:rPr>
        <w:lastRenderedPageBreak/>
        <w:t>KINGFISHER PLC</w:t>
      </w:r>
    </w:p>
    <w:p w14:paraId="3D0068AF" w14:textId="3E65DEBB" w:rsidR="00487182" w:rsidRPr="002A7D7A" w:rsidRDefault="007B7DE0" w:rsidP="004561B5">
      <w:pPr>
        <w:spacing w:line="360" w:lineRule="auto"/>
        <w:jc w:val="center"/>
        <w:rPr>
          <w:rFonts w:ascii="Arial" w:hAnsi="Arial" w:cs="Arial"/>
          <w:b/>
          <w:bCs/>
        </w:rPr>
      </w:pPr>
      <w:r>
        <w:rPr>
          <w:rFonts w:ascii="Arial" w:hAnsi="Arial" w:cs="Arial"/>
          <w:b/>
          <w:bCs/>
        </w:rPr>
        <w:t>201</w:t>
      </w:r>
      <w:r w:rsidR="002545F7">
        <w:rPr>
          <w:rFonts w:ascii="Arial" w:hAnsi="Arial" w:cs="Arial"/>
          <w:b/>
          <w:bCs/>
        </w:rPr>
        <w:t>5</w:t>
      </w:r>
      <w:r>
        <w:rPr>
          <w:rFonts w:ascii="Arial" w:hAnsi="Arial" w:cs="Arial"/>
          <w:b/>
          <w:bCs/>
        </w:rPr>
        <w:t>/1</w:t>
      </w:r>
      <w:r w:rsidR="002545F7">
        <w:rPr>
          <w:rFonts w:ascii="Arial" w:hAnsi="Arial" w:cs="Arial"/>
          <w:b/>
          <w:bCs/>
        </w:rPr>
        <w:t>6</w:t>
      </w:r>
      <w:r w:rsidR="00487182">
        <w:rPr>
          <w:rFonts w:ascii="Arial" w:hAnsi="Arial" w:cs="Arial"/>
          <w:b/>
          <w:bCs/>
        </w:rPr>
        <w:t xml:space="preserve"> INTERIM CONDENSED FINANCIAL STATEMENTS (UNAUDITED)</w:t>
      </w:r>
    </w:p>
    <w:p w14:paraId="53BCD45E" w14:textId="77777777" w:rsidR="00487182" w:rsidRPr="002A7D7A" w:rsidRDefault="00487182" w:rsidP="004561B5">
      <w:pPr>
        <w:spacing w:line="360" w:lineRule="auto"/>
        <w:jc w:val="center"/>
        <w:rPr>
          <w:rFonts w:ascii="Arial" w:hAnsi="Arial" w:cs="Arial"/>
          <w:b/>
          <w:bCs/>
        </w:rPr>
      </w:pPr>
      <w:r w:rsidRPr="002A7D7A">
        <w:rPr>
          <w:rFonts w:ascii="Arial" w:hAnsi="Arial" w:cs="Arial"/>
          <w:b/>
          <w:bCs/>
        </w:rPr>
        <w:t>CONSOLIDATED INCOME STATEMENT</w:t>
      </w:r>
    </w:p>
    <w:p w14:paraId="0E2C0F57" w14:textId="77777777" w:rsidR="00487182" w:rsidRDefault="00487182" w:rsidP="004561B5">
      <w:pPr>
        <w:rPr>
          <w:rFonts w:ascii="Arial" w:hAnsi="Arial" w:cs="Arial"/>
          <w:b/>
          <w:sz w:val="18"/>
          <w:szCs w:val="18"/>
        </w:rPr>
      </w:pPr>
    </w:p>
    <w:p w14:paraId="29E8C03A" w14:textId="77777777" w:rsidR="008232EE" w:rsidRPr="002A7D7A" w:rsidRDefault="008232EE" w:rsidP="004561B5">
      <w:pPr>
        <w:rPr>
          <w:rFonts w:ascii="Arial" w:hAnsi="Arial" w:cs="Arial"/>
          <w:b/>
          <w:sz w:val="18"/>
          <w:szCs w:val="18"/>
        </w:rPr>
      </w:pPr>
    </w:p>
    <w:tbl>
      <w:tblPr>
        <w:tblW w:w="5327" w:type="pct"/>
        <w:tblLayout w:type="fixed"/>
        <w:tblLook w:val="0000" w:firstRow="0" w:lastRow="0" w:firstColumn="0" w:lastColumn="0" w:noHBand="0" w:noVBand="0"/>
      </w:tblPr>
      <w:tblGrid>
        <w:gridCol w:w="4878"/>
        <w:gridCol w:w="1048"/>
        <w:gridCol w:w="1510"/>
        <w:gridCol w:w="1568"/>
        <w:gridCol w:w="1452"/>
        <w:gridCol w:w="763"/>
      </w:tblGrid>
      <w:tr w:rsidR="00487182" w14:paraId="0FFE0715" w14:textId="77777777" w:rsidTr="005A3722">
        <w:trPr>
          <w:gridAfter w:val="1"/>
          <w:wAfter w:w="340" w:type="pct"/>
          <w:trHeight w:val="225"/>
        </w:trPr>
        <w:tc>
          <w:tcPr>
            <w:tcW w:w="2174" w:type="pct"/>
            <w:tcBorders>
              <w:top w:val="nil"/>
              <w:left w:val="nil"/>
              <w:bottom w:val="nil"/>
              <w:right w:val="nil"/>
            </w:tcBorders>
            <w:vAlign w:val="bottom"/>
          </w:tcPr>
          <w:p w14:paraId="4B553361" w14:textId="77777777" w:rsidR="00487182" w:rsidRPr="00746443" w:rsidRDefault="00487182" w:rsidP="004561B5">
            <w:pPr>
              <w:rPr>
                <w:rFonts w:ascii="Arial" w:hAnsi="Arial" w:cs="Arial"/>
                <w:b/>
                <w:bCs/>
                <w:sz w:val="18"/>
                <w:szCs w:val="18"/>
              </w:rPr>
            </w:pPr>
          </w:p>
        </w:tc>
        <w:tc>
          <w:tcPr>
            <w:tcW w:w="467" w:type="pct"/>
            <w:tcBorders>
              <w:top w:val="nil"/>
              <w:left w:val="nil"/>
              <w:bottom w:val="nil"/>
              <w:right w:val="nil"/>
            </w:tcBorders>
            <w:noWrap/>
            <w:vAlign w:val="bottom"/>
          </w:tcPr>
          <w:p w14:paraId="1EA0E19D" w14:textId="77777777" w:rsidR="00487182" w:rsidRPr="00746443" w:rsidRDefault="00487182" w:rsidP="004561B5">
            <w:pPr>
              <w:jc w:val="center"/>
              <w:rPr>
                <w:rFonts w:ascii="Arial" w:hAnsi="Arial" w:cs="Arial"/>
                <w:sz w:val="18"/>
                <w:szCs w:val="18"/>
              </w:rPr>
            </w:pPr>
          </w:p>
        </w:tc>
        <w:tc>
          <w:tcPr>
            <w:tcW w:w="2019" w:type="pct"/>
            <w:gridSpan w:val="3"/>
            <w:tcBorders>
              <w:top w:val="nil"/>
              <w:left w:val="nil"/>
              <w:right w:val="nil"/>
            </w:tcBorders>
            <w:noWrap/>
            <w:vAlign w:val="bottom"/>
          </w:tcPr>
          <w:p w14:paraId="1CFC018E" w14:textId="2755280C" w:rsidR="00487182" w:rsidRPr="00FB6A6A" w:rsidRDefault="00487182">
            <w:pPr>
              <w:ind w:right="84"/>
              <w:jc w:val="right"/>
              <w:rPr>
                <w:rFonts w:ascii="Arial" w:hAnsi="Arial" w:cs="Arial"/>
                <w:sz w:val="18"/>
                <w:szCs w:val="18"/>
              </w:rPr>
            </w:pPr>
            <w:r w:rsidRPr="00746443">
              <w:rPr>
                <w:rFonts w:ascii="Arial" w:hAnsi="Arial" w:cs="Arial"/>
                <w:sz w:val="18"/>
                <w:szCs w:val="18"/>
              </w:rPr>
              <w:t xml:space="preserve">Year ended </w:t>
            </w:r>
            <w:r w:rsidR="00B96289">
              <w:rPr>
                <w:rFonts w:ascii="Arial" w:hAnsi="Arial" w:cs="Arial"/>
                <w:sz w:val="18"/>
                <w:szCs w:val="18"/>
              </w:rPr>
              <w:t>31 January</w:t>
            </w:r>
            <w:r w:rsidR="007C5075">
              <w:rPr>
                <w:rFonts w:ascii="Arial" w:hAnsi="Arial" w:cs="Arial"/>
                <w:sz w:val="18"/>
                <w:szCs w:val="18"/>
              </w:rPr>
              <w:t xml:space="preserve"> 2015</w:t>
            </w:r>
          </w:p>
          <w:p w14:paraId="0AD45CF0" w14:textId="2B1E1D6A" w:rsidR="00487182" w:rsidRPr="00746443" w:rsidRDefault="009B625A">
            <w:pPr>
              <w:ind w:right="84"/>
              <w:jc w:val="right"/>
              <w:rPr>
                <w:rFonts w:ascii="Arial" w:hAnsi="Arial" w:cs="Arial"/>
                <w:sz w:val="18"/>
                <w:szCs w:val="18"/>
              </w:rPr>
            </w:pPr>
            <w:r w:rsidRPr="00B1042E">
              <w:rPr>
                <w:rFonts w:ascii="Arial" w:hAnsi="Arial" w:cs="Arial"/>
                <w:sz w:val="18"/>
                <w:szCs w:val="18"/>
              </w:rPr>
              <w:t xml:space="preserve">(restated </w:t>
            </w:r>
            <w:r w:rsidR="002D4222" w:rsidRPr="00B1042E">
              <w:rPr>
                <w:rFonts w:ascii="Arial" w:hAnsi="Arial" w:cs="Arial"/>
                <w:sz w:val="18"/>
                <w:szCs w:val="18"/>
              </w:rPr>
              <w:t>-</w:t>
            </w:r>
            <w:r w:rsidRPr="00B1042E">
              <w:rPr>
                <w:rFonts w:ascii="Arial" w:hAnsi="Arial" w:cs="Arial"/>
                <w:sz w:val="18"/>
                <w:szCs w:val="18"/>
              </w:rPr>
              <w:t xml:space="preserve"> note 2)</w:t>
            </w:r>
            <w:r w:rsidRPr="00FB6A6A" w:rsidDel="00B96289">
              <w:rPr>
                <w:rFonts w:ascii="Arial" w:hAnsi="Arial" w:cs="Arial"/>
                <w:sz w:val="18"/>
                <w:szCs w:val="18"/>
              </w:rPr>
              <w:t xml:space="preserve"> </w:t>
            </w:r>
          </w:p>
        </w:tc>
      </w:tr>
      <w:tr w:rsidR="00487182" w14:paraId="6B833EB8" w14:textId="77777777" w:rsidTr="005A3722">
        <w:trPr>
          <w:gridAfter w:val="1"/>
          <w:wAfter w:w="340" w:type="pct"/>
          <w:trHeight w:val="225"/>
        </w:trPr>
        <w:tc>
          <w:tcPr>
            <w:tcW w:w="2174" w:type="pct"/>
            <w:tcBorders>
              <w:top w:val="nil"/>
              <w:left w:val="nil"/>
              <w:right w:val="nil"/>
            </w:tcBorders>
            <w:vAlign w:val="bottom"/>
          </w:tcPr>
          <w:p w14:paraId="1F626455" w14:textId="77777777" w:rsidR="00487182" w:rsidRPr="00746443" w:rsidRDefault="00487182" w:rsidP="004561B5">
            <w:pPr>
              <w:rPr>
                <w:rFonts w:ascii="Arial" w:hAnsi="Arial" w:cs="Arial"/>
                <w:sz w:val="18"/>
                <w:szCs w:val="18"/>
              </w:rPr>
            </w:pPr>
          </w:p>
        </w:tc>
        <w:tc>
          <w:tcPr>
            <w:tcW w:w="467" w:type="pct"/>
            <w:tcBorders>
              <w:top w:val="nil"/>
              <w:left w:val="nil"/>
              <w:right w:val="nil"/>
            </w:tcBorders>
            <w:noWrap/>
            <w:vAlign w:val="bottom"/>
          </w:tcPr>
          <w:p w14:paraId="1CAFD118" w14:textId="77777777" w:rsidR="00487182" w:rsidRPr="00746443" w:rsidRDefault="00487182" w:rsidP="004561B5">
            <w:pPr>
              <w:jc w:val="center"/>
              <w:rPr>
                <w:rFonts w:ascii="Arial" w:hAnsi="Arial" w:cs="Arial"/>
                <w:b/>
                <w:bCs/>
                <w:sz w:val="18"/>
                <w:szCs w:val="18"/>
              </w:rPr>
            </w:pPr>
          </w:p>
        </w:tc>
        <w:tc>
          <w:tcPr>
            <w:tcW w:w="673" w:type="pct"/>
            <w:tcBorders>
              <w:top w:val="single" w:sz="4" w:space="0" w:color="auto"/>
              <w:left w:val="nil"/>
              <w:right w:val="nil"/>
            </w:tcBorders>
            <w:noWrap/>
            <w:vAlign w:val="bottom"/>
          </w:tcPr>
          <w:p w14:paraId="1FF552BF" w14:textId="77777777" w:rsidR="00487182" w:rsidRPr="00746443" w:rsidRDefault="00487182" w:rsidP="004561B5">
            <w:pPr>
              <w:ind w:right="68"/>
              <w:jc w:val="right"/>
              <w:rPr>
                <w:rFonts w:ascii="Arial" w:hAnsi="Arial" w:cs="Arial"/>
                <w:sz w:val="18"/>
                <w:szCs w:val="18"/>
              </w:rPr>
            </w:pPr>
            <w:r w:rsidRPr="00746443">
              <w:rPr>
                <w:rFonts w:ascii="Arial" w:hAnsi="Arial" w:cs="Arial"/>
                <w:sz w:val="18"/>
                <w:szCs w:val="18"/>
              </w:rPr>
              <w:t>Before</w:t>
            </w:r>
          </w:p>
        </w:tc>
        <w:tc>
          <w:tcPr>
            <w:tcW w:w="699" w:type="pct"/>
            <w:tcBorders>
              <w:top w:val="single" w:sz="4" w:space="0" w:color="auto"/>
              <w:left w:val="nil"/>
              <w:right w:val="nil"/>
            </w:tcBorders>
            <w:noWrap/>
            <w:vAlign w:val="bottom"/>
          </w:tcPr>
          <w:p w14:paraId="217438BD" w14:textId="77777777" w:rsidR="00487182" w:rsidRPr="00746443" w:rsidRDefault="00487182" w:rsidP="0080787C">
            <w:pPr>
              <w:ind w:right="-2"/>
              <w:jc w:val="right"/>
              <w:rPr>
                <w:rFonts w:ascii="Arial" w:hAnsi="Arial" w:cs="Arial"/>
                <w:sz w:val="18"/>
                <w:szCs w:val="18"/>
              </w:rPr>
            </w:pPr>
            <w:r w:rsidRPr="00746443">
              <w:rPr>
                <w:rFonts w:ascii="Arial" w:hAnsi="Arial" w:cs="Arial"/>
                <w:sz w:val="18"/>
                <w:szCs w:val="18"/>
              </w:rPr>
              <w:t>Exceptional</w:t>
            </w:r>
          </w:p>
        </w:tc>
        <w:tc>
          <w:tcPr>
            <w:tcW w:w="647" w:type="pct"/>
            <w:tcBorders>
              <w:top w:val="single" w:sz="4" w:space="0" w:color="auto"/>
              <w:left w:val="nil"/>
              <w:right w:val="nil"/>
            </w:tcBorders>
            <w:noWrap/>
            <w:vAlign w:val="bottom"/>
          </w:tcPr>
          <w:p w14:paraId="02B16BDA" w14:textId="77777777" w:rsidR="00487182" w:rsidRPr="00746443" w:rsidRDefault="00487182" w:rsidP="004561B5">
            <w:pPr>
              <w:jc w:val="right"/>
              <w:rPr>
                <w:rFonts w:ascii="Arial" w:hAnsi="Arial" w:cs="Arial"/>
                <w:sz w:val="18"/>
                <w:szCs w:val="18"/>
              </w:rPr>
            </w:pPr>
          </w:p>
        </w:tc>
      </w:tr>
      <w:tr w:rsidR="00487182" w14:paraId="1CC16DDC" w14:textId="77777777" w:rsidTr="005A3722">
        <w:trPr>
          <w:gridAfter w:val="1"/>
          <w:wAfter w:w="340" w:type="pct"/>
          <w:trHeight w:val="225"/>
        </w:trPr>
        <w:tc>
          <w:tcPr>
            <w:tcW w:w="2174" w:type="pct"/>
            <w:tcBorders>
              <w:top w:val="nil"/>
              <w:left w:val="nil"/>
              <w:right w:val="nil"/>
            </w:tcBorders>
            <w:vAlign w:val="bottom"/>
          </w:tcPr>
          <w:p w14:paraId="2509FF5A" w14:textId="77777777" w:rsidR="00487182" w:rsidRPr="00746443" w:rsidRDefault="00487182" w:rsidP="004561B5">
            <w:pPr>
              <w:rPr>
                <w:rFonts w:ascii="Arial" w:hAnsi="Arial" w:cs="Arial"/>
                <w:b/>
                <w:bCs/>
                <w:sz w:val="18"/>
                <w:szCs w:val="18"/>
              </w:rPr>
            </w:pPr>
          </w:p>
        </w:tc>
        <w:tc>
          <w:tcPr>
            <w:tcW w:w="467" w:type="pct"/>
            <w:tcBorders>
              <w:top w:val="nil"/>
              <w:left w:val="nil"/>
              <w:right w:val="nil"/>
            </w:tcBorders>
            <w:noWrap/>
            <w:vAlign w:val="bottom"/>
          </w:tcPr>
          <w:p w14:paraId="0B95D679" w14:textId="77777777" w:rsidR="00487182" w:rsidRPr="00746443" w:rsidRDefault="00487182" w:rsidP="004561B5">
            <w:pPr>
              <w:jc w:val="center"/>
              <w:rPr>
                <w:rFonts w:ascii="Arial" w:hAnsi="Arial" w:cs="Arial"/>
                <w:b/>
                <w:bCs/>
                <w:sz w:val="18"/>
                <w:szCs w:val="18"/>
              </w:rPr>
            </w:pPr>
          </w:p>
        </w:tc>
        <w:tc>
          <w:tcPr>
            <w:tcW w:w="673" w:type="pct"/>
            <w:tcBorders>
              <w:top w:val="nil"/>
              <w:left w:val="nil"/>
              <w:right w:val="nil"/>
            </w:tcBorders>
            <w:noWrap/>
            <w:vAlign w:val="bottom"/>
          </w:tcPr>
          <w:p w14:paraId="0E518AF8" w14:textId="77777777" w:rsidR="00487182" w:rsidRPr="00746443" w:rsidRDefault="00487182" w:rsidP="004561B5">
            <w:pPr>
              <w:ind w:right="68"/>
              <w:jc w:val="right"/>
              <w:rPr>
                <w:rFonts w:ascii="Arial" w:hAnsi="Arial" w:cs="Arial"/>
                <w:sz w:val="18"/>
                <w:szCs w:val="18"/>
              </w:rPr>
            </w:pPr>
            <w:r w:rsidRPr="00746443">
              <w:rPr>
                <w:rFonts w:ascii="Arial" w:hAnsi="Arial" w:cs="Arial"/>
                <w:sz w:val="18"/>
                <w:szCs w:val="18"/>
              </w:rPr>
              <w:t>exceptional</w:t>
            </w:r>
          </w:p>
        </w:tc>
        <w:tc>
          <w:tcPr>
            <w:tcW w:w="699" w:type="pct"/>
            <w:tcBorders>
              <w:top w:val="nil"/>
              <w:left w:val="nil"/>
              <w:right w:val="nil"/>
            </w:tcBorders>
            <w:vAlign w:val="bottom"/>
          </w:tcPr>
          <w:p w14:paraId="694D099C" w14:textId="77777777" w:rsidR="00487182" w:rsidRPr="00746443" w:rsidRDefault="00487182" w:rsidP="0080787C">
            <w:pPr>
              <w:tabs>
                <w:tab w:val="left" w:pos="1355"/>
              </w:tabs>
              <w:ind w:right="-2"/>
              <w:jc w:val="right"/>
              <w:rPr>
                <w:rFonts w:ascii="Arial" w:hAnsi="Arial" w:cs="Arial"/>
                <w:sz w:val="18"/>
                <w:szCs w:val="18"/>
              </w:rPr>
            </w:pPr>
            <w:r w:rsidRPr="00746443">
              <w:rPr>
                <w:rFonts w:ascii="Arial" w:hAnsi="Arial" w:cs="Arial"/>
                <w:sz w:val="18"/>
                <w:szCs w:val="18"/>
              </w:rPr>
              <w:t>items</w:t>
            </w:r>
          </w:p>
        </w:tc>
        <w:tc>
          <w:tcPr>
            <w:tcW w:w="647" w:type="pct"/>
            <w:tcBorders>
              <w:top w:val="nil"/>
              <w:left w:val="nil"/>
              <w:right w:val="nil"/>
            </w:tcBorders>
            <w:noWrap/>
            <w:vAlign w:val="bottom"/>
          </w:tcPr>
          <w:p w14:paraId="4B768462" w14:textId="77777777" w:rsidR="00487182" w:rsidRPr="00746443" w:rsidRDefault="00487182" w:rsidP="004561B5">
            <w:pPr>
              <w:rPr>
                <w:rFonts w:ascii="Arial" w:hAnsi="Arial" w:cs="Arial"/>
                <w:sz w:val="18"/>
                <w:szCs w:val="18"/>
              </w:rPr>
            </w:pPr>
          </w:p>
        </w:tc>
      </w:tr>
      <w:tr w:rsidR="00487182" w14:paraId="677CF827" w14:textId="77777777" w:rsidTr="005A3722">
        <w:trPr>
          <w:gridAfter w:val="1"/>
          <w:wAfter w:w="340" w:type="pct"/>
          <w:trHeight w:val="225"/>
        </w:trPr>
        <w:tc>
          <w:tcPr>
            <w:tcW w:w="2174" w:type="pct"/>
            <w:tcBorders>
              <w:left w:val="nil"/>
              <w:bottom w:val="single" w:sz="4" w:space="0" w:color="auto"/>
              <w:right w:val="nil"/>
            </w:tcBorders>
            <w:vAlign w:val="bottom"/>
          </w:tcPr>
          <w:p w14:paraId="43A0449F" w14:textId="77777777" w:rsidR="00487182" w:rsidRPr="00746443" w:rsidRDefault="00487182" w:rsidP="004561B5">
            <w:pPr>
              <w:rPr>
                <w:rFonts w:ascii="Arial" w:hAnsi="Arial" w:cs="Arial"/>
                <w:sz w:val="18"/>
                <w:szCs w:val="18"/>
              </w:rPr>
            </w:pPr>
            <w:r w:rsidRPr="00746443">
              <w:rPr>
                <w:rFonts w:ascii="Arial" w:hAnsi="Arial" w:cs="Arial"/>
                <w:sz w:val="18"/>
                <w:szCs w:val="18"/>
              </w:rPr>
              <w:t>£ millions</w:t>
            </w:r>
          </w:p>
        </w:tc>
        <w:tc>
          <w:tcPr>
            <w:tcW w:w="467" w:type="pct"/>
            <w:tcBorders>
              <w:left w:val="nil"/>
              <w:bottom w:val="single" w:sz="4" w:space="0" w:color="auto"/>
              <w:right w:val="nil"/>
            </w:tcBorders>
            <w:noWrap/>
            <w:vAlign w:val="bottom"/>
          </w:tcPr>
          <w:p w14:paraId="76756E56" w14:textId="77777777" w:rsidR="00487182" w:rsidRPr="00746443" w:rsidRDefault="00487182" w:rsidP="004561B5">
            <w:pPr>
              <w:jc w:val="center"/>
              <w:rPr>
                <w:rFonts w:ascii="Arial" w:hAnsi="Arial" w:cs="Arial"/>
                <w:sz w:val="18"/>
                <w:szCs w:val="18"/>
              </w:rPr>
            </w:pPr>
            <w:r w:rsidRPr="00746443">
              <w:rPr>
                <w:rFonts w:ascii="Arial" w:hAnsi="Arial" w:cs="Arial"/>
                <w:sz w:val="18"/>
                <w:szCs w:val="18"/>
              </w:rPr>
              <w:t>Notes</w:t>
            </w:r>
          </w:p>
        </w:tc>
        <w:tc>
          <w:tcPr>
            <w:tcW w:w="673" w:type="pct"/>
            <w:tcBorders>
              <w:left w:val="nil"/>
              <w:bottom w:val="single" w:sz="4" w:space="0" w:color="auto"/>
              <w:right w:val="nil"/>
            </w:tcBorders>
            <w:vAlign w:val="bottom"/>
          </w:tcPr>
          <w:p w14:paraId="1216CCA3" w14:textId="77777777" w:rsidR="00487182" w:rsidRPr="00746443" w:rsidRDefault="00487182" w:rsidP="004561B5">
            <w:pPr>
              <w:ind w:right="68"/>
              <w:jc w:val="right"/>
              <w:rPr>
                <w:rFonts w:ascii="Arial" w:hAnsi="Arial" w:cs="Arial"/>
                <w:sz w:val="18"/>
                <w:szCs w:val="18"/>
              </w:rPr>
            </w:pPr>
            <w:r w:rsidRPr="00746443">
              <w:rPr>
                <w:rFonts w:ascii="Arial" w:hAnsi="Arial" w:cs="Arial"/>
                <w:sz w:val="18"/>
                <w:szCs w:val="18"/>
              </w:rPr>
              <w:t>items</w:t>
            </w:r>
          </w:p>
        </w:tc>
        <w:tc>
          <w:tcPr>
            <w:tcW w:w="699" w:type="pct"/>
            <w:tcBorders>
              <w:left w:val="nil"/>
              <w:bottom w:val="single" w:sz="4" w:space="0" w:color="auto"/>
              <w:right w:val="nil"/>
            </w:tcBorders>
            <w:vAlign w:val="bottom"/>
          </w:tcPr>
          <w:p w14:paraId="0FB53234" w14:textId="77777777" w:rsidR="00487182" w:rsidRPr="00746443" w:rsidRDefault="00487182" w:rsidP="0080787C">
            <w:pPr>
              <w:ind w:right="-2"/>
              <w:jc w:val="right"/>
              <w:rPr>
                <w:rFonts w:ascii="Arial" w:hAnsi="Arial" w:cs="Arial"/>
                <w:sz w:val="18"/>
                <w:szCs w:val="18"/>
              </w:rPr>
            </w:pPr>
            <w:r w:rsidRPr="00746443">
              <w:rPr>
                <w:rFonts w:ascii="Arial" w:hAnsi="Arial" w:cs="Arial"/>
                <w:sz w:val="18"/>
                <w:szCs w:val="18"/>
              </w:rPr>
              <w:t xml:space="preserve">(note </w:t>
            </w:r>
            <w:r>
              <w:rPr>
                <w:rFonts w:ascii="Arial" w:hAnsi="Arial" w:cs="Arial"/>
                <w:sz w:val="18"/>
                <w:szCs w:val="18"/>
              </w:rPr>
              <w:t>5</w:t>
            </w:r>
            <w:r w:rsidRPr="00746443">
              <w:rPr>
                <w:rFonts w:ascii="Arial" w:hAnsi="Arial" w:cs="Arial"/>
                <w:sz w:val="18"/>
                <w:szCs w:val="18"/>
              </w:rPr>
              <w:t>)</w:t>
            </w:r>
          </w:p>
        </w:tc>
        <w:tc>
          <w:tcPr>
            <w:tcW w:w="647" w:type="pct"/>
            <w:tcBorders>
              <w:left w:val="nil"/>
              <w:bottom w:val="single" w:sz="4" w:space="0" w:color="auto"/>
              <w:right w:val="nil"/>
            </w:tcBorders>
            <w:vAlign w:val="bottom"/>
          </w:tcPr>
          <w:p w14:paraId="3553B614" w14:textId="77777777" w:rsidR="00487182" w:rsidRPr="00746443" w:rsidRDefault="00487182" w:rsidP="004561B5">
            <w:pPr>
              <w:ind w:right="84"/>
              <w:jc w:val="right"/>
              <w:rPr>
                <w:rFonts w:ascii="Arial" w:hAnsi="Arial" w:cs="Arial"/>
                <w:sz w:val="18"/>
                <w:szCs w:val="18"/>
              </w:rPr>
            </w:pPr>
            <w:r w:rsidRPr="00746443">
              <w:rPr>
                <w:rFonts w:ascii="Arial" w:hAnsi="Arial" w:cs="Arial"/>
                <w:sz w:val="18"/>
                <w:szCs w:val="18"/>
              </w:rPr>
              <w:t>Total</w:t>
            </w:r>
          </w:p>
        </w:tc>
      </w:tr>
      <w:tr w:rsidR="00EA1A4F" w14:paraId="6FF69C0B" w14:textId="77777777" w:rsidTr="00B1042E">
        <w:trPr>
          <w:gridAfter w:val="1"/>
          <w:wAfter w:w="340" w:type="pct"/>
          <w:trHeight w:val="225"/>
        </w:trPr>
        <w:tc>
          <w:tcPr>
            <w:tcW w:w="2174" w:type="pct"/>
            <w:tcBorders>
              <w:top w:val="single" w:sz="4" w:space="0" w:color="auto"/>
              <w:left w:val="nil"/>
              <w:bottom w:val="nil"/>
              <w:right w:val="nil"/>
            </w:tcBorders>
            <w:vAlign w:val="bottom"/>
          </w:tcPr>
          <w:p w14:paraId="4048D6AC" w14:textId="77777777" w:rsidR="00EA1A4F" w:rsidRPr="00746443" w:rsidRDefault="00EA1A4F" w:rsidP="004561B5">
            <w:pPr>
              <w:rPr>
                <w:rFonts w:ascii="Arial" w:hAnsi="Arial" w:cs="Arial"/>
                <w:b/>
                <w:bCs/>
                <w:sz w:val="18"/>
                <w:szCs w:val="18"/>
              </w:rPr>
            </w:pPr>
            <w:r>
              <w:rPr>
                <w:rFonts w:ascii="Arial" w:hAnsi="Arial" w:cs="Arial"/>
                <w:b/>
                <w:bCs/>
                <w:sz w:val="18"/>
                <w:szCs w:val="18"/>
              </w:rPr>
              <w:t>Sales</w:t>
            </w:r>
          </w:p>
        </w:tc>
        <w:tc>
          <w:tcPr>
            <w:tcW w:w="467" w:type="pct"/>
            <w:tcBorders>
              <w:top w:val="single" w:sz="4" w:space="0" w:color="auto"/>
              <w:left w:val="nil"/>
              <w:bottom w:val="nil"/>
              <w:right w:val="nil"/>
            </w:tcBorders>
            <w:noWrap/>
            <w:vAlign w:val="bottom"/>
          </w:tcPr>
          <w:p w14:paraId="45604A8B" w14:textId="77777777" w:rsidR="00EA1A4F" w:rsidRPr="00746443" w:rsidRDefault="00EA1A4F" w:rsidP="004561B5">
            <w:pPr>
              <w:jc w:val="center"/>
              <w:rPr>
                <w:rFonts w:ascii="Arial" w:hAnsi="Arial" w:cs="Arial"/>
                <w:sz w:val="18"/>
                <w:szCs w:val="18"/>
              </w:rPr>
            </w:pPr>
            <w:r>
              <w:rPr>
                <w:rFonts w:ascii="Arial" w:hAnsi="Arial" w:cs="Arial"/>
                <w:sz w:val="18"/>
                <w:szCs w:val="18"/>
              </w:rPr>
              <w:t>4</w:t>
            </w:r>
          </w:p>
        </w:tc>
        <w:tc>
          <w:tcPr>
            <w:tcW w:w="673" w:type="pct"/>
            <w:tcBorders>
              <w:top w:val="single" w:sz="4" w:space="0" w:color="auto"/>
              <w:left w:val="nil"/>
              <w:bottom w:val="nil"/>
              <w:right w:val="nil"/>
            </w:tcBorders>
            <w:noWrap/>
            <w:vAlign w:val="bottom"/>
          </w:tcPr>
          <w:p w14:paraId="1A1889F8"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10,966</w:t>
            </w:r>
          </w:p>
        </w:tc>
        <w:tc>
          <w:tcPr>
            <w:tcW w:w="699" w:type="pct"/>
            <w:tcBorders>
              <w:top w:val="single" w:sz="4" w:space="0" w:color="auto"/>
              <w:left w:val="nil"/>
              <w:bottom w:val="nil"/>
              <w:right w:val="nil"/>
            </w:tcBorders>
            <w:noWrap/>
            <w:vAlign w:val="bottom"/>
          </w:tcPr>
          <w:p w14:paraId="3A71AFE8" w14:textId="3D5B47BF" w:rsidR="00EA1A4F" w:rsidRPr="004A59E5" w:rsidRDefault="002D4222" w:rsidP="00EB74FA">
            <w:pPr>
              <w:jc w:val="right"/>
              <w:rPr>
                <w:rFonts w:ascii="Arial" w:hAnsi="Arial" w:cs="Arial"/>
                <w:bCs/>
                <w:sz w:val="18"/>
                <w:szCs w:val="18"/>
              </w:rPr>
            </w:pPr>
            <w:r>
              <w:rPr>
                <w:rFonts w:ascii="Arial" w:hAnsi="Arial" w:cs="Arial"/>
                <w:bCs/>
                <w:sz w:val="18"/>
                <w:szCs w:val="18"/>
              </w:rPr>
              <w:t>-</w:t>
            </w:r>
          </w:p>
        </w:tc>
        <w:tc>
          <w:tcPr>
            <w:tcW w:w="647" w:type="pct"/>
            <w:tcBorders>
              <w:top w:val="single" w:sz="4" w:space="0" w:color="auto"/>
              <w:left w:val="nil"/>
              <w:bottom w:val="nil"/>
              <w:right w:val="nil"/>
            </w:tcBorders>
            <w:noWrap/>
            <w:vAlign w:val="bottom"/>
          </w:tcPr>
          <w:p w14:paraId="367635B1"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10,966</w:t>
            </w:r>
          </w:p>
        </w:tc>
      </w:tr>
      <w:tr w:rsidR="00EA1A4F" w14:paraId="1DD57CEE" w14:textId="77777777" w:rsidTr="00B1042E">
        <w:trPr>
          <w:gridAfter w:val="1"/>
          <w:wAfter w:w="340" w:type="pct"/>
          <w:trHeight w:val="225"/>
        </w:trPr>
        <w:tc>
          <w:tcPr>
            <w:tcW w:w="2174" w:type="pct"/>
            <w:tcBorders>
              <w:top w:val="nil"/>
              <w:left w:val="nil"/>
              <w:bottom w:val="nil"/>
              <w:right w:val="nil"/>
            </w:tcBorders>
            <w:vAlign w:val="bottom"/>
          </w:tcPr>
          <w:p w14:paraId="62CD3C8B" w14:textId="77777777" w:rsidR="00EA1A4F" w:rsidRPr="00746443" w:rsidRDefault="00EA1A4F" w:rsidP="004561B5">
            <w:pPr>
              <w:rPr>
                <w:rFonts w:ascii="Arial" w:hAnsi="Arial" w:cs="Arial"/>
                <w:sz w:val="18"/>
                <w:szCs w:val="18"/>
              </w:rPr>
            </w:pPr>
            <w:r w:rsidRPr="00746443">
              <w:rPr>
                <w:rFonts w:ascii="Arial" w:hAnsi="Arial" w:cs="Arial"/>
                <w:sz w:val="18"/>
                <w:szCs w:val="18"/>
              </w:rPr>
              <w:t>Cost of sales</w:t>
            </w:r>
          </w:p>
        </w:tc>
        <w:tc>
          <w:tcPr>
            <w:tcW w:w="467" w:type="pct"/>
            <w:tcBorders>
              <w:top w:val="nil"/>
              <w:left w:val="nil"/>
              <w:bottom w:val="nil"/>
              <w:right w:val="nil"/>
            </w:tcBorders>
            <w:noWrap/>
            <w:vAlign w:val="bottom"/>
          </w:tcPr>
          <w:p w14:paraId="769885B9" w14:textId="77777777" w:rsidR="00EA1A4F" w:rsidRPr="00746443" w:rsidRDefault="00EA1A4F" w:rsidP="004561B5">
            <w:pPr>
              <w:jc w:val="center"/>
              <w:rPr>
                <w:rFonts w:ascii="Arial" w:hAnsi="Arial" w:cs="Arial"/>
                <w:sz w:val="18"/>
                <w:szCs w:val="18"/>
              </w:rPr>
            </w:pPr>
          </w:p>
        </w:tc>
        <w:tc>
          <w:tcPr>
            <w:tcW w:w="673" w:type="pct"/>
            <w:tcBorders>
              <w:top w:val="nil"/>
              <w:left w:val="nil"/>
              <w:bottom w:val="nil"/>
              <w:right w:val="nil"/>
            </w:tcBorders>
            <w:noWrap/>
            <w:vAlign w:val="bottom"/>
          </w:tcPr>
          <w:p w14:paraId="544EF341"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(6,918)</w:t>
            </w:r>
          </w:p>
        </w:tc>
        <w:tc>
          <w:tcPr>
            <w:tcW w:w="699" w:type="pct"/>
            <w:tcBorders>
              <w:top w:val="nil"/>
              <w:left w:val="nil"/>
              <w:bottom w:val="nil"/>
              <w:right w:val="nil"/>
            </w:tcBorders>
            <w:noWrap/>
            <w:vAlign w:val="bottom"/>
          </w:tcPr>
          <w:p w14:paraId="73D6F7ED" w14:textId="71DC34DD" w:rsidR="00EA1A4F" w:rsidRPr="004A59E5" w:rsidRDefault="002D4222" w:rsidP="00EB74FA">
            <w:pPr>
              <w:jc w:val="right"/>
              <w:rPr>
                <w:rFonts w:ascii="Arial" w:hAnsi="Arial" w:cs="Arial"/>
                <w:bCs/>
                <w:sz w:val="18"/>
                <w:szCs w:val="18"/>
              </w:rPr>
            </w:pPr>
            <w:r>
              <w:rPr>
                <w:rFonts w:ascii="Arial" w:hAnsi="Arial" w:cs="Arial"/>
                <w:bCs/>
                <w:sz w:val="18"/>
                <w:szCs w:val="18"/>
              </w:rPr>
              <w:t>-</w:t>
            </w:r>
          </w:p>
        </w:tc>
        <w:tc>
          <w:tcPr>
            <w:tcW w:w="647" w:type="pct"/>
            <w:tcBorders>
              <w:top w:val="nil"/>
              <w:left w:val="nil"/>
              <w:bottom w:val="nil"/>
              <w:right w:val="nil"/>
            </w:tcBorders>
            <w:noWrap/>
            <w:vAlign w:val="bottom"/>
          </w:tcPr>
          <w:p w14:paraId="18F22DD8"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(6,918)</w:t>
            </w:r>
          </w:p>
        </w:tc>
      </w:tr>
      <w:tr w:rsidR="00EA1A4F" w14:paraId="47BD3EF3" w14:textId="77777777" w:rsidTr="00B1042E">
        <w:trPr>
          <w:gridAfter w:val="1"/>
          <w:wAfter w:w="340" w:type="pct"/>
          <w:trHeight w:val="225"/>
        </w:trPr>
        <w:tc>
          <w:tcPr>
            <w:tcW w:w="2174" w:type="pct"/>
            <w:tcBorders>
              <w:top w:val="single" w:sz="4" w:space="0" w:color="auto"/>
              <w:left w:val="nil"/>
              <w:bottom w:val="nil"/>
              <w:right w:val="nil"/>
            </w:tcBorders>
            <w:vAlign w:val="bottom"/>
          </w:tcPr>
          <w:p w14:paraId="2226788D" w14:textId="77777777" w:rsidR="00EA1A4F" w:rsidRPr="00746443" w:rsidRDefault="00EA1A4F" w:rsidP="004561B5">
            <w:pPr>
              <w:rPr>
                <w:rFonts w:ascii="Arial" w:hAnsi="Arial" w:cs="Arial"/>
                <w:b/>
                <w:bCs/>
                <w:sz w:val="18"/>
                <w:szCs w:val="18"/>
              </w:rPr>
            </w:pPr>
            <w:r w:rsidRPr="00746443">
              <w:rPr>
                <w:rFonts w:ascii="Arial" w:hAnsi="Arial" w:cs="Arial"/>
                <w:b/>
                <w:bCs/>
                <w:sz w:val="18"/>
                <w:szCs w:val="18"/>
              </w:rPr>
              <w:t>Gross profit</w:t>
            </w:r>
          </w:p>
        </w:tc>
        <w:tc>
          <w:tcPr>
            <w:tcW w:w="467" w:type="pct"/>
            <w:tcBorders>
              <w:top w:val="single" w:sz="4" w:space="0" w:color="auto"/>
              <w:left w:val="nil"/>
              <w:bottom w:val="nil"/>
              <w:right w:val="nil"/>
            </w:tcBorders>
            <w:noWrap/>
            <w:vAlign w:val="bottom"/>
          </w:tcPr>
          <w:p w14:paraId="38EB74A4" w14:textId="77777777" w:rsidR="00EA1A4F" w:rsidRPr="00746443" w:rsidRDefault="00EA1A4F" w:rsidP="004561B5">
            <w:pPr>
              <w:jc w:val="center"/>
              <w:rPr>
                <w:rFonts w:ascii="Arial" w:hAnsi="Arial" w:cs="Arial"/>
                <w:sz w:val="18"/>
                <w:szCs w:val="18"/>
              </w:rPr>
            </w:pPr>
            <w:r w:rsidRPr="00746443">
              <w:rPr>
                <w:rFonts w:ascii="Arial" w:hAnsi="Arial" w:cs="Arial"/>
                <w:sz w:val="18"/>
                <w:szCs w:val="18"/>
              </w:rPr>
              <w:t> </w:t>
            </w:r>
          </w:p>
        </w:tc>
        <w:tc>
          <w:tcPr>
            <w:tcW w:w="673" w:type="pct"/>
            <w:tcBorders>
              <w:top w:val="single" w:sz="4" w:space="0" w:color="auto"/>
              <w:left w:val="nil"/>
              <w:bottom w:val="nil"/>
              <w:right w:val="nil"/>
            </w:tcBorders>
            <w:noWrap/>
            <w:vAlign w:val="bottom"/>
          </w:tcPr>
          <w:p w14:paraId="3BE692FE"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4,048</w:t>
            </w:r>
          </w:p>
        </w:tc>
        <w:tc>
          <w:tcPr>
            <w:tcW w:w="699" w:type="pct"/>
            <w:tcBorders>
              <w:top w:val="single" w:sz="4" w:space="0" w:color="auto"/>
              <w:left w:val="nil"/>
              <w:bottom w:val="nil"/>
              <w:right w:val="nil"/>
            </w:tcBorders>
            <w:noWrap/>
            <w:vAlign w:val="bottom"/>
          </w:tcPr>
          <w:p w14:paraId="17A1E4D4" w14:textId="27E4F141" w:rsidR="00EA1A4F" w:rsidRPr="004A59E5" w:rsidRDefault="002D4222" w:rsidP="00EB74FA">
            <w:pPr>
              <w:jc w:val="right"/>
              <w:rPr>
                <w:rFonts w:ascii="Arial" w:hAnsi="Arial" w:cs="Arial"/>
                <w:bCs/>
                <w:sz w:val="18"/>
                <w:szCs w:val="18"/>
              </w:rPr>
            </w:pPr>
            <w:r>
              <w:rPr>
                <w:rFonts w:ascii="Arial" w:hAnsi="Arial" w:cs="Arial"/>
                <w:bCs/>
                <w:sz w:val="18"/>
                <w:szCs w:val="18"/>
              </w:rPr>
              <w:t>-</w:t>
            </w:r>
          </w:p>
        </w:tc>
        <w:tc>
          <w:tcPr>
            <w:tcW w:w="647" w:type="pct"/>
            <w:tcBorders>
              <w:top w:val="single" w:sz="4" w:space="0" w:color="auto"/>
              <w:left w:val="nil"/>
              <w:bottom w:val="nil"/>
              <w:right w:val="nil"/>
            </w:tcBorders>
            <w:noWrap/>
            <w:vAlign w:val="bottom"/>
          </w:tcPr>
          <w:p w14:paraId="38D46897"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4,048</w:t>
            </w:r>
          </w:p>
        </w:tc>
      </w:tr>
      <w:tr w:rsidR="00EA1A4F" w14:paraId="67EBA3E7" w14:textId="77777777" w:rsidTr="00B1042E">
        <w:trPr>
          <w:gridAfter w:val="1"/>
          <w:wAfter w:w="340" w:type="pct"/>
          <w:trHeight w:val="225"/>
        </w:trPr>
        <w:tc>
          <w:tcPr>
            <w:tcW w:w="2174" w:type="pct"/>
            <w:tcBorders>
              <w:top w:val="nil"/>
              <w:left w:val="nil"/>
              <w:bottom w:val="nil"/>
              <w:right w:val="nil"/>
            </w:tcBorders>
            <w:vAlign w:val="bottom"/>
          </w:tcPr>
          <w:p w14:paraId="08B07B5A" w14:textId="77777777" w:rsidR="008232EE" w:rsidRDefault="00EA1A4F" w:rsidP="004561B5">
            <w:pPr>
              <w:rPr>
                <w:rFonts w:ascii="Arial" w:hAnsi="Arial" w:cs="Arial"/>
                <w:sz w:val="18"/>
                <w:szCs w:val="18"/>
              </w:rPr>
            </w:pPr>
            <w:r w:rsidRPr="00746443">
              <w:rPr>
                <w:rFonts w:ascii="Arial" w:hAnsi="Arial" w:cs="Arial"/>
                <w:sz w:val="18"/>
                <w:szCs w:val="18"/>
              </w:rPr>
              <w:t>Selling and distribution</w:t>
            </w:r>
          </w:p>
          <w:p w14:paraId="4224BECD" w14:textId="150824E8" w:rsidR="00EA1A4F" w:rsidRPr="00746443" w:rsidRDefault="00EA1A4F" w:rsidP="004561B5">
            <w:pPr>
              <w:rPr>
                <w:rFonts w:ascii="Arial" w:hAnsi="Arial" w:cs="Arial"/>
                <w:sz w:val="18"/>
                <w:szCs w:val="18"/>
              </w:rPr>
            </w:pPr>
            <w:r w:rsidRPr="00746443">
              <w:rPr>
                <w:rFonts w:ascii="Arial" w:hAnsi="Arial" w:cs="Arial"/>
                <w:sz w:val="18"/>
                <w:szCs w:val="18"/>
              </w:rPr>
              <w:t xml:space="preserve">expenses </w:t>
            </w:r>
          </w:p>
        </w:tc>
        <w:tc>
          <w:tcPr>
            <w:tcW w:w="467" w:type="pct"/>
            <w:tcBorders>
              <w:top w:val="nil"/>
              <w:left w:val="nil"/>
              <w:bottom w:val="nil"/>
              <w:right w:val="nil"/>
            </w:tcBorders>
            <w:noWrap/>
            <w:vAlign w:val="bottom"/>
          </w:tcPr>
          <w:p w14:paraId="16B8A61A" w14:textId="77777777" w:rsidR="00EA1A4F" w:rsidRPr="00746443" w:rsidRDefault="00EA1A4F" w:rsidP="004561B5">
            <w:pPr>
              <w:jc w:val="center"/>
              <w:rPr>
                <w:rFonts w:ascii="Arial" w:hAnsi="Arial" w:cs="Arial"/>
                <w:sz w:val="18"/>
                <w:szCs w:val="18"/>
              </w:rPr>
            </w:pPr>
          </w:p>
        </w:tc>
        <w:tc>
          <w:tcPr>
            <w:tcW w:w="673" w:type="pct"/>
            <w:tcBorders>
              <w:top w:val="nil"/>
              <w:left w:val="nil"/>
              <w:bottom w:val="nil"/>
              <w:right w:val="nil"/>
            </w:tcBorders>
            <w:noWrap/>
            <w:vAlign w:val="bottom"/>
          </w:tcPr>
          <w:p w14:paraId="44C8EEF0"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(2,835)</w:t>
            </w:r>
          </w:p>
        </w:tc>
        <w:tc>
          <w:tcPr>
            <w:tcW w:w="699" w:type="pct"/>
            <w:tcBorders>
              <w:top w:val="nil"/>
              <w:left w:val="nil"/>
              <w:bottom w:val="nil"/>
              <w:right w:val="nil"/>
            </w:tcBorders>
            <w:noWrap/>
            <w:vAlign w:val="bottom"/>
          </w:tcPr>
          <w:p w14:paraId="6B834F91"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(32)</w:t>
            </w:r>
          </w:p>
        </w:tc>
        <w:tc>
          <w:tcPr>
            <w:tcW w:w="647" w:type="pct"/>
            <w:tcBorders>
              <w:top w:val="nil"/>
              <w:left w:val="nil"/>
              <w:bottom w:val="nil"/>
              <w:right w:val="nil"/>
            </w:tcBorders>
            <w:noWrap/>
            <w:vAlign w:val="bottom"/>
          </w:tcPr>
          <w:p w14:paraId="27905A79"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(2,867)</w:t>
            </w:r>
          </w:p>
        </w:tc>
      </w:tr>
      <w:tr w:rsidR="00EA1A4F" w14:paraId="3355ACC8" w14:textId="77777777" w:rsidTr="00B1042E">
        <w:trPr>
          <w:gridAfter w:val="1"/>
          <w:wAfter w:w="340" w:type="pct"/>
          <w:trHeight w:val="225"/>
        </w:trPr>
        <w:tc>
          <w:tcPr>
            <w:tcW w:w="2174" w:type="pct"/>
            <w:tcBorders>
              <w:top w:val="nil"/>
              <w:left w:val="nil"/>
              <w:bottom w:val="nil"/>
              <w:right w:val="nil"/>
            </w:tcBorders>
            <w:vAlign w:val="bottom"/>
          </w:tcPr>
          <w:p w14:paraId="55FBCDDA" w14:textId="77777777" w:rsidR="00EA1A4F" w:rsidRPr="00746443" w:rsidRDefault="00EA1A4F" w:rsidP="004561B5">
            <w:pPr>
              <w:rPr>
                <w:rFonts w:ascii="Arial" w:hAnsi="Arial" w:cs="Arial"/>
                <w:sz w:val="18"/>
                <w:szCs w:val="18"/>
              </w:rPr>
            </w:pPr>
            <w:r w:rsidRPr="00746443">
              <w:rPr>
                <w:rFonts w:ascii="Arial" w:hAnsi="Arial" w:cs="Arial"/>
                <w:sz w:val="18"/>
                <w:szCs w:val="18"/>
              </w:rPr>
              <w:t>Administrative expenses</w:t>
            </w:r>
          </w:p>
        </w:tc>
        <w:tc>
          <w:tcPr>
            <w:tcW w:w="467" w:type="pct"/>
            <w:tcBorders>
              <w:top w:val="nil"/>
              <w:left w:val="nil"/>
              <w:bottom w:val="nil"/>
              <w:right w:val="nil"/>
            </w:tcBorders>
            <w:noWrap/>
            <w:vAlign w:val="bottom"/>
          </w:tcPr>
          <w:p w14:paraId="3815047B" w14:textId="77777777" w:rsidR="00EA1A4F" w:rsidRPr="00746443" w:rsidRDefault="00EA1A4F" w:rsidP="004561B5">
            <w:pPr>
              <w:jc w:val="center"/>
              <w:rPr>
                <w:rFonts w:ascii="Arial" w:hAnsi="Arial" w:cs="Arial"/>
                <w:sz w:val="18"/>
                <w:szCs w:val="18"/>
              </w:rPr>
            </w:pPr>
          </w:p>
        </w:tc>
        <w:tc>
          <w:tcPr>
            <w:tcW w:w="673" w:type="pct"/>
            <w:tcBorders>
              <w:top w:val="nil"/>
              <w:left w:val="nil"/>
              <w:bottom w:val="nil"/>
              <w:right w:val="nil"/>
            </w:tcBorders>
            <w:noWrap/>
            <w:vAlign w:val="bottom"/>
          </w:tcPr>
          <w:p w14:paraId="1959A5D2"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(571)</w:t>
            </w:r>
          </w:p>
        </w:tc>
        <w:tc>
          <w:tcPr>
            <w:tcW w:w="699" w:type="pct"/>
            <w:tcBorders>
              <w:top w:val="nil"/>
              <w:left w:val="nil"/>
              <w:bottom w:val="nil"/>
              <w:right w:val="nil"/>
            </w:tcBorders>
            <w:noWrap/>
            <w:vAlign w:val="bottom"/>
          </w:tcPr>
          <w:p w14:paraId="1F3B398A" w14:textId="747C8709" w:rsidR="00EA1A4F" w:rsidRPr="00EB74FA" w:rsidRDefault="002D4222" w:rsidP="00EB74FA">
            <w:pPr>
              <w:jc w:val="right"/>
              <w:rPr>
                <w:rFonts w:ascii="Arial" w:hAnsi="Arial" w:cs="Arial"/>
                <w:bCs/>
                <w:sz w:val="18"/>
                <w:szCs w:val="18"/>
              </w:rPr>
            </w:pPr>
            <w:r>
              <w:rPr>
                <w:rFonts w:ascii="Arial" w:hAnsi="Arial" w:cs="Arial"/>
                <w:bCs/>
                <w:sz w:val="18"/>
                <w:szCs w:val="18"/>
              </w:rPr>
              <w:t>-</w:t>
            </w:r>
          </w:p>
        </w:tc>
        <w:tc>
          <w:tcPr>
            <w:tcW w:w="647" w:type="pct"/>
            <w:tcBorders>
              <w:top w:val="nil"/>
              <w:left w:val="nil"/>
              <w:bottom w:val="nil"/>
              <w:right w:val="nil"/>
            </w:tcBorders>
            <w:noWrap/>
            <w:vAlign w:val="bottom"/>
          </w:tcPr>
          <w:p w14:paraId="3E1B2B37"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(571)</w:t>
            </w:r>
          </w:p>
        </w:tc>
      </w:tr>
      <w:tr w:rsidR="00EA1A4F" w14:paraId="3D463E43" w14:textId="77777777" w:rsidTr="00B1042E">
        <w:trPr>
          <w:gridAfter w:val="1"/>
          <w:wAfter w:w="340" w:type="pct"/>
          <w:trHeight w:val="225"/>
        </w:trPr>
        <w:tc>
          <w:tcPr>
            <w:tcW w:w="2174" w:type="pct"/>
            <w:tcBorders>
              <w:top w:val="nil"/>
              <w:left w:val="nil"/>
              <w:bottom w:val="nil"/>
              <w:right w:val="nil"/>
            </w:tcBorders>
            <w:vAlign w:val="bottom"/>
          </w:tcPr>
          <w:p w14:paraId="78D2394A" w14:textId="77777777" w:rsidR="00EA1A4F" w:rsidRPr="00746443" w:rsidRDefault="00EA1A4F" w:rsidP="004561B5">
            <w:pPr>
              <w:rPr>
                <w:rFonts w:ascii="Arial" w:hAnsi="Arial" w:cs="Arial"/>
                <w:sz w:val="18"/>
                <w:szCs w:val="18"/>
              </w:rPr>
            </w:pPr>
            <w:r w:rsidRPr="00746443">
              <w:rPr>
                <w:rFonts w:ascii="Arial" w:hAnsi="Arial" w:cs="Arial"/>
                <w:sz w:val="18"/>
                <w:szCs w:val="18"/>
              </w:rPr>
              <w:t>Other income</w:t>
            </w:r>
          </w:p>
        </w:tc>
        <w:tc>
          <w:tcPr>
            <w:tcW w:w="467" w:type="pct"/>
            <w:tcBorders>
              <w:top w:val="nil"/>
              <w:left w:val="nil"/>
              <w:bottom w:val="nil"/>
              <w:right w:val="nil"/>
            </w:tcBorders>
            <w:noWrap/>
            <w:vAlign w:val="bottom"/>
          </w:tcPr>
          <w:p w14:paraId="33ECB469" w14:textId="77777777" w:rsidR="00EA1A4F" w:rsidRPr="00746443" w:rsidRDefault="00EA1A4F" w:rsidP="004561B5">
            <w:pPr>
              <w:jc w:val="center"/>
              <w:rPr>
                <w:rFonts w:ascii="Arial" w:hAnsi="Arial" w:cs="Arial"/>
                <w:sz w:val="18"/>
                <w:szCs w:val="18"/>
              </w:rPr>
            </w:pPr>
          </w:p>
        </w:tc>
        <w:tc>
          <w:tcPr>
            <w:tcW w:w="673" w:type="pct"/>
            <w:tcBorders>
              <w:top w:val="nil"/>
              <w:left w:val="nil"/>
              <w:bottom w:val="nil"/>
              <w:right w:val="nil"/>
            </w:tcBorders>
            <w:noWrap/>
            <w:vAlign w:val="bottom"/>
          </w:tcPr>
          <w:p w14:paraId="1AD1E29C"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40</w:t>
            </w:r>
          </w:p>
        </w:tc>
        <w:tc>
          <w:tcPr>
            <w:tcW w:w="699" w:type="pct"/>
            <w:tcBorders>
              <w:top w:val="nil"/>
              <w:left w:val="nil"/>
              <w:bottom w:val="nil"/>
              <w:right w:val="nil"/>
            </w:tcBorders>
            <w:noWrap/>
            <w:vAlign w:val="bottom"/>
          </w:tcPr>
          <w:p w14:paraId="00EF3293" w14:textId="77777777" w:rsidR="00EA1A4F" w:rsidRPr="004A59E5" w:rsidRDefault="00EA1A4F" w:rsidP="00EB74FA">
            <w:pPr>
              <w:jc w:val="right"/>
              <w:rPr>
                <w:rFonts w:ascii="Arial" w:hAnsi="Arial" w:cs="Arial"/>
                <w:bCs/>
                <w:sz w:val="18"/>
                <w:szCs w:val="18"/>
              </w:rPr>
            </w:pPr>
            <w:r w:rsidRPr="00EB74FA">
              <w:rPr>
                <w:rFonts w:ascii="Arial" w:hAnsi="Arial" w:cs="Arial"/>
                <w:bCs/>
                <w:sz w:val="18"/>
                <w:szCs w:val="18"/>
              </w:rPr>
              <w:t>(3)</w:t>
            </w:r>
          </w:p>
        </w:tc>
        <w:tc>
          <w:tcPr>
            <w:tcW w:w="647" w:type="pct"/>
            <w:tcBorders>
              <w:top w:val="nil"/>
              <w:left w:val="nil"/>
              <w:bottom w:val="nil"/>
              <w:right w:val="nil"/>
            </w:tcBorders>
            <w:noWrap/>
            <w:vAlign w:val="bottom"/>
          </w:tcPr>
          <w:p w14:paraId="7373D1D8"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37</w:t>
            </w:r>
          </w:p>
        </w:tc>
      </w:tr>
      <w:tr w:rsidR="00EA1A4F" w14:paraId="238A0FFD" w14:textId="77777777" w:rsidTr="00B1042E">
        <w:trPr>
          <w:gridAfter w:val="1"/>
          <w:wAfter w:w="340" w:type="pct"/>
          <w:trHeight w:val="227"/>
        </w:trPr>
        <w:tc>
          <w:tcPr>
            <w:tcW w:w="2174" w:type="pct"/>
            <w:tcBorders>
              <w:top w:val="nil"/>
              <w:left w:val="nil"/>
              <w:bottom w:val="nil"/>
              <w:right w:val="nil"/>
            </w:tcBorders>
            <w:vAlign w:val="bottom"/>
          </w:tcPr>
          <w:p w14:paraId="61232DC3" w14:textId="77777777" w:rsidR="008232EE" w:rsidRDefault="00EA1A4F" w:rsidP="004561B5">
            <w:pPr>
              <w:rPr>
                <w:rFonts w:ascii="Arial" w:hAnsi="Arial" w:cs="Arial"/>
                <w:sz w:val="18"/>
                <w:szCs w:val="18"/>
              </w:rPr>
            </w:pPr>
            <w:r>
              <w:rPr>
                <w:rFonts w:ascii="Arial" w:hAnsi="Arial" w:cs="Arial"/>
                <w:sz w:val="18"/>
                <w:szCs w:val="18"/>
              </w:rPr>
              <w:t>Share of post-</w:t>
            </w:r>
            <w:r w:rsidRPr="00746443">
              <w:rPr>
                <w:rFonts w:ascii="Arial" w:hAnsi="Arial" w:cs="Arial"/>
                <w:sz w:val="18"/>
                <w:szCs w:val="18"/>
              </w:rPr>
              <w:t>tax results of joint</w:t>
            </w:r>
          </w:p>
          <w:p w14:paraId="4ACF59D8" w14:textId="68554B4B" w:rsidR="00EA1A4F" w:rsidRPr="00746443" w:rsidRDefault="00EA1A4F" w:rsidP="004561B5">
            <w:pPr>
              <w:rPr>
                <w:rFonts w:ascii="Arial" w:hAnsi="Arial" w:cs="Arial"/>
                <w:sz w:val="18"/>
                <w:szCs w:val="18"/>
              </w:rPr>
            </w:pPr>
            <w:r w:rsidRPr="00746443">
              <w:rPr>
                <w:rFonts w:ascii="Arial" w:hAnsi="Arial" w:cs="Arial"/>
                <w:sz w:val="18"/>
                <w:szCs w:val="18"/>
              </w:rPr>
              <w:t>ventures and associates</w:t>
            </w:r>
          </w:p>
        </w:tc>
        <w:tc>
          <w:tcPr>
            <w:tcW w:w="467" w:type="pct"/>
            <w:tcBorders>
              <w:top w:val="nil"/>
              <w:left w:val="nil"/>
              <w:bottom w:val="nil"/>
              <w:right w:val="nil"/>
            </w:tcBorders>
            <w:vAlign w:val="bottom"/>
          </w:tcPr>
          <w:p w14:paraId="0FB69494" w14:textId="77777777" w:rsidR="00EA1A4F" w:rsidRPr="00746443" w:rsidRDefault="00EA1A4F" w:rsidP="004561B5">
            <w:pPr>
              <w:jc w:val="center"/>
              <w:rPr>
                <w:rFonts w:ascii="Arial" w:hAnsi="Arial" w:cs="Arial"/>
                <w:sz w:val="18"/>
                <w:szCs w:val="18"/>
              </w:rPr>
            </w:pPr>
          </w:p>
        </w:tc>
        <w:tc>
          <w:tcPr>
            <w:tcW w:w="673" w:type="pct"/>
            <w:tcBorders>
              <w:top w:val="nil"/>
              <w:left w:val="nil"/>
              <w:bottom w:val="nil"/>
              <w:right w:val="nil"/>
            </w:tcBorders>
            <w:noWrap/>
            <w:vAlign w:val="bottom"/>
          </w:tcPr>
          <w:p w14:paraId="6A6EB4D3"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5</w:t>
            </w:r>
          </w:p>
        </w:tc>
        <w:tc>
          <w:tcPr>
            <w:tcW w:w="699" w:type="pct"/>
            <w:tcBorders>
              <w:top w:val="nil"/>
              <w:left w:val="nil"/>
              <w:bottom w:val="nil"/>
              <w:right w:val="nil"/>
            </w:tcBorders>
            <w:noWrap/>
            <w:vAlign w:val="bottom"/>
          </w:tcPr>
          <w:p w14:paraId="341BF24C" w14:textId="2B367329" w:rsidR="00EA1A4F" w:rsidRPr="004A59E5" w:rsidRDefault="002D4222" w:rsidP="00EB74FA">
            <w:pPr>
              <w:jc w:val="right"/>
              <w:rPr>
                <w:rFonts w:ascii="Arial" w:hAnsi="Arial" w:cs="Arial"/>
                <w:bCs/>
                <w:sz w:val="18"/>
                <w:szCs w:val="18"/>
              </w:rPr>
            </w:pPr>
            <w:r>
              <w:rPr>
                <w:rFonts w:ascii="Arial" w:hAnsi="Arial" w:cs="Arial"/>
                <w:bCs/>
                <w:sz w:val="18"/>
                <w:szCs w:val="18"/>
              </w:rPr>
              <w:t>-</w:t>
            </w:r>
          </w:p>
        </w:tc>
        <w:tc>
          <w:tcPr>
            <w:tcW w:w="647" w:type="pct"/>
            <w:tcBorders>
              <w:top w:val="nil"/>
              <w:left w:val="nil"/>
              <w:bottom w:val="nil"/>
              <w:right w:val="nil"/>
            </w:tcBorders>
            <w:noWrap/>
            <w:vAlign w:val="bottom"/>
          </w:tcPr>
          <w:p w14:paraId="2F2B19D0"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5</w:t>
            </w:r>
          </w:p>
        </w:tc>
      </w:tr>
      <w:tr w:rsidR="00EA1A4F" w14:paraId="01A91216" w14:textId="77777777" w:rsidTr="00B1042E">
        <w:trPr>
          <w:gridAfter w:val="1"/>
          <w:wAfter w:w="340" w:type="pct"/>
          <w:trHeight w:val="225"/>
        </w:trPr>
        <w:tc>
          <w:tcPr>
            <w:tcW w:w="2174" w:type="pct"/>
            <w:tcBorders>
              <w:top w:val="single" w:sz="4" w:space="0" w:color="auto"/>
              <w:left w:val="nil"/>
              <w:bottom w:val="nil"/>
              <w:right w:val="nil"/>
            </w:tcBorders>
            <w:vAlign w:val="bottom"/>
          </w:tcPr>
          <w:p w14:paraId="02942512" w14:textId="77777777" w:rsidR="00EA1A4F" w:rsidRPr="00746443" w:rsidRDefault="00EA1A4F" w:rsidP="004561B5">
            <w:pPr>
              <w:rPr>
                <w:rFonts w:ascii="Arial" w:hAnsi="Arial" w:cs="Arial"/>
                <w:b/>
                <w:bCs/>
                <w:sz w:val="18"/>
                <w:szCs w:val="18"/>
              </w:rPr>
            </w:pPr>
            <w:r w:rsidRPr="00746443">
              <w:rPr>
                <w:rFonts w:ascii="Arial" w:hAnsi="Arial" w:cs="Arial"/>
                <w:b/>
                <w:bCs/>
                <w:sz w:val="18"/>
                <w:szCs w:val="18"/>
              </w:rPr>
              <w:t xml:space="preserve">Operating profit </w:t>
            </w:r>
          </w:p>
        </w:tc>
        <w:tc>
          <w:tcPr>
            <w:tcW w:w="467" w:type="pct"/>
            <w:tcBorders>
              <w:top w:val="single" w:sz="4" w:space="0" w:color="auto"/>
              <w:left w:val="nil"/>
              <w:bottom w:val="nil"/>
              <w:right w:val="nil"/>
            </w:tcBorders>
            <w:vAlign w:val="bottom"/>
          </w:tcPr>
          <w:p w14:paraId="085ED3F2" w14:textId="77777777" w:rsidR="00EA1A4F" w:rsidRPr="00746443" w:rsidRDefault="00EA1A4F" w:rsidP="004561B5">
            <w:pPr>
              <w:jc w:val="center"/>
              <w:rPr>
                <w:rFonts w:ascii="Arial" w:hAnsi="Arial" w:cs="Arial"/>
                <w:sz w:val="18"/>
                <w:szCs w:val="18"/>
              </w:rPr>
            </w:pPr>
            <w:r w:rsidRPr="00746443">
              <w:rPr>
                <w:rFonts w:ascii="Arial" w:hAnsi="Arial" w:cs="Arial"/>
                <w:sz w:val="18"/>
                <w:szCs w:val="18"/>
              </w:rPr>
              <w:t> </w:t>
            </w:r>
          </w:p>
        </w:tc>
        <w:tc>
          <w:tcPr>
            <w:tcW w:w="673" w:type="pct"/>
            <w:tcBorders>
              <w:top w:val="single" w:sz="4" w:space="0" w:color="auto"/>
              <w:left w:val="nil"/>
              <w:bottom w:val="nil"/>
              <w:right w:val="nil"/>
            </w:tcBorders>
            <w:noWrap/>
            <w:vAlign w:val="bottom"/>
          </w:tcPr>
          <w:p w14:paraId="38F5AB6E"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687</w:t>
            </w:r>
          </w:p>
        </w:tc>
        <w:tc>
          <w:tcPr>
            <w:tcW w:w="699" w:type="pct"/>
            <w:tcBorders>
              <w:top w:val="single" w:sz="4" w:space="0" w:color="auto"/>
              <w:left w:val="nil"/>
              <w:bottom w:val="nil"/>
              <w:right w:val="nil"/>
            </w:tcBorders>
            <w:noWrap/>
            <w:vAlign w:val="bottom"/>
          </w:tcPr>
          <w:p w14:paraId="43BE747E"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(35)</w:t>
            </w:r>
          </w:p>
        </w:tc>
        <w:tc>
          <w:tcPr>
            <w:tcW w:w="647" w:type="pct"/>
            <w:tcBorders>
              <w:top w:val="single" w:sz="4" w:space="0" w:color="auto"/>
              <w:left w:val="nil"/>
              <w:bottom w:val="nil"/>
              <w:right w:val="nil"/>
            </w:tcBorders>
            <w:noWrap/>
            <w:vAlign w:val="bottom"/>
          </w:tcPr>
          <w:p w14:paraId="7C87D2A6"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652</w:t>
            </w:r>
          </w:p>
        </w:tc>
      </w:tr>
      <w:tr w:rsidR="00EA1A4F" w14:paraId="7A014E84" w14:textId="77777777" w:rsidTr="00B1042E">
        <w:trPr>
          <w:gridAfter w:val="1"/>
          <w:wAfter w:w="340" w:type="pct"/>
          <w:trHeight w:val="225"/>
        </w:trPr>
        <w:tc>
          <w:tcPr>
            <w:tcW w:w="2174" w:type="pct"/>
            <w:tcBorders>
              <w:top w:val="nil"/>
              <w:left w:val="nil"/>
              <w:bottom w:val="nil"/>
              <w:right w:val="nil"/>
            </w:tcBorders>
            <w:vAlign w:val="bottom"/>
          </w:tcPr>
          <w:p w14:paraId="4E277922" w14:textId="77777777" w:rsidR="00EA1A4F" w:rsidRPr="00746443" w:rsidRDefault="00EA1A4F" w:rsidP="004561B5">
            <w:pPr>
              <w:rPr>
                <w:rFonts w:ascii="Arial" w:hAnsi="Arial" w:cs="Arial"/>
                <w:b/>
                <w:bCs/>
                <w:sz w:val="18"/>
                <w:szCs w:val="18"/>
              </w:rPr>
            </w:pPr>
          </w:p>
        </w:tc>
        <w:tc>
          <w:tcPr>
            <w:tcW w:w="467" w:type="pct"/>
            <w:tcBorders>
              <w:top w:val="nil"/>
              <w:left w:val="nil"/>
              <w:bottom w:val="nil"/>
              <w:right w:val="nil"/>
            </w:tcBorders>
            <w:vAlign w:val="bottom"/>
          </w:tcPr>
          <w:p w14:paraId="5B5EEE75" w14:textId="77777777" w:rsidR="00EA1A4F" w:rsidRPr="00746443" w:rsidRDefault="00EA1A4F" w:rsidP="004561B5">
            <w:pPr>
              <w:jc w:val="center"/>
              <w:rPr>
                <w:rFonts w:ascii="Arial" w:hAnsi="Arial" w:cs="Arial"/>
                <w:sz w:val="18"/>
                <w:szCs w:val="18"/>
              </w:rPr>
            </w:pPr>
          </w:p>
        </w:tc>
        <w:tc>
          <w:tcPr>
            <w:tcW w:w="673" w:type="pct"/>
            <w:tcBorders>
              <w:top w:val="nil"/>
              <w:left w:val="nil"/>
              <w:bottom w:val="nil"/>
              <w:right w:val="nil"/>
            </w:tcBorders>
            <w:noWrap/>
            <w:vAlign w:val="bottom"/>
          </w:tcPr>
          <w:p w14:paraId="63EEF364" w14:textId="77777777" w:rsidR="00EA1A4F" w:rsidRPr="00EB74FA" w:rsidRDefault="00EA1A4F" w:rsidP="00EB74FA">
            <w:pPr>
              <w:jc w:val="right"/>
              <w:rPr>
                <w:rFonts w:ascii="Arial" w:hAnsi="Arial" w:cs="Arial"/>
                <w:bCs/>
                <w:sz w:val="18"/>
                <w:szCs w:val="18"/>
              </w:rPr>
            </w:pPr>
          </w:p>
        </w:tc>
        <w:tc>
          <w:tcPr>
            <w:tcW w:w="699" w:type="pct"/>
            <w:tcBorders>
              <w:top w:val="nil"/>
              <w:left w:val="nil"/>
              <w:bottom w:val="nil"/>
              <w:right w:val="nil"/>
            </w:tcBorders>
            <w:noWrap/>
            <w:vAlign w:val="bottom"/>
          </w:tcPr>
          <w:p w14:paraId="60FC2AF4" w14:textId="77777777" w:rsidR="00EA1A4F" w:rsidRPr="00EB74FA" w:rsidRDefault="00EA1A4F" w:rsidP="00EB74FA">
            <w:pPr>
              <w:jc w:val="right"/>
              <w:rPr>
                <w:rFonts w:ascii="Arial" w:hAnsi="Arial" w:cs="Arial"/>
                <w:bCs/>
                <w:sz w:val="18"/>
                <w:szCs w:val="18"/>
              </w:rPr>
            </w:pPr>
          </w:p>
        </w:tc>
        <w:tc>
          <w:tcPr>
            <w:tcW w:w="647" w:type="pct"/>
            <w:tcBorders>
              <w:top w:val="nil"/>
              <w:left w:val="nil"/>
              <w:bottom w:val="nil"/>
              <w:right w:val="nil"/>
            </w:tcBorders>
            <w:noWrap/>
            <w:vAlign w:val="bottom"/>
          </w:tcPr>
          <w:p w14:paraId="4508B47F" w14:textId="77777777" w:rsidR="00EA1A4F" w:rsidRPr="00EB74FA" w:rsidRDefault="00EA1A4F" w:rsidP="00EB74FA">
            <w:pPr>
              <w:jc w:val="right"/>
              <w:rPr>
                <w:rFonts w:ascii="Arial" w:hAnsi="Arial" w:cs="Arial"/>
                <w:bCs/>
                <w:sz w:val="18"/>
                <w:szCs w:val="18"/>
              </w:rPr>
            </w:pPr>
          </w:p>
        </w:tc>
      </w:tr>
      <w:tr w:rsidR="00EA1A4F" w14:paraId="00ED8F46" w14:textId="77777777" w:rsidTr="00B1042E">
        <w:trPr>
          <w:gridAfter w:val="1"/>
          <w:wAfter w:w="340" w:type="pct"/>
          <w:trHeight w:val="225"/>
        </w:trPr>
        <w:tc>
          <w:tcPr>
            <w:tcW w:w="2174" w:type="pct"/>
            <w:tcBorders>
              <w:top w:val="nil"/>
              <w:left w:val="nil"/>
              <w:bottom w:val="single" w:sz="2" w:space="0" w:color="auto"/>
              <w:right w:val="nil"/>
            </w:tcBorders>
            <w:vAlign w:val="bottom"/>
          </w:tcPr>
          <w:p w14:paraId="1F2E0AC0" w14:textId="77777777" w:rsidR="00EA1A4F" w:rsidRPr="00A92BFE" w:rsidRDefault="00EA1A4F" w:rsidP="004561B5">
            <w:pPr>
              <w:rPr>
                <w:rFonts w:ascii="Arial" w:hAnsi="Arial" w:cs="Arial"/>
                <w:bCs/>
                <w:sz w:val="18"/>
                <w:szCs w:val="18"/>
              </w:rPr>
            </w:pPr>
            <w:r w:rsidRPr="00A92BFE">
              <w:rPr>
                <w:rFonts w:ascii="Arial" w:hAnsi="Arial" w:cs="Arial"/>
                <w:bCs/>
                <w:sz w:val="18"/>
                <w:szCs w:val="18"/>
              </w:rPr>
              <w:t>Analysed as:</w:t>
            </w:r>
          </w:p>
        </w:tc>
        <w:tc>
          <w:tcPr>
            <w:tcW w:w="467" w:type="pct"/>
            <w:tcBorders>
              <w:top w:val="nil"/>
              <w:left w:val="nil"/>
              <w:bottom w:val="single" w:sz="2" w:space="0" w:color="auto"/>
              <w:right w:val="nil"/>
            </w:tcBorders>
            <w:vAlign w:val="bottom"/>
          </w:tcPr>
          <w:p w14:paraId="445F37B3" w14:textId="77777777" w:rsidR="00EA1A4F" w:rsidRPr="00746443" w:rsidRDefault="00EA1A4F" w:rsidP="004561B5">
            <w:pPr>
              <w:jc w:val="center"/>
              <w:rPr>
                <w:rFonts w:ascii="Arial" w:hAnsi="Arial" w:cs="Arial"/>
                <w:b/>
                <w:bCs/>
                <w:sz w:val="18"/>
                <w:szCs w:val="18"/>
              </w:rPr>
            </w:pPr>
          </w:p>
        </w:tc>
        <w:tc>
          <w:tcPr>
            <w:tcW w:w="673" w:type="pct"/>
            <w:tcBorders>
              <w:top w:val="nil"/>
              <w:left w:val="nil"/>
              <w:bottom w:val="single" w:sz="2" w:space="0" w:color="auto"/>
              <w:right w:val="nil"/>
            </w:tcBorders>
            <w:noWrap/>
            <w:vAlign w:val="bottom"/>
          </w:tcPr>
          <w:p w14:paraId="13E8A09A" w14:textId="77777777" w:rsidR="00EA1A4F" w:rsidRPr="00EB74FA" w:rsidRDefault="00EA1A4F" w:rsidP="00EB74FA">
            <w:pPr>
              <w:jc w:val="right"/>
              <w:rPr>
                <w:rFonts w:ascii="Arial" w:hAnsi="Arial" w:cs="Arial"/>
                <w:bCs/>
                <w:sz w:val="18"/>
                <w:szCs w:val="18"/>
              </w:rPr>
            </w:pPr>
          </w:p>
        </w:tc>
        <w:tc>
          <w:tcPr>
            <w:tcW w:w="699" w:type="pct"/>
            <w:tcBorders>
              <w:top w:val="nil"/>
              <w:left w:val="nil"/>
              <w:bottom w:val="single" w:sz="2" w:space="0" w:color="auto"/>
              <w:right w:val="nil"/>
            </w:tcBorders>
            <w:noWrap/>
            <w:vAlign w:val="bottom"/>
          </w:tcPr>
          <w:p w14:paraId="5E65EDDD" w14:textId="77777777" w:rsidR="00EA1A4F" w:rsidRPr="00EB74FA" w:rsidRDefault="00EA1A4F" w:rsidP="00EB74FA">
            <w:pPr>
              <w:jc w:val="right"/>
              <w:rPr>
                <w:rFonts w:ascii="Arial" w:hAnsi="Arial" w:cs="Arial"/>
                <w:bCs/>
                <w:sz w:val="18"/>
                <w:szCs w:val="18"/>
              </w:rPr>
            </w:pPr>
          </w:p>
        </w:tc>
        <w:tc>
          <w:tcPr>
            <w:tcW w:w="647" w:type="pct"/>
            <w:tcBorders>
              <w:top w:val="nil"/>
              <w:left w:val="nil"/>
              <w:bottom w:val="single" w:sz="2" w:space="0" w:color="auto"/>
              <w:right w:val="nil"/>
            </w:tcBorders>
            <w:noWrap/>
            <w:vAlign w:val="bottom"/>
          </w:tcPr>
          <w:p w14:paraId="076320CA" w14:textId="77777777" w:rsidR="00EA1A4F" w:rsidRPr="00EB74FA" w:rsidRDefault="00EA1A4F" w:rsidP="00EB74FA">
            <w:pPr>
              <w:jc w:val="right"/>
              <w:rPr>
                <w:rFonts w:ascii="Arial" w:hAnsi="Arial" w:cs="Arial"/>
                <w:bCs/>
                <w:sz w:val="18"/>
                <w:szCs w:val="18"/>
              </w:rPr>
            </w:pPr>
          </w:p>
        </w:tc>
      </w:tr>
      <w:tr w:rsidR="00EA1A4F" w14:paraId="3967B90C" w14:textId="77777777" w:rsidTr="00B1042E">
        <w:trPr>
          <w:gridAfter w:val="1"/>
          <w:wAfter w:w="340" w:type="pct"/>
          <w:trHeight w:val="225"/>
        </w:trPr>
        <w:tc>
          <w:tcPr>
            <w:tcW w:w="2174" w:type="pct"/>
            <w:tcBorders>
              <w:top w:val="single" w:sz="2" w:space="0" w:color="auto"/>
              <w:left w:val="single" w:sz="2" w:space="0" w:color="auto"/>
              <w:bottom w:val="nil"/>
              <w:right w:val="nil"/>
            </w:tcBorders>
            <w:vAlign w:val="bottom"/>
          </w:tcPr>
          <w:p w14:paraId="349E1226" w14:textId="77777777" w:rsidR="00EA1A4F" w:rsidRPr="00A92BFE" w:rsidRDefault="00EA1A4F" w:rsidP="004561B5">
            <w:pPr>
              <w:rPr>
                <w:rFonts w:ascii="Arial" w:hAnsi="Arial" w:cs="Arial"/>
                <w:b/>
                <w:sz w:val="18"/>
                <w:szCs w:val="18"/>
              </w:rPr>
            </w:pPr>
            <w:r w:rsidRPr="00A92BFE">
              <w:rPr>
                <w:rFonts w:ascii="Arial" w:hAnsi="Arial" w:cs="Arial"/>
                <w:b/>
                <w:sz w:val="18"/>
                <w:szCs w:val="18"/>
              </w:rPr>
              <w:t xml:space="preserve">Retail profit </w:t>
            </w:r>
          </w:p>
        </w:tc>
        <w:tc>
          <w:tcPr>
            <w:tcW w:w="467" w:type="pct"/>
            <w:tcBorders>
              <w:top w:val="single" w:sz="2" w:space="0" w:color="auto"/>
              <w:left w:val="nil"/>
              <w:bottom w:val="nil"/>
              <w:right w:val="nil"/>
            </w:tcBorders>
            <w:vAlign w:val="bottom"/>
          </w:tcPr>
          <w:p w14:paraId="2F2B0B9B" w14:textId="77777777" w:rsidR="00EA1A4F" w:rsidRPr="00746443" w:rsidRDefault="00EA1A4F" w:rsidP="004561B5">
            <w:pPr>
              <w:jc w:val="center"/>
              <w:rPr>
                <w:rFonts w:ascii="Arial" w:hAnsi="Arial" w:cs="Arial"/>
                <w:sz w:val="18"/>
                <w:szCs w:val="18"/>
              </w:rPr>
            </w:pPr>
            <w:r>
              <w:rPr>
                <w:rFonts w:ascii="Arial" w:hAnsi="Arial" w:cs="Arial"/>
                <w:sz w:val="18"/>
                <w:szCs w:val="18"/>
              </w:rPr>
              <w:t>4</w:t>
            </w:r>
          </w:p>
        </w:tc>
        <w:tc>
          <w:tcPr>
            <w:tcW w:w="673" w:type="pct"/>
            <w:tcBorders>
              <w:top w:val="single" w:sz="2" w:space="0" w:color="auto"/>
              <w:left w:val="nil"/>
              <w:bottom w:val="nil"/>
              <w:right w:val="nil"/>
            </w:tcBorders>
            <w:noWrap/>
            <w:vAlign w:val="bottom"/>
          </w:tcPr>
          <w:p w14:paraId="21690972" w14:textId="62ECA97C" w:rsidR="00EA1A4F" w:rsidRPr="00EB74FA" w:rsidRDefault="00A6430D" w:rsidP="00EB74FA">
            <w:pPr>
              <w:jc w:val="right"/>
              <w:rPr>
                <w:rFonts w:ascii="Arial" w:hAnsi="Arial" w:cs="Arial"/>
                <w:bCs/>
                <w:sz w:val="18"/>
                <w:szCs w:val="18"/>
              </w:rPr>
            </w:pPr>
            <w:r>
              <w:rPr>
                <w:rFonts w:ascii="Arial" w:hAnsi="Arial" w:cs="Arial"/>
                <w:bCs/>
                <w:sz w:val="18"/>
                <w:szCs w:val="18"/>
              </w:rPr>
              <w:t>742</w:t>
            </w:r>
          </w:p>
        </w:tc>
        <w:tc>
          <w:tcPr>
            <w:tcW w:w="699" w:type="pct"/>
            <w:tcBorders>
              <w:top w:val="single" w:sz="2" w:space="0" w:color="auto"/>
              <w:left w:val="nil"/>
              <w:bottom w:val="nil"/>
              <w:right w:val="nil"/>
            </w:tcBorders>
            <w:noWrap/>
            <w:vAlign w:val="bottom"/>
          </w:tcPr>
          <w:p w14:paraId="559C2B39" w14:textId="77777777" w:rsidR="00EA1A4F" w:rsidRPr="00EB74FA" w:rsidRDefault="00EA1A4F" w:rsidP="00EB74FA">
            <w:pPr>
              <w:jc w:val="right"/>
              <w:rPr>
                <w:rFonts w:ascii="Arial" w:hAnsi="Arial" w:cs="Arial"/>
                <w:bCs/>
                <w:sz w:val="18"/>
                <w:szCs w:val="18"/>
              </w:rPr>
            </w:pPr>
            <w:r w:rsidRPr="00EB74FA">
              <w:rPr>
                <w:rFonts w:ascii="Arial" w:hAnsi="Arial" w:cs="Arial"/>
                <w:bCs/>
                <w:sz w:val="18"/>
                <w:szCs w:val="18"/>
              </w:rPr>
              <w:t>(35)</w:t>
            </w:r>
          </w:p>
        </w:tc>
        <w:tc>
          <w:tcPr>
            <w:tcW w:w="647" w:type="pct"/>
            <w:tcBorders>
              <w:top w:val="single" w:sz="2" w:space="0" w:color="auto"/>
              <w:left w:val="nil"/>
              <w:bottom w:val="nil"/>
              <w:right w:val="single" w:sz="2" w:space="0" w:color="auto"/>
            </w:tcBorders>
            <w:noWrap/>
            <w:vAlign w:val="bottom"/>
          </w:tcPr>
          <w:p w14:paraId="633312DE" w14:textId="2C2EDFBA" w:rsidR="00EA1A4F" w:rsidRPr="00EB74FA" w:rsidRDefault="00A6430D" w:rsidP="00EB74FA">
            <w:pPr>
              <w:jc w:val="right"/>
              <w:rPr>
                <w:rFonts w:ascii="Arial" w:hAnsi="Arial" w:cs="Arial"/>
                <w:bCs/>
                <w:sz w:val="18"/>
                <w:szCs w:val="18"/>
              </w:rPr>
            </w:pPr>
            <w:r>
              <w:rPr>
                <w:rFonts w:ascii="Arial" w:hAnsi="Arial" w:cs="Arial"/>
                <w:bCs/>
                <w:sz w:val="18"/>
                <w:szCs w:val="18"/>
              </w:rPr>
              <w:t>707</w:t>
            </w:r>
          </w:p>
        </w:tc>
      </w:tr>
      <w:tr w:rsidR="00D60D83" w14:paraId="1470C2F1" w14:textId="77777777" w:rsidTr="00A353E3">
        <w:trPr>
          <w:gridAfter w:val="1"/>
          <w:wAfter w:w="340" w:type="pct"/>
          <w:trHeight w:val="225"/>
        </w:trPr>
        <w:tc>
          <w:tcPr>
            <w:tcW w:w="2174" w:type="pct"/>
            <w:tcBorders>
              <w:left w:val="single" w:sz="2" w:space="0" w:color="auto"/>
              <w:bottom w:val="nil"/>
              <w:right w:val="nil"/>
            </w:tcBorders>
            <w:vAlign w:val="bottom"/>
          </w:tcPr>
          <w:p w14:paraId="6356B702" w14:textId="77777777" w:rsidR="00D60D83" w:rsidRPr="00746443" w:rsidRDefault="00D60D83" w:rsidP="00A353E3">
            <w:pPr>
              <w:rPr>
                <w:rFonts w:ascii="Arial" w:hAnsi="Arial" w:cs="Arial"/>
                <w:sz w:val="18"/>
                <w:szCs w:val="18"/>
              </w:rPr>
            </w:pPr>
            <w:r w:rsidRPr="00746443">
              <w:rPr>
                <w:rFonts w:ascii="Arial" w:hAnsi="Arial" w:cs="Arial"/>
                <w:sz w:val="18"/>
                <w:szCs w:val="18"/>
              </w:rPr>
              <w:t>Central costs</w:t>
            </w:r>
          </w:p>
        </w:tc>
        <w:tc>
          <w:tcPr>
            <w:tcW w:w="467" w:type="pct"/>
            <w:tcBorders>
              <w:left w:val="nil"/>
              <w:bottom w:val="nil"/>
              <w:right w:val="nil"/>
            </w:tcBorders>
            <w:vAlign w:val="bottom"/>
          </w:tcPr>
          <w:p w14:paraId="10B7AE28" w14:textId="77777777" w:rsidR="00D60D83" w:rsidRPr="00746443" w:rsidRDefault="00D60D83" w:rsidP="00A353E3">
            <w:pPr>
              <w:jc w:val="center"/>
              <w:rPr>
                <w:rFonts w:ascii="Arial" w:hAnsi="Arial" w:cs="Arial"/>
                <w:sz w:val="18"/>
                <w:szCs w:val="18"/>
              </w:rPr>
            </w:pPr>
          </w:p>
        </w:tc>
        <w:tc>
          <w:tcPr>
            <w:tcW w:w="673" w:type="pct"/>
            <w:tcBorders>
              <w:left w:val="nil"/>
              <w:bottom w:val="nil"/>
              <w:right w:val="nil"/>
            </w:tcBorders>
            <w:noWrap/>
            <w:vAlign w:val="bottom"/>
          </w:tcPr>
          <w:p w14:paraId="71A0F39E" w14:textId="77777777" w:rsidR="00D60D83" w:rsidRPr="00EB74FA" w:rsidRDefault="00D60D83" w:rsidP="00A353E3">
            <w:pPr>
              <w:jc w:val="right"/>
              <w:rPr>
                <w:rFonts w:ascii="Arial" w:hAnsi="Arial" w:cs="Arial"/>
                <w:bCs/>
                <w:sz w:val="18"/>
                <w:szCs w:val="18"/>
              </w:rPr>
            </w:pPr>
            <w:r w:rsidRPr="00EB74FA">
              <w:rPr>
                <w:rFonts w:ascii="Arial" w:hAnsi="Arial" w:cs="Arial"/>
                <w:bCs/>
                <w:sz w:val="18"/>
                <w:szCs w:val="18"/>
              </w:rPr>
              <w:t>(40)</w:t>
            </w:r>
          </w:p>
        </w:tc>
        <w:tc>
          <w:tcPr>
            <w:tcW w:w="699" w:type="pct"/>
            <w:tcBorders>
              <w:left w:val="nil"/>
              <w:bottom w:val="nil"/>
              <w:right w:val="nil"/>
            </w:tcBorders>
            <w:noWrap/>
            <w:vAlign w:val="bottom"/>
          </w:tcPr>
          <w:p w14:paraId="46AEF25A" w14:textId="77777777" w:rsidR="00D60D83" w:rsidRDefault="00D60D83" w:rsidP="00A353E3">
            <w:pPr>
              <w:jc w:val="right"/>
              <w:rPr>
                <w:rFonts w:ascii="Arial" w:hAnsi="Arial" w:cs="Arial"/>
                <w:bCs/>
                <w:sz w:val="18"/>
                <w:szCs w:val="18"/>
              </w:rPr>
            </w:pPr>
            <w:r>
              <w:rPr>
                <w:rFonts w:ascii="Arial" w:hAnsi="Arial" w:cs="Arial"/>
                <w:bCs/>
                <w:sz w:val="18"/>
                <w:szCs w:val="18"/>
              </w:rPr>
              <w:t>-</w:t>
            </w:r>
          </w:p>
        </w:tc>
        <w:tc>
          <w:tcPr>
            <w:tcW w:w="647" w:type="pct"/>
            <w:tcBorders>
              <w:left w:val="nil"/>
              <w:bottom w:val="nil"/>
              <w:right w:val="single" w:sz="2" w:space="0" w:color="auto"/>
            </w:tcBorders>
            <w:noWrap/>
            <w:vAlign w:val="bottom"/>
          </w:tcPr>
          <w:p w14:paraId="40944D92" w14:textId="77777777" w:rsidR="00D60D83" w:rsidRPr="00EB74FA" w:rsidRDefault="00D60D83" w:rsidP="00A353E3">
            <w:pPr>
              <w:jc w:val="right"/>
              <w:rPr>
                <w:rFonts w:ascii="Arial" w:hAnsi="Arial" w:cs="Arial"/>
                <w:bCs/>
                <w:sz w:val="18"/>
                <w:szCs w:val="18"/>
              </w:rPr>
            </w:pPr>
            <w:r w:rsidRPr="00EB74FA">
              <w:rPr>
                <w:rFonts w:ascii="Arial" w:hAnsi="Arial" w:cs="Arial"/>
                <w:bCs/>
                <w:sz w:val="18"/>
                <w:szCs w:val="18"/>
              </w:rPr>
              <w:t>(40)</w:t>
            </w:r>
          </w:p>
        </w:tc>
      </w:tr>
      <w:tr w:rsidR="00D60D83" w14:paraId="7D72E508" w14:textId="77777777" w:rsidTr="00691F0B">
        <w:trPr>
          <w:gridAfter w:val="1"/>
          <w:wAfter w:w="340" w:type="pct"/>
          <w:trHeight w:val="225"/>
        </w:trPr>
        <w:tc>
          <w:tcPr>
            <w:tcW w:w="2174" w:type="pct"/>
            <w:tcBorders>
              <w:top w:val="nil"/>
              <w:left w:val="single" w:sz="2" w:space="0" w:color="auto"/>
              <w:right w:val="nil"/>
            </w:tcBorders>
            <w:vAlign w:val="bottom"/>
          </w:tcPr>
          <w:p w14:paraId="2E8BC27F" w14:textId="77777777" w:rsidR="00D60D83" w:rsidRDefault="00D60D83" w:rsidP="00A353E3">
            <w:pPr>
              <w:rPr>
                <w:rFonts w:ascii="Arial" w:hAnsi="Arial" w:cs="Arial"/>
                <w:sz w:val="18"/>
                <w:szCs w:val="18"/>
              </w:rPr>
            </w:pPr>
            <w:r w:rsidRPr="00746443">
              <w:rPr>
                <w:rFonts w:ascii="Arial" w:hAnsi="Arial" w:cs="Arial"/>
                <w:sz w:val="18"/>
                <w:szCs w:val="18"/>
              </w:rPr>
              <w:t>Share of interest and tax</w:t>
            </w:r>
            <w:r w:rsidRPr="00927285">
              <w:rPr>
                <w:rFonts w:ascii="Arial" w:hAnsi="Arial" w:cs="Arial"/>
                <w:sz w:val="18"/>
                <w:szCs w:val="18"/>
              </w:rPr>
              <w:t xml:space="preserve"> </w:t>
            </w:r>
            <w:r>
              <w:rPr>
                <w:rFonts w:ascii="Arial" w:hAnsi="Arial" w:cs="Arial"/>
                <w:sz w:val="18"/>
                <w:szCs w:val="18"/>
              </w:rPr>
              <w:t xml:space="preserve">of </w:t>
            </w:r>
            <w:r w:rsidRPr="00927285">
              <w:rPr>
                <w:rFonts w:ascii="Arial" w:hAnsi="Arial" w:cs="Arial"/>
                <w:sz w:val="18"/>
                <w:szCs w:val="18"/>
              </w:rPr>
              <w:t>joint</w:t>
            </w:r>
          </w:p>
          <w:p w14:paraId="42B1584E" w14:textId="77777777" w:rsidR="00D60D83" w:rsidRPr="00746443" w:rsidRDefault="00D60D83" w:rsidP="00A353E3">
            <w:pPr>
              <w:rPr>
                <w:rFonts w:ascii="Arial" w:hAnsi="Arial" w:cs="Arial"/>
                <w:sz w:val="18"/>
                <w:szCs w:val="18"/>
              </w:rPr>
            </w:pPr>
            <w:r w:rsidRPr="00927285">
              <w:rPr>
                <w:rFonts w:ascii="Arial" w:hAnsi="Arial" w:cs="Arial"/>
                <w:sz w:val="18"/>
                <w:szCs w:val="18"/>
              </w:rPr>
              <w:t>venture</w:t>
            </w:r>
            <w:r>
              <w:rPr>
                <w:rFonts w:ascii="Arial" w:hAnsi="Arial" w:cs="Arial"/>
                <w:sz w:val="18"/>
                <w:szCs w:val="18"/>
              </w:rPr>
              <w:t>s</w:t>
            </w:r>
            <w:r w:rsidRPr="00927285">
              <w:rPr>
                <w:rFonts w:ascii="Arial" w:hAnsi="Arial" w:cs="Arial"/>
                <w:sz w:val="18"/>
                <w:szCs w:val="18"/>
              </w:rPr>
              <w:t xml:space="preserve"> and associate</w:t>
            </w:r>
            <w:r>
              <w:rPr>
                <w:rFonts w:ascii="Arial" w:hAnsi="Arial" w:cs="Arial"/>
                <w:sz w:val="18"/>
                <w:szCs w:val="18"/>
              </w:rPr>
              <w:t>s</w:t>
            </w:r>
          </w:p>
        </w:tc>
        <w:tc>
          <w:tcPr>
            <w:tcW w:w="467" w:type="pct"/>
            <w:tcBorders>
              <w:top w:val="nil"/>
              <w:left w:val="nil"/>
              <w:right w:val="nil"/>
            </w:tcBorders>
            <w:vAlign w:val="bottom"/>
          </w:tcPr>
          <w:p w14:paraId="28957DD5" w14:textId="77777777" w:rsidR="00D60D83" w:rsidRPr="00746443" w:rsidRDefault="00D60D83" w:rsidP="00A353E3">
            <w:pPr>
              <w:jc w:val="center"/>
              <w:rPr>
                <w:rFonts w:ascii="Arial" w:hAnsi="Arial" w:cs="Arial"/>
                <w:sz w:val="18"/>
                <w:szCs w:val="18"/>
              </w:rPr>
            </w:pPr>
          </w:p>
        </w:tc>
        <w:tc>
          <w:tcPr>
            <w:tcW w:w="673" w:type="pct"/>
            <w:tcBorders>
              <w:top w:val="nil"/>
              <w:left w:val="nil"/>
              <w:right w:val="nil"/>
            </w:tcBorders>
            <w:noWrap/>
            <w:vAlign w:val="bottom"/>
          </w:tcPr>
          <w:p w14:paraId="0A091186" w14:textId="77777777" w:rsidR="00D60D83" w:rsidRPr="00EB74FA" w:rsidRDefault="00D60D83" w:rsidP="00A353E3">
            <w:pPr>
              <w:jc w:val="right"/>
              <w:rPr>
                <w:rFonts w:ascii="Arial" w:hAnsi="Arial" w:cs="Arial"/>
                <w:bCs/>
                <w:sz w:val="18"/>
                <w:szCs w:val="18"/>
              </w:rPr>
            </w:pPr>
            <w:r w:rsidRPr="00EB74FA">
              <w:rPr>
                <w:rFonts w:ascii="Arial" w:hAnsi="Arial" w:cs="Arial"/>
                <w:bCs/>
                <w:sz w:val="18"/>
                <w:szCs w:val="18"/>
              </w:rPr>
              <w:t>(6)</w:t>
            </w:r>
          </w:p>
        </w:tc>
        <w:tc>
          <w:tcPr>
            <w:tcW w:w="699" w:type="pct"/>
            <w:tcBorders>
              <w:top w:val="nil"/>
              <w:left w:val="nil"/>
              <w:right w:val="nil"/>
            </w:tcBorders>
            <w:noWrap/>
            <w:vAlign w:val="bottom"/>
          </w:tcPr>
          <w:p w14:paraId="18F1FD8D" w14:textId="77777777" w:rsidR="00D60D83" w:rsidRPr="004A59E5" w:rsidRDefault="00D60D83" w:rsidP="00A353E3">
            <w:pPr>
              <w:jc w:val="right"/>
              <w:rPr>
                <w:rFonts w:ascii="Arial" w:hAnsi="Arial" w:cs="Arial"/>
                <w:bCs/>
                <w:sz w:val="18"/>
                <w:szCs w:val="18"/>
              </w:rPr>
            </w:pPr>
            <w:r>
              <w:rPr>
                <w:rFonts w:ascii="Arial" w:hAnsi="Arial" w:cs="Arial"/>
                <w:bCs/>
                <w:sz w:val="18"/>
                <w:szCs w:val="18"/>
              </w:rPr>
              <w:t>-</w:t>
            </w:r>
          </w:p>
        </w:tc>
        <w:tc>
          <w:tcPr>
            <w:tcW w:w="647" w:type="pct"/>
            <w:tcBorders>
              <w:top w:val="nil"/>
              <w:left w:val="nil"/>
              <w:right w:val="single" w:sz="2" w:space="0" w:color="auto"/>
            </w:tcBorders>
            <w:noWrap/>
            <w:vAlign w:val="bottom"/>
          </w:tcPr>
          <w:p w14:paraId="1698C2B9" w14:textId="77777777" w:rsidR="00D60D83" w:rsidRPr="00EB74FA" w:rsidRDefault="00D60D83" w:rsidP="00A353E3">
            <w:pPr>
              <w:jc w:val="right"/>
              <w:rPr>
                <w:rFonts w:ascii="Arial" w:hAnsi="Arial" w:cs="Arial"/>
                <w:bCs/>
                <w:sz w:val="18"/>
                <w:szCs w:val="18"/>
              </w:rPr>
            </w:pPr>
            <w:r w:rsidRPr="00EB74FA">
              <w:rPr>
                <w:rFonts w:ascii="Arial" w:hAnsi="Arial" w:cs="Arial"/>
                <w:bCs/>
                <w:sz w:val="18"/>
                <w:szCs w:val="18"/>
              </w:rPr>
              <w:t>(6)</w:t>
            </w:r>
          </w:p>
        </w:tc>
      </w:tr>
      <w:tr w:rsidR="00D60D83" w14:paraId="6DC86B74" w14:textId="77777777" w:rsidTr="00B1042E">
        <w:trPr>
          <w:gridAfter w:val="1"/>
          <w:wAfter w:w="340" w:type="pct"/>
          <w:trHeight w:val="225"/>
        </w:trPr>
        <w:tc>
          <w:tcPr>
            <w:tcW w:w="2174" w:type="pct"/>
            <w:tcBorders>
              <w:top w:val="nil"/>
              <w:left w:val="single" w:sz="2" w:space="0" w:color="auto"/>
              <w:bottom w:val="nil"/>
              <w:right w:val="nil"/>
            </w:tcBorders>
            <w:vAlign w:val="bottom"/>
          </w:tcPr>
          <w:p w14:paraId="1C7ABA8A" w14:textId="15CA7ACC" w:rsidR="00D60D83" w:rsidRPr="00746443" w:rsidRDefault="00646E5E" w:rsidP="00D60D83">
            <w:pPr>
              <w:rPr>
                <w:rFonts w:ascii="Arial" w:hAnsi="Arial" w:cs="Arial"/>
                <w:sz w:val="18"/>
                <w:szCs w:val="18"/>
              </w:rPr>
            </w:pPr>
            <w:r>
              <w:rPr>
                <w:rFonts w:ascii="Arial" w:hAnsi="Arial" w:cs="Arial"/>
                <w:sz w:val="18"/>
                <w:szCs w:val="18"/>
              </w:rPr>
              <w:t xml:space="preserve">B&amp;Q </w:t>
            </w:r>
            <w:r w:rsidR="00D60D83">
              <w:rPr>
                <w:rFonts w:ascii="Arial" w:hAnsi="Arial" w:cs="Arial"/>
                <w:sz w:val="18"/>
                <w:szCs w:val="18"/>
              </w:rPr>
              <w:t>China operating loss</w:t>
            </w:r>
          </w:p>
        </w:tc>
        <w:tc>
          <w:tcPr>
            <w:tcW w:w="467" w:type="pct"/>
            <w:tcBorders>
              <w:top w:val="nil"/>
              <w:left w:val="nil"/>
              <w:bottom w:val="nil"/>
              <w:right w:val="nil"/>
            </w:tcBorders>
            <w:vAlign w:val="bottom"/>
          </w:tcPr>
          <w:p w14:paraId="2B52FE40" w14:textId="77777777" w:rsidR="00D60D83" w:rsidRPr="00746443" w:rsidRDefault="00D60D83" w:rsidP="00D60D83">
            <w:pPr>
              <w:jc w:val="center"/>
              <w:rPr>
                <w:rFonts w:ascii="Arial" w:hAnsi="Arial" w:cs="Arial"/>
                <w:sz w:val="18"/>
                <w:szCs w:val="18"/>
              </w:rPr>
            </w:pPr>
          </w:p>
        </w:tc>
        <w:tc>
          <w:tcPr>
            <w:tcW w:w="673" w:type="pct"/>
            <w:tcBorders>
              <w:top w:val="nil"/>
              <w:left w:val="nil"/>
              <w:bottom w:val="nil"/>
              <w:right w:val="nil"/>
            </w:tcBorders>
            <w:noWrap/>
            <w:vAlign w:val="bottom"/>
          </w:tcPr>
          <w:p w14:paraId="29F0A6FB" w14:textId="13D5B1F7" w:rsidR="00D60D83" w:rsidRPr="00EB74FA" w:rsidRDefault="00D60D83" w:rsidP="00D60D83">
            <w:pPr>
              <w:jc w:val="right"/>
              <w:rPr>
                <w:rFonts w:ascii="Arial" w:hAnsi="Arial" w:cs="Arial"/>
                <w:bCs/>
                <w:sz w:val="18"/>
                <w:szCs w:val="18"/>
              </w:rPr>
            </w:pPr>
            <w:r>
              <w:rPr>
                <w:rFonts w:ascii="Arial" w:hAnsi="Arial" w:cs="Arial"/>
                <w:bCs/>
                <w:sz w:val="18"/>
                <w:szCs w:val="18"/>
              </w:rPr>
              <w:t>(9)</w:t>
            </w:r>
          </w:p>
        </w:tc>
        <w:tc>
          <w:tcPr>
            <w:tcW w:w="699" w:type="pct"/>
            <w:tcBorders>
              <w:top w:val="nil"/>
              <w:left w:val="nil"/>
              <w:bottom w:val="nil"/>
              <w:right w:val="nil"/>
            </w:tcBorders>
            <w:noWrap/>
            <w:vAlign w:val="bottom"/>
          </w:tcPr>
          <w:p w14:paraId="1042BAD6" w14:textId="0818F9A5" w:rsidR="00D60D83" w:rsidRPr="004A59E5" w:rsidRDefault="00D60D83" w:rsidP="00D60D83">
            <w:pPr>
              <w:jc w:val="right"/>
              <w:rPr>
                <w:rFonts w:ascii="Arial" w:hAnsi="Arial" w:cs="Arial"/>
                <w:bCs/>
                <w:sz w:val="18"/>
                <w:szCs w:val="18"/>
              </w:rPr>
            </w:pPr>
            <w:r>
              <w:rPr>
                <w:rFonts w:ascii="Arial" w:hAnsi="Arial" w:cs="Arial"/>
                <w:bCs/>
                <w:sz w:val="18"/>
                <w:szCs w:val="18"/>
              </w:rPr>
              <w:t>-</w:t>
            </w:r>
          </w:p>
        </w:tc>
        <w:tc>
          <w:tcPr>
            <w:tcW w:w="647" w:type="pct"/>
            <w:tcBorders>
              <w:top w:val="nil"/>
              <w:left w:val="nil"/>
              <w:bottom w:val="nil"/>
              <w:right w:val="single" w:sz="2" w:space="0" w:color="auto"/>
            </w:tcBorders>
            <w:noWrap/>
            <w:vAlign w:val="bottom"/>
          </w:tcPr>
          <w:p w14:paraId="6B065A70" w14:textId="412DE929" w:rsidR="00D60D83" w:rsidRPr="00EB74FA" w:rsidRDefault="00D60D83" w:rsidP="00D60D83">
            <w:pPr>
              <w:jc w:val="right"/>
              <w:rPr>
                <w:rFonts w:ascii="Arial" w:hAnsi="Arial" w:cs="Arial"/>
                <w:bCs/>
                <w:sz w:val="18"/>
                <w:szCs w:val="18"/>
              </w:rPr>
            </w:pPr>
            <w:r>
              <w:rPr>
                <w:rFonts w:ascii="Arial" w:hAnsi="Arial" w:cs="Arial"/>
                <w:bCs/>
                <w:sz w:val="18"/>
                <w:szCs w:val="18"/>
              </w:rPr>
              <w:t>(9)</w:t>
            </w:r>
          </w:p>
        </w:tc>
      </w:tr>
      <w:tr w:rsidR="00D60D83" w14:paraId="5751E090" w14:textId="77777777" w:rsidTr="00B1042E">
        <w:trPr>
          <w:gridAfter w:val="1"/>
          <w:wAfter w:w="340" w:type="pct"/>
          <w:trHeight w:val="225"/>
        </w:trPr>
        <w:tc>
          <w:tcPr>
            <w:tcW w:w="2174" w:type="pct"/>
            <w:tcBorders>
              <w:top w:val="single" w:sz="2" w:space="0" w:color="auto"/>
              <w:left w:val="nil"/>
              <w:right w:val="nil"/>
            </w:tcBorders>
            <w:vAlign w:val="bottom"/>
          </w:tcPr>
          <w:p w14:paraId="0C2C7B17" w14:textId="77777777" w:rsidR="00D60D83" w:rsidRPr="00746443" w:rsidRDefault="00D60D83" w:rsidP="00D60D83">
            <w:pPr>
              <w:rPr>
                <w:rFonts w:ascii="Arial" w:hAnsi="Arial" w:cs="Arial"/>
                <w:b/>
                <w:bCs/>
                <w:sz w:val="18"/>
                <w:szCs w:val="18"/>
              </w:rPr>
            </w:pPr>
          </w:p>
        </w:tc>
        <w:tc>
          <w:tcPr>
            <w:tcW w:w="467" w:type="pct"/>
            <w:tcBorders>
              <w:top w:val="single" w:sz="2" w:space="0" w:color="auto"/>
              <w:left w:val="nil"/>
              <w:right w:val="nil"/>
            </w:tcBorders>
            <w:vAlign w:val="bottom"/>
          </w:tcPr>
          <w:p w14:paraId="217AD06A" w14:textId="77777777" w:rsidR="00D60D83" w:rsidRPr="00746443" w:rsidRDefault="00D60D83" w:rsidP="00D60D83">
            <w:pPr>
              <w:jc w:val="center"/>
              <w:rPr>
                <w:rFonts w:ascii="Arial" w:hAnsi="Arial" w:cs="Arial"/>
                <w:sz w:val="18"/>
                <w:szCs w:val="18"/>
              </w:rPr>
            </w:pPr>
          </w:p>
        </w:tc>
        <w:tc>
          <w:tcPr>
            <w:tcW w:w="673" w:type="pct"/>
            <w:tcBorders>
              <w:top w:val="single" w:sz="2" w:space="0" w:color="auto"/>
              <w:left w:val="nil"/>
              <w:right w:val="nil"/>
            </w:tcBorders>
            <w:noWrap/>
            <w:vAlign w:val="bottom"/>
          </w:tcPr>
          <w:p w14:paraId="7F9A28AD" w14:textId="77777777" w:rsidR="00D60D83" w:rsidRPr="00EB74FA" w:rsidRDefault="00D60D83" w:rsidP="00D60D83">
            <w:pPr>
              <w:jc w:val="right"/>
              <w:rPr>
                <w:rFonts w:ascii="Arial" w:hAnsi="Arial" w:cs="Arial"/>
                <w:bCs/>
                <w:sz w:val="18"/>
                <w:szCs w:val="18"/>
              </w:rPr>
            </w:pPr>
          </w:p>
        </w:tc>
        <w:tc>
          <w:tcPr>
            <w:tcW w:w="699" w:type="pct"/>
            <w:tcBorders>
              <w:top w:val="single" w:sz="2" w:space="0" w:color="auto"/>
              <w:left w:val="nil"/>
              <w:right w:val="nil"/>
            </w:tcBorders>
            <w:noWrap/>
            <w:vAlign w:val="bottom"/>
          </w:tcPr>
          <w:p w14:paraId="58178190" w14:textId="77777777" w:rsidR="00D60D83" w:rsidRPr="004A59E5" w:rsidRDefault="00D60D83" w:rsidP="00D60D83">
            <w:pPr>
              <w:jc w:val="right"/>
              <w:rPr>
                <w:rFonts w:ascii="Arial" w:hAnsi="Arial" w:cs="Arial"/>
                <w:bCs/>
                <w:sz w:val="18"/>
                <w:szCs w:val="18"/>
              </w:rPr>
            </w:pPr>
          </w:p>
        </w:tc>
        <w:tc>
          <w:tcPr>
            <w:tcW w:w="647" w:type="pct"/>
            <w:tcBorders>
              <w:top w:val="single" w:sz="2" w:space="0" w:color="auto"/>
              <w:left w:val="nil"/>
              <w:right w:val="nil"/>
            </w:tcBorders>
            <w:noWrap/>
            <w:vAlign w:val="bottom"/>
          </w:tcPr>
          <w:p w14:paraId="18D24FF3" w14:textId="77777777" w:rsidR="00D60D83" w:rsidRPr="00EB74FA" w:rsidRDefault="00D60D83" w:rsidP="00D60D83">
            <w:pPr>
              <w:jc w:val="right"/>
              <w:rPr>
                <w:rFonts w:ascii="Arial" w:hAnsi="Arial" w:cs="Arial"/>
                <w:bCs/>
                <w:sz w:val="18"/>
                <w:szCs w:val="18"/>
              </w:rPr>
            </w:pPr>
          </w:p>
        </w:tc>
      </w:tr>
      <w:tr w:rsidR="00D60D83" w14:paraId="5ECC9BAF" w14:textId="77777777" w:rsidTr="00B1042E">
        <w:trPr>
          <w:gridAfter w:val="1"/>
          <w:wAfter w:w="340" w:type="pct"/>
          <w:trHeight w:val="225"/>
        </w:trPr>
        <w:tc>
          <w:tcPr>
            <w:tcW w:w="2174" w:type="pct"/>
            <w:tcBorders>
              <w:top w:val="nil"/>
              <w:left w:val="nil"/>
              <w:right w:val="nil"/>
            </w:tcBorders>
            <w:vAlign w:val="bottom"/>
          </w:tcPr>
          <w:p w14:paraId="7B20D27E" w14:textId="77777777" w:rsidR="00D60D83" w:rsidRPr="00746443" w:rsidRDefault="00D60D83" w:rsidP="00D60D83">
            <w:pPr>
              <w:rPr>
                <w:rFonts w:ascii="Arial" w:hAnsi="Arial" w:cs="Arial"/>
                <w:sz w:val="18"/>
                <w:szCs w:val="18"/>
              </w:rPr>
            </w:pPr>
            <w:r>
              <w:rPr>
                <w:rFonts w:ascii="Arial" w:hAnsi="Arial" w:cs="Arial"/>
                <w:sz w:val="18"/>
                <w:szCs w:val="18"/>
              </w:rPr>
              <w:t>F</w:t>
            </w:r>
            <w:r w:rsidRPr="00746443">
              <w:rPr>
                <w:rFonts w:ascii="Arial" w:hAnsi="Arial" w:cs="Arial"/>
                <w:sz w:val="18"/>
                <w:szCs w:val="18"/>
              </w:rPr>
              <w:t>inance costs</w:t>
            </w:r>
          </w:p>
        </w:tc>
        <w:tc>
          <w:tcPr>
            <w:tcW w:w="467" w:type="pct"/>
            <w:tcBorders>
              <w:top w:val="nil"/>
              <w:left w:val="nil"/>
              <w:right w:val="nil"/>
            </w:tcBorders>
            <w:noWrap/>
            <w:vAlign w:val="bottom"/>
          </w:tcPr>
          <w:p w14:paraId="35383857" w14:textId="77777777" w:rsidR="00D60D83" w:rsidRPr="00746443" w:rsidRDefault="00D60D83" w:rsidP="00D60D83">
            <w:pPr>
              <w:jc w:val="center"/>
              <w:rPr>
                <w:rFonts w:ascii="Arial" w:hAnsi="Arial" w:cs="Arial"/>
                <w:sz w:val="18"/>
                <w:szCs w:val="18"/>
              </w:rPr>
            </w:pPr>
            <w:r w:rsidRPr="00746443">
              <w:rPr>
                <w:rFonts w:ascii="Arial" w:hAnsi="Arial" w:cs="Arial"/>
                <w:sz w:val="18"/>
                <w:szCs w:val="18"/>
              </w:rPr>
              <w:t> </w:t>
            </w:r>
          </w:p>
        </w:tc>
        <w:tc>
          <w:tcPr>
            <w:tcW w:w="673" w:type="pct"/>
            <w:tcBorders>
              <w:top w:val="nil"/>
              <w:left w:val="nil"/>
              <w:right w:val="nil"/>
            </w:tcBorders>
            <w:noWrap/>
            <w:vAlign w:val="bottom"/>
          </w:tcPr>
          <w:p w14:paraId="48D63227"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(13)</w:t>
            </w:r>
          </w:p>
        </w:tc>
        <w:tc>
          <w:tcPr>
            <w:tcW w:w="699" w:type="pct"/>
            <w:tcBorders>
              <w:top w:val="nil"/>
              <w:left w:val="nil"/>
              <w:right w:val="nil"/>
            </w:tcBorders>
            <w:noWrap/>
            <w:vAlign w:val="bottom"/>
          </w:tcPr>
          <w:p w14:paraId="5C4EE61F" w14:textId="6A894230" w:rsidR="00D60D83" w:rsidRPr="004A59E5" w:rsidRDefault="00D60D83" w:rsidP="00D60D83">
            <w:pPr>
              <w:jc w:val="right"/>
              <w:rPr>
                <w:rFonts w:ascii="Arial" w:hAnsi="Arial" w:cs="Arial"/>
                <w:bCs/>
                <w:sz w:val="18"/>
                <w:szCs w:val="18"/>
              </w:rPr>
            </w:pPr>
            <w:r>
              <w:rPr>
                <w:rFonts w:ascii="Arial" w:hAnsi="Arial" w:cs="Arial"/>
                <w:bCs/>
                <w:sz w:val="18"/>
                <w:szCs w:val="18"/>
              </w:rPr>
              <w:t>-</w:t>
            </w:r>
          </w:p>
        </w:tc>
        <w:tc>
          <w:tcPr>
            <w:tcW w:w="647" w:type="pct"/>
            <w:tcBorders>
              <w:top w:val="nil"/>
              <w:left w:val="nil"/>
              <w:right w:val="nil"/>
            </w:tcBorders>
            <w:noWrap/>
            <w:vAlign w:val="bottom"/>
          </w:tcPr>
          <w:p w14:paraId="59DF18F0"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(13)</w:t>
            </w:r>
          </w:p>
        </w:tc>
      </w:tr>
      <w:tr w:rsidR="00D60D83" w14:paraId="18F40064" w14:textId="77777777" w:rsidTr="00B1042E">
        <w:trPr>
          <w:gridAfter w:val="1"/>
          <w:wAfter w:w="340" w:type="pct"/>
          <w:trHeight w:val="225"/>
        </w:trPr>
        <w:tc>
          <w:tcPr>
            <w:tcW w:w="2174" w:type="pct"/>
            <w:tcBorders>
              <w:left w:val="nil"/>
              <w:bottom w:val="single" w:sz="4" w:space="0" w:color="auto"/>
              <w:right w:val="nil"/>
            </w:tcBorders>
            <w:vAlign w:val="bottom"/>
          </w:tcPr>
          <w:p w14:paraId="6A7D6303" w14:textId="77777777" w:rsidR="00D60D83" w:rsidRPr="00746443" w:rsidRDefault="00D60D83" w:rsidP="00D60D83">
            <w:pPr>
              <w:rPr>
                <w:rFonts w:ascii="Arial" w:hAnsi="Arial" w:cs="Arial"/>
                <w:sz w:val="18"/>
                <w:szCs w:val="18"/>
              </w:rPr>
            </w:pPr>
            <w:r>
              <w:rPr>
                <w:rFonts w:ascii="Arial" w:hAnsi="Arial" w:cs="Arial"/>
                <w:sz w:val="18"/>
                <w:szCs w:val="18"/>
              </w:rPr>
              <w:t>F</w:t>
            </w:r>
            <w:r w:rsidRPr="00746443">
              <w:rPr>
                <w:rFonts w:ascii="Arial" w:hAnsi="Arial" w:cs="Arial"/>
                <w:sz w:val="18"/>
                <w:szCs w:val="18"/>
              </w:rPr>
              <w:t>inance income</w:t>
            </w:r>
          </w:p>
        </w:tc>
        <w:tc>
          <w:tcPr>
            <w:tcW w:w="467" w:type="pct"/>
            <w:tcBorders>
              <w:left w:val="nil"/>
              <w:bottom w:val="single" w:sz="4" w:space="0" w:color="auto"/>
              <w:right w:val="nil"/>
            </w:tcBorders>
            <w:noWrap/>
            <w:vAlign w:val="bottom"/>
          </w:tcPr>
          <w:p w14:paraId="674C4D25" w14:textId="77777777" w:rsidR="00D60D83" w:rsidRPr="00746443" w:rsidRDefault="00D60D83" w:rsidP="00D60D83">
            <w:pPr>
              <w:jc w:val="center"/>
              <w:rPr>
                <w:rFonts w:ascii="Arial" w:hAnsi="Arial" w:cs="Arial"/>
                <w:sz w:val="18"/>
                <w:szCs w:val="18"/>
              </w:rPr>
            </w:pPr>
          </w:p>
        </w:tc>
        <w:tc>
          <w:tcPr>
            <w:tcW w:w="673" w:type="pct"/>
            <w:tcBorders>
              <w:left w:val="nil"/>
              <w:bottom w:val="single" w:sz="4" w:space="0" w:color="auto"/>
              <w:right w:val="nil"/>
            </w:tcBorders>
            <w:noWrap/>
            <w:vAlign w:val="bottom"/>
          </w:tcPr>
          <w:p w14:paraId="75386339"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5</w:t>
            </w:r>
          </w:p>
        </w:tc>
        <w:tc>
          <w:tcPr>
            <w:tcW w:w="699" w:type="pct"/>
            <w:tcBorders>
              <w:left w:val="nil"/>
              <w:bottom w:val="single" w:sz="4" w:space="0" w:color="auto"/>
              <w:right w:val="nil"/>
            </w:tcBorders>
            <w:noWrap/>
            <w:vAlign w:val="bottom"/>
          </w:tcPr>
          <w:p w14:paraId="0F43794C" w14:textId="2EBD0F65" w:rsidR="00D60D83" w:rsidRPr="004A59E5" w:rsidRDefault="00D60D83" w:rsidP="00D60D83">
            <w:pPr>
              <w:jc w:val="right"/>
              <w:rPr>
                <w:rFonts w:ascii="Arial" w:hAnsi="Arial" w:cs="Arial"/>
                <w:bCs/>
                <w:sz w:val="18"/>
                <w:szCs w:val="18"/>
              </w:rPr>
            </w:pPr>
            <w:r>
              <w:rPr>
                <w:rFonts w:ascii="Arial" w:hAnsi="Arial" w:cs="Arial"/>
                <w:bCs/>
                <w:sz w:val="18"/>
                <w:szCs w:val="18"/>
              </w:rPr>
              <w:t>-</w:t>
            </w:r>
          </w:p>
        </w:tc>
        <w:tc>
          <w:tcPr>
            <w:tcW w:w="647" w:type="pct"/>
            <w:tcBorders>
              <w:left w:val="nil"/>
              <w:bottom w:val="single" w:sz="4" w:space="0" w:color="auto"/>
              <w:right w:val="nil"/>
            </w:tcBorders>
            <w:noWrap/>
            <w:vAlign w:val="bottom"/>
          </w:tcPr>
          <w:p w14:paraId="2A910831"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5</w:t>
            </w:r>
          </w:p>
        </w:tc>
      </w:tr>
      <w:tr w:rsidR="00D60D83" w14:paraId="6C61EC36" w14:textId="77777777" w:rsidTr="00B1042E">
        <w:trPr>
          <w:gridAfter w:val="1"/>
          <w:wAfter w:w="340" w:type="pct"/>
          <w:trHeight w:val="225"/>
        </w:trPr>
        <w:tc>
          <w:tcPr>
            <w:tcW w:w="2174" w:type="pct"/>
            <w:tcBorders>
              <w:top w:val="single" w:sz="4" w:space="0" w:color="auto"/>
              <w:left w:val="nil"/>
              <w:bottom w:val="single" w:sz="4" w:space="0" w:color="auto"/>
              <w:right w:val="nil"/>
            </w:tcBorders>
            <w:vAlign w:val="bottom"/>
          </w:tcPr>
          <w:p w14:paraId="63BFC5D5" w14:textId="0F3DF3DD" w:rsidR="00D60D83" w:rsidRPr="00A92BFE" w:rsidRDefault="00D60D83" w:rsidP="00D60D83">
            <w:pPr>
              <w:rPr>
                <w:rFonts w:ascii="Arial" w:hAnsi="Arial" w:cs="Arial"/>
                <w:bCs/>
                <w:sz w:val="18"/>
                <w:szCs w:val="18"/>
              </w:rPr>
            </w:pPr>
            <w:r w:rsidRPr="00A92BFE">
              <w:rPr>
                <w:rFonts w:ascii="Arial" w:hAnsi="Arial" w:cs="Arial"/>
                <w:bCs/>
                <w:sz w:val="18"/>
                <w:szCs w:val="18"/>
              </w:rPr>
              <w:t>Net finance</w:t>
            </w:r>
            <w:r>
              <w:rPr>
                <w:rFonts w:ascii="Arial" w:hAnsi="Arial" w:cs="Arial"/>
                <w:bCs/>
                <w:sz w:val="18"/>
                <w:szCs w:val="18"/>
              </w:rPr>
              <w:t xml:space="preserve"> costs</w:t>
            </w:r>
          </w:p>
        </w:tc>
        <w:tc>
          <w:tcPr>
            <w:tcW w:w="467" w:type="pct"/>
            <w:tcBorders>
              <w:top w:val="single" w:sz="4" w:space="0" w:color="auto"/>
              <w:left w:val="nil"/>
              <w:bottom w:val="single" w:sz="4" w:space="0" w:color="auto"/>
              <w:right w:val="nil"/>
            </w:tcBorders>
            <w:vAlign w:val="bottom"/>
          </w:tcPr>
          <w:p w14:paraId="4F155D7C" w14:textId="77777777" w:rsidR="00D60D83" w:rsidRPr="00746443" w:rsidRDefault="00D60D83" w:rsidP="00D60D83">
            <w:pPr>
              <w:jc w:val="center"/>
              <w:rPr>
                <w:rFonts w:ascii="Arial" w:hAnsi="Arial" w:cs="Arial"/>
                <w:sz w:val="18"/>
                <w:szCs w:val="18"/>
              </w:rPr>
            </w:pPr>
            <w:r>
              <w:rPr>
                <w:rFonts w:ascii="Arial" w:hAnsi="Arial" w:cs="Arial"/>
                <w:sz w:val="18"/>
                <w:szCs w:val="18"/>
              </w:rPr>
              <w:t>6</w:t>
            </w:r>
          </w:p>
        </w:tc>
        <w:tc>
          <w:tcPr>
            <w:tcW w:w="673" w:type="pct"/>
            <w:tcBorders>
              <w:top w:val="single" w:sz="4" w:space="0" w:color="auto"/>
              <w:left w:val="nil"/>
              <w:bottom w:val="single" w:sz="4" w:space="0" w:color="auto"/>
              <w:right w:val="nil"/>
            </w:tcBorders>
            <w:noWrap/>
            <w:vAlign w:val="bottom"/>
          </w:tcPr>
          <w:p w14:paraId="01B0477A"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(8)</w:t>
            </w:r>
          </w:p>
        </w:tc>
        <w:tc>
          <w:tcPr>
            <w:tcW w:w="699" w:type="pct"/>
            <w:tcBorders>
              <w:top w:val="single" w:sz="4" w:space="0" w:color="auto"/>
              <w:left w:val="nil"/>
              <w:bottom w:val="single" w:sz="4" w:space="0" w:color="auto"/>
              <w:right w:val="nil"/>
            </w:tcBorders>
            <w:noWrap/>
            <w:vAlign w:val="bottom"/>
          </w:tcPr>
          <w:p w14:paraId="62B2B63C" w14:textId="56C1195C" w:rsidR="00D60D83" w:rsidRPr="004A59E5" w:rsidRDefault="00D60D83" w:rsidP="00D60D83">
            <w:pPr>
              <w:jc w:val="right"/>
              <w:rPr>
                <w:rFonts w:ascii="Arial" w:hAnsi="Arial" w:cs="Arial"/>
                <w:bCs/>
                <w:sz w:val="18"/>
                <w:szCs w:val="18"/>
              </w:rPr>
            </w:pPr>
            <w:r>
              <w:rPr>
                <w:rFonts w:ascii="Arial" w:hAnsi="Arial" w:cs="Arial"/>
                <w:bCs/>
                <w:sz w:val="18"/>
                <w:szCs w:val="18"/>
              </w:rPr>
              <w:t>-</w:t>
            </w:r>
          </w:p>
        </w:tc>
        <w:tc>
          <w:tcPr>
            <w:tcW w:w="647" w:type="pct"/>
            <w:tcBorders>
              <w:top w:val="single" w:sz="4" w:space="0" w:color="auto"/>
              <w:left w:val="nil"/>
              <w:bottom w:val="single" w:sz="4" w:space="0" w:color="auto"/>
              <w:right w:val="nil"/>
            </w:tcBorders>
            <w:noWrap/>
            <w:vAlign w:val="bottom"/>
          </w:tcPr>
          <w:p w14:paraId="7D060E5C"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(8)</w:t>
            </w:r>
          </w:p>
        </w:tc>
      </w:tr>
      <w:tr w:rsidR="00D60D83" w14:paraId="09D91319" w14:textId="77777777" w:rsidTr="00B1042E">
        <w:trPr>
          <w:gridAfter w:val="1"/>
          <w:wAfter w:w="340" w:type="pct"/>
          <w:trHeight w:val="225"/>
        </w:trPr>
        <w:tc>
          <w:tcPr>
            <w:tcW w:w="2174" w:type="pct"/>
            <w:tcBorders>
              <w:top w:val="single" w:sz="4" w:space="0" w:color="auto"/>
              <w:left w:val="nil"/>
              <w:bottom w:val="nil"/>
              <w:right w:val="nil"/>
            </w:tcBorders>
            <w:vAlign w:val="bottom"/>
          </w:tcPr>
          <w:p w14:paraId="03AFB926" w14:textId="77777777" w:rsidR="00D60D83" w:rsidRPr="00746443" w:rsidRDefault="00D60D83" w:rsidP="00D60D83">
            <w:pPr>
              <w:rPr>
                <w:rFonts w:ascii="Arial" w:hAnsi="Arial" w:cs="Arial"/>
                <w:b/>
                <w:bCs/>
                <w:sz w:val="18"/>
                <w:szCs w:val="18"/>
              </w:rPr>
            </w:pPr>
            <w:r w:rsidRPr="00746443">
              <w:rPr>
                <w:rFonts w:ascii="Arial" w:hAnsi="Arial" w:cs="Arial"/>
                <w:b/>
                <w:bCs/>
                <w:sz w:val="18"/>
                <w:szCs w:val="18"/>
              </w:rPr>
              <w:t>Profit before taxation</w:t>
            </w:r>
          </w:p>
        </w:tc>
        <w:tc>
          <w:tcPr>
            <w:tcW w:w="467" w:type="pct"/>
            <w:tcBorders>
              <w:top w:val="single" w:sz="4" w:space="0" w:color="auto"/>
              <w:left w:val="nil"/>
              <w:bottom w:val="nil"/>
              <w:right w:val="nil"/>
            </w:tcBorders>
            <w:noWrap/>
            <w:vAlign w:val="bottom"/>
          </w:tcPr>
          <w:p w14:paraId="075E9F14" w14:textId="77777777" w:rsidR="00D60D83" w:rsidRPr="00746443" w:rsidRDefault="00D60D83" w:rsidP="00D60D83">
            <w:pPr>
              <w:jc w:val="center"/>
              <w:rPr>
                <w:rFonts w:ascii="Arial" w:hAnsi="Arial" w:cs="Arial"/>
                <w:sz w:val="18"/>
                <w:szCs w:val="18"/>
              </w:rPr>
            </w:pPr>
          </w:p>
        </w:tc>
        <w:tc>
          <w:tcPr>
            <w:tcW w:w="673" w:type="pct"/>
            <w:tcBorders>
              <w:top w:val="single" w:sz="4" w:space="0" w:color="auto"/>
              <w:left w:val="nil"/>
              <w:bottom w:val="nil"/>
              <w:right w:val="nil"/>
            </w:tcBorders>
            <w:noWrap/>
            <w:vAlign w:val="bottom"/>
          </w:tcPr>
          <w:p w14:paraId="5409858D"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679</w:t>
            </w:r>
          </w:p>
        </w:tc>
        <w:tc>
          <w:tcPr>
            <w:tcW w:w="699" w:type="pct"/>
            <w:tcBorders>
              <w:top w:val="single" w:sz="4" w:space="0" w:color="auto"/>
              <w:left w:val="nil"/>
              <w:bottom w:val="nil"/>
              <w:right w:val="nil"/>
            </w:tcBorders>
            <w:noWrap/>
            <w:vAlign w:val="bottom"/>
          </w:tcPr>
          <w:p w14:paraId="0C555069"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(35)</w:t>
            </w:r>
          </w:p>
        </w:tc>
        <w:tc>
          <w:tcPr>
            <w:tcW w:w="647" w:type="pct"/>
            <w:tcBorders>
              <w:top w:val="single" w:sz="4" w:space="0" w:color="auto"/>
              <w:left w:val="nil"/>
              <w:bottom w:val="nil"/>
              <w:right w:val="nil"/>
            </w:tcBorders>
            <w:noWrap/>
            <w:vAlign w:val="bottom"/>
          </w:tcPr>
          <w:p w14:paraId="3FFA8BFC"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644</w:t>
            </w:r>
          </w:p>
        </w:tc>
      </w:tr>
      <w:tr w:rsidR="00D60D83" w14:paraId="0E792AC4" w14:textId="77777777" w:rsidTr="00B1042E">
        <w:trPr>
          <w:gridAfter w:val="1"/>
          <w:wAfter w:w="340" w:type="pct"/>
          <w:trHeight w:val="225"/>
        </w:trPr>
        <w:tc>
          <w:tcPr>
            <w:tcW w:w="2174" w:type="pct"/>
            <w:tcBorders>
              <w:top w:val="nil"/>
              <w:left w:val="nil"/>
              <w:bottom w:val="single" w:sz="4" w:space="0" w:color="auto"/>
              <w:right w:val="nil"/>
            </w:tcBorders>
            <w:vAlign w:val="bottom"/>
          </w:tcPr>
          <w:p w14:paraId="67BE63AC" w14:textId="77777777" w:rsidR="00D60D83" w:rsidRPr="00746443" w:rsidRDefault="00D60D83" w:rsidP="00D60D83">
            <w:pPr>
              <w:rPr>
                <w:rFonts w:ascii="Arial" w:hAnsi="Arial" w:cs="Arial"/>
                <w:sz w:val="18"/>
                <w:szCs w:val="18"/>
              </w:rPr>
            </w:pPr>
            <w:r w:rsidRPr="00746443">
              <w:rPr>
                <w:rFonts w:ascii="Arial" w:hAnsi="Arial" w:cs="Arial"/>
                <w:sz w:val="18"/>
                <w:szCs w:val="18"/>
              </w:rPr>
              <w:t xml:space="preserve">Income tax </w:t>
            </w:r>
            <w:r>
              <w:rPr>
                <w:rFonts w:ascii="Arial" w:hAnsi="Arial" w:cs="Arial"/>
                <w:sz w:val="18"/>
                <w:szCs w:val="18"/>
              </w:rPr>
              <w:t>expense</w:t>
            </w:r>
          </w:p>
        </w:tc>
        <w:tc>
          <w:tcPr>
            <w:tcW w:w="467" w:type="pct"/>
            <w:tcBorders>
              <w:top w:val="nil"/>
              <w:left w:val="nil"/>
              <w:bottom w:val="single" w:sz="4" w:space="0" w:color="auto"/>
              <w:right w:val="nil"/>
            </w:tcBorders>
            <w:noWrap/>
            <w:vAlign w:val="bottom"/>
          </w:tcPr>
          <w:p w14:paraId="0E02A32A" w14:textId="77777777" w:rsidR="00D60D83" w:rsidRPr="00746443" w:rsidRDefault="00D60D83" w:rsidP="00D60D83">
            <w:pPr>
              <w:jc w:val="center"/>
              <w:rPr>
                <w:rFonts w:ascii="Arial" w:hAnsi="Arial" w:cs="Arial"/>
                <w:sz w:val="18"/>
                <w:szCs w:val="18"/>
              </w:rPr>
            </w:pPr>
            <w:r>
              <w:rPr>
                <w:rFonts w:ascii="Arial" w:hAnsi="Arial" w:cs="Arial"/>
                <w:sz w:val="18"/>
                <w:szCs w:val="18"/>
              </w:rPr>
              <w:t>7</w:t>
            </w:r>
          </w:p>
        </w:tc>
        <w:tc>
          <w:tcPr>
            <w:tcW w:w="673" w:type="pct"/>
            <w:tcBorders>
              <w:top w:val="nil"/>
              <w:left w:val="nil"/>
              <w:bottom w:val="single" w:sz="4" w:space="0" w:color="auto"/>
              <w:right w:val="nil"/>
            </w:tcBorders>
            <w:noWrap/>
            <w:vAlign w:val="bottom"/>
          </w:tcPr>
          <w:p w14:paraId="163A4865"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(177)</w:t>
            </w:r>
          </w:p>
        </w:tc>
        <w:tc>
          <w:tcPr>
            <w:tcW w:w="699" w:type="pct"/>
            <w:tcBorders>
              <w:top w:val="nil"/>
              <w:left w:val="nil"/>
              <w:bottom w:val="single" w:sz="4" w:space="0" w:color="auto"/>
              <w:right w:val="nil"/>
            </w:tcBorders>
            <w:noWrap/>
            <w:vAlign w:val="bottom"/>
          </w:tcPr>
          <w:p w14:paraId="54F7FEC4"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106</w:t>
            </w:r>
          </w:p>
        </w:tc>
        <w:tc>
          <w:tcPr>
            <w:tcW w:w="647" w:type="pct"/>
            <w:tcBorders>
              <w:top w:val="nil"/>
              <w:left w:val="nil"/>
              <w:bottom w:val="single" w:sz="4" w:space="0" w:color="auto"/>
              <w:right w:val="nil"/>
            </w:tcBorders>
            <w:noWrap/>
            <w:vAlign w:val="bottom"/>
          </w:tcPr>
          <w:p w14:paraId="48F58842"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(71)</w:t>
            </w:r>
          </w:p>
        </w:tc>
      </w:tr>
      <w:tr w:rsidR="00D60D83" w14:paraId="715013D9" w14:textId="77777777" w:rsidTr="00B1042E">
        <w:trPr>
          <w:gridAfter w:val="1"/>
          <w:wAfter w:w="340" w:type="pct"/>
          <w:trHeight w:val="105"/>
        </w:trPr>
        <w:tc>
          <w:tcPr>
            <w:tcW w:w="2174" w:type="pct"/>
            <w:tcBorders>
              <w:top w:val="single" w:sz="4" w:space="0" w:color="auto"/>
              <w:left w:val="nil"/>
              <w:bottom w:val="single" w:sz="12" w:space="0" w:color="auto"/>
              <w:right w:val="nil"/>
            </w:tcBorders>
            <w:vAlign w:val="bottom"/>
          </w:tcPr>
          <w:p w14:paraId="596A4C10" w14:textId="77777777" w:rsidR="00D60D83" w:rsidRPr="00746443" w:rsidRDefault="00D60D83" w:rsidP="00D60D83">
            <w:pPr>
              <w:rPr>
                <w:rFonts w:ascii="Arial" w:hAnsi="Arial" w:cs="Arial"/>
                <w:b/>
                <w:bCs/>
                <w:sz w:val="18"/>
                <w:szCs w:val="18"/>
              </w:rPr>
            </w:pPr>
            <w:r w:rsidRPr="00840AAE">
              <w:rPr>
                <w:rFonts w:ascii="Arial" w:hAnsi="Arial" w:cs="Arial"/>
                <w:b/>
                <w:bCs/>
                <w:sz w:val="18"/>
                <w:szCs w:val="18"/>
              </w:rPr>
              <w:t xml:space="preserve">Profit for the </w:t>
            </w:r>
            <w:r>
              <w:rPr>
                <w:rFonts w:ascii="Arial" w:hAnsi="Arial" w:cs="Arial"/>
                <w:b/>
                <w:bCs/>
                <w:sz w:val="18"/>
                <w:szCs w:val="18"/>
              </w:rPr>
              <w:t>year</w:t>
            </w:r>
          </w:p>
        </w:tc>
        <w:tc>
          <w:tcPr>
            <w:tcW w:w="467" w:type="pct"/>
            <w:tcBorders>
              <w:top w:val="single" w:sz="4" w:space="0" w:color="auto"/>
              <w:left w:val="nil"/>
              <w:bottom w:val="single" w:sz="12" w:space="0" w:color="auto"/>
              <w:right w:val="nil"/>
            </w:tcBorders>
            <w:vAlign w:val="bottom"/>
          </w:tcPr>
          <w:p w14:paraId="5DF4D7C1" w14:textId="77777777" w:rsidR="00D60D83" w:rsidRPr="00746443" w:rsidRDefault="00D60D83" w:rsidP="00D60D83">
            <w:pPr>
              <w:jc w:val="center"/>
              <w:rPr>
                <w:rFonts w:ascii="Arial" w:hAnsi="Arial" w:cs="Arial"/>
                <w:sz w:val="18"/>
                <w:szCs w:val="18"/>
              </w:rPr>
            </w:pPr>
          </w:p>
        </w:tc>
        <w:tc>
          <w:tcPr>
            <w:tcW w:w="673" w:type="pct"/>
            <w:tcBorders>
              <w:top w:val="single" w:sz="4" w:space="0" w:color="auto"/>
              <w:left w:val="nil"/>
              <w:bottom w:val="single" w:sz="12" w:space="0" w:color="auto"/>
              <w:right w:val="nil"/>
            </w:tcBorders>
            <w:vAlign w:val="bottom"/>
          </w:tcPr>
          <w:p w14:paraId="1505EE11"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502</w:t>
            </w:r>
          </w:p>
        </w:tc>
        <w:tc>
          <w:tcPr>
            <w:tcW w:w="699" w:type="pct"/>
            <w:tcBorders>
              <w:top w:val="single" w:sz="4" w:space="0" w:color="auto"/>
              <w:left w:val="nil"/>
              <w:bottom w:val="single" w:sz="12" w:space="0" w:color="auto"/>
              <w:right w:val="nil"/>
            </w:tcBorders>
            <w:vAlign w:val="bottom"/>
          </w:tcPr>
          <w:p w14:paraId="1F8ACBAF"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71</w:t>
            </w:r>
          </w:p>
        </w:tc>
        <w:tc>
          <w:tcPr>
            <w:tcW w:w="647" w:type="pct"/>
            <w:tcBorders>
              <w:top w:val="single" w:sz="4" w:space="0" w:color="auto"/>
              <w:left w:val="nil"/>
              <w:bottom w:val="single" w:sz="12" w:space="0" w:color="auto"/>
              <w:right w:val="nil"/>
            </w:tcBorders>
            <w:vAlign w:val="bottom"/>
          </w:tcPr>
          <w:p w14:paraId="2AB4B352"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573</w:t>
            </w:r>
          </w:p>
        </w:tc>
      </w:tr>
      <w:tr w:rsidR="00D60D83" w14:paraId="121C3568" w14:textId="77777777" w:rsidTr="00B1042E">
        <w:trPr>
          <w:gridAfter w:val="1"/>
          <w:wAfter w:w="340" w:type="pct"/>
          <w:trHeight w:val="105"/>
        </w:trPr>
        <w:tc>
          <w:tcPr>
            <w:tcW w:w="2174" w:type="pct"/>
            <w:tcBorders>
              <w:top w:val="single" w:sz="12" w:space="0" w:color="auto"/>
              <w:left w:val="nil"/>
              <w:bottom w:val="nil"/>
              <w:right w:val="nil"/>
            </w:tcBorders>
            <w:vAlign w:val="bottom"/>
          </w:tcPr>
          <w:p w14:paraId="28165B7A" w14:textId="77777777" w:rsidR="00D60D83" w:rsidRPr="00746443" w:rsidRDefault="00D60D83" w:rsidP="00D60D83">
            <w:pPr>
              <w:rPr>
                <w:rFonts w:ascii="Arial" w:hAnsi="Arial" w:cs="Arial"/>
                <w:b/>
                <w:bCs/>
                <w:sz w:val="18"/>
                <w:szCs w:val="18"/>
              </w:rPr>
            </w:pPr>
          </w:p>
        </w:tc>
        <w:tc>
          <w:tcPr>
            <w:tcW w:w="467" w:type="pct"/>
            <w:tcBorders>
              <w:top w:val="single" w:sz="12" w:space="0" w:color="auto"/>
              <w:left w:val="nil"/>
              <w:bottom w:val="nil"/>
              <w:right w:val="nil"/>
            </w:tcBorders>
            <w:vAlign w:val="bottom"/>
          </w:tcPr>
          <w:p w14:paraId="7CC023AB" w14:textId="77777777" w:rsidR="00D60D83" w:rsidRPr="00746443" w:rsidRDefault="00D60D83" w:rsidP="00D60D83">
            <w:pPr>
              <w:jc w:val="center"/>
              <w:rPr>
                <w:rFonts w:ascii="Arial" w:hAnsi="Arial" w:cs="Arial"/>
                <w:sz w:val="18"/>
                <w:szCs w:val="18"/>
              </w:rPr>
            </w:pPr>
          </w:p>
        </w:tc>
        <w:tc>
          <w:tcPr>
            <w:tcW w:w="673" w:type="pct"/>
            <w:tcBorders>
              <w:top w:val="single" w:sz="12" w:space="0" w:color="auto"/>
              <w:left w:val="nil"/>
              <w:bottom w:val="nil"/>
              <w:right w:val="nil"/>
            </w:tcBorders>
            <w:vAlign w:val="bottom"/>
          </w:tcPr>
          <w:p w14:paraId="72255AD8" w14:textId="77777777" w:rsidR="00D60D83" w:rsidRPr="00EB74FA" w:rsidRDefault="00D60D83" w:rsidP="00D60D83">
            <w:pPr>
              <w:jc w:val="right"/>
              <w:rPr>
                <w:rFonts w:ascii="Arial" w:hAnsi="Arial" w:cs="Arial"/>
                <w:bCs/>
                <w:sz w:val="18"/>
                <w:szCs w:val="18"/>
              </w:rPr>
            </w:pPr>
          </w:p>
        </w:tc>
        <w:tc>
          <w:tcPr>
            <w:tcW w:w="699" w:type="pct"/>
            <w:tcBorders>
              <w:top w:val="single" w:sz="12" w:space="0" w:color="auto"/>
              <w:left w:val="nil"/>
              <w:bottom w:val="nil"/>
              <w:right w:val="nil"/>
            </w:tcBorders>
            <w:vAlign w:val="bottom"/>
          </w:tcPr>
          <w:p w14:paraId="1E1AF6E6" w14:textId="77777777" w:rsidR="00D60D83" w:rsidRPr="00EB74FA" w:rsidRDefault="00D60D83" w:rsidP="00D60D83">
            <w:pPr>
              <w:jc w:val="right"/>
              <w:rPr>
                <w:rFonts w:ascii="Arial" w:hAnsi="Arial" w:cs="Arial"/>
                <w:bCs/>
                <w:sz w:val="18"/>
                <w:szCs w:val="18"/>
              </w:rPr>
            </w:pPr>
          </w:p>
        </w:tc>
        <w:tc>
          <w:tcPr>
            <w:tcW w:w="647" w:type="pct"/>
            <w:tcBorders>
              <w:top w:val="single" w:sz="12" w:space="0" w:color="auto"/>
              <w:left w:val="nil"/>
              <w:bottom w:val="nil"/>
              <w:right w:val="nil"/>
            </w:tcBorders>
            <w:vAlign w:val="bottom"/>
          </w:tcPr>
          <w:p w14:paraId="0B7E94B9" w14:textId="77777777" w:rsidR="00D60D83" w:rsidRPr="00EB74FA" w:rsidRDefault="00D60D83" w:rsidP="00D60D83">
            <w:pPr>
              <w:jc w:val="right"/>
              <w:rPr>
                <w:rFonts w:ascii="Arial" w:hAnsi="Arial" w:cs="Arial"/>
                <w:bCs/>
                <w:sz w:val="18"/>
                <w:szCs w:val="18"/>
              </w:rPr>
            </w:pPr>
          </w:p>
        </w:tc>
      </w:tr>
      <w:tr w:rsidR="00D60D83" w14:paraId="61284311" w14:textId="77777777" w:rsidTr="00B1042E">
        <w:trPr>
          <w:gridAfter w:val="1"/>
          <w:wAfter w:w="340" w:type="pct"/>
          <w:trHeight w:val="225"/>
        </w:trPr>
        <w:tc>
          <w:tcPr>
            <w:tcW w:w="2174" w:type="pct"/>
            <w:tcBorders>
              <w:top w:val="nil"/>
              <w:left w:val="nil"/>
              <w:bottom w:val="nil"/>
              <w:right w:val="nil"/>
            </w:tcBorders>
            <w:vAlign w:val="bottom"/>
          </w:tcPr>
          <w:p w14:paraId="5F399319" w14:textId="77777777" w:rsidR="00D60D83" w:rsidRPr="00A92BFE" w:rsidRDefault="00D60D83" w:rsidP="00D60D83">
            <w:pPr>
              <w:rPr>
                <w:rFonts w:ascii="Arial" w:hAnsi="Arial" w:cs="Arial"/>
                <w:bCs/>
                <w:sz w:val="18"/>
                <w:szCs w:val="18"/>
              </w:rPr>
            </w:pPr>
            <w:r w:rsidRPr="00A92BFE">
              <w:rPr>
                <w:rFonts w:ascii="Arial" w:hAnsi="Arial" w:cs="Arial"/>
                <w:bCs/>
                <w:sz w:val="18"/>
                <w:szCs w:val="18"/>
              </w:rPr>
              <w:t>Attributable to:</w:t>
            </w:r>
          </w:p>
        </w:tc>
        <w:tc>
          <w:tcPr>
            <w:tcW w:w="467" w:type="pct"/>
            <w:tcBorders>
              <w:top w:val="nil"/>
              <w:left w:val="nil"/>
              <w:bottom w:val="nil"/>
              <w:right w:val="nil"/>
            </w:tcBorders>
            <w:noWrap/>
            <w:vAlign w:val="bottom"/>
          </w:tcPr>
          <w:p w14:paraId="3ECD0863" w14:textId="77777777" w:rsidR="00D60D83" w:rsidRPr="00746443" w:rsidRDefault="00D60D83" w:rsidP="00D60D83">
            <w:pPr>
              <w:jc w:val="center"/>
              <w:rPr>
                <w:rFonts w:ascii="Arial" w:hAnsi="Arial" w:cs="Arial"/>
                <w:sz w:val="18"/>
                <w:szCs w:val="18"/>
              </w:rPr>
            </w:pPr>
          </w:p>
        </w:tc>
        <w:tc>
          <w:tcPr>
            <w:tcW w:w="673" w:type="pct"/>
            <w:tcBorders>
              <w:top w:val="nil"/>
              <w:left w:val="nil"/>
              <w:bottom w:val="nil"/>
              <w:right w:val="nil"/>
            </w:tcBorders>
            <w:noWrap/>
            <w:vAlign w:val="bottom"/>
          </w:tcPr>
          <w:p w14:paraId="5AC7A3CB" w14:textId="77777777" w:rsidR="00D60D83" w:rsidRPr="00EB74FA" w:rsidRDefault="00D60D83" w:rsidP="00D60D83">
            <w:pPr>
              <w:jc w:val="right"/>
              <w:rPr>
                <w:rFonts w:ascii="Arial" w:hAnsi="Arial" w:cs="Arial"/>
                <w:bCs/>
                <w:sz w:val="18"/>
                <w:szCs w:val="18"/>
              </w:rPr>
            </w:pPr>
          </w:p>
        </w:tc>
        <w:tc>
          <w:tcPr>
            <w:tcW w:w="699" w:type="pct"/>
            <w:tcBorders>
              <w:top w:val="nil"/>
              <w:left w:val="nil"/>
              <w:bottom w:val="nil"/>
              <w:right w:val="nil"/>
            </w:tcBorders>
            <w:noWrap/>
            <w:vAlign w:val="bottom"/>
          </w:tcPr>
          <w:p w14:paraId="37E376D1" w14:textId="77777777" w:rsidR="00D60D83" w:rsidRPr="00EB74FA" w:rsidRDefault="00D60D83" w:rsidP="00D60D83">
            <w:pPr>
              <w:jc w:val="right"/>
              <w:rPr>
                <w:rFonts w:ascii="Arial" w:hAnsi="Arial" w:cs="Arial"/>
                <w:bCs/>
                <w:sz w:val="18"/>
                <w:szCs w:val="18"/>
              </w:rPr>
            </w:pPr>
          </w:p>
        </w:tc>
        <w:tc>
          <w:tcPr>
            <w:tcW w:w="647" w:type="pct"/>
            <w:tcBorders>
              <w:top w:val="nil"/>
              <w:left w:val="nil"/>
              <w:bottom w:val="nil"/>
              <w:right w:val="nil"/>
            </w:tcBorders>
            <w:noWrap/>
            <w:vAlign w:val="bottom"/>
          </w:tcPr>
          <w:p w14:paraId="2C520220" w14:textId="77777777" w:rsidR="00D60D83" w:rsidRPr="00EB74FA" w:rsidRDefault="00D60D83" w:rsidP="00D60D83">
            <w:pPr>
              <w:jc w:val="right"/>
              <w:rPr>
                <w:rFonts w:ascii="Arial" w:hAnsi="Arial" w:cs="Arial"/>
                <w:bCs/>
                <w:sz w:val="18"/>
                <w:szCs w:val="18"/>
              </w:rPr>
            </w:pPr>
          </w:p>
        </w:tc>
      </w:tr>
      <w:tr w:rsidR="00D60D83" w14:paraId="2B6F9054" w14:textId="77777777" w:rsidTr="00B1042E">
        <w:trPr>
          <w:gridAfter w:val="1"/>
          <w:wAfter w:w="340" w:type="pct"/>
          <w:trHeight w:val="225"/>
        </w:trPr>
        <w:tc>
          <w:tcPr>
            <w:tcW w:w="2174" w:type="pct"/>
            <w:tcBorders>
              <w:top w:val="nil"/>
              <w:left w:val="nil"/>
              <w:bottom w:val="nil"/>
              <w:right w:val="nil"/>
            </w:tcBorders>
            <w:vAlign w:val="bottom"/>
          </w:tcPr>
          <w:p w14:paraId="60A1BAEA" w14:textId="77777777" w:rsidR="00D60D83" w:rsidRPr="00746443" w:rsidRDefault="00D60D83" w:rsidP="00D60D83">
            <w:pPr>
              <w:rPr>
                <w:rFonts w:ascii="Arial" w:hAnsi="Arial" w:cs="Arial"/>
                <w:sz w:val="18"/>
                <w:szCs w:val="18"/>
              </w:rPr>
            </w:pPr>
            <w:r w:rsidRPr="00746443">
              <w:rPr>
                <w:rFonts w:ascii="Arial" w:hAnsi="Arial" w:cs="Arial"/>
                <w:sz w:val="18"/>
                <w:szCs w:val="18"/>
              </w:rPr>
              <w:t xml:space="preserve">Equity shareholders of the </w:t>
            </w:r>
            <w:r>
              <w:rPr>
                <w:rFonts w:ascii="Arial" w:hAnsi="Arial" w:cs="Arial"/>
                <w:sz w:val="18"/>
                <w:szCs w:val="18"/>
              </w:rPr>
              <w:t>Company</w:t>
            </w:r>
          </w:p>
        </w:tc>
        <w:tc>
          <w:tcPr>
            <w:tcW w:w="467" w:type="pct"/>
            <w:tcBorders>
              <w:top w:val="nil"/>
              <w:left w:val="nil"/>
              <w:bottom w:val="nil"/>
              <w:right w:val="nil"/>
            </w:tcBorders>
            <w:noWrap/>
            <w:vAlign w:val="bottom"/>
          </w:tcPr>
          <w:p w14:paraId="378C97BF" w14:textId="77777777" w:rsidR="00D60D83" w:rsidRPr="00746443" w:rsidRDefault="00D60D83" w:rsidP="00D60D83">
            <w:pPr>
              <w:jc w:val="center"/>
              <w:rPr>
                <w:rFonts w:ascii="Arial" w:hAnsi="Arial" w:cs="Arial"/>
                <w:sz w:val="18"/>
                <w:szCs w:val="18"/>
              </w:rPr>
            </w:pPr>
          </w:p>
        </w:tc>
        <w:tc>
          <w:tcPr>
            <w:tcW w:w="673" w:type="pct"/>
            <w:tcBorders>
              <w:top w:val="nil"/>
              <w:left w:val="nil"/>
              <w:bottom w:val="nil"/>
              <w:right w:val="nil"/>
            </w:tcBorders>
            <w:noWrap/>
            <w:vAlign w:val="bottom"/>
          </w:tcPr>
          <w:p w14:paraId="27A65414" w14:textId="77777777" w:rsidR="00D60D83" w:rsidRPr="00EB74FA" w:rsidRDefault="00D60D83" w:rsidP="00D60D83">
            <w:pPr>
              <w:jc w:val="right"/>
              <w:rPr>
                <w:rFonts w:ascii="Arial" w:hAnsi="Arial" w:cs="Arial"/>
                <w:bCs/>
                <w:sz w:val="18"/>
                <w:szCs w:val="18"/>
              </w:rPr>
            </w:pPr>
          </w:p>
        </w:tc>
        <w:tc>
          <w:tcPr>
            <w:tcW w:w="699" w:type="pct"/>
            <w:tcBorders>
              <w:top w:val="nil"/>
              <w:left w:val="nil"/>
              <w:bottom w:val="nil"/>
              <w:right w:val="nil"/>
            </w:tcBorders>
            <w:noWrap/>
            <w:vAlign w:val="bottom"/>
          </w:tcPr>
          <w:p w14:paraId="32F44700" w14:textId="77777777" w:rsidR="00D60D83" w:rsidRPr="00EB74FA" w:rsidRDefault="00D60D83" w:rsidP="00D60D83">
            <w:pPr>
              <w:jc w:val="right"/>
              <w:rPr>
                <w:rFonts w:ascii="Arial" w:hAnsi="Arial" w:cs="Arial"/>
                <w:bCs/>
                <w:sz w:val="18"/>
                <w:szCs w:val="18"/>
              </w:rPr>
            </w:pPr>
          </w:p>
        </w:tc>
        <w:tc>
          <w:tcPr>
            <w:tcW w:w="647" w:type="pct"/>
            <w:tcBorders>
              <w:top w:val="nil"/>
              <w:left w:val="nil"/>
              <w:bottom w:val="nil"/>
              <w:right w:val="nil"/>
            </w:tcBorders>
            <w:noWrap/>
            <w:vAlign w:val="bottom"/>
          </w:tcPr>
          <w:p w14:paraId="6054ACA1"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573</w:t>
            </w:r>
          </w:p>
        </w:tc>
      </w:tr>
      <w:tr w:rsidR="00D60D83" w14:paraId="389E4C0C" w14:textId="77777777" w:rsidTr="00B1042E">
        <w:trPr>
          <w:gridAfter w:val="1"/>
          <w:wAfter w:w="340" w:type="pct"/>
          <w:trHeight w:val="225"/>
        </w:trPr>
        <w:tc>
          <w:tcPr>
            <w:tcW w:w="2174" w:type="pct"/>
            <w:tcBorders>
              <w:top w:val="nil"/>
              <w:left w:val="nil"/>
              <w:bottom w:val="nil"/>
              <w:right w:val="nil"/>
            </w:tcBorders>
            <w:vAlign w:val="bottom"/>
          </w:tcPr>
          <w:p w14:paraId="7200B94F" w14:textId="77777777" w:rsidR="00D60D83" w:rsidRPr="00746443" w:rsidRDefault="00D60D83" w:rsidP="00D60D83">
            <w:pPr>
              <w:rPr>
                <w:rFonts w:ascii="Arial" w:hAnsi="Arial" w:cs="Arial"/>
                <w:sz w:val="18"/>
                <w:szCs w:val="18"/>
              </w:rPr>
            </w:pPr>
            <w:r>
              <w:rPr>
                <w:rFonts w:ascii="Arial" w:hAnsi="Arial" w:cs="Arial"/>
                <w:sz w:val="18"/>
                <w:szCs w:val="18"/>
              </w:rPr>
              <w:t>Non-controlling interests</w:t>
            </w:r>
          </w:p>
        </w:tc>
        <w:tc>
          <w:tcPr>
            <w:tcW w:w="467" w:type="pct"/>
            <w:tcBorders>
              <w:top w:val="nil"/>
              <w:left w:val="nil"/>
              <w:bottom w:val="nil"/>
              <w:right w:val="nil"/>
            </w:tcBorders>
            <w:noWrap/>
            <w:vAlign w:val="bottom"/>
          </w:tcPr>
          <w:p w14:paraId="20D200E4" w14:textId="77777777" w:rsidR="00D60D83" w:rsidRPr="00746443" w:rsidRDefault="00D60D83" w:rsidP="00D60D83">
            <w:pPr>
              <w:jc w:val="center"/>
              <w:rPr>
                <w:rFonts w:ascii="Arial" w:hAnsi="Arial" w:cs="Arial"/>
                <w:sz w:val="18"/>
                <w:szCs w:val="18"/>
              </w:rPr>
            </w:pPr>
          </w:p>
        </w:tc>
        <w:tc>
          <w:tcPr>
            <w:tcW w:w="673" w:type="pct"/>
            <w:tcBorders>
              <w:top w:val="nil"/>
              <w:left w:val="nil"/>
              <w:bottom w:val="nil"/>
              <w:right w:val="nil"/>
            </w:tcBorders>
            <w:noWrap/>
            <w:vAlign w:val="bottom"/>
          </w:tcPr>
          <w:p w14:paraId="3378E19A" w14:textId="77777777" w:rsidR="00D60D83" w:rsidRPr="00EB74FA" w:rsidRDefault="00D60D83" w:rsidP="00D60D83">
            <w:pPr>
              <w:jc w:val="right"/>
              <w:rPr>
                <w:rFonts w:ascii="Arial" w:hAnsi="Arial" w:cs="Arial"/>
                <w:bCs/>
                <w:sz w:val="18"/>
                <w:szCs w:val="18"/>
              </w:rPr>
            </w:pPr>
          </w:p>
        </w:tc>
        <w:tc>
          <w:tcPr>
            <w:tcW w:w="699" w:type="pct"/>
            <w:tcBorders>
              <w:top w:val="nil"/>
              <w:left w:val="nil"/>
              <w:bottom w:val="nil"/>
              <w:right w:val="nil"/>
            </w:tcBorders>
            <w:noWrap/>
            <w:vAlign w:val="bottom"/>
          </w:tcPr>
          <w:p w14:paraId="3F73A251" w14:textId="77777777" w:rsidR="00D60D83" w:rsidRPr="00EB74FA" w:rsidRDefault="00D60D83" w:rsidP="00D60D83">
            <w:pPr>
              <w:jc w:val="right"/>
              <w:rPr>
                <w:rFonts w:ascii="Arial" w:hAnsi="Arial" w:cs="Arial"/>
                <w:bCs/>
                <w:sz w:val="18"/>
                <w:szCs w:val="18"/>
              </w:rPr>
            </w:pPr>
          </w:p>
        </w:tc>
        <w:tc>
          <w:tcPr>
            <w:tcW w:w="647" w:type="pct"/>
            <w:tcBorders>
              <w:top w:val="nil"/>
              <w:left w:val="nil"/>
              <w:bottom w:val="nil"/>
              <w:right w:val="nil"/>
            </w:tcBorders>
            <w:noWrap/>
            <w:vAlign w:val="bottom"/>
          </w:tcPr>
          <w:p w14:paraId="5226E14E" w14:textId="48F6C17A" w:rsidR="00D60D83" w:rsidRPr="00EB74FA" w:rsidRDefault="00D60D83" w:rsidP="00D60D83">
            <w:pPr>
              <w:jc w:val="right"/>
              <w:rPr>
                <w:rFonts w:ascii="Arial" w:hAnsi="Arial" w:cs="Arial"/>
                <w:bCs/>
                <w:sz w:val="18"/>
                <w:szCs w:val="18"/>
              </w:rPr>
            </w:pPr>
            <w:r>
              <w:rPr>
                <w:rFonts w:ascii="Arial" w:hAnsi="Arial" w:cs="Arial"/>
                <w:bCs/>
                <w:sz w:val="18"/>
                <w:szCs w:val="18"/>
              </w:rPr>
              <w:t>-</w:t>
            </w:r>
          </w:p>
        </w:tc>
      </w:tr>
      <w:tr w:rsidR="00D60D83" w14:paraId="63C255C1" w14:textId="77777777" w:rsidTr="00B1042E">
        <w:trPr>
          <w:gridAfter w:val="1"/>
          <w:wAfter w:w="340" w:type="pct"/>
          <w:trHeight w:val="240"/>
        </w:trPr>
        <w:tc>
          <w:tcPr>
            <w:tcW w:w="2174" w:type="pct"/>
            <w:tcBorders>
              <w:top w:val="single" w:sz="4" w:space="0" w:color="auto"/>
              <w:left w:val="nil"/>
              <w:bottom w:val="single" w:sz="12" w:space="0" w:color="auto"/>
              <w:right w:val="nil"/>
            </w:tcBorders>
            <w:vAlign w:val="bottom"/>
          </w:tcPr>
          <w:p w14:paraId="2BD8329D" w14:textId="77777777" w:rsidR="00D60D83" w:rsidRPr="00746443" w:rsidRDefault="00D60D83" w:rsidP="00D60D83">
            <w:pPr>
              <w:rPr>
                <w:rFonts w:ascii="Arial" w:hAnsi="Arial" w:cs="Arial"/>
                <w:sz w:val="18"/>
                <w:szCs w:val="18"/>
              </w:rPr>
            </w:pPr>
            <w:r w:rsidRPr="00746443">
              <w:rPr>
                <w:rFonts w:ascii="Arial" w:hAnsi="Arial" w:cs="Arial"/>
                <w:sz w:val="18"/>
                <w:szCs w:val="18"/>
              </w:rPr>
              <w:t> </w:t>
            </w:r>
          </w:p>
        </w:tc>
        <w:tc>
          <w:tcPr>
            <w:tcW w:w="467" w:type="pct"/>
            <w:tcBorders>
              <w:top w:val="single" w:sz="4" w:space="0" w:color="auto"/>
              <w:left w:val="nil"/>
              <w:bottom w:val="single" w:sz="12" w:space="0" w:color="auto"/>
              <w:right w:val="nil"/>
            </w:tcBorders>
            <w:noWrap/>
            <w:vAlign w:val="bottom"/>
          </w:tcPr>
          <w:p w14:paraId="201A8B1A" w14:textId="77777777" w:rsidR="00D60D83" w:rsidRPr="00746443" w:rsidRDefault="00D60D83" w:rsidP="00D60D83">
            <w:pPr>
              <w:jc w:val="center"/>
              <w:rPr>
                <w:rFonts w:ascii="Arial" w:hAnsi="Arial" w:cs="Arial"/>
                <w:sz w:val="18"/>
                <w:szCs w:val="18"/>
              </w:rPr>
            </w:pPr>
            <w:r w:rsidRPr="00746443">
              <w:rPr>
                <w:rFonts w:ascii="Arial" w:hAnsi="Arial" w:cs="Arial"/>
                <w:sz w:val="18"/>
                <w:szCs w:val="18"/>
              </w:rPr>
              <w:t> </w:t>
            </w:r>
          </w:p>
        </w:tc>
        <w:tc>
          <w:tcPr>
            <w:tcW w:w="673" w:type="pct"/>
            <w:tcBorders>
              <w:top w:val="single" w:sz="4" w:space="0" w:color="auto"/>
              <w:left w:val="nil"/>
              <w:bottom w:val="single" w:sz="12" w:space="0" w:color="auto"/>
              <w:right w:val="nil"/>
            </w:tcBorders>
            <w:noWrap/>
            <w:vAlign w:val="bottom"/>
          </w:tcPr>
          <w:p w14:paraId="355724A9" w14:textId="77777777" w:rsidR="00D60D83" w:rsidRPr="00EB74FA" w:rsidRDefault="00D60D83" w:rsidP="00D60D83">
            <w:pPr>
              <w:jc w:val="right"/>
              <w:rPr>
                <w:rFonts w:ascii="Arial" w:hAnsi="Arial" w:cs="Arial"/>
                <w:bCs/>
                <w:sz w:val="18"/>
                <w:szCs w:val="18"/>
              </w:rPr>
            </w:pPr>
          </w:p>
        </w:tc>
        <w:tc>
          <w:tcPr>
            <w:tcW w:w="699" w:type="pct"/>
            <w:tcBorders>
              <w:top w:val="single" w:sz="4" w:space="0" w:color="auto"/>
              <w:left w:val="nil"/>
              <w:bottom w:val="single" w:sz="12" w:space="0" w:color="auto"/>
              <w:right w:val="nil"/>
            </w:tcBorders>
            <w:noWrap/>
            <w:vAlign w:val="bottom"/>
          </w:tcPr>
          <w:p w14:paraId="6B26346B" w14:textId="77777777" w:rsidR="00D60D83" w:rsidRPr="00EB74FA" w:rsidRDefault="00D60D83" w:rsidP="00D60D83">
            <w:pPr>
              <w:jc w:val="right"/>
              <w:rPr>
                <w:rFonts w:ascii="Arial" w:hAnsi="Arial" w:cs="Arial"/>
                <w:bCs/>
                <w:sz w:val="18"/>
                <w:szCs w:val="18"/>
              </w:rPr>
            </w:pPr>
          </w:p>
        </w:tc>
        <w:tc>
          <w:tcPr>
            <w:tcW w:w="647" w:type="pct"/>
            <w:tcBorders>
              <w:top w:val="single" w:sz="4" w:space="0" w:color="auto"/>
              <w:left w:val="nil"/>
              <w:bottom w:val="single" w:sz="12" w:space="0" w:color="auto"/>
              <w:right w:val="nil"/>
            </w:tcBorders>
            <w:noWrap/>
            <w:vAlign w:val="bottom"/>
          </w:tcPr>
          <w:p w14:paraId="33B5E296" w14:textId="77777777" w:rsidR="00D60D83" w:rsidRPr="00EB74FA" w:rsidRDefault="00D60D83" w:rsidP="00D60D83">
            <w:pPr>
              <w:jc w:val="right"/>
              <w:rPr>
                <w:rFonts w:ascii="Arial" w:hAnsi="Arial" w:cs="Arial"/>
                <w:bCs/>
                <w:sz w:val="18"/>
                <w:szCs w:val="18"/>
              </w:rPr>
            </w:pPr>
            <w:r w:rsidRPr="00EB74FA">
              <w:rPr>
                <w:rFonts w:ascii="Arial" w:hAnsi="Arial" w:cs="Arial"/>
                <w:bCs/>
                <w:sz w:val="18"/>
                <w:szCs w:val="18"/>
              </w:rPr>
              <w:t>573</w:t>
            </w:r>
          </w:p>
        </w:tc>
      </w:tr>
      <w:tr w:rsidR="00D60D83" w14:paraId="3F07ABE3" w14:textId="77777777" w:rsidTr="00B1042E">
        <w:trPr>
          <w:gridAfter w:val="1"/>
          <w:wAfter w:w="340" w:type="pct"/>
          <w:trHeight w:val="90"/>
        </w:trPr>
        <w:tc>
          <w:tcPr>
            <w:tcW w:w="2174" w:type="pct"/>
            <w:tcBorders>
              <w:top w:val="single" w:sz="12" w:space="0" w:color="auto"/>
              <w:left w:val="nil"/>
              <w:right w:val="nil"/>
            </w:tcBorders>
            <w:vAlign w:val="bottom"/>
          </w:tcPr>
          <w:p w14:paraId="3160AEF9" w14:textId="77777777" w:rsidR="00D60D83" w:rsidRPr="00746443" w:rsidRDefault="00D60D83" w:rsidP="00D60D83">
            <w:pPr>
              <w:rPr>
                <w:rFonts w:ascii="Arial" w:hAnsi="Arial" w:cs="Arial"/>
                <w:sz w:val="18"/>
                <w:szCs w:val="18"/>
              </w:rPr>
            </w:pPr>
          </w:p>
        </w:tc>
        <w:tc>
          <w:tcPr>
            <w:tcW w:w="467" w:type="pct"/>
            <w:tcBorders>
              <w:top w:val="single" w:sz="12" w:space="0" w:color="auto"/>
              <w:left w:val="nil"/>
              <w:right w:val="nil"/>
            </w:tcBorders>
            <w:noWrap/>
            <w:vAlign w:val="bottom"/>
          </w:tcPr>
          <w:p w14:paraId="65254279" w14:textId="77777777" w:rsidR="00D60D83" w:rsidRPr="00746443" w:rsidRDefault="00D60D83" w:rsidP="00D60D83">
            <w:pPr>
              <w:jc w:val="center"/>
              <w:rPr>
                <w:rFonts w:ascii="Arial" w:hAnsi="Arial" w:cs="Arial"/>
                <w:sz w:val="18"/>
                <w:szCs w:val="18"/>
              </w:rPr>
            </w:pPr>
          </w:p>
        </w:tc>
        <w:tc>
          <w:tcPr>
            <w:tcW w:w="673" w:type="pct"/>
            <w:tcBorders>
              <w:top w:val="single" w:sz="12" w:space="0" w:color="auto"/>
              <w:left w:val="nil"/>
              <w:right w:val="nil"/>
            </w:tcBorders>
            <w:noWrap/>
            <w:vAlign w:val="bottom"/>
          </w:tcPr>
          <w:p w14:paraId="617408C0" w14:textId="77777777" w:rsidR="00D60D83" w:rsidRPr="004F0C2B" w:rsidRDefault="00D60D83" w:rsidP="00D60D83">
            <w:pPr>
              <w:pStyle w:val="TableFiguresBold"/>
              <w:rPr>
                <w:rFonts w:ascii="Arial" w:hAnsi="Arial" w:cs="Arial"/>
                <w:sz w:val="18"/>
                <w:szCs w:val="18"/>
              </w:rPr>
            </w:pPr>
          </w:p>
        </w:tc>
        <w:tc>
          <w:tcPr>
            <w:tcW w:w="699" w:type="pct"/>
            <w:tcBorders>
              <w:top w:val="single" w:sz="12" w:space="0" w:color="auto"/>
              <w:left w:val="nil"/>
              <w:right w:val="nil"/>
            </w:tcBorders>
            <w:noWrap/>
            <w:vAlign w:val="bottom"/>
          </w:tcPr>
          <w:p w14:paraId="3B80A410" w14:textId="77777777" w:rsidR="00D60D83" w:rsidRPr="004F0C2B" w:rsidRDefault="00D60D83" w:rsidP="00D60D83">
            <w:pPr>
              <w:pStyle w:val="TableFiguresBold"/>
              <w:rPr>
                <w:rFonts w:ascii="Arial" w:hAnsi="Arial" w:cs="Arial"/>
                <w:sz w:val="18"/>
                <w:szCs w:val="18"/>
              </w:rPr>
            </w:pPr>
          </w:p>
        </w:tc>
        <w:tc>
          <w:tcPr>
            <w:tcW w:w="647" w:type="pct"/>
            <w:tcBorders>
              <w:top w:val="single" w:sz="12" w:space="0" w:color="auto"/>
              <w:left w:val="nil"/>
              <w:right w:val="nil"/>
            </w:tcBorders>
            <w:noWrap/>
            <w:vAlign w:val="bottom"/>
          </w:tcPr>
          <w:p w14:paraId="5122CC62" w14:textId="77777777" w:rsidR="00D60D83" w:rsidRPr="004F0C2B" w:rsidRDefault="00D60D83" w:rsidP="00D60D83">
            <w:pPr>
              <w:pStyle w:val="TableFiguresBold"/>
              <w:rPr>
                <w:rFonts w:ascii="Arial" w:hAnsi="Arial" w:cs="Arial"/>
                <w:sz w:val="18"/>
                <w:szCs w:val="18"/>
              </w:rPr>
            </w:pPr>
          </w:p>
        </w:tc>
      </w:tr>
      <w:tr w:rsidR="00D60D83" w14:paraId="6A62B60F" w14:textId="77777777" w:rsidTr="00B1042E">
        <w:trPr>
          <w:trHeight w:val="90"/>
        </w:trPr>
        <w:tc>
          <w:tcPr>
            <w:tcW w:w="2174" w:type="pct"/>
            <w:tcBorders>
              <w:left w:val="nil"/>
              <w:bottom w:val="nil"/>
              <w:right w:val="nil"/>
            </w:tcBorders>
            <w:vAlign w:val="bottom"/>
          </w:tcPr>
          <w:p w14:paraId="2459E69A" w14:textId="77777777" w:rsidR="00D60D83" w:rsidRPr="00746443" w:rsidRDefault="00D60D83" w:rsidP="00D60D83">
            <w:pPr>
              <w:rPr>
                <w:rFonts w:ascii="Arial" w:hAnsi="Arial" w:cs="Arial"/>
                <w:b/>
                <w:bCs/>
                <w:sz w:val="18"/>
                <w:szCs w:val="18"/>
              </w:rPr>
            </w:pPr>
            <w:r w:rsidRPr="00927285">
              <w:rPr>
                <w:rFonts w:ascii="Arial" w:hAnsi="Arial" w:cs="Arial"/>
                <w:b/>
                <w:bCs/>
                <w:sz w:val="18"/>
                <w:szCs w:val="18"/>
              </w:rPr>
              <w:t xml:space="preserve">Earnings per share </w:t>
            </w:r>
          </w:p>
        </w:tc>
        <w:tc>
          <w:tcPr>
            <w:tcW w:w="467" w:type="pct"/>
            <w:tcBorders>
              <w:left w:val="nil"/>
              <w:bottom w:val="nil"/>
              <w:right w:val="nil"/>
            </w:tcBorders>
            <w:noWrap/>
            <w:vAlign w:val="bottom"/>
          </w:tcPr>
          <w:p w14:paraId="27F07232" w14:textId="77777777" w:rsidR="00D60D83" w:rsidRPr="00746443" w:rsidRDefault="00D60D83" w:rsidP="00D60D83">
            <w:pPr>
              <w:jc w:val="center"/>
              <w:rPr>
                <w:rFonts w:ascii="Arial" w:hAnsi="Arial" w:cs="Arial"/>
                <w:sz w:val="18"/>
                <w:szCs w:val="18"/>
              </w:rPr>
            </w:pPr>
            <w:r>
              <w:rPr>
                <w:rFonts w:ascii="Arial" w:hAnsi="Arial" w:cs="Arial"/>
                <w:sz w:val="18"/>
                <w:szCs w:val="18"/>
              </w:rPr>
              <w:t>8</w:t>
            </w:r>
          </w:p>
        </w:tc>
        <w:tc>
          <w:tcPr>
            <w:tcW w:w="673" w:type="pct"/>
            <w:tcBorders>
              <w:left w:val="nil"/>
              <w:bottom w:val="nil"/>
              <w:right w:val="nil"/>
            </w:tcBorders>
            <w:noWrap/>
            <w:vAlign w:val="bottom"/>
          </w:tcPr>
          <w:p w14:paraId="4E59B03F" w14:textId="77777777" w:rsidR="00D60D83" w:rsidRPr="004F0C2B" w:rsidRDefault="00D60D83" w:rsidP="00D60D83">
            <w:pPr>
              <w:pStyle w:val="TableFiguresBold"/>
              <w:rPr>
                <w:rFonts w:ascii="Arial" w:hAnsi="Arial" w:cs="Arial"/>
                <w:sz w:val="18"/>
                <w:szCs w:val="18"/>
              </w:rPr>
            </w:pPr>
          </w:p>
        </w:tc>
        <w:tc>
          <w:tcPr>
            <w:tcW w:w="699" w:type="pct"/>
            <w:tcBorders>
              <w:left w:val="nil"/>
              <w:bottom w:val="nil"/>
              <w:right w:val="nil"/>
            </w:tcBorders>
            <w:noWrap/>
            <w:vAlign w:val="bottom"/>
          </w:tcPr>
          <w:p w14:paraId="61CB30AF" w14:textId="77777777" w:rsidR="00D60D83" w:rsidRPr="004F0C2B" w:rsidRDefault="00D60D83" w:rsidP="00D60D83">
            <w:pPr>
              <w:pStyle w:val="TableFiguresBold"/>
              <w:rPr>
                <w:rFonts w:ascii="Arial" w:hAnsi="Arial" w:cs="Arial"/>
                <w:sz w:val="18"/>
                <w:szCs w:val="18"/>
              </w:rPr>
            </w:pPr>
          </w:p>
        </w:tc>
        <w:tc>
          <w:tcPr>
            <w:tcW w:w="647" w:type="pct"/>
            <w:tcBorders>
              <w:left w:val="nil"/>
              <w:bottom w:val="nil"/>
              <w:right w:val="nil"/>
            </w:tcBorders>
            <w:noWrap/>
            <w:vAlign w:val="bottom"/>
          </w:tcPr>
          <w:p w14:paraId="4B179492" w14:textId="77777777" w:rsidR="00D60D83" w:rsidRPr="009B625A" w:rsidRDefault="00D60D83" w:rsidP="00D60D83">
            <w:pPr>
              <w:jc w:val="right"/>
              <w:rPr>
                <w:rFonts w:ascii="Arial" w:hAnsi="Arial" w:cs="Arial"/>
                <w:sz w:val="18"/>
                <w:szCs w:val="18"/>
              </w:rPr>
            </w:pPr>
          </w:p>
        </w:tc>
        <w:tc>
          <w:tcPr>
            <w:tcW w:w="340" w:type="pct"/>
            <w:vAlign w:val="bottom"/>
          </w:tcPr>
          <w:p w14:paraId="62AB8D90" w14:textId="77777777" w:rsidR="00D60D83" w:rsidRDefault="00D60D83" w:rsidP="00D60D83"/>
        </w:tc>
      </w:tr>
      <w:tr w:rsidR="00D60D83" w14:paraId="314F382D" w14:textId="77777777" w:rsidTr="00B1042E">
        <w:trPr>
          <w:trHeight w:val="90"/>
        </w:trPr>
        <w:tc>
          <w:tcPr>
            <w:tcW w:w="2174" w:type="pct"/>
            <w:tcBorders>
              <w:left w:val="nil"/>
              <w:bottom w:val="nil"/>
              <w:right w:val="nil"/>
            </w:tcBorders>
            <w:vAlign w:val="bottom"/>
          </w:tcPr>
          <w:p w14:paraId="67EF5B1A" w14:textId="77777777" w:rsidR="00D60D83" w:rsidRPr="00746443" w:rsidRDefault="00D60D83" w:rsidP="00D60D83">
            <w:pPr>
              <w:rPr>
                <w:rFonts w:ascii="Arial" w:hAnsi="Arial" w:cs="Arial"/>
                <w:sz w:val="18"/>
                <w:szCs w:val="18"/>
              </w:rPr>
            </w:pPr>
            <w:r w:rsidRPr="00927285">
              <w:rPr>
                <w:rFonts w:ascii="Arial" w:hAnsi="Arial" w:cs="Arial"/>
                <w:sz w:val="18"/>
                <w:szCs w:val="18"/>
              </w:rPr>
              <w:t>Basic</w:t>
            </w:r>
          </w:p>
        </w:tc>
        <w:tc>
          <w:tcPr>
            <w:tcW w:w="467" w:type="pct"/>
            <w:tcBorders>
              <w:left w:val="nil"/>
              <w:bottom w:val="nil"/>
              <w:right w:val="nil"/>
            </w:tcBorders>
            <w:noWrap/>
            <w:vAlign w:val="bottom"/>
          </w:tcPr>
          <w:p w14:paraId="6486E5BC" w14:textId="77777777" w:rsidR="00D60D83" w:rsidRPr="00746443" w:rsidRDefault="00D60D83" w:rsidP="00D60D83">
            <w:pPr>
              <w:jc w:val="center"/>
              <w:rPr>
                <w:rFonts w:ascii="Arial" w:hAnsi="Arial" w:cs="Arial"/>
                <w:sz w:val="18"/>
                <w:szCs w:val="18"/>
              </w:rPr>
            </w:pPr>
          </w:p>
        </w:tc>
        <w:tc>
          <w:tcPr>
            <w:tcW w:w="673" w:type="pct"/>
            <w:tcBorders>
              <w:left w:val="nil"/>
              <w:bottom w:val="nil"/>
              <w:right w:val="nil"/>
            </w:tcBorders>
            <w:noWrap/>
            <w:vAlign w:val="bottom"/>
          </w:tcPr>
          <w:p w14:paraId="26284FB7" w14:textId="77777777" w:rsidR="00D60D83" w:rsidRPr="004F0C2B" w:rsidRDefault="00D60D83" w:rsidP="00D60D83">
            <w:pPr>
              <w:pStyle w:val="TableFiguresBold"/>
              <w:rPr>
                <w:rFonts w:ascii="Arial" w:hAnsi="Arial" w:cs="Arial"/>
                <w:sz w:val="18"/>
                <w:szCs w:val="18"/>
              </w:rPr>
            </w:pPr>
          </w:p>
        </w:tc>
        <w:tc>
          <w:tcPr>
            <w:tcW w:w="699" w:type="pct"/>
            <w:tcBorders>
              <w:left w:val="nil"/>
              <w:bottom w:val="nil"/>
              <w:right w:val="nil"/>
            </w:tcBorders>
            <w:noWrap/>
            <w:vAlign w:val="bottom"/>
          </w:tcPr>
          <w:p w14:paraId="7386E0F7" w14:textId="77777777" w:rsidR="00D60D83" w:rsidRPr="004F0C2B" w:rsidRDefault="00D60D83" w:rsidP="00D60D83">
            <w:pPr>
              <w:pStyle w:val="TableFiguresBold"/>
              <w:rPr>
                <w:rFonts w:ascii="Arial" w:hAnsi="Arial" w:cs="Arial"/>
                <w:sz w:val="18"/>
                <w:szCs w:val="18"/>
              </w:rPr>
            </w:pPr>
          </w:p>
        </w:tc>
        <w:tc>
          <w:tcPr>
            <w:tcW w:w="647" w:type="pct"/>
            <w:tcBorders>
              <w:left w:val="nil"/>
              <w:bottom w:val="nil"/>
              <w:right w:val="nil"/>
            </w:tcBorders>
            <w:noWrap/>
            <w:vAlign w:val="bottom"/>
          </w:tcPr>
          <w:p w14:paraId="18715A7F" w14:textId="77777777" w:rsidR="00D60D83" w:rsidRPr="009B625A" w:rsidRDefault="00D60D83" w:rsidP="00D60D83">
            <w:pPr>
              <w:jc w:val="right"/>
              <w:rPr>
                <w:rFonts w:ascii="Arial" w:hAnsi="Arial" w:cs="Arial"/>
                <w:sz w:val="18"/>
                <w:szCs w:val="18"/>
              </w:rPr>
            </w:pPr>
            <w:r w:rsidRPr="006D1100">
              <w:rPr>
                <w:rFonts w:ascii="Arial" w:hAnsi="Arial" w:cs="Arial"/>
                <w:bCs/>
                <w:sz w:val="18"/>
                <w:szCs w:val="18"/>
              </w:rPr>
              <w:t>24.3p</w:t>
            </w:r>
          </w:p>
        </w:tc>
        <w:tc>
          <w:tcPr>
            <w:tcW w:w="340" w:type="pct"/>
            <w:vAlign w:val="bottom"/>
          </w:tcPr>
          <w:p w14:paraId="4FA969DE" w14:textId="77777777" w:rsidR="00D60D83" w:rsidRDefault="00D60D83" w:rsidP="00D60D83"/>
        </w:tc>
      </w:tr>
      <w:tr w:rsidR="00D60D83" w14:paraId="58854A45" w14:textId="77777777" w:rsidTr="00B1042E">
        <w:trPr>
          <w:trHeight w:val="90"/>
        </w:trPr>
        <w:tc>
          <w:tcPr>
            <w:tcW w:w="2174" w:type="pct"/>
            <w:tcBorders>
              <w:left w:val="nil"/>
              <w:bottom w:val="nil"/>
              <w:right w:val="nil"/>
            </w:tcBorders>
            <w:vAlign w:val="bottom"/>
          </w:tcPr>
          <w:p w14:paraId="472AD79C" w14:textId="77777777" w:rsidR="00D60D83" w:rsidRPr="00746443" w:rsidRDefault="00D60D83" w:rsidP="00D60D83">
            <w:pPr>
              <w:rPr>
                <w:rFonts w:ascii="Arial" w:hAnsi="Arial" w:cs="Arial"/>
                <w:sz w:val="18"/>
                <w:szCs w:val="18"/>
              </w:rPr>
            </w:pPr>
            <w:r w:rsidRPr="00927285">
              <w:rPr>
                <w:rFonts w:ascii="Arial" w:hAnsi="Arial" w:cs="Arial"/>
                <w:sz w:val="18"/>
                <w:szCs w:val="18"/>
              </w:rPr>
              <w:t>Diluted</w:t>
            </w:r>
          </w:p>
        </w:tc>
        <w:tc>
          <w:tcPr>
            <w:tcW w:w="467" w:type="pct"/>
            <w:tcBorders>
              <w:left w:val="nil"/>
              <w:bottom w:val="nil"/>
              <w:right w:val="nil"/>
            </w:tcBorders>
            <w:noWrap/>
            <w:vAlign w:val="bottom"/>
          </w:tcPr>
          <w:p w14:paraId="519E5D87" w14:textId="77777777" w:rsidR="00D60D83" w:rsidRPr="00746443" w:rsidRDefault="00D60D83" w:rsidP="00D60D83">
            <w:pPr>
              <w:jc w:val="center"/>
              <w:rPr>
                <w:rFonts w:ascii="Arial" w:hAnsi="Arial" w:cs="Arial"/>
                <w:sz w:val="18"/>
                <w:szCs w:val="18"/>
              </w:rPr>
            </w:pPr>
            <w:r w:rsidRPr="00746443">
              <w:rPr>
                <w:rFonts w:ascii="Arial" w:hAnsi="Arial" w:cs="Arial"/>
                <w:sz w:val="18"/>
                <w:szCs w:val="18"/>
              </w:rPr>
              <w:t> </w:t>
            </w:r>
          </w:p>
        </w:tc>
        <w:tc>
          <w:tcPr>
            <w:tcW w:w="673" w:type="pct"/>
            <w:tcBorders>
              <w:left w:val="nil"/>
              <w:bottom w:val="nil"/>
              <w:right w:val="nil"/>
            </w:tcBorders>
            <w:noWrap/>
            <w:vAlign w:val="bottom"/>
          </w:tcPr>
          <w:p w14:paraId="4376E66D" w14:textId="77777777" w:rsidR="00D60D83" w:rsidRPr="004F0C2B" w:rsidRDefault="00D60D83" w:rsidP="00D60D83">
            <w:pPr>
              <w:pStyle w:val="TableFiguresBold"/>
              <w:rPr>
                <w:rFonts w:ascii="Arial" w:hAnsi="Arial" w:cs="Arial"/>
                <w:sz w:val="18"/>
                <w:szCs w:val="18"/>
              </w:rPr>
            </w:pPr>
          </w:p>
        </w:tc>
        <w:tc>
          <w:tcPr>
            <w:tcW w:w="699" w:type="pct"/>
            <w:tcBorders>
              <w:left w:val="nil"/>
              <w:bottom w:val="nil"/>
              <w:right w:val="nil"/>
            </w:tcBorders>
            <w:noWrap/>
            <w:vAlign w:val="bottom"/>
          </w:tcPr>
          <w:p w14:paraId="4372AA08" w14:textId="77777777" w:rsidR="00D60D83" w:rsidRPr="004F0C2B" w:rsidRDefault="00D60D83" w:rsidP="00D60D83">
            <w:pPr>
              <w:pStyle w:val="TableFiguresBold"/>
              <w:rPr>
                <w:rFonts w:ascii="Arial" w:hAnsi="Arial" w:cs="Arial"/>
                <w:sz w:val="18"/>
                <w:szCs w:val="18"/>
              </w:rPr>
            </w:pPr>
          </w:p>
        </w:tc>
        <w:tc>
          <w:tcPr>
            <w:tcW w:w="647" w:type="pct"/>
            <w:tcBorders>
              <w:left w:val="nil"/>
              <w:bottom w:val="nil"/>
              <w:right w:val="nil"/>
            </w:tcBorders>
            <w:noWrap/>
            <w:vAlign w:val="bottom"/>
          </w:tcPr>
          <w:p w14:paraId="20F1C4DB" w14:textId="77777777" w:rsidR="00D60D83" w:rsidRPr="009B625A" w:rsidRDefault="00D60D83" w:rsidP="00D60D83">
            <w:pPr>
              <w:jc w:val="right"/>
              <w:rPr>
                <w:rFonts w:ascii="Arial" w:hAnsi="Arial" w:cs="Arial"/>
                <w:sz w:val="18"/>
                <w:szCs w:val="18"/>
              </w:rPr>
            </w:pPr>
            <w:r w:rsidRPr="006D1100">
              <w:rPr>
                <w:rFonts w:ascii="Arial" w:hAnsi="Arial" w:cs="Arial"/>
                <w:bCs/>
                <w:sz w:val="18"/>
                <w:szCs w:val="18"/>
              </w:rPr>
              <w:t>24.2p</w:t>
            </w:r>
          </w:p>
        </w:tc>
        <w:tc>
          <w:tcPr>
            <w:tcW w:w="340" w:type="pct"/>
            <w:vAlign w:val="bottom"/>
          </w:tcPr>
          <w:p w14:paraId="7619D820" w14:textId="77777777" w:rsidR="00D60D83" w:rsidRDefault="00D60D83" w:rsidP="00D60D83"/>
        </w:tc>
      </w:tr>
      <w:tr w:rsidR="00D60D83" w14:paraId="4D260156" w14:textId="77777777" w:rsidTr="00B1042E">
        <w:trPr>
          <w:trHeight w:val="90"/>
        </w:trPr>
        <w:tc>
          <w:tcPr>
            <w:tcW w:w="2174" w:type="pct"/>
            <w:tcBorders>
              <w:left w:val="nil"/>
              <w:bottom w:val="nil"/>
              <w:right w:val="nil"/>
            </w:tcBorders>
            <w:vAlign w:val="bottom"/>
          </w:tcPr>
          <w:p w14:paraId="0C7F22A5" w14:textId="77777777" w:rsidR="00D60D83" w:rsidRPr="00746443" w:rsidRDefault="00D60D83" w:rsidP="00D60D83">
            <w:pPr>
              <w:rPr>
                <w:rFonts w:ascii="Arial" w:hAnsi="Arial" w:cs="Arial"/>
                <w:sz w:val="18"/>
                <w:szCs w:val="18"/>
              </w:rPr>
            </w:pPr>
            <w:r>
              <w:rPr>
                <w:rFonts w:ascii="Arial" w:hAnsi="Arial" w:cs="Arial"/>
                <w:sz w:val="18"/>
                <w:szCs w:val="18"/>
              </w:rPr>
              <w:t>Adjusted basic</w:t>
            </w:r>
          </w:p>
        </w:tc>
        <w:tc>
          <w:tcPr>
            <w:tcW w:w="467" w:type="pct"/>
            <w:tcBorders>
              <w:left w:val="nil"/>
              <w:bottom w:val="nil"/>
              <w:right w:val="nil"/>
            </w:tcBorders>
            <w:noWrap/>
            <w:vAlign w:val="bottom"/>
          </w:tcPr>
          <w:p w14:paraId="0460C4CC" w14:textId="77777777" w:rsidR="00D60D83" w:rsidRPr="00746443" w:rsidRDefault="00D60D83" w:rsidP="00D60D83">
            <w:pPr>
              <w:jc w:val="center"/>
              <w:rPr>
                <w:rFonts w:ascii="Arial" w:hAnsi="Arial" w:cs="Arial"/>
                <w:sz w:val="18"/>
                <w:szCs w:val="18"/>
              </w:rPr>
            </w:pPr>
          </w:p>
        </w:tc>
        <w:tc>
          <w:tcPr>
            <w:tcW w:w="673" w:type="pct"/>
            <w:tcBorders>
              <w:left w:val="nil"/>
              <w:bottom w:val="nil"/>
              <w:right w:val="nil"/>
            </w:tcBorders>
            <w:noWrap/>
            <w:vAlign w:val="bottom"/>
          </w:tcPr>
          <w:p w14:paraId="0F6A8A13" w14:textId="77777777" w:rsidR="00D60D83" w:rsidRPr="004F0C2B" w:rsidRDefault="00D60D83" w:rsidP="00D60D83">
            <w:pPr>
              <w:pStyle w:val="TableFiguresBold"/>
              <w:rPr>
                <w:rFonts w:ascii="Arial" w:hAnsi="Arial" w:cs="Arial"/>
                <w:sz w:val="18"/>
                <w:szCs w:val="18"/>
              </w:rPr>
            </w:pPr>
          </w:p>
        </w:tc>
        <w:tc>
          <w:tcPr>
            <w:tcW w:w="699" w:type="pct"/>
            <w:tcBorders>
              <w:left w:val="nil"/>
              <w:bottom w:val="nil"/>
              <w:right w:val="nil"/>
            </w:tcBorders>
            <w:noWrap/>
            <w:vAlign w:val="bottom"/>
          </w:tcPr>
          <w:p w14:paraId="053FA4B7" w14:textId="77777777" w:rsidR="00D60D83" w:rsidRPr="004F0C2B" w:rsidRDefault="00D60D83" w:rsidP="00D60D83">
            <w:pPr>
              <w:pStyle w:val="TableFiguresBold"/>
              <w:rPr>
                <w:rFonts w:ascii="Arial" w:hAnsi="Arial" w:cs="Arial"/>
                <w:sz w:val="18"/>
                <w:szCs w:val="18"/>
              </w:rPr>
            </w:pPr>
          </w:p>
        </w:tc>
        <w:tc>
          <w:tcPr>
            <w:tcW w:w="647" w:type="pct"/>
            <w:tcBorders>
              <w:left w:val="nil"/>
              <w:bottom w:val="nil"/>
              <w:right w:val="nil"/>
            </w:tcBorders>
            <w:noWrap/>
            <w:vAlign w:val="bottom"/>
          </w:tcPr>
          <w:p w14:paraId="759EC197" w14:textId="3D69441B" w:rsidR="00D60D83" w:rsidRPr="00F3203D" w:rsidRDefault="00D60D83" w:rsidP="00D60D83">
            <w:pPr>
              <w:jc w:val="right"/>
              <w:rPr>
                <w:rFonts w:ascii="Arial" w:hAnsi="Arial" w:cs="Arial"/>
                <w:sz w:val="18"/>
                <w:szCs w:val="18"/>
              </w:rPr>
            </w:pPr>
            <w:r w:rsidRPr="00B1042E">
              <w:rPr>
                <w:rFonts w:ascii="Arial" w:hAnsi="Arial" w:cs="Arial"/>
                <w:bCs/>
                <w:sz w:val="18"/>
                <w:szCs w:val="18"/>
              </w:rPr>
              <w:t>21.3</w:t>
            </w:r>
            <w:r w:rsidRPr="00F3203D">
              <w:rPr>
                <w:rFonts w:ascii="Arial" w:hAnsi="Arial" w:cs="Arial"/>
                <w:bCs/>
                <w:sz w:val="18"/>
                <w:szCs w:val="18"/>
              </w:rPr>
              <w:t>p</w:t>
            </w:r>
          </w:p>
        </w:tc>
        <w:tc>
          <w:tcPr>
            <w:tcW w:w="340" w:type="pct"/>
            <w:vAlign w:val="bottom"/>
          </w:tcPr>
          <w:p w14:paraId="6675B823" w14:textId="77777777" w:rsidR="00D60D83" w:rsidRDefault="00D60D83" w:rsidP="00D60D83"/>
        </w:tc>
      </w:tr>
      <w:tr w:rsidR="00D60D83" w14:paraId="5BE908B6" w14:textId="77777777" w:rsidTr="00B1042E">
        <w:trPr>
          <w:gridAfter w:val="1"/>
          <w:wAfter w:w="340" w:type="pct"/>
          <w:trHeight w:val="90"/>
        </w:trPr>
        <w:tc>
          <w:tcPr>
            <w:tcW w:w="2174" w:type="pct"/>
            <w:tcBorders>
              <w:left w:val="nil"/>
              <w:bottom w:val="single" w:sz="12" w:space="0" w:color="auto"/>
              <w:right w:val="nil"/>
            </w:tcBorders>
            <w:vAlign w:val="bottom"/>
          </w:tcPr>
          <w:p w14:paraId="460E2C4A" w14:textId="77777777" w:rsidR="00D60D83" w:rsidRDefault="00D60D83" w:rsidP="00D60D83">
            <w:pPr>
              <w:rPr>
                <w:rFonts w:ascii="Arial" w:hAnsi="Arial" w:cs="Arial"/>
                <w:sz w:val="18"/>
                <w:szCs w:val="18"/>
              </w:rPr>
            </w:pPr>
            <w:r>
              <w:rPr>
                <w:rFonts w:ascii="Arial" w:hAnsi="Arial" w:cs="Arial"/>
                <w:sz w:val="18"/>
                <w:szCs w:val="18"/>
              </w:rPr>
              <w:t>Adjusted diluted</w:t>
            </w:r>
          </w:p>
        </w:tc>
        <w:tc>
          <w:tcPr>
            <w:tcW w:w="467" w:type="pct"/>
            <w:tcBorders>
              <w:left w:val="nil"/>
              <w:bottom w:val="single" w:sz="12" w:space="0" w:color="auto"/>
              <w:right w:val="nil"/>
            </w:tcBorders>
            <w:noWrap/>
            <w:vAlign w:val="bottom"/>
          </w:tcPr>
          <w:p w14:paraId="28C5E9E0" w14:textId="77777777" w:rsidR="00D60D83" w:rsidRPr="00746443" w:rsidRDefault="00D60D83" w:rsidP="00D60D83">
            <w:pPr>
              <w:jc w:val="center"/>
              <w:rPr>
                <w:rFonts w:ascii="Arial" w:hAnsi="Arial" w:cs="Arial"/>
                <w:sz w:val="18"/>
                <w:szCs w:val="18"/>
              </w:rPr>
            </w:pPr>
          </w:p>
        </w:tc>
        <w:tc>
          <w:tcPr>
            <w:tcW w:w="673" w:type="pct"/>
            <w:tcBorders>
              <w:left w:val="nil"/>
              <w:bottom w:val="single" w:sz="12" w:space="0" w:color="auto"/>
              <w:right w:val="nil"/>
            </w:tcBorders>
            <w:noWrap/>
            <w:vAlign w:val="bottom"/>
          </w:tcPr>
          <w:p w14:paraId="4BAA0BCB" w14:textId="77777777" w:rsidR="00D60D83" w:rsidRPr="004F0C2B" w:rsidRDefault="00D60D83" w:rsidP="00D60D83">
            <w:pPr>
              <w:pStyle w:val="TableFiguresBold"/>
              <w:rPr>
                <w:rFonts w:ascii="Arial" w:hAnsi="Arial" w:cs="Arial"/>
                <w:sz w:val="18"/>
                <w:szCs w:val="18"/>
              </w:rPr>
            </w:pPr>
          </w:p>
        </w:tc>
        <w:tc>
          <w:tcPr>
            <w:tcW w:w="699" w:type="pct"/>
            <w:tcBorders>
              <w:left w:val="nil"/>
              <w:bottom w:val="single" w:sz="12" w:space="0" w:color="auto"/>
              <w:right w:val="nil"/>
            </w:tcBorders>
            <w:noWrap/>
            <w:vAlign w:val="bottom"/>
          </w:tcPr>
          <w:p w14:paraId="55934748" w14:textId="77777777" w:rsidR="00D60D83" w:rsidRPr="004F0C2B" w:rsidRDefault="00D60D83" w:rsidP="00D60D83">
            <w:pPr>
              <w:pStyle w:val="TableFiguresBold"/>
              <w:rPr>
                <w:rFonts w:ascii="Arial" w:hAnsi="Arial" w:cs="Arial"/>
                <w:sz w:val="18"/>
                <w:szCs w:val="18"/>
              </w:rPr>
            </w:pPr>
          </w:p>
        </w:tc>
        <w:tc>
          <w:tcPr>
            <w:tcW w:w="647" w:type="pct"/>
            <w:tcBorders>
              <w:left w:val="nil"/>
              <w:bottom w:val="single" w:sz="12" w:space="0" w:color="auto"/>
              <w:right w:val="nil"/>
            </w:tcBorders>
            <w:noWrap/>
            <w:vAlign w:val="bottom"/>
          </w:tcPr>
          <w:p w14:paraId="0E227B83" w14:textId="0A669109" w:rsidR="00D60D83" w:rsidRPr="00F3203D" w:rsidRDefault="00D60D83" w:rsidP="00D60D83">
            <w:pPr>
              <w:jc w:val="right"/>
              <w:rPr>
                <w:rFonts w:ascii="Arial" w:hAnsi="Arial" w:cs="Arial"/>
                <w:sz w:val="18"/>
                <w:szCs w:val="18"/>
              </w:rPr>
            </w:pPr>
            <w:r w:rsidRPr="00B1042E">
              <w:rPr>
                <w:rFonts w:ascii="Arial" w:hAnsi="Arial" w:cs="Arial"/>
                <w:bCs/>
                <w:sz w:val="18"/>
                <w:szCs w:val="18"/>
              </w:rPr>
              <w:t>21.2</w:t>
            </w:r>
            <w:r w:rsidRPr="00F3203D">
              <w:rPr>
                <w:rFonts w:ascii="Arial" w:hAnsi="Arial" w:cs="Arial"/>
                <w:bCs/>
                <w:sz w:val="18"/>
                <w:szCs w:val="18"/>
              </w:rPr>
              <w:t>p</w:t>
            </w:r>
          </w:p>
        </w:tc>
      </w:tr>
    </w:tbl>
    <w:p w14:paraId="160009D5" w14:textId="77777777" w:rsidR="00487182" w:rsidRDefault="00487182" w:rsidP="004561B5">
      <w:pPr>
        <w:spacing w:line="360" w:lineRule="auto"/>
        <w:jc w:val="center"/>
        <w:rPr>
          <w:rFonts w:ascii="Arial" w:hAnsi="Arial" w:cs="Arial"/>
          <w:b/>
          <w:bCs/>
        </w:rPr>
      </w:pPr>
      <w:r>
        <w:rPr>
          <w:rFonts w:ascii="Arial" w:hAnsi="Arial" w:cs="Arial"/>
          <w:b/>
          <w:bCs/>
        </w:rPr>
        <w:br w:type="page"/>
      </w:r>
      <w:r w:rsidRPr="002A7D7A">
        <w:rPr>
          <w:rFonts w:ascii="Arial" w:hAnsi="Arial" w:cs="Arial"/>
          <w:b/>
          <w:bCs/>
        </w:rPr>
        <w:lastRenderedPageBreak/>
        <w:t>KINGFISHER PLC</w:t>
      </w:r>
    </w:p>
    <w:p w14:paraId="1A85F072" w14:textId="0D8D4054" w:rsidR="00487182" w:rsidRPr="002A7D7A" w:rsidRDefault="00130E5C" w:rsidP="004561B5">
      <w:pPr>
        <w:spacing w:line="360" w:lineRule="auto"/>
        <w:jc w:val="center"/>
        <w:rPr>
          <w:rFonts w:ascii="Arial" w:hAnsi="Arial" w:cs="Arial"/>
          <w:b/>
          <w:bCs/>
        </w:rPr>
      </w:pPr>
      <w:r>
        <w:rPr>
          <w:rFonts w:ascii="Arial" w:hAnsi="Arial" w:cs="Arial"/>
          <w:b/>
          <w:bCs/>
        </w:rPr>
        <w:t>201</w:t>
      </w:r>
      <w:r w:rsidR="00B96289">
        <w:rPr>
          <w:rFonts w:ascii="Arial" w:hAnsi="Arial" w:cs="Arial"/>
          <w:b/>
          <w:bCs/>
        </w:rPr>
        <w:t>5</w:t>
      </w:r>
      <w:r w:rsidR="00487182">
        <w:rPr>
          <w:rFonts w:ascii="Arial" w:hAnsi="Arial" w:cs="Arial"/>
          <w:b/>
          <w:bCs/>
        </w:rPr>
        <w:t>/1</w:t>
      </w:r>
      <w:r w:rsidR="00B96289">
        <w:rPr>
          <w:rFonts w:ascii="Arial" w:hAnsi="Arial" w:cs="Arial"/>
          <w:b/>
          <w:bCs/>
        </w:rPr>
        <w:t>6</w:t>
      </w:r>
      <w:r w:rsidR="00487182">
        <w:rPr>
          <w:rFonts w:ascii="Arial" w:hAnsi="Arial" w:cs="Arial"/>
          <w:b/>
          <w:bCs/>
        </w:rPr>
        <w:t xml:space="preserve"> INTERIM CONDENSED FINANCIAL STATEMENTS (UNAUDITED)</w:t>
      </w:r>
    </w:p>
    <w:p w14:paraId="1F660482" w14:textId="77777777" w:rsidR="00487182" w:rsidRPr="002A7D7A" w:rsidRDefault="00487182" w:rsidP="004561B5">
      <w:pPr>
        <w:spacing w:line="360" w:lineRule="auto"/>
        <w:jc w:val="center"/>
        <w:rPr>
          <w:rFonts w:ascii="Arial" w:hAnsi="Arial" w:cs="Arial"/>
          <w:b/>
          <w:bCs/>
        </w:rPr>
      </w:pPr>
      <w:r w:rsidRPr="00731118">
        <w:rPr>
          <w:rFonts w:ascii="Arial" w:hAnsi="Arial" w:cs="Arial"/>
          <w:b/>
          <w:bCs/>
        </w:rPr>
        <w:t>CONSOLIDATED STATEMENT OF COMPREHENSIVE INCOME</w:t>
      </w:r>
    </w:p>
    <w:p w14:paraId="27C7A075" w14:textId="77777777" w:rsidR="00487182" w:rsidRPr="002A02D4" w:rsidRDefault="00487182" w:rsidP="004561B5">
      <w:pPr>
        <w:spacing w:line="360" w:lineRule="auto"/>
        <w:jc w:val="center"/>
        <w:rPr>
          <w:rFonts w:ascii="Arial" w:hAnsi="Arial" w:cs="Arial"/>
          <w:b/>
        </w:rPr>
      </w:pPr>
    </w:p>
    <w:tbl>
      <w:tblPr>
        <w:tblW w:w="5000" w:type="pct"/>
        <w:tblLayout w:type="fixed"/>
        <w:tblLook w:val="0000" w:firstRow="0" w:lastRow="0" w:firstColumn="0" w:lastColumn="0" w:noHBand="0" w:noVBand="0"/>
      </w:tblPr>
      <w:tblGrid>
        <w:gridCol w:w="4504"/>
        <w:gridCol w:w="849"/>
        <w:gridCol w:w="1725"/>
        <w:gridCol w:w="1725"/>
        <w:gridCol w:w="1727"/>
      </w:tblGrid>
      <w:tr w:rsidR="00800F65" w14:paraId="72D2B86E" w14:textId="77777777" w:rsidTr="0091476D">
        <w:trPr>
          <w:trHeight w:val="240"/>
        </w:trPr>
        <w:tc>
          <w:tcPr>
            <w:tcW w:w="2139" w:type="pct"/>
            <w:tcBorders>
              <w:top w:val="nil"/>
              <w:left w:val="nil"/>
              <w:bottom w:val="single" w:sz="4" w:space="0" w:color="auto"/>
              <w:right w:val="nil"/>
            </w:tcBorders>
            <w:noWrap/>
            <w:vAlign w:val="bottom"/>
          </w:tcPr>
          <w:p w14:paraId="306368F2" w14:textId="77777777" w:rsidR="00800F65" w:rsidRPr="000F5685" w:rsidRDefault="00800F65" w:rsidP="004561B5">
            <w:pPr>
              <w:rPr>
                <w:rFonts w:ascii="Arial" w:hAnsi="Arial" w:cs="Arial"/>
                <w:sz w:val="18"/>
                <w:szCs w:val="18"/>
              </w:rPr>
            </w:pPr>
            <w:r w:rsidRPr="002A7D7A">
              <w:rPr>
                <w:rFonts w:ascii="Arial" w:hAnsi="Arial" w:cs="Arial"/>
                <w:sz w:val="18"/>
                <w:szCs w:val="18"/>
              </w:rPr>
              <w:t>£ millions</w:t>
            </w:r>
          </w:p>
        </w:tc>
        <w:tc>
          <w:tcPr>
            <w:tcW w:w="403" w:type="pct"/>
            <w:tcBorders>
              <w:top w:val="nil"/>
              <w:left w:val="nil"/>
              <w:bottom w:val="single" w:sz="4" w:space="0" w:color="auto"/>
              <w:right w:val="nil"/>
            </w:tcBorders>
          </w:tcPr>
          <w:p w14:paraId="181F17D7" w14:textId="77777777" w:rsidR="00800F65" w:rsidRDefault="00800F65" w:rsidP="0091476D">
            <w:pPr>
              <w:jc w:val="center"/>
              <w:rPr>
                <w:rFonts w:ascii="Arial" w:hAnsi="Arial" w:cs="Arial"/>
                <w:bCs/>
                <w:sz w:val="18"/>
                <w:szCs w:val="18"/>
              </w:rPr>
            </w:pPr>
          </w:p>
          <w:p w14:paraId="7BE2430E" w14:textId="77777777" w:rsidR="00D737C6" w:rsidRDefault="00D737C6" w:rsidP="0091476D">
            <w:pPr>
              <w:jc w:val="center"/>
              <w:rPr>
                <w:rFonts w:ascii="Arial" w:hAnsi="Arial" w:cs="Arial"/>
                <w:bCs/>
                <w:sz w:val="18"/>
                <w:szCs w:val="18"/>
              </w:rPr>
            </w:pPr>
          </w:p>
          <w:p w14:paraId="4A718CF8" w14:textId="323379E1" w:rsidR="00D737C6" w:rsidRPr="002A70CA" w:rsidRDefault="00D737C6" w:rsidP="0091476D">
            <w:pPr>
              <w:jc w:val="center"/>
              <w:rPr>
                <w:rFonts w:ascii="Arial" w:hAnsi="Arial" w:cs="Arial"/>
                <w:bCs/>
                <w:sz w:val="18"/>
                <w:szCs w:val="18"/>
              </w:rPr>
            </w:pPr>
            <w:r>
              <w:rPr>
                <w:rFonts w:ascii="Arial" w:hAnsi="Arial" w:cs="Arial"/>
                <w:bCs/>
                <w:sz w:val="18"/>
                <w:szCs w:val="18"/>
              </w:rPr>
              <w:t>Notes</w:t>
            </w:r>
          </w:p>
        </w:tc>
        <w:tc>
          <w:tcPr>
            <w:tcW w:w="819" w:type="pct"/>
            <w:tcBorders>
              <w:top w:val="nil"/>
              <w:left w:val="nil"/>
              <w:bottom w:val="single" w:sz="4" w:space="0" w:color="auto"/>
              <w:right w:val="nil"/>
            </w:tcBorders>
            <w:noWrap/>
            <w:vAlign w:val="bottom"/>
          </w:tcPr>
          <w:p w14:paraId="70BDC77B" w14:textId="75549F56" w:rsidR="00800F65" w:rsidRPr="002A70CA" w:rsidRDefault="00800F65" w:rsidP="000E5BFA">
            <w:pPr>
              <w:jc w:val="right"/>
              <w:rPr>
                <w:rFonts w:ascii="Arial" w:hAnsi="Arial" w:cs="Arial"/>
                <w:bCs/>
                <w:sz w:val="18"/>
                <w:szCs w:val="18"/>
              </w:rPr>
            </w:pPr>
            <w:r w:rsidRPr="002A70CA">
              <w:rPr>
                <w:rFonts w:ascii="Arial" w:hAnsi="Arial" w:cs="Arial"/>
                <w:bCs/>
                <w:sz w:val="18"/>
                <w:szCs w:val="18"/>
              </w:rPr>
              <w:t>Half year ended</w:t>
            </w:r>
          </w:p>
          <w:p w14:paraId="3B9AA309" w14:textId="7EE983D8" w:rsidR="00800F65" w:rsidRPr="009765BF" w:rsidRDefault="00800F65" w:rsidP="009765BF">
            <w:pPr>
              <w:jc w:val="right"/>
              <w:rPr>
                <w:rFonts w:ascii="Arial" w:hAnsi="Arial" w:cs="Arial"/>
                <w:bCs/>
                <w:sz w:val="18"/>
                <w:szCs w:val="18"/>
              </w:rPr>
            </w:pPr>
            <w:r>
              <w:rPr>
                <w:rFonts w:ascii="Arial" w:hAnsi="Arial" w:cs="Arial"/>
                <w:bCs/>
                <w:sz w:val="18"/>
                <w:szCs w:val="18"/>
              </w:rPr>
              <w:t>1 August</w:t>
            </w:r>
            <w:r w:rsidRPr="002A70CA">
              <w:rPr>
                <w:rFonts w:ascii="Arial" w:hAnsi="Arial" w:cs="Arial"/>
                <w:bCs/>
                <w:sz w:val="18"/>
                <w:szCs w:val="18"/>
              </w:rPr>
              <w:t xml:space="preserve"> 20</w:t>
            </w:r>
            <w:r>
              <w:rPr>
                <w:rFonts w:ascii="Arial" w:hAnsi="Arial" w:cs="Arial"/>
                <w:bCs/>
                <w:sz w:val="18"/>
                <w:szCs w:val="18"/>
              </w:rPr>
              <w:t>15</w:t>
            </w:r>
          </w:p>
        </w:tc>
        <w:tc>
          <w:tcPr>
            <w:tcW w:w="819" w:type="pct"/>
            <w:tcBorders>
              <w:top w:val="nil"/>
              <w:left w:val="nil"/>
              <w:bottom w:val="single" w:sz="4" w:space="0" w:color="auto"/>
              <w:right w:val="nil"/>
            </w:tcBorders>
            <w:vAlign w:val="bottom"/>
          </w:tcPr>
          <w:p w14:paraId="366D52BB" w14:textId="77777777" w:rsidR="00800F65" w:rsidRPr="002A70CA" w:rsidRDefault="00800F65" w:rsidP="000E5BFA">
            <w:pPr>
              <w:jc w:val="right"/>
              <w:rPr>
                <w:rFonts w:ascii="Arial" w:hAnsi="Arial" w:cs="Arial"/>
                <w:bCs/>
                <w:sz w:val="18"/>
                <w:szCs w:val="18"/>
              </w:rPr>
            </w:pPr>
            <w:r w:rsidRPr="002A70CA">
              <w:rPr>
                <w:rFonts w:ascii="Arial" w:hAnsi="Arial" w:cs="Arial"/>
                <w:bCs/>
                <w:sz w:val="18"/>
                <w:szCs w:val="18"/>
              </w:rPr>
              <w:t>Half year ended</w:t>
            </w:r>
          </w:p>
          <w:p w14:paraId="1B0BAE32" w14:textId="4D2BDB5A" w:rsidR="00800F65" w:rsidRPr="002A70CA" w:rsidRDefault="00800F65" w:rsidP="00543334">
            <w:pPr>
              <w:jc w:val="right"/>
              <w:rPr>
                <w:rFonts w:ascii="Arial" w:hAnsi="Arial" w:cs="Arial"/>
                <w:bCs/>
                <w:sz w:val="18"/>
                <w:szCs w:val="18"/>
              </w:rPr>
            </w:pPr>
            <w:r>
              <w:rPr>
                <w:rFonts w:ascii="Arial" w:hAnsi="Arial" w:cs="Arial"/>
                <w:bCs/>
                <w:sz w:val="18"/>
                <w:szCs w:val="18"/>
              </w:rPr>
              <w:t>2 August 2014</w:t>
            </w:r>
            <w:r>
              <w:rPr>
                <w:rFonts w:ascii="Arial" w:hAnsi="Arial" w:cs="Arial"/>
                <w:bCs/>
                <w:sz w:val="18"/>
                <w:szCs w:val="18"/>
              </w:rPr>
              <w:br/>
              <w:t>(restated – note 2)</w:t>
            </w:r>
          </w:p>
        </w:tc>
        <w:tc>
          <w:tcPr>
            <w:tcW w:w="820" w:type="pct"/>
            <w:tcBorders>
              <w:top w:val="nil"/>
              <w:left w:val="nil"/>
              <w:bottom w:val="single" w:sz="4" w:space="0" w:color="auto"/>
              <w:right w:val="nil"/>
            </w:tcBorders>
            <w:noWrap/>
            <w:vAlign w:val="bottom"/>
          </w:tcPr>
          <w:p w14:paraId="2A267AF9" w14:textId="77777777" w:rsidR="00800F65" w:rsidRPr="002A7D7A" w:rsidRDefault="00800F65" w:rsidP="000E5BFA">
            <w:pPr>
              <w:jc w:val="right"/>
              <w:rPr>
                <w:rFonts w:ascii="Arial" w:hAnsi="Arial" w:cs="Arial"/>
                <w:bCs/>
                <w:sz w:val="18"/>
                <w:szCs w:val="18"/>
              </w:rPr>
            </w:pPr>
            <w:r w:rsidRPr="002A7D7A">
              <w:rPr>
                <w:rFonts w:ascii="Arial" w:hAnsi="Arial" w:cs="Arial"/>
                <w:bCs/>
                <w:sz w:val="18"/>
                <w:szCs w:val="18"/>
              </w:rPr>
              <w:t>Year ended</w:t>
            </w:r>
          </w:p>
          <w:p w14:paraId="21486EE3" w14:textId="7E068044" w:rsidR="00800F65" w:rsidRPr="009765BF" w:rsidRDefault="00800F65" w:rsidP="009765BF">
            <w:pPr>
              <w:jc w:val="right"/>
              <w:rPr>
                <w:rFonts w:ascii="Arial" w:hAnsi="Arial" w:cs="Arial"/>
                <w:bCs/>
                <w:sz w:val="18"/>
                <w:szCs w:val="18"/>
              </w:rPr>
            </w:pPr>
            <w:r>
              <w:rPr>
                <w:rFonts w:ascii="Arial" w:hAnsi="Arial" w:cs="Arial"/>
                <w:sz w:val="18"/>
                <w:szCs w:val="18"/>
              </w:rPr>
              <w:t>31 January 2015</w:t>
            </w:r>
          </w:p>
        </w:tc>
      </w:tr>
      <w:tr w:rsidR="00800F65" w14:paraId="6B77306C" w14:textId="77777777" w:rsidTr="0091476D">
        <w:trPr>
          <w:trHeight w:val="240"/>
        </w:trPr>
        <w:tc>
          <w:tcPr>
            <w:tcW w:w="2139" w:type="pct"/>
            <w:tcBorders>
              <w:bottom w:val="single" w:sz="4" w:space="0" w:color="auto"/>
              <w:right w:val="nil"/>
            </w:tcBorders>
            <w:noWrap/>
            <w:vAlign w:val="bottom"/>
          </w:tcPr>
          <w:p w14:paraId="18FA361F" w14:textId="77777777" w:rsidR="00800F65" w:rsidRPr="00754852" w:rsidRDefault="00800F65" w:rsidP="00543334">
            <w:pPr>
              <w:rPr>
                <w:rFonts w:ascii="Arial" w:hAnsi="Arial" w:cs="Arial"/>
                <w:b/>
                <w:sz w:val="18"/>
                <w:szCs w:val="18"/>
              </w:rPr>
            </w:pPr>
            <w:r w:rsidRPr="00754852">
              <w:rPr>
                <w:rFonts w:ascii="Arial" w:hAnsi="Arial" w:cs="Arial"/>
                <w:b/>
                <w:sz w:val="18"/>
                <w:szCs w:val="18"/>
              </w:rPr>
              <w:t>Profit for the period</w:t>
            </w:r>
          </w:p>
        </w:tc>
        <w:tc>
          <w:tcPr>
            <w:tcW w:w="403" w:type="pct"/>
            <w:tcBorders>
              <w:bottom w:val="single" w:sz="4" w:space="0" w:color="auto"/>
              <w:right w:val="nil"/>
            </w:tcBorders>
            <w:vAlign w:val="bottom"/>
          </w:tcPr>
          <w:p w14:paraId="247EA36E" w14:textId="77777777" w:rsidR="00800F65" w:rsidRDefault="00800F65" w:rsidP="0091476D">
            <w:pPr>
              <w:jc w:val="center"/>
              <w:rPr>
                <w:rFonts w:ascii="Arial" w:hAnsi="Arial" w:cs="Arial"/>
                <w:b/>
                <w:bCs/>
                <w:sz w:val="18"/>
                <w:szCs w:val="18"/>
              </w:rPr>
            </w:pPr>
          </w:p>
        </w:tc>
        <w:tc>
          <w:tcPr>
            <w:tcW w:w="819" w:type="pct"/>
            <w:tcBorders>
              <w:left w:val="nil"/>
              <w:bottom w:val="single" w:sz="4" w:space="0" w:color="auto"/>
              <w:right w:val="nil"/>
            </w:tcBorders>
            <w:noWrap/>
            <w:vAlign w:val="bottom"/>
          </w:tcPr>
          <w:p w14:paraId="51FAF4F0" w14:textId="523EC46F" w:rsidR="00800F65" w:rsidRPr="00754852" w:rsidRDefault="000F387F" w:rsidP="00543334">
            <w:pPr>
              <w:jc w:val="right"/>
              <w:rPr>
                <w:rFonts w:ascii="Arial" w:hAnsi="Arial" w:cs="Arial"/>
                <w:b/>
                <w:bCs/>
                <w:sz w:val="18"/>
                <w:szCs w:val="18"/>
              </w:rPr>
            </w:pPr>
            <w:r>
              <w:rPr>
                <w:rFonts w:ascii="Arial" w:hAnsi="Arial" w:cs="Arial"/>
                <w:b/>
                <w:bCs/>
                <w:sz w:val="18"/>
                <w:szCs w:val="18"/>
              </w:rPr>
              <w:t>318</w:t>
            </w:r>
          </w:p>
        </w:tc>
        <w:tc>
          <w:tcPr>
            <w:tcW w:w="819" w:type="pct"/>
            <w:tcBorders>
              <w:left w:val="nil"/>
              <w:bottom w:val="single" w:sz="4" w:space="0" w:color="auto"/>
              <w:right w:val="nil"/>
            </w:tcBorders>
            <w:vAlign w:val="bottom"/>
          </w:tcPr>
          <w:p w14:paraId="23938570" w14:textId="1BD6B5DA" w:rsidR="00800F65" w:rsidRPr="00543334" w:rsidRDefault="00800F65" w:rsidP="00543334">
            <w:pPr>
              <w:jc w:val="right"/>
              <w:rPr>
                <w:rFonts w:ascii="Arial" w:hAnsi="Arial" w:cs="Arial"/>
                <w:bCs/>
                <w:sz w:val="18"/>
                <w:szCs w:val="18"/>
              </w:rPr>
            </w:pPr>
            <w:r>
              <w:rPr>
                <w:rFonts w:ascii="Arial" w:hAnsi="Arial" w:cs="Arial"/>
                <w:bCs/>
                <w:sz w:val="18"/>
                <w:szCs w:val="18"/>
              </w:rPr>
              <w:t>290</w:t>
            </w:r>
          </w:p>
        </w:tc>
        <w:tc>
          <w:tcPr>
            <w:tcW w:w="820" w:type="pct"/>
            <w:tcBorders>
              <w:left w:val="nil"/>
              <w:bottom w:val="single" w:sz="4" w:space="0" w:color="auto"/>
            </w:tcBorders>
            <w:noWrap/>
            <w:vAlign w:val="bottom"/>
          </w:tcPr>
          <w:p w14:paraId="6D72E2E4" w14:textId="77777777" w:rsidR="00800F65" w:rsidRPr="00EB74FA" w:rsidRDefault="00800F65" w:rsidP="00EB74FA">
            <w:pPr>
              <w:jc w:val="right"/>
              <w:rPr>
                <w:rFonts w:ascii="Arial" w:hAnsi="Arial" w:cs="Arial"/>
                <w:bCs/>
                <w:sz w:val="18"/>
                <w:szCs w:val="18"/>
              </w:rPr>
            </w:pPr>
            <w:r w:rsidRPr="00EB74FA">
              <w:rPr>
                <w:rFonts w:ascii="Arial" w:hAnsi="Arial" w:cs="Arial"/>
                <w:bCs/>
                <w:sz w:val="18"/>
                <w:szCs w:val="18"/>
              </w:rPr>
              <w:t>573</w:t>
            </w:r>
          </w:p>
        </w:tc>
      </w:tr>
      <w:tr w:rsidR="00800F65" w14:paraId="2260EE16" w14:textId="77777777" w:rsidTr="0091476D">
        <w:trPr>
          <w:trHeight w:val="240"/>
        </w:trPr>
        <w:tc>
          <w:tcPr>
            <w:tcW w:w="2139" w:type="pct"/>
            <w:tcBorders>
              <w:top w:val="single" w:sz="4" w:space="0" w:color="auto"/>
              <w:left w:val="single" w:sz="4" w:space="0" w:color="auto"/>
              <w:bottom w:val="nil"/>
              <w:right w:val="nil"/>
            </w:tcBorders>
            <w:noWrap/>
            <w:vAlign w:val="bottom"/>
          </w:tcPr>
          <w:p w14:paraId="56899924" w14:textId="6ACAABA4" w:rsidR="00800F65" w:rsidRPr="000F5685" w:rsidRDefault="00800F65">
            <w:pPr>
              <w:rPr>
                <w:rFonts w:ascii="Arial" w:hAnsi="Arial" w:cs="Arial"/>
                <w:sz w:val="18"/>
                <w:szCs w:val="18"/>
              </w:rPr>
            </w:pPr>
            <w:r w:rsidRPr="00592CAA">
              <w:rPr>
                <w:rFonts w:ascii="Arial" w:hAnsi="Arial" w:cs="Arial"/>
                <w:sz w:val="18"/>
                <w:szCs w:val="18"/>
              </w:rPr>
              <w:t xml:space="preserve">Actuarial </w:t>
            </w:r>
            <w:r w:rsidRPr="00691F0B">
              <w:rPr>
                <w:rFonts w:ascii="Arial" w:hAnsi="Arial" w:cs="Arial"/>
                <w:sz w:val="18"/>
                <w:szCs w:val="18"/>
              </w:rPr>
              <w:t>(losses)</w:t>
            </w:r>
            <w:r w:rsidRPr="00592CAA">
              <w:rPr>
                <w:rFonts w:ascii="Arial" w:hAnsi="Arial" w:cs="Arial"/>
                <w:sz w:val="18"/>
                <w:szCs w:val="18"/>
              </w:rPr>
              <w:t>/gains</w:t>
            </w:r>
            <w:r>
              <w:rPr>
                <w:rFonts w:ascii="Arial" w:hAnsi="Arial" w:cs="Arial"/>
                <w:sz w:val="18"/>
                <w:szCs w:val="18"/>
              </w:rPr>
              <w:t xml:space="preserve"> </w:t>
            </w:r>
            <w:r w:rsidRPr="002A7D7A">
              <w:rPr>
                <w:rFonts w:ascii="Arial" w:hAnsi="Arial" w:cs="Arial"/>
                <w:sz w:val="18"/>
                <w:szCs w:val="18"/>
              </w:rPr>
              <w:t>on post employment benefits</w:t>
            </w:r>
          </w:p>
        </w:tc>
        <w:tc>
          <w:tcPr>
            <w:tcW w:w="403" w:type="pct"/>
            <w:tcBorders>
              <w:top w:val="single" w:sz="4" w:space="0" w:color="auto"/>
              <w:left w:val="nil"/>
              <w:bottom w:val="nil"/>
              <w:right w:val="nil"/>
            </w:tcBorders>
            <w:vAlign w:val="bottom"/>
          </w:tcPr>
          <w:p w14:paraId="0E036204" w14:textId="7BD78813" w:rsidR="00800F65" w:rsidRPr="0091476D" w:rsidRDefault="00D737C6" w:rsidP="0091476D">
            <w:pPr>
              <w:jc w:val="center"/>
              <w:rPr>
                <w:rFonts w:ascii="Arial" w:hAnsi="Arial" w:cs="Arial"/>
                <w:bCs/>
                <w:sz w:val="18"/>
                <w:szCs w:val="18"/>
              </w:rPr>
            </w:pPr>
            <w:r w:rsidRPr="0091476D">
              <w:rPr>
                <w:rFonts w:ascii="Arial" w:hAnsi="Arial" w:cs="Arial"/>
                <w:bCs/>
                <w:sz w:val="18"/>
                <w:szCs w:val="18"/>
              </w:rPr>
              <w:t>11</w:t>
            </w:r>
          </w:p>
        </w:tc>
        <w:tc>
          <w:tcPr>
            <w:tcW w:w="819" w:type="pct"/>
            <w:tcBorders>
              <w:top w:val="single" w:sz="4" w:space="0" w:color="auto"/>
              <w:left w:val="nil"/>
              <w:bottom w:val="nil"/>
              <w:right w:val="nil"/>
            </w:tcBorders>
            <w:noWrap/>
            <w:vAlign w:val="bottom"/>
          </w:tcPr>
          <w:p w14:paraId="77C4E84B" w14:textId="295070C8" w:rsidR="00800F65" w:rsidRPr="006C70D8" w:rsidRDefault="00800F65" w:rsidP="00543334">
            <w:pPr>
              <w:jc w:val="right"/>
              <w:rPr>
                <w:rFonts w:ascii="Arial" w:hAnsi="Arial" w:cs="Arial"/>
                <w:b/>
                <w:bCs/>
                <w:sz w:val="18"/>
                <w:szCs w:val="18"/>
              </w:rPr>
            </w:pPr>
            <w:r>
              <w:rPr>
                <w:rFonts w:ascii="Arial" w:hAnsi="Arial" w:cs="Arial"/>
                <w:b/>
                <w:bCs/>
                <w:sz w:val="18"/>
                <w:szCs w:val="18"/>
              </w:rPr>
              <w:t>(72)</w:t>
            </w:r>
          </w:p>
        </w:tc>
        <w:tc>
          <w:tcPr>
            <w:tcW w:w="819" w:type="pct"/>
            <w:tcBorders>
              <w:top w:val="single" w:sz="4" w:space="0" w:color="auto"/>
              <w:left w:val="nil"/>
              <w:bottom w:val="nil"/>
              <w:right w:val="nil"/>
            </w:tcBorders>
            <w:vAlign w:val="bottom"/>
          </w:tcPr>
          <w:p w14:paraId="58108CDD" w14:textId="77777777" w:rsidR="00800F65" w:rsidRPr="00543334" w:rsidRDefault="00800F65" w:rsidP="00543334">
            <w:pPr>
              <w:jc w:val="right"/>
              <w:rPr>
                <w:rFonts w:ascii="Arial" w:hAnsi="Arial" w:cs="Arial"/>
                <w:bCs/>
                <w:sz w:val="18"/>
                <w:szCs w:val="18"/>
              </w:rPr>
            </w:pPr>
            <w:r w:rsidRPr="00543334">
              <w:rPr>
                <w:rFonts w:ascii="Arial" w:hAnsi="Arial" w:cs="Arial"/>
                <w:bCs/>
                <w:sz w:val="18"/>
                <w:szCs w:val="18"/>
              </w:rPr>
              <w:t>42</w:t>
            </w:r>
          </w:p>
        </w:tc>
        <w:tc>
          <w:tcPr>
            <w:tcW w:w="820" w:type="pct"/>
            <w:tcBorders>
              <w:top w:val="single" w:sz="4" w:space="0" w:color="auto"/>
              <w:left w:val="nil"/>
              <w:bottom w:val="nil"/>
              <w:right w:val="single" w:sz="4" w:space="0" w:color="auto"/>
            </w:tcBorders>
            <w:noWrap/>
            <w:vAlign w:val="bottom"/>
          </w:tcPr>
          <w:p w14:paraId="0DF8F1CD" w14:textId="77777777" w:rsidR="00800F65" w:rsidRPr="00EB74FA" w:rsidRDefault="00800F65" w:rsidP="00EB74FA">
            <w:pPr>
              <w:jc w:val="right"/>
              <w:rPr>
                <w:rFonts w:ascii="Arial" w:hAnsi="Arial" w:cs="Arial"/>
                <w:bCs/>
                <w:sz w:val="18"/>
                <w:szCs w:val="18"/>
              </w:rPr>
            </w:pPr>
            <w:r w:rsidRPr="00EB74FA">
              <w:rPr>
                <w:rFonts w:ascii="Arial" w:hAnsi="Arial" w:cs="Arial"/>
                <w:bCs/>
                <w:sz w:val="18"/>
                <w:szCs w:val="18"/>
              </w:rPr>
              <w:t>175</w:t>
            </w:r>
          </w:p>
        </w:tc>
      </w:tr>
      <w:tr w:rsidR="00800F65" w14:paraId="4E35DC7B" w14:textId="77777777" w:rsidTr="0091476D">
        <w:trPr>
          <w:trHeight w:val="240"/>
        </w:trPr>
        <w:tc>
          <w:tcPr>
            <w:tcW w:w="2139" w:type="pct"/>
            <w:tcBorders>
              <w:top w:val="nil"/>
              <w:left w:val="single" w:sz="4" w:space="0" w:color="auto"/>
              <w:bottom w:val="single" w:sz="4" w:space="0" w:color="auto"/>
              <w:right w:val="nil"/>
            </w:tcBorders>
            <w:noWrap/>
            <w:vAlign w:val="bottom"/>
          </w:tcPr>
          <w:p w14:paraId="7B9A86B3" w14:textId="77777777" w:rsidR="00800F65" w:rsidRPr="00D500BA" w:rsidRDefault="00800F65" w:rsidP="00543334">
            <w:pPr>
              <w:rPr>
                <w:rFonts w:ascii="Arial" w:hAnsi="Arial" w:cs="Arial"/>
                <w:bCs/>
                <w:i/>
                <w:sz w:val="18"/>
                <w:szCs w:val="18"/>
              </w:rPr>
            </w:pPr>
            <w:r>
              <w:rPr>
                <w:rFonts w:ascii="Arial" w:hAnsi="Arial" w:cs="Arial"/>
                <w:sz w:val="18"/>
                <w:szCs w:val="18"/>
              </w:rPr>
              <w:t>Tax on items that will not be reclassified</w:t>
            </w:r>
          </w:p>
        </w:tc>
        <w:tc>
          <w:tcPr>
            <w:tcW w:w="403" w:type="pct"/>
            <w:tcBorders>
              <w:top w:val="nil"/>
              <w:left w:val="nil"/>
              <w:bottom w:val="single" w:sz="4" w:space="0" w:color="auto"/>
              <w:right w:val="nil"/>
            </w:tcBorders>
            <w:vAlign w:val="bottom"/>
          </w:tcPr>
          <w:p w14:paraId="097275FD" w14:textId="77777777" w:rsidR="00800F65" w:rsidRPr="0091476D" w:rsidRDefault="00800F65" w:rsidP="0091476D">
            <w:pPr>
              <w:jc w:val="center"/>
              <w:rPr>
                <w:rFonts w:ascii="Arial" w:hAnsi="Arial" w:cs="Arial"/>
                <w:bCs/>
                <w:sz w:val="18"/>
                <w:szCs w:val="18"/>
              </w:rPr>
            </w:pPr>
          </w:p>
        </w:tc>
        <w:tc>
          <w:tcPr>
            <w:tcW w:w="819" w:type="pct"/>
            <w:tcBorders>
              <w:top w:val="nil"/>
              <w:left w:val="nil"/>
              <w:bottom w:val="single" w:sz="4" w:space="0" w:color="auto"/>
              <w:right w:val="nil"/>
            </w:tcBorders>
            <w:noWrap/>
            <w:vAlign w:val="bottom"/>
          </w:tcPr>
          <w:p w14:paraId="722E7085" w14:textId="32D3FBDF" w:rsidR="00800F65" w:rsidRPr="006C70D8" w:rsidRDefault="00800F65" w:rsidP="00543334">
            <w:pPr>
              <w:jc w:val="right"/>
              <w:rPr>
                <w:rFonts w:ascii="Arial" w:hAnsi="Arial" w:cs="Arial"/>
                <w:b/>
                <w:bCs/>
                <w:sz w:val="18"/>
                <w:szCs w:val="18"/>
              </w:rPr>
            </w:pPr>
            <w:r>
              <w:rPr>
                <w:rFonts w:ascii="Arial" w:hAnsi="Arial" w:cs="Arial"/>
                <w:b/>
                <w:bCs/>
                <w:sz w:val="18"/>
                <w:szCs w:val="18"/>
              </w:rPr>
              <w:t>23</w:t>
            </w:r>
          </w:p>
        </w:tc>
        <w:tc>
          <w:tcPr>
            <w:tcW w:w="819" w:type="pct"/>
            <w:tcBorders>
              <w:top w:val="nil"/>
              <w:left w:val="nil"/>
              <w:bottom w:val="single" w:sz="4" w:space="0" w:color="auto"/>
              <w:right w:val="nil"/>
            </w:tcBorders>
            <w:vAlign w:val="bottom"/>
          </w:tcPr>
          <w:p w14:paraId="7A9F82F1" w14:textId="77777777" w:rsidR="00800F65" w:rsidRPr="00543334" w:rsidRDefault="00800F65" w:rsidP="00543334">
            <w:pPr>
              <w:jc w:val="right"/>
              <w:rPr>
                <w:rFonts w:ascii="Arial" w:hAnsi="Arial" w:cs="Arial"/>
                <w:bCs/>
                <w:sz w:val="18"/>
                <w:szCs w:val="18"/>
              </w:rPr>
            </w:pPr>
            <w:r w:rsidRPr="00543334">
              <w:rPr>
                <w:rFonts w:ascii="Arial" w:hAnsi="Arial" w:cs="Arial"/>
                <w:bCs/>
                <w:sz w:val="18"/>
                <w:szCs w:val="18"/>
              </w:rPr>
              <w:t>(39)</w:t>
            </w:r>
          </w:p>
        </w:tc>
        <w:tc>
          <w:tcPr>
            <w:tcW w:w="820" w:type="pct"/>
            <w:tcBorders>
              <w:top w:val="nil"/>
              <w:left w:val="nil"/>
              <w:bottom w:val="single" w:sz="4" w:space="0" w:color="auto"/>
              <w:right w:val="single" w:sz="4" w:space="0" w:color="auto"/>
            </w:tcBorders>
            <w:noWrap/>
            <w:vAlign w:val="bottom"/>
          </w:tcPr>
          <w:p w14:paraId="546F55A7" w14:textId="77777777" w:rsidR="00800F65" w:rsidRPr="00EB74FA" w:rsidRDefault="00800F65" w:rsidP="00EB74FA">
            <w:pPr>
              <w:jc w:val="right"/>
              <w:rPr>
                <w:rFonts w:ascii="Arial" w:hAnsi="Arial" w:cs="Arial"/>
                <w:bCs/>
                <w:sz w:val="18"/>
                <w:szCs w:val="18"/>
              </w:rPr>
            </w:pPr>
            <w:r w:rsidRPr="00EB74FA">
              <w:rPr>
                <w:rFonts w:ascii="Arial" w:hAnsi="Arial" w:cs="Arial"/>
                <w:bCs/>
                <w:sz w:val="18"/>
                <w:szCs w:val="18"/>
              </w:rPr>
              <w:t>(85)</w:t>
            </w:r>
          </w:p>
        </w:tc>
      </w:tr>
      <w:tr w:rsidR="00800F65" w14:paraId="7C1B5762" w14:textId="77777777" w:rsidTr="0091476D">
        <w:trPr>
          <w:trHeight w:val="240"/>
        </w:trPr>
        <w:tc>
          <w:tcPr>
            <w:tcW w:w="2139" w:type="pct"/>
            <w:tcBorders>
              <w:top w:val="single" w:sz="4" w:space="0" w:color="auto"/>
              <w:left w:val="single" w:sz="4" w:space="0" w:color="auto"/>
              <w:bottom w:val="single" w:sz="4" w:space="0" w:color="auto"/>
              <w:right w:val="nil"/>
            </w:tcBorders>
            <w:noWrap/>
            <w:vAlign w:val="bottom"/>
          </w:tcPr>
          <w:p w14:paraId="03583B58" w14:textId="77777777" w:rsidR="00800F65" w:rsidRDefault="00800F65" w:rsidP="00543334">
            <w:pPr>
              <w:rPr>
                <w:rFonts w:ascii="Arial" w:hAnsi="Arial" w:cs="Arial"/>
                <w:b/>
                <w:bCs/>
                <w:sz w:val="18"/>
                <w:szCs w:val="18"/>
              </w:rPr>
            </w:pPr>
            <w:r>
              <w:rPr>
                <w:rFonts w:ascii="Arial" w:hAnsi="Arial" w:cs="Arial"/>
                <w:b/>
                <w:bCs/>
                <w:sz w:val="18"/>
                <w:szCs w:val="18"/>
              </w:rPr>
              <w:t>Total items</w:t>
            </w:r>
            <w:r w:rsidRPr="004B1AFC">
              <w:rPr>
                <w:rFonts w:ascii="Arial" w:hAnsi="Arial" w:cs="Arial"/>
                <w:b/>
                <w:bCs/>
                <w:sz w:val="18"/>
                <w:szCs w:val="18"/>
              </w:rPr>
              <w:t xml:space="preserve"> that will not be reclassified</w:t>
            </w:r>
          </w:p>
          <w:p w14:paraId="6AE95E95" w14:textId="77777777" w:rsidR="00800F65" w:rsidRPr="004B1AFC" w:rsidRDefault="00800F65" w:rsidP="00543334">
            <w:pPr>
              <w:rPr>
                <w:rFonts w:ascii="Arial" w:hAnsi="Arial" w:cs="Arial"/>
                <w:b/>
                <w:bCs/>
                <w:sz w:val="18"/>
                <w:szCs w:val="18"/>
              </w:rPr>
            </w:pPr>
            <w:r w:rsidRPr="004B1AFC">
              <w:rPr>
                <w:rFonts w:ascii="Arial" w:hAnsi="Arial" w:cs="Arial"/>
                <w:b/>
                <w:bCs/>
                <w:sz w:val="18"/>
                <w:szCs w:val="18"/>
              </w:rPr>
              <w:t>subsequently to profit or loss</w:t>
            </w:r>
          </w:p>
        </w:tc>
        <w:tc>
          <w:tcPr>
            <w:tcW w:w="403" w:type="pct"/>
            <w:tcBorders>
              <w:top w:val="single" w:sz="4" w:space="0" w:color="auto"/>
              <w:left w:val="nil"/>
              <w:bottom w:val="single" w:sz="4" w:space="0" w:color="auto"/>
              <w:right w:val="nil"/>
            </w:tcBorders>
            <w:vAlign w:val="bottom"/>
          </w:tcPr>
          <w:p w14:paraId="38B63EEC" w14:textId="77777777" w:rsidR="00800F65" w:rsidRPr="0091476D" w:rsidRDefault="00800F65" w:rsidP="0091476D">
            <w:pPr>
              <w:jc w:val="center"/>
              <w:rPr>
                <w:rFonts w:ascii="Arial" w:hAnsi="Arial" w:cs="Arial"/>
                <w:bCs/>
                <w:sz w:val="18"/>
                <w:szCs w:val="18"/>
              </w:rPr>
            </w:pPr>
          </w:p>
        </w:tc>
        <w:tc>
          <w:tcPr>
            <w:tcW w:w="819" w:type="pct"/>
            <w:tcBorders>
              <w:top w:val="single" w:sz="4" w:space="0" w:color="auto"/>
              <w:left w:val="nil"/>
              <w:bottom w:val="single" w:sz="4" w:space="0" w:color="auto"/>
              <w:right w:val="nil"/>
            </w:tcBorders>
            <w:noWrap/>
            <w:vAlign w:val="bottom"/>
          </w:tcPr>
          <w:p w14:paraId="15DE5C23" w14:textId="0725302F" w:rsidR="00800F65" w:rsidRPr="006C70D8" w:rsidRDefault="00800F65" w:rsidP="00543334">
            <w:pPr>
              <w:jc w:val="right"/>
              <w:rPr>
                <w:rFonts w:ascii="Arial" w:hAnsi="Arial" w:cs="Arial"/>
                <w:b/>
                <w:bCs/>
                <w:sz w:val="18"/>
                <w:szCs w:val="18"/>
              </w:rPr>
            </w:pPr>
            <w:r>
              <w:rPr>
                <w:rFonts w:ascii="Arial" w:hAnsi="Arial" w:cs="Arial"/>
                <w:b/>
                <w:bCs/>
                <w:sz w:val="18"/>
                <w:szCs w:val="18"/>
              </w:rPr>
              <w:t>(49)</w:t>
            </w:r>
          </w:p>
        </w:tc>
        <w:tc>
          <w:tcPr>
            <w:tcW w:w="819" w:type="pct"/>
            <w:tcBorders>
              <w:top w:val="single" w:sz="4" w:space="0" w:color="auto"/>
              <w:left w:val="nil"/>
              <w:bottom w:val="single" w:sz="4" w:space="0" w:color="auto"/>
              <w:right w:val="nil"/>
            </w:tcBorders>
            <w:vAlign w:val="bottom"/>
          </w:tcPr>
          <w:p w14:paraId="0E8174AC" w14:textId="77777777" w:rsidR="00800F65" w:rsidRPr="00543334" w:rsidRDefault="00800F65" w:rsidP="00543334">
            <w:pPr>
              <w:jc w:val="right"/>
              <w:rPr>
                <w:rFonts w:ascii="Arial" w:hAnsi="Arial" w:cs="Arial"/>
                <w:bCs/>
                <w:sz w:val="18"/>
                <w:szCs w:val="18"/>
              </w:rPr>
            </w:pPr>
            <w:r w:rsidRPr="00543334">
              <w:rPr>
                <w:rFonts w:ascii="Arial" w:hAnsi="Arial" w:cs="Arial"/>
                <w:bCs/>
                <w:sz w:val="18"/>
                <w:szCs w:val="18"/>
              </w:rPr>
              <w:t>3</w:t>
            </w:r>
          </w:p>
        </w:tc>
        <w:tc>
          <w:tcPr>
            <w:tcW w:w="820" w:type="pct"/>
            <w:tcBorders>
              <w:top w:val="single" w:sz="4" w:space="0" w:color="auto"/>
              <w:left w:val="nil"/>
              <w:bottom w:val="single" w:sz="4" w:space="0" w:color="auto"/>
              <w:right w:val="single" w:sz="4" w:space="0" w:color="auto"/>
            </w:tcBorders>
            <w:noWrap/>
            <w:vAlign w:val="bottom"/>
          </w:tcPr>
          <w:p w14:paraId="1765A8AD" w14:textId="77777777" w:rsidR="00800F65" w:rsidRDefault="00800F65" w:rsidP="00EB74FA">
            <w:pPr>
              <w:jc w:val="right"/>
              <w:rPr>
                <w:rFonts w:ascii="Arial" w:hAnsi="Arial" w:cs="Arial"/>
                <w:bCs/>
                <w:sz w:val="18"/>
                <w:szCs w:val="18"/>
              </w:rPr>
            </w:pPr>
          </w:p>
          <w:p w14:paraId="3204C58C" w14:textId="77777777" w:rsidR="00800F65" w:rsidRPr="00EB74FA" w:rsidRDefault="00800F65" w:rsidP="00EB74FA">
            <w:pPr>
              <w:jc w:val="right"/>
              <w:rPr>
                <w:rFonts w:ascii="Arial" w:hAnsi="Arial" w:cs="Arial"/>
                <w:bCs/>
                <w:sz w:val="18"/>
                <w:szCs w:val="18"/>
              </w:rPr>
            </w:pPr>
            <w:r w:rsidRPr="00EB74FA">
              <w:rPr>
                <w:rFonts w:ascii="Arial" w:hAnsi="Arial" w:cs="Arial"/>
                <w:bCs/>
                <w:sz w:val="18"/>
                <w:szCs w:val="18"/>
              </w:rPr>
              <w:t>90</w:t>
            </w:r>
          </w:p>
        </w:tc>
      </w:tr>
      <w:tr w:rsidR="00800F65" w14:paraId="7312F4DD" w14:textId="77777777" w:rsidTr="0091476D">
        <w:trPr>
          <w:trHeight w:val="240"/>
        </w:trPr>
        <w:tc>
          <w:tcPr>
            <w:tcW w:w="2139" w:type="pct"/>
            <w:tcBorders>
              <w:top w:val="single" w:sz="4" w:space="0" w:color="auto"/>
              <w:left w:val="single" w:sz="4" w:space="0" w:color="auto"/>
              <w:bottom w:val="nil"/>
              <w:right w:val="nil"/>
            </w:tcBorders>
            <w:noWrap/>
            <w:vAlign w:val="bottom"/>
          </w:tcPr>
          <w:p w14:paraId="3FF44E67" w14:textId="77777777" w:rsidR="00800F65" w:rsidRPr="000F5685" w:rsidRDefault="00800F65" w:rsidP="00543334">
            <w:pPr>
              <w:rPr>
                <w:rFonts w:ascii="Arial" w:hAnsi="Arial" w:cs="Arial"/>
                <w:sz w:val="18"/>
                <w:szCs w:val="18"/>
              </w:rPr>
            </w:pPr>
            <w:r>
              <w:rPr>
                <w:rFonts w:ascii="Arial" w:hAnsi="Arial" w:cs="Arial"/>
                <w:sz w:val="18"/>
                <w:szCs w:val="18"/>
              </w:rPr>
              <w:t>Currency translation differences</w:t>
            </w:r>
            <w:r w:rsidRPr="002A7D7A">
              <w:rPr>
                <w:rFonts w:ascii="Arial" w:hAnsi="Arial" w:cs="Arial"/>
                <w:sz w:val="18"/>
                <w:szCs w:val="18"/>
              </w:rPr>
              <w:t xml:space="preserve"> </w:t>
            </w:r>
          </w:p>
        </w:tc>
        <w:tc>
          <w:tcPr>
            <w:tcW w:w="403" w:type="pct"/>
            <w:tcBorders>
              <w:top w:val="single" w:sz="4" w:space="0" w:color="auto"/>
              <w:left w:val="nil"/>
              <w:bottom w:val="nil"/>
              <w:right w:val="nil"/>
            </w:tcBorders>
            <w:vAlign w:val="bottom"/>
          </w:tcPr>
          <w:p w14:paraId="788993BA" w14:textId="77777777" w:rsidR="00800F65" w:rsidRPr="0091476D" w:rsidRDefault="00800F65" w:rsidP="0091476D">
            <w:pPr>
              <w:jc w:val="center"/>
              <w:rPr>
                <w:rFonts w:ascii="Arial" w:hAnsi="Arial" w:cs="Arial"/>
                <w:bCs/>
                <w:sz w:val="18"/>
                <w:szCs w:val="18"/>
              </w:rPr>
            </w:pPr>
          </w:p>
        </w:tc>
        <w:tc>
          <w:tcPr>
            <w:tcW w:w="819" w:type="pct"/>
            <w:tcBorders>
              <w:top w:val="single" w:sz="4" w:space="0" w:color="auto"/>
              <w:left w:val="nil"/>
              <w:bottom w:val="nil"/>
              <w:right w:val="nil"/>
            </w:tcBorders>
            <w:noWrap/>
            <w:vAlign w:val="bottom"/>
          </w:tcPr>
          <w:p w14:paraId="1A708C61" w14:textId="4298BCA3" w:rsidR="00800F65" w:rsidRPr="006C70D8" w:rsidRDefault="00800F65" w:rsidP="00543334">
            <w:pPr>
              <w:jc w:val="right"/>
              <w:rPr>
                <w:rFonts w:ascii="Arial" w:hAnsi="Arial" w:cs="Arial"/>
                <w:b/>
                <w:bCs/>
                <w:sz w:val="18"/>
                <w:szCs w:val="18"/>
              </w:rPr>
            </w:pPr>
          </w:p>
        </w:tc>
        <w:tc>
          <w:tcPr>
            <w:tcW w:w="819" w:type="pct"/>
            <w:tcBorders>
              <w:top w:val="single" w:sz="4" w:space="0" w:color="auto"/>
              <w:left w:val="nil"/>
              <w:bottom w:val="nil"/>
              <w:right w:val="nil"/>
            </w:tcBorders>
            <w:vAlign w:val="bottom"/>
          </w:tcPr>
          <w:p w14:paraId="6AC6193C" w14:textId="77777777" w:rsidR="00800F65" w:rsidRPr="00543334" w:rsidRDefault="00800F65" w:rsidP="00543334">
            <w:pPr>
              <w:jc w:val="right"/>
              <w:rPr>
                <w:rFonts w:ascii="Arial" w:hAnsi="Arial" w:cs="Arial"/>
                <w:bCs/>
                <w:sz w:val="18"/>
                <w:szCs w:val="18"/>
              </w:rPr>
            </w:pPr>
          </w:p>
        </w:tc>
        <w:tc>
          <w:tcPr>
            <w:tcW w:w="820" w:type="pct"/>
            <w:tcBorders>
              <w:top w:val="single" w:sz="4" w:space="0" w:color="auto"/>
              <w:left w:val="nil"/>
              <w:bottom w:val="nil"/>
              <w:right w:val="single" w:sz="4" w:space="0" w:color="auto"/>
            </w:tcBorders>
            <w:noWrap/>
            <w:vAlign w:val="bottom"/>
          </w:tcPr>
          <w:p w14:paraId="4CC3153F" w14:textId="77777777" w:rsidR="00800F65" w:rsidRPr="00EB74FA" w:rsidRDefault="00800F65" w:rsidP="00EB74FA">
            <w:pPr>
              <w:jc w:val="right"/>
              <w:rPr>
                <w:rFonts w:ascii="Arial" w:hAnsi="Arial" w:cs="Arial"/>
                <w:bCs/>
                <w:sz w:val="18"/>
                <w:szCs w:val="18"/>
              </w:rPr>
            </w:pPr>
          </w:p>
        </w:tc>
      </w:tr>
      <w:tr w:rsidR="00800F65" w14:paraId="3E24AADC" w14:textId="77777777" w:rsidTr="0091476D">
        <w:trPr>
          <w:trHeight w:val="240"/>
        </w:trPr>
        <w:tc>
          <w:tcPr>
            <w:tcW w:w="2139" w:type="pct"/>
            <w:tcBorders>
              <w:top w:val="nil"/>
              <w:left w:val="single" w:sz="4" w:space="0" w:color="auto"/>
              <w:bottom w:val="nil"/>
              <w:right w:val="nil"/>
            </w:tcBorders>
            <w:noWrap/>
            <w:vAlign w:val="bottom"/>
          </w:tcPr>
          <w:p w14:paraId="3948C077" w14:textId="77777777" w:rsidR="00800F65" w:rsidRPr="002A7D7A" w:rsidRDefault="00800F65" w:rsidP="00543334">
            <w:pPr>
              <w:ind w:left="220"/>
              <w:rPr>
                <w:rFonts w:ascii="Arial" w:hAnsi="Arial" w:cs="Arial"/>
                <w:sz w:val="18"/>
                <w:szCs w:val="18"/>
              </w:rPr>
            </w:pPr>
            <w:r>
              <w:rPr>
                <w:rFonts w:ascii="Arial" w:hAnsi="Arial" w:cs="Arial"/>
                <w:sz w:val="18"/>
                <w:szCs w:val="18"/>
              </w:rPr>
              <w:t>Group</w:t>
            </w:r>
          </w:p>
        </w:tc>
        <w:tc>
          <w:tcPr>
            <w:tcW w:w="403" w:type="pct"/>
            <w:tcBorders>
              <w:top w:val="nil"/>
              <w:left w:val="nil"/>
              <w:bottom w:val="nil"/>
              <w:right w:val="nil"/>
            </w:tcBorders>
            <w:vAlign w:val="bottom"/>
          </w:tcPr>
          <w:p w14:paraId="695611F4" w14:textId="77777777" w:rsidR="00800F65" w:rsidRPr="0091476D" w:rsidRDefault="00800F65" w:rsidP="0091476D">
            <w:pPr>
              <w:jc w:val="center"/>
              <w:rPr>
                <w:rFonts w:ascii="Arial" w:hAnsi="Arial" w:cs="Arial"/>
                <w:bCs/>
                <w:sz w:val="18"/>
                <w:szCs w:val="18"/>
              </w:rPr>
            </w:pPr>
          </w:p>
        </w:tc>
        <w:tc>
          <w:tcPr>
            <w:tcW w:w="819" w:type="pct"/>
            <w:tcBorders>
              <w:top w:val="nil"/>
              <w:left w:val="nil"/>
              <w:bottom w:val="nil"/>
              <w:right w:val="nil"/>
            </w:tcBorders>
            <w:noWrap/>
            <w:vAlign w:val="bottom"/>
          </w:tcPr>
          <w:p w14:paraId="370C6A93" w14:textId="50F53098" w:rsidR="00800F65" w:rsidRPr="006C70D8" w:rsidRDefault="00800F65">
            <w:pPr>
              <w:jc w:val="right"/>
              <w:rPr>
                <w:rFonts w:ascii="Arial" w:hAnsi="Arial" w:cs="Arial"/>
                <w:b/>
                <w:bCs/>
                <w:sz w:val="18"/>
                <w:szCs w:val="18"/>
              </w:rPr>
            </w:pPr>
            <w:r>
              <w:rPr>
                <w:rFonts w:ascii="Arial" w:hAnsi="Arial" w:cs="Arial"/>
                <w:b/>
                <w:bCs/>
                <w:sz w:val="18"/>
                <w:szCs w:val="18"/>
              </w:rPr>
              <w:t>(136)</w:t>
            </w:r>
          </w:p>
        </w:tc>
        <w:tc>
          <w:tcPr>
            <w:tcW w:w="819" w:type="pct"/>
            <w:tcBorders>
              <w:top w:val="nil"/>
              <w:left w:val="nil"/>
              <w:bottom w:val="nil"/>
              <w:right w:val="nil"/>
            </w:tcBorders>
            <w:vAlign w:val="bottom"/>
          </w:tcPr>
          <w:p w14:paraId="72615EF8" w14:textId="77777777" w:rsidR="00800F65" w:rsidRPr="00543334" w:rsidRDefault="00800F65" w:rsidP="00543334">
            <w:pPr>
              <w:jc w:val="right"/>
              <w:rPr>
                <w:rFonts w:ascii="Arial" w:hAnsi="Arial" w:cs="Arial"/>
                <w:bCs/>
                <w:sz w:val="18"/>
                <w:szCs w:val="18"/>
              </w:rPr>
            </w:pPr>
            <w:r w:rsidRPr="00543334">
              <w:rPr>
                <w:rFonts w:ascii="Arial" w:hAnsi="Arial" w:cs="Arial"/>
                <w:bCs/>
                <w:sz w:val="18"/>
                <w:szCs w:val="18"/>
              </w:rPr>
              <w:t>(77)</w:t>
            </w:r>
          </w:p>
        </w:tc>
        <w:tc>
          <w:tcPr>
            <w:tcW w:w="820" w:type="pct"/>
            <w:tcBorders>
              <w:top w:val="nil"/>
              <w:left w:val="nil"/>
              <w:bottom w:val="nil"/>
              <w:right w:val="single" w:sz="4" w:space="0" w:color="auto"/>
            </w:tcBorders>
            <w:noWrap/>
            <w:vAlign w:val="bottom"/>
          </w:tcPr>
          <w:p w14:paraId="1C853A92" w14:textId="77777777" w:rsidR="00800F65" w:rsidRPr="00EB74FA" w:rsidRDefault="00800F65" w:rsidP="00EB74FA">
            <w:pPr>
              <w:jc w:val="right"/>
              <w:rPr>
                <w:rFonts w:ascii="Arial" w:hAnsi="Arial" w:cs="Arial"/>
                <w:bCs/>
                <w:sz w:val="18"/>
                <w:szCs w:val="18"/>
              </w:rPr>
            </w:pPr>
            <w:r w:rsidRPr="00EB74FA">
              <w:rPr>
                <w:rFonts w:ascii="Arial" w:hAnsi="Arial" w:cs="Arial"/>
                <w:bCs/>
                <w:sz w:val="18"/>
                <w:szCs w:val="18"/>
              </w:rPr>
              <w:t>(308)</w:t>
            </w:r>
          </w:p>
        </w:tc>
      </w:tr>
      <w:tr w:rsidR="00800F65" w14:paraId="687BF585" w14:textId="77777777" w:rsidTr="0091476D">
        <w:trPr>
          <w:trHeight w:val="240"/>
        </w:trPr>
        <w:tc>
          <w:tcPr>
            <w:tcW w:w="2139" w:type="pct"/>
            <w:tcBorders>
              <w:top w:val="nil"/>
              <w:left w:val="single" w:sz="4" w:space="0" w:color="auto"/>
              <w:bottom w:val="nil"/>
              <w:right w:val="nil"/>
            </w:tcBorders>
            <w:noWrap/>
            <w:vAlign w:val="bottom"/>
          </w:tcPr>
          <w:p w14:paraId="1FBBA020" w14:textId="77777777" w:rsidR="00800F65" w:rsidRPr="002A7D7A" w:rsidRDefault="00800F65" w:rsidP="00543334">
            <w:pPr>
              <w:ind w:left="220"/>
              <w:rPr>
                <w:rFonts w:ascii="Arial" w:hAnsi="Arial" w:cs="Arial"/>
                <w:sz w:val="18"/>
                <w:szCs w:val="18"/>
              </w:rPr>
            </w:pPr>
            <w:r>
              <w:rPr>
                <w:rFonts w:ascii="Arial" w:hAnsi="Arial" w:cs="Arial"/>
                <w:sz w:val="18"/>
                <w:szCs w:val="18"/>
              </w:rPr>
              <w:t>Joint ventures and associates</w:t>
            </w:r>
          </w:p>
        </w:tc>
        <w:tc>
          <w:tcPr>
            <w:tcW w:w="403" w:type="pct"/>
            <w:tcBorders>
              <w:top w:val="nil"/>
              <w:left w:val="nil"/>
              <w:bottom w:val="nil"/>
              <w:right w:val="nil"/>
            </w:tcBorders>
            <w:vAlign w:val="bottom"/>
          </w:tcPr>
          <w:p w14:paraId="457DFB57" w14:textId="77777777" w:rsidR="00800F65" w:rsidRPr="0091476D" w:rsidRDefault="00800F65" w:rsidP="0091476D">
            <w:pPr>
              <w:jc w:val="center"/>
              <w:rPr>
                <w:rFonts w:ascii="Arial" w:hAnsi="Arial" w:cs="Arial"/>
                <w:bCs/>
                <w:sz w:val="18"/>
                <w:szCs w:val="18"/>
              </w:rPr>
            </w:pPr>
          </w:p>
        </w:tc>
        <w:tc>
          <w:tcPr>
            <w:tcW w:w="819" w:type="pct"/>
            <w:tcBorders>
              <w:top w:val="nil"/>
              <w:left w:val="nil"/>
              <w:bottom w:val="nil"/>
              <w:right w:val="nil"/>
            </w:tcBorders>
            <w:noWrap/>
            <w:vAlign w:val="bottom"/>
          </w:tcPr>
          <w:p w14:paraId="7BFABC2B" w14:textId="25FBBC92" w:rsidR="00800F65" w:rsidRPr="00FA3974" w:rsidRDefault="00800F65" w:rsidP="00543334">
            <w:pPr>
              <w:jc w:val="right"/>
              <w:rPr>
                <w:rFonts w:ascii="Arial" w:hAnsi="Arial" w:cs="Arial"/>
                <w:b/>
                <w:bCs/>
                <w:sz w:val="18"/>
                <w:szCs w:val="18"/>
              </w:rPr>
            </w:pPr>
            <w:r>
              <w:rPr>
                <w:rFonts w:ascii="Arial" w:hAnsi="Arial" w:cs="Arial"/>
                <w:b/>
                <w:bCs/>
                <w:sz w:val="18"/>
                <w:szCs w:val="18"/>
              </w:rPr>
              <w:t>(3)</w:t>
            </w:r>
          </w:p>
        </w:tc>
        <w:tc>
          <w:tcPr>
            <w:tcW w:w="819" w:type="pct"/>
            <w:tcBorders>
              <w:top w:val="nil"/>
              <w:left w:val="nil"/>
              <w:bottom w:val="nil"/>
              <w:right w:val="nil"/>
            </w:tcBorders>
            <w:vAlign w:val="bottom"/>
          </w:tcPr>
          <w:p w14:paraId="5D11C7F0" w14:textId="77777777" w:rsidR="00800F65" w:rsidRPr="00543334" w:rsidRDefault="00800F65" w:rsidP="00543334">
            <w:pPr>
              <w:jc w:val="right"/>
              <w:rPr>
                <w:rFonts w:ascii="Arial" w:hAnsi="Arial" w:cs="Arial"/>
                <w:bCs/>
                <w:sz w:val="18"/>
                <w:szCs w:val="18"/>
              </w:rPr>
            </w:pPr>
            <w:r w:rsidRPr="00543334">
              <w:rPr>
                <w:rFonts w:ascii="Arial" w:hAnsi="Arial" w:cs="Arial"/>
                <w:bCs/>
                <w:sz w:val="18"/>
                <w:szCs w:val="18"/>
              </w:rPr>
              <w:t>-</w:t>
            </w:r>
          </w:p>
        </w:tc>
        <w:tc>
          <w:tcPr>
            <w:tcW w:w="820" w:type="pct"/>
            <w:tcBorders>
              <w:top w:val="nil"/>
              <w:left w:val="nil"/>
              <w:bottom w:val="nil"/>
              <w:right w:val="single" w:sz="4" w:space="0" w:color="auto"/>
            </w:tcBorders>
            <w:noWrap/>
            <w:vAlign w:val="bottom"/>
          </w:tcPr>
          <w:p w14:paraId="0E302805" w14:textId="77777777" w:rsidR="00800F65" w:rsidRPr="00EB74FA" w:rsidRDefault="00800F65" w:rsidP="00EB74FA">
            <w:pPr>
              <w:jc w:val="right"/>
              <w:rPr>
                <w:rFonts w:ascii="Arial" w:hAnsi="Arial" w:cs="Arial"/>
                <w:bCs/>
                <w:sz w:val="18"/>
                <w:szCs w:val="18"/>
              </w:rPr>
            </w:pPr>
            <w:r w:rsidRPr="00EB74FA">
              <w:rPr>
                <w:rFonts w:ascii="Arial" w:hAnsi="Arial" w:cs="Arial"/>
                <w:bCs/>
                <w:sz w:val="18"/>
                <w:szCs w:val="18"/>
              </w:rPr>
              <w:t>(2)</w:t>
            </w:r>
          </w:p>
        </w:tc>
      </w:tr>
      <w:tr w:rsidR="00800F65" w:rsidRPr="009066F8" w14:paraId="35E68DA5" w14:textId="77777777" w:rsidTr="0091476D">
        <w:trPr>
          <w:trHeight w:val="240"/>
        </w:trPr>
        <w:tc>
          <w:tcPr>
            <w:tcW w:w="2139" w:type="pct"/>
            <w:tcBorders>
              <w:top w:val="nil"/>
              <w:left w:val="single" w:sz="4" w:space="0" w:color="auto"/>
              <w:bottom w:val="nil"/>
              <w:right w:val="nil"/>
            </w:tcBorders>
            <w:noWrap/>
            <w:vAlign w:val="bottom"/>
          </w:tcPr>
          <w:p w14:paraId="7686E7DF" w14:textId="77777777" w:rsidR="00800F65" w:rsidRPr="002A7D7A" w:rsidRDefault="00800F65" w:rsidP="00543334">
            <w:pPr>
              <w:ind w:left="220"/>
              <w:rPr>
                <w:rFonts w:ascii="Arial" w:hAnsi="Arial" w:cs="Arial"/>
                <w:sz w:val="18"/>
                <w:szCs w:val="18"/>
              </w:rPr>
            </w:pPr>
            <w:r>
              <w:rPr>
                <w:rFonts w:ascii="Arial" w:hAnsi="Arial" w:cs="Arial"/>
                <w:sz w:val="18"/>
                <w:szCs w:val="18"/>
              </w:rPr>
              <w:t>Transferred to income statement</w:t>
            </w:r>
          </w:p>
        </w:tc>
        <w:tc>
          <w:tcPr>
            <w:tcW w:w="403" w:type="pct"/>
            <w:tcBorders>
              <w:top w:val="nil"/>
              <w:left w:val="nil"/>
              <w:bottom w:val="nil"/>
              <w:right w:val="nil"/>
            </w:tcBorders>
            <w:vAlign w:val="bottom"/>
          </w:tcPr>
          <w:p w14:paraId="215F5D60" w14:textId="168C2ADB" w:rsidR="00800F65" w:rsidRPr="0091476D" w:rsidRDefault="00D737C6" w:rsidP="0091476D">
            <w:pPr>
              <w:ind w:left="220"/>
              <w:rPr>
                <w:rFonts w:ascii="Arial" w:hAnsi="Arial" w:cs="Arial"/>
                <w:sz w:val="18"/>
                <w:szCs w:val="18"/>
              </w:rPr>
            </w:pPr>
            <w:r w:rsidRPr="0091476D">
              <w:rPr>
                <w:rFonts w:ascii="Arial" w:hAnsi="Arial" w:cs="Arial"/>
                <w:sz w:val="18"/>
                <w:szCs w:val="18"/>
              </w:rPr>
              <w:t>16</w:t>
            </w:r>
          </w:p>
        </w:tc>
        <w:tc>
          <w:tcPr>
            <w:tcW w:w="819" w:type="pct"/>
            <w:tcBorders>
              <w:top w:val="nil"/>
              <w:left w:val="nil"/>
              <w:bottom w:val="nil"/>
              <w:right w:val="nil"/>
            </w:tcBorders>
            <w:noWrap/>
            <w:vAlign w:val="bottom"/>
          </w:tcPr>
          <w:p w14:paraId="307A602E" w14:textId="0D200B54" w:rsidR="00800F65" w:rsidRPr="00E615CC" w:rsidRDefault="00800F65" w:rsidP="00543334">
            <w:pPr>
              <w:ind w:left="220"/>
              <w:jc w:val="right"/>
              <w:rPr>
                <w:rFonts w:ascii="Arial" w:hAnsi="Arial" w:cs="Arial"/>
                <w:b/>
                <w:sz w:val="18"/>
                <w:szCs w:val="18"/>
              </w:rPr>
            </w:pPr>
            <w:r>
              <w:rPr>
                <w:rFonts w:ascii="Arial" w:hAnsi="Arial" w:cs="Arial"/>
                <w:b/>
                <w:sz w:val="18"/>
                <w:szCs w:val="18"/>
              </w:rPr>
              <w:t>(7)</w:t>
            </w:r>
          </w:p>
        </w:tc>
        <w:tc>
          <w:tcPr>
            <w:tcW w:w="819" w:type="pct"/>
            <w:tcBorders>
              <w:top w:val="nil"/>
              <w:left w:val="nil"/>
              <w:bottom w:val="nil"/>
              <w:right w:val="nil"/>
            </w:tcBorders>
            <w:vAlign w:val="bottom"/>
          </w:tcPr>
          <w:p w14:paraId="61C89C73" w14:textId="77777777" w:rsidR="00800F65" w:rsidRPr="00543334" w:rsidRDefault="00800F65" w:rsidP="00543334">
            <w:pPr>
              <w:ind w:left="220"/>
              <w:jc w:val="right"/>
              <w:rPr>
                <w:rFonts w:ascii="Arial" w:hAnsi="Arial" w:cs="Arial"/>
                <w:sz w:val="18"/>
                <w:szCs w:val="18"/>
              </w:rPr>
            </w:pPr>
            <w:r w:rsidRPr="00543334">
              <w:rPr>
                <w:rFonts w:ascii="Arial" w:hAnsi="Arial" w:cs="Arial"/>
                <w:sz w:val="18"/>
                <w:szCs w:val="18"/>
              </w:rPr>
              <w:t>-</w:t>
            </w:r>
          </w:p>
        </w:tc>
        <w:tc>
          <w:tcPr>
            <w:tcW w:w="820" w:type="pct"/>
            <w:tcBorders>
              <w:top w:val="nil"/>
              <w:left w:val="nil"/>
              <w:bottom w:val="nil"/>
              <w:right w:val="single" w:sz="4" w:space="0" w:color="auto"/>
            </w:tcBorders>
            <w:noWrap/>
            <w:vAlign w:val="bottom"/>
          </w:tcPr>
          <w:p w14:paraId="6826DC83" w14:textId="170B2CC9" w:rsidR="00800F65" w:rsidRPr="00EB74FA" w:rsidRDefault="00800F65" w:rsidP="00EB74FA">
            <w:pPr>
              <w:jc w:val="right"/>
              <w:rPr>
                <w:rFonts w:ascii="Arial" w:hAnsi="Arial" w:cs="Arial"/>
                <w:bCs/>
                <w:sz w:val="18"/>
                <w:szCs w:val="18"/>
              </w:rPr>
            </w:pPr>
            <w:r>
              <w:rPr>
                <w:rFonts w:ascii="Arial" w:hAnsi="Arial" w:cs="Arial"/>
                <w:bCs/>
                <w:sz w:val="18"/>
                <w:szCs w:val="18"/>
              </w:rPr>
              <w:t>-</w:t>
            </w:r>
          </w:p>
        </w:tc>
      </w:tr>
      <w:tr w:rsidR="00800F65" w14:paraId="6E1BC81F" w14:textId="77777777" w:rsidTr="0091476D">
        <w:trPr>
          <w:trHeight w:val="240"/>
        </w:trPr>
        <w:tc>
          <w:tcPr>
            <w:tcW w:w="2139" w:type="pct"/>
            <w:tcBorders>
              <w:top w:val="nil"/>
              <w:left w:val="single" w:sz="4" w:space="0" w:color="auto"/>
              <w:bottom w:val="nil"/>
              <w:right w:val="nil"/>
            </w:tcBorders>
            <w:noWrap/>
            <w:vAlign w:val="bottom"/>
          </w:tcPr>
          <w:p w14:paraId="68D4B6AD" w14:textId="77777777" w:rsidR="00800F65" w:rsidRPr="000F5685" w:rsidRDefault="00800F65" w:rsidP="00543334">
            <w:pPr>
              <w:rPr>
                <w:rFonts w:ascii="Arial" w:hAnsi="Arial" w:cs="Arial"/>
                <w:sz w:val="18"/>
                <w:szCs w:val="18"/>
              </w:rPr>
            </w:pPr>
            <w:r w:rsidRPr="002A7D7A">
              <w:rPr>
                <w:rFonts w:ascii="Arial" w:hAnsi="Arial" w:cs="Arial"/>
                <w:sz w:val="18"/>
                <w:szCs w:val="18"/>
              </w:rPr>
              <w:t>Cash flow hedges</w:t>
            </w:r>
          </w:p>
        </w:tc>
        <w:tc>
          <w:tcPr>
            <w:tcW w:w="403" w:type="pct"/>
            <w:tcBorders>
              <w:top w:val="nil"/>
              <w:left w:val="nil"/>
              <w:bottom w:val="nil"/>
              <w:right w:val="nil"/>
            </w:tcBorders>
            <w:vAlign w:val="bottom"/>
          </w:tcPr>
          <w:p w14:paraId="78DAE490" w14:textId="77777777" w:rsidR="00800F65" w:rsidRPr="006C70D8" w:rsidRDefault="00800F65" w:rsidP="0091476D">
            <w:pPr>
              <w:jc w:val="center"/>
              <w:rPr>
                <w:rFonts w:ascii="Arial" w:hAnsi="Arial" w:cs="Arial"/>
                <w:b/>
                <w:bCs/>
                <w:sz w:val="18"/>
                <w:szCs w:val="18"/>
              </w:rPr>
            </w:pPr>
          </w:p>
        </w:tc>
        <w:tc>
          <w:tcPr>
            <w:tcW w:w="819" w:type="pct"/>
            <w:tcBorders>
              <w:top w:val="nil"/>
              <w:left w:val="nil"/>
              <w:bottom w:val="nil"/>
              <w:right w:val="nil"/>
            </w:tcBorders>
            <w:noWrap/>
            <w:vAlign w:val="bottom"/>
          </w:tcPr>
          <w:p w14:paraId="4370EC7B" w14:textId="628DE6C4" w:rsidR="00800F65" w:rsidRPr="006C70D8" w:rsidRDefault="00800F65" w:rsidP="00543334">
            <w:pPr>
              <w:jc w:val="right"/>
              <w:rPr>
                <w:rFonts w:ascii="Arial" w:hAnsi="Arial" w:cs="Arial"/>
                <w:b/>
                <w:bCs/>
                <w:sz w:val="18"/>
                <w:szCs w:val="18"/>
              </w:rPr>
            </w:pPr>
          </w:p>
        </w:tc>
        <w:tc>
          <w:tcPr>
            <w:tcW w:w="819" w:type="pct"/>
            <w:tcBorders>
              <w:top w:val="nil"/>
              <w:left w:val="nil"/>
              <w:bottom w:val="nil"/>
              <w:right w:val="nil"/>
            </w:tcBorders>
            <w:vAlign w:val="bottom"/>
          </w:tcPr>
          <w:p w14:paraId="5E2CF828" w14:textId="77777777" w:rsidR="00800F65" w:rsidRPr="00543334" w:rsidRDefault="00800F65" w:rsidP="00543334">
            <w:pPr>
              <w:jc w:val="right"/>
              <w:rPr>
                <w:rFonts w:ascii="Arial" w:hAnsi="Arial" w:cs="Arial"/>
                <w:bCs/>
                <w:sz w:val="18"/>
                <w:szCs w:val="18"/>
              </w:rPr>
            </w:pPr>
          </w:p>
        </w:tc>
        <w:tc>
          <w:tcPr>
            <w:tcW w:w="820" w:type="pct"/>
            <w:tcBorders>
              <w:top w:val="nil"/>
              <w:left w:val="nil"/>
              <w:bottom w:val="nil"/>
              <w:right w:val="single" w:sz="4" w:space="0" w:color="auto"/>
            </w:tcBorders>
            <w:noWrap/>
            <w:vAlign w:val="bottom"/>
          </w:tcPr>
          <w:p w14:paraId="7E390FB0" w14:textId="77777777" w:rsidR="00800F65" w:rsidRPr="00EB74FA" w:rsidRDefault="00800F65" w:rsidP="00EB74FA">
            <w:pPr>
              <w:jc w:val="right"/>
              <w:rPr>
                <w:rFonts w:ascii="Arial" w:hAnsi="Arial" w:cs="Arial"/>
                <w:bCs/>
                <w:sz w:val="18"/>
                <w:szCs w:val="18"/>
              </w:rPr>
            </w:pPr>
          </w:p>
        </w:tc>
      </w:tr>
      <w:tr w:rsidR="00800F65" w14:paraId="5338C24A" w14:textId="77777777" w:rsidTr="0091476D">
        <w:trPr>
          <w:trHeight w:val="240"/>
        </w:trPr>
        <w:tc>
          <w:tcPr>
            <w:tcW w:w="2139" w:type="pct"/>
            <w:tcBorders>
              <w:top w:val="nil"/>
              <w:left w:val="single" w:sz="4" w:space="0" w:color="auto"/>
              <w:bottom w:val="nil"/>
              <w:right w:val="nil"/>
            </w:tcBorders>
            <w:noWrap/>
            <w:vAlign w:val="bottom"/>
          </w:tcPr>
          <w:p w14:paraId="3AD950C3" w14:textId="17959057" w:rsidR="00800F65" w:rsidRPr="000F5685" w:rsidRDefault="00800F65" w:rsidP="00543334">
            <w:pPr>
              <w:ind w:left="220"/>
              <w:rPr>
                <w:rFonts w:ascii="Arial" w:hAnsi="Arial" w:cs="Arial"/>
                <w:sz w:val="18"/>
                <w:szCs w:val="18"/>
              </w:rPr>
            </w:pPr>
            <w:r>
              <w:rPr>
                <w:rFonts w:ascii="Arial" w:hAnsi="Arial" w:cs="Arial"/>
                <w:sz w:val="18"/>
                <w:szCs w:val="18"/>
              </w:rPr>
              <w:t xml:space="preserve">Fair </w:t>
            </w:r>
            <w:r w:rsidRPr="00E04990">
              <w:rPr>
                <w:rFonts w:ascii="Arial" w:hAnsi="Arial" w:cs="Arial"/>
                <w:sz w:val="18"/>
                <w:szCs w:val="18"/>
              </w:rPr>
              <w:t xml:space="preserve">value </w:t>
            </w:r>
            <w:r w:rsidRPr="00691F0B">
              <w:rPr>
                <w:rFonts w:ascii="Arial" w:hAnsi="Arial" w:cs="Arial"/>
                <w:sz w:val="18"/>
                <w:szCs w:val="18"/>
              </w:rPr>
              <w:t>(losses)/gains</w:t>
            </w:r>
          </w:p>
        </w:tc>
        <w:tc>
          <w:tcPr>
            <w:tcW w:w="403" w:type="pct"/>
            <w:tcBorders>
              <w:top w:val="nil"/>
              <w:left w:val="nil"/>
              <w:bottom w:val="nil"/>
              <w:right w:val="nil"/>
            </w:tcBorders>
            <w:vAlign w:val="bottom"/>
          </w:tcPr>
          <w:p w14:paraId="2F21EC6F" w14:textId="77777777" w:rsidR="00800F65" w:rsidRDefault="00800F65" w:rsidP="0091476D">
            <w:pPr>
              <w:jc w:val="center"/>
              <w:rPr>
                <w:rFonts w:ascii="Arial" w:hAnsi="Arial" w:cs="Arial"/>
                <w:b/>
                <w:bCs/>
                <w:sz w:val="18"/>
                <w:szCs w:val="18"/>
              </w:rPr>
            </w:pPr>
          </w:p>
        </w:tc>
        <w:tc>
          <w:tcPr>
            <w:tcW w:w="819" w:type="pct"/>
            <w:tcBorders>
              <w:top w:val="nil"/>
              <w:left w:val="nil"/>
              <w:bottom w:val="nil"/>
              <w:right w:val="nil"/>
            </w:tcBorders>
            <w:noWrap/>
            <w:vAlign w:val="bottom"/>
          </w:tcPr>
          <w:p w14:paraId="3DFC1A4A" w14:textId="007F4FB8" w:rsidR="00800F65" w:rsidRPr="006C70D8" w:rsidRDefault="00800F65" w:rsidP="00543334">
            <w:pPr>
              <w:jc w:val="right"/>
              <w:rPr>
                <w:rFonts w:ascii="Arial" w:hAnsi="Arial" w:cs="Arial"/>
                <w:b/>
                <w:bCs/>
                <w:sz w:val="18"/>
                <w:szCs w:val="18"/>
              </w:rPr>
            </w:pPr>
            <w:r>
              <w:rPr>
                <w:rFonts w:ascii="Arial" w:hAnsi="Arial" w:cs="Arial"/>
                <w:b/>
                <w:bCs/>
                <w:sz w:val="18"/>
                <w:szCs w:val="18"/>
              </w:rPr>
              <w:t>(21)</w:t>
            </w:r>
          </w:p>
        </w:tc>
        <w:tc>
          <w:tcPr>
            <w:tcW w:w="819" w:type="pct"/>
            <w:tcBorders>
              <w:top w:val="nil"/>
              <w:left w:val="nil"/>
              <w:bottom w:val="nil"/>
              <w:right w:val="nil"/>
            </w:tcBorders>
            <w:vAlign w:val="bottom"/>
          </w:tcPr>
          <w:p w14:paraId="0B894D5F" w14:textId="77777777" w:rsidR="00800F65" w:rsidRPr="00543334" w:rsidRDefault="00800F65" w:rsidP="00543334">
            <w:pPr>
              <w:jc w:val="right"/>
              <w:rPr>
                <w:rFonts w:ascii="Arial" w:hAnsi="Arial" w:cs="Arial"/>
                <w:bCs/>
                <w:sz w:val="18"/>
                <w:szCs w:val="18"/>
              </w:rPr>
            </w:pPr>
            <w:r w:rsidRPr="00543334">
              <w:rPr>
                <w:rFonts w:ascii="Arial" w:hAnsi="Arial" w:cs="Arial"/>
                <w:bCs/>
                <w:sz w:val="18"/>
                <w:szCs w:val="18"/>
              </w:rPr>
              <w:t>(6)</w:t>
            </w:r>
          </w:p>
        </w:tc>
        <w:tc>
          <w:tcPr>
            <w:tcW w:w="820" w:type="pct"/>
            <w:tcBorders>
              <w:top w:val="nil"/>
              <w:left w:val="nil"/>
              <w:bottom w:val="nil"/>
              <w:right w:val="single" w:sz="4" w:space="0" w:color="auto"/>
            </w:tcBorders>
            <w:noWrap/>
            <w:vAlign w:val="bottom"/>
          </w:tcPr>
          <w:p w14:paraId="2D69E9BD" w14:textId="77777777" w:rsidR="00800F65" w:rsidRPr="00EB74FA" w:rsidRDefault="00800F65" w:rsidP="00EB74FA">
            <w:pPr>
              <w:jc w:val="right"/>
              <w:rPr>
                <w:rFonts w:ascii="Arial" w:hAnsi="Arial" w:cs="Arial"/>
                <w:bCs/>
                <w:sz w:val="18"/>
                <w:szCs w:val="18"/>
              </w:rPr>
            </w:pPr>
            <w:r w:rsidRPr="00EB74FA">
              <w:rPr>
                <w:rFonts w:ascii="Arial" w:hAnsi="Arial" w:cs="Arial"/>
                <w:bCs/>
                <w:sz w:val="18"/>
                <w:szCs w:val="18"/>
              </w:rPr>
              <w:t>70</w:t>
            </w:r>
          </w:p>
        </w:tc>
      </w:tr>
      <w:tr w:rsidR="00800F65" w14:paraId="1EBBBA5F" w14:textId="77777777" w:rsidTr="0091476D">
        <w:trPr>
          <w:trHeight w:val="240"/>
        </w:trPr>
        <w:tc>
          <w:tcPr>
            <w:tcW w:w="2139" w:type="pct"/>
            <w:tcBorders>
              <w:top w:val="nil"/>
              <w:left w:val="single" w:sz="4" w:space="0" w:color="auto"/>
              <w:right w:val="nil"/>
            </w:tcBorders>
            <w:noWrap/>
            <w:vAlign w:val="bottom"/>
          </w:tcPr>
          <w:p w14:paraId="4382676D" w14:textId="34FC0BF1" w:rsidR="00800F65" w:rsidRPr="000F5685" w:rsidRDefault="00800F65">
            <w:pPr>
              <w:ind w:left="220"/>
              <w:rPr>
                <w:rFonts w:ascii="Arial" w:hAnsi="Arial" w:cs="Arial"/>
                <w:sz w:val="18"/>
                <w:szCs w:val="18"/>
              </w:rPr>
            </w:pPr>
            <w:r w:rsidRPr="00691F0B">
              <w:rPr>
                <w:rFonts w:ascii="Arial" w:hAnsi="Arial" w:cs="Arial"/>
                <w:sz w:val="18"/>
                <w:szCs w:val="18"/>
              </w:rPr>
              <w:t>(Gains)/losses</w:t>
            </w:r>
            <w:r w:rsidRPr="005E187A">
              <w:rPr>
                <w:rFonts w:ascii="Arial" w:hAnsi="Arial" w:cs="Arial"/>
                <w:sz w:val="18"/>
                <w:szCs w:val="18"/>
              </w:rPr>
              <w:t xml:space="preserve"> transferred</w:t>
            </w:r>
            <w:r>
              <w:rPr>
                <w:rFonts w:ascii="Arial" w:hAnsi="Arial" w:cs="Arial"/>
                <w:sz w:val="18"/>
                <w:szCs w:val="18"/>
              </w:rPr>
              <w:t xml:space="preserve"> to inventories</w:t>
            </w:r>
          </w:p>
        </w:tc>
        <w:tc>
          <w:tcPr>
            <w:tcW w:w="403" w:type="pct"/>
            <w:tcBorders>
              <w:top w:val="nil"/>
              <w:left w:val="nil"/>
              <w:right w:val="nil"/>
            </w:tcBorders>
            <w:vAlign w:val="bottom"/>
          </w:tcPr>
          <w:p w14:paraId="7371BE90" w14:textId="77777777" w:rsidR="00800F65" w:rsidRDefault="00800F65" w:rsidP="0091476D">
            <w:pPr>
              <w:jc w:val="center"/>
              <w:rPr>
                <w:rFonts w:ascii="Arial" w:hAnsi="Arial" w:cs="Arial"/>
                <w:b/>
                <w:bCs/>
                <w:sz w:val="18"/>
                <w:szCs w:val="18"/>
              </w:rPr>
            </w:pPr>
          </w:p>
        </w:tc>
        <w:tc>
          <w:tcPr>
            <w:tcW w:w="819" w:type="pct"/>
            <w:tcBorders>
              <w:top w:val="nil"/>
              <w:left w:val="nil"/>
              <w:right w:val="nil"/>
            </w:tcBorders>
            <w:noWrap/>
            <w:vAlign w:val="bottom"/>
          </w:tcPr>
          <w:p w14:paraId="7CC69291" w14:textId="437826B5" w:rsidR="00800F65" w:rsidRPr="006C70D8" w:rsidRDefault="00800F65" w:rsidP="00543334">
            <w:pPr>
              <w:jc w:val="right"/>
              <w:rPr>
                <w:rFonts w:ascii="Arial" w:hAnsi="Arial" w:cs="Arial"/>
                <w:b/>
                <w:bCs/>
                <w:sz w:val="18"/>
                <w:szCs w:val="18"/>
              </w:rPr>
            </w:pPr>
            <w:r>
              <w:rPr>
                <w:rFonts w:ascii="Arial" w:hAnsi="Arial" w:cs="Arial"/>
                <w:b/>
                <w:bCs/>
                <w:sz w:val="18"/>
                <w:szCs w:val="18"/>
              </w:rPr>
              <w:t>(30)</w:t>
            </w:r>
          </w:p>
        </w:tc>
        <w:tc>
          <w:tcPr>
            <w:tcW w:w="819" w:type="pct"/>
            <w:tcBorders>
              <w:top w:val="nil"/>
              <w:left w:val="nil"/>
              <w:right w:val="nil"/>
            </w:tcBorders>
            <w:vAlign w:val="bottom"/>
          </w:tcPr>
          <w:p w14:paraId="68F1B9F0" w14:textId="77777777" w:rsidR="00800F65" w:rsidRPr="00543334" w:rsidRDefault="00800F65" w:rsidP="00543334">
            <w:pPr>
              <w:jc w:val="right"/>
              <w:rPr>
                <w:rFonts w:ascii="Arial" w:hAnsi="Arial" w:cs="Arial"/>
                <w:bCs/>
                <w:sz w:val="18"/>
                <w:szCs w:val="18"/>
              </w:rPr>
            </w:pPr>
            <w:r w:rsidRPr="00543334">
              <w:rPr>
                <w:rFonts w:ascii="Arial" w:hAnsi="Arial" w:cs="Arial"/>
                <w:bCs/>
                <w:sz w:val="18"/>
                <w:szCs w:val="18"/>
              </w:rPr>
              <w:t>16</w:t>
            </w:r>
          </w:p>
        </w:tc>
        <w:tc>
          <w:tcPr>
            <w:tcW w:w="820" w:type="pct"/>
            <w:tcBorders>
              <w:top w:val="nil"/>
              <w:left w:val="nil"/>
              <w:right w:val="single" w:sz="4" w:space="0" w:color="auto"/>
            </w:tcBorders>
            <w:noWrap/>
            <w:vAlign w:val="bottom"/>
          </w:tcPr>
          <w:p w14:paraId="1C77105E" w14:textId="77777777" w:rsidR="00800F65" w:rsidRPr="00EB74FA" w:rsidRDefault="00800F65" w:rsidP="00EB74FA">
            <w:pPr>
              <w:jc w:val="right"/>
              <w:rPr>
                <w:rFonts w:ascii="Arial" w:hAnsi="Arial" w:cs="Arial"/>
                <w:bCs/>
                <w:sz w:val="18"/>
                <w:szCs w:val="18"/>
              </w:rPr>
            </w:pPr>
            <w:r w:rsidRPr="00EB74FA">
              <w:rPr>
                <w:rFonts w:ascii="Arial" w:hAnsi="Arial" w:cs="Arial"/>
                <w:bCs/>
                <w:sz w:val="18"/>
                <w:szCs w:val="18"/>
              </w:rPr>
              <w:t>(5)</w:t>
            </w:r>
          </w:p>
        </w:tc>
      </w:tr>
      <w:tr w:rsidR="00800F65" w14:paraId="372DC41E" w14:textId="77777777" w:rsidTr="0091476D">
        <w:trPr>
          <w:trHeight w:val="240"/>
        </w:trPr>
        <w:tc>
          <w:tcPr>
            <w:tcW w:w="2139" w:type="pct"/>
            <w:tcBorders>
              <w:left w:val="single" w:sz="4" w:space="0" w:color="auto"/>
              <w:bottom w:val="single" w:sz="4" w:space="0" w:color="auto"/>
              <w:right w:val="nil"/>
            </w:tcBorders>
            <w:noWrap/>
            <w:vAlign w:val="bottom"/>
          </w:tcPr>
          <w:p w14:paraId="22E98849" w14:textId="77777777" w:rsidR="00800F65" w:rsidRPr="000F5685" w:rsidRDefault="00800F65" w:rsidP="00543334">
            <w:pPr>
              <w:rPr>
                <w:rFonts w:ascii="Arial" w:hAnsi="Arial" w:cs="Arial"/>
                <w:sz w:val="18"/>
                <w:szCs w:val="18"/>
              </w:rPr>
            </w:pPr>
            <w:r>
              <w:rPr>
                <w:rFonts w:ascii="Arial" w:hAnsi="Arial" w:cs="Arial"/>
                <w:sz w:val="18"/>
                <w:szCs w:val="18"/>
              </w:rPr>
              <w:t>Tax on items that may be reclassified</w:t>
            </w:r>
          </w:p>
        </w:tc>
        <w:tc>
          <w:tcPr>
            <w:tcW w:w="403" w:type="pct"/>
            <w:tcBorders>
              <w:left w:val="nil"/>
              <w:bottom w:val="single" w:sz="4" w:space="0" w:color="auto"/>
              <w:right w:val="nil"/>
            </w:tcBorders>
            <w:vAlign w:val="bottom"/>
          </w:tcPr>
          <w:p w14:paraId="74CA1353" w14:textId="77777777" w:rsidR="00800F65" w:rsidRDefault="00800F65" w:rsidP="0091476D">
            <w:pPr>
              <w:jc w:val="center"/>
              <w:rPr>
                <w:rFonts w:ascii="Arial" w:hAnsi="Arial" w:cs="Arial"/>
                <w:b/>
                <w:bCs/>
                <w:sz w:val="18"/>
                <w:szCs w:val="18"/>
              </w:rPr>
            </w:pPr>
          </w:p>
        </w:tc>
        <w:tc>
          <w:tcPr>
            <w:tcW w:w="819" w:type="pct"/>
            <w:tcBorders>
              <w:left w:val="nil"/>
              <w:bottom w:val="single" w:sz="4" w:space="0" w:color="auto"/>
              <w:right w:val="nil"/>
            </w:tcBorders>
            <w:noWrap/>
            <w:vAlign w:val="bottom"/>
          </w:tcPr>
          <w:p w14:paraId="741E0DB7" w14:textId="6DA88382" w:rsidR="00800F65" w:rsidRPr="006C70D8" w:rsidRDefault="00800F65" w:rsidP="00543334">
            <w:pPr>
              <w:jc w:val="right"/>
              <w:rPr>
                <w:rFonts w:ascii="Arial" w:hAnsi="Arial" w:cs="Arial"/>
                <w:b/>
                <w:bCs/>
                <w:sz w:val="18"/>
                <w:szCs w:val="18"/>
              </w:rPr>
            </w:pPr>
            <w:r>
              <w:rPr>
                <w:rFonts w:ascii="Arial" w:hAnsi="Arial" w:cs="Arial"/>
                <w:b/>
                <w:bCs/>
                <w:sz w:val="18"/>
                <w:szCs w:val="18"/>
              </w:rPr>
              <w:t>12</w:t>
            </w:r>
          </w:p>
        </w:tc>
        <w:tc>
          <w:tcPr>
            <w:tcW w:w="819" w:type="pct"/>
            <w:tcBorders>
              <w:left w:val="nil"/>
              <w:bottom w:val="single" w:sz="4" w:space="0" w:color="auto"/>
              <w:right w:val="nil"/>
            </w:tcBorders>
            <w:vAlign w:val="bottom"/>
          </w:tcPr>
          <w:p w14:paraId="40012456" w14:textId="77777777" w:rsidR="00800F65" w:rsidRPr="00543334" w:rsidRDefault="00800F65" w:rsidP="00543334">
            <w:pPr>
              <w:jc w:val="right"/>
              <w:rPr>
                <w:rFonts w:ascii="Arial" w:hAnsi="Arial" w:cs="Arial"/>
                <w:bCs/>
                <w:sz w:val="18"/>
                <w:szCs w:val="18"/>
              </w:rPr>
            </w:pPr>
            <w:r w:rsidRPr="00543334">
              <w:rPr>
                <w:rFonts w:ascii="Arial" w:hAnsi="Arial" w:cs="Arial"/>
                <w:bCs/>
                <w:sz w:val="18"/>
                <w:szCs w:val="18"/>
              </w:rPr>
              <w:t>(3)</w:t>
            </w:r>
          </w:p>
        </w:tc>
        <w:tc>
          <w:tcPr>
            <w:tcW w:w="820" w:type="pct"/>
            <w:tcBorders>
              <w:left w:val="nil"/>
              <w:bottom w:val="single" w:sz="4" w:space="0" w:color="auto"/>
              <w:right w:val="single" w:sz="4" w:space="0" w:color="auto"/>
            </w:tcBorders>
            <w:noWrap/>
            <w:vAlign w:val="bottom"/>
          </w:tcPr>
          <w:p w14:paraId="06DBBEA7" w14:textId="77777777" w:rsidR="00800F65" w:rsidRPr="00EB74FA" w:rsidRDefault="00800F65" w:rsidP="00EB74FA">
            <w:pPr>
              <w:jc w:val="right"/>
              <w:rPr>
                <w:rFonts w:ascii="Arial" w:hAnsi="Arial" w:cs="Arial"/>
                <w:bCs/>
                <w:sz w:val="18"/>
                <w:szCs w:val="18"/>
              </w:rPr>
            </w:pPr>
            <w:r w:rsidRPr="00EB74FA">
              <w:rPr>
                <w:rFonts w:ascii="Arial" w:hAnsi="Arial" w:cs="Arial"/>
                <w:bCs/>
                <w:sz w:val="18"/>
                <w:szCs w:val="18"/>
              </w:rPr>
              <w:t>(14)</w:t>
            </w:r>
          </w:p>
        </w:tc>
      </w:tr>
      <w:tr w:rsidR="00800F65" w14:paraId="7289AAE2" w14:textId="77777777" w:rsidTr="0091476D">
        <w:trPr>
          <w:trHeight w:val="240"/>
        </w:trPr>
        <w:tc>
          <w:tcPr>
            <w:tcW w:w="2139" w:type="pct"/>
            <w:tcBorders>
              <w:top w:val="single" w:sz="4" w:space="0" w:color="auto"/>
              <w:left w:val="single" w:sz="4" w:space="0" w:color="auto"/>
              <w:bottom w:val="single" w:sz="4" w:space="0" w:color="auto"/>
              <w:right w:val="nil"/>
            </w:tcBorders>
            <w:noWrap/>
            <w:vAlign w:val="bottom"/>
          </w:tcPr>
          <w:p w14:paraId="71C97642" w14:textId="77777777" w:rsidR="00800F65" w:rsidRDefault="00800F65" w:rsidP="00543334">
            <w:pPr>
              <w:rPr>
                <w:rFonts w:ascii="Arial" w:hAnsi="Arial" w:cs="Arial"/>
                <w:b/>
                <w:bCs/>
                <w:sz w:val="18"/>
                <w:szCs w:val="18"/>
              </w:rPr>
            </w:pPr>
            <w:r>
              <w:rPr>
                <w:rFonts w:ascii="Arial" w:hAnsi="Arial" w:cs="Arial"/>
                <w:b/>
                <w:bCs/>
                <w:sz w:val="18"/>
                <w:szCs w:val="18"/>
              </w:rPr>
              <w:t>Total items</w:t>
            </w:r>
            <w:r w:rsidRPr="004B1AFC">
              <w:rPr>
                <w:rFonts w:ascii="Arial" w:hAnsi="Arial" w:cs="Arial"/>
                <w:b/>
                <w:bCs/>
                <w:sz w:val="18"/>
                <w:szCs w:val="18"/>
              </w:rPr>
              <w:t xml:space="preserve"> that </w:t>
            </w:r>
            <w:r>
              <w:rPr>
                <w:rFonts w:ascii="Arial" w:hAnsi="Arial" w:cs="Arial"/>
                <w:b/>
                <w:bCs/>
                <w:sz w:val="18"/>
                <w:szCs w:val="18"/>
              </w:rPr>
              <w:t>may</w:t>
            </w:r>
            <w:r w:rsidRPr="004B1AFC">
              <w:rPr>
                <w:rFonts w:ascii="Arial" w:hAnsi="Arial" w:cs="Arial"/>
                <w:b/>
                <w:bCs/>
                <w:sz w:val="18"/>
                <w:szCs w:val="18"/>
              </w:rPr>
              <w:t xml:space="preserve"> be reclassified</w:t>
            </w:r>
          </w:p>
          <w:p w14:paraId="58CAA721" w14:textId="77777777" w:rsidR="00800F65" w:rsidRDefault="00800F65" w:rsidP="00543334">
            <w:pPr>
              <w:rPr>
                <w:rFonts w:ascii="Arial" w:hAnsi="Arial" w:cs="Arial"/>
                <w:b/>
                <w:bCs/>
                <w:sz w:val="18"/>
                <w:szCs w:val="18"/>
              </w:rPr>
            </w:pPr>
            <w:r w:rsidRPr="004B1AFC">
              <w:rPr>
                <w:rFonts w:ascii="Arial" w:hAnsi="Arial" w:cs="Arial"/>
                <w:b/>
                <w:bCs/>
                <w:sz w:val="18"/>
                <w:szCs w:val="18"/>
              </w:rPr>
              <w:t>subsequently to profit or loss</w:t>
            </w:r>
          </w:p>
        </w:tc>
        <w:tc>
          <w:tcPr>
            <w:tcW w:w="403" w:type="pct"/>
            <w:tcBorders>
              <w:top w:val="single" w:sz="4" w:space="0" w:color="auto"/>
              <w:left w:val="nil"/>
              <w:bottom w:val="single" w:sz="4" w:space="0" w:color="auto"/>
              <w:right w:val="nil"/>
            </w:tcBorders>
            <w:vAlign w:val="bottom"/>
          </w:tcPr>
          <w:p w14:paraId="497A11E0" w14:textId="77777777" w:rsidR="00800F65" w:rsidRDefault="00800F65" w:rsidP="0091476D">
            <w:pPr>
              <w:jc w:val="center"/>
              <w:rPr>
                <w:rFonts w:ascii="Arial" w:hAnsi="Arial" w:cs="Arial"/>
                <w:b/>
                <w:bCs/>
                <w:sz w:val="18"/>
                <w:szCs w:val="18"/>
              </w:rPr>
            </w:pPr>
          </w:p>
        </w:tc>
        <w:tc>
          <w:tcPr>
            <w:tcW w:w="819" w:type="pct"/>
            <w:tcBorders>
              <w:top w:val="single" w:sz="4" w:space="0" w:color="auto"/>
              <w:left w:val="nil"/>
              <w:bottom w:val="single" w:sz="4" w:space="0" w:color="auto"/>
              <w:right w:val="nil"/>
            </w:tcBorders>
            <w:noWrap/>
            <w:vAlign w:val="bottom"/>
          </w:tcPr>
          <w:p w14:paraId="717A7F37" w14:textId="07545629" w:rsidR="00800F65" w:rsidRPr="006C70D8" w:rsidRDefault="00800F65" w:rsidP="00543334">
            <w:pPr>
              <w:jc w:val="right"/>
              <w:rPr>
                <w:rFonts w:ascii="Arial" w:hAnsi="Arial" w:cs="Arial"/>
                <w:b/>
                <w:bCs/>
                <w:sz w:val="18"/>
                <w:szCs w:val="18"/>
              </w:rPr>
            </w:pPr>
            <w:r>
              <w:rPr>
                <w:rFonts w:ascii="Arial" w:hAnsi="Arial" w:cs="Arial"/>
                <w:b/>
                <w:bCs/>
                <w:sz w:val="18"/>
                <w:szCs w:val="18"/>
              </w:rPr>
              <w:t>(185)</w:t>
            </w:r>
          </w:p>
        </w:tc>
        <w:tc>
          <w:tcPr>
            <w:tcW w:w="819" w:type="pct"/>
            <w:tcBorders>
              <w:top w:val="single" w:sz="4" w:space="0" w:color="auto"/>
              <w:left w:val="nil"/>
              <w:bottom w:val="single" w:sz="4" w:space="0" w:color="auto"/>
              <w:right w:val="nil"/>
            </w:tcBorders>
            <w:vAlign w:val="bottom"/>
          </w:tcPr>
          <w:p w14:paraId="036F6635" w14:textId="77777777" w:rsidR="00800F65" w:rsidRPr="00543334" w:rsidRDefault="00800F65" w:rsidP="00543334">
            <w:pPr>
              <w:jc w:val="right"/>
              <w:rPr>
                <w:rFonts w:ascii="Arial" w:hAnsi="Arial" w:cs="Arial"/>
                <w:bCs/>
                <w:sz w:val="18"/>
                <w:szCs w:val="18"/>
              </w:rPr>
            </w:pPr>
            <w:r w:rsidRPr="00543334">
              <w:rPr>
                <w:rFonts w:ascii="Arial" w:hAnsi="Arial" w:cs="Arial"/>
                <w:bCs/>
                <w:sz w:val="18"/>
                <w:szCs w:val="18"/>
              </w:rPr>
              <w:t>(70)</w:t>
            </w:r>
          </w:p>
        </w:tc>
        <w:tc>
          <w:tcPr>
            <w:tcW w:w="820" w:type="pct"/>
            <w:tcBorders>
              <w:top w:val="single" w:sz="4" w:space="0" w:color="auto"/>
              <w:left w:val="nil"/>
              <w:bottom w:val="single" w:sz="4" w:space="0" w:color="auto"/>
              <w:right w:val="single" w:sz="4" w:space="0" w:color="auto"/>
            </w:tcBorders>
            <w:noWrap/>
            <w:vAlign w:val="bottom"/>
          </w:tcPr>
          <w:p w14:paraId="63B0B13B" w14:textId="77777777" w:rsidR="00800F65" w:rsidRDefault="00800F65" w:rsidP="00EB74FA">
            <w:pPr>
              <w:jc w:val="right"/>
              <w:rPr>
                <w:rFonts w:ascii="Arial" w:hAnsi="Arial" w:cs="Arial"/>
                <w:bCs/>
                <w:sz w:val="18"/>
                <w:szCs w:val="18"/>
              </w:rPr>
            </w:pPr>
          </w:p>
          <w:p w14:paraId="0C8C0432" w14:textId="77777777" w:rsidR="00800F65" w:rsidRPr="00EB74FA" w:rsidRDefault="00800F65" w:rsidP="00EB74FA">
            <w:pPr>
              <w:jc w:val="right"/>
              <w:rPr>
                <w:rFonts w:ascii="Arial" w:hAnsi="Arial" w:cs="Arial"/>
                <w:bCs/>
                <w:sz w:val="18"/>
                <w:szCs w:val="18"/>
              </w:rPr>
            </w:pPr>
            <w:r w:rsidRPr="00EB74FA">
              <w:rPr>
                <w:rFonts w:ascii="Arial" w:hAnsi="Arial" w:cs="Arial"/>
                <w:bCs/>
                <w:sz w:val="18"/>
                <w:szCs w:val="18"/>
              </w:rPr>
              <w:t>(259)</w:t>
            </w:r>
          </w:p>
        </w:tc>
      </w:tr>
      <w:tr w:rsidR="00800F65" w14:paraId="01DD094A" w14:textId="77777777" w:rsidTr="0091476D">
        <w:trPr>
          <w:trHeight w:val="240"/>
        </w:trPr>
        <w:tc>
          <w:tcPr>
            <w:tcW w:w="2139" w:type="pct"/>
            <w:tcBorders>
              <w:top w:val="single" w:sz="4" w:space="0" w:color="auto"/>
              <w:right w:val="nil"/>
            </w:tcBorders>
            <w:noWrap/>
            <w:vAlign w:val="bottom"/>
          </w:tcPr>
          <w:p w14:paraId="266D8D33" w14:textId="77777777" w:rsidR="00800F65" w:rsidRPr="000F5685" w:rsidRDefault="00800F65" w:rsidP="00543334">
            <w:pPr>
              <w:rPr>
                <w:rFonts w:ascii="Arial" w:hAnsi="Arial" w:cs="Arial"/>
                <w:b/>
                <w:bCs/>
                <w:sz w:val="18"/>
                <w:szCs w:val="18"/>
              </w:rPr>
            </w:pPr>
            <w:r>
              <w:rPr>
                <w:rFonts w:ascii="Arial" w:hAnsi="Arial" w:cs="Arial"/>
                <w:b/>
                <w:bCs/>
                <w:sz w:val="18"/>
                <w:szCs w:val="18"/>
              </w:rPr>
              <w:t>Other comprehensive income for the period</w:t>
            </w:r>
          </w:p>
        </w:tc>
        <w:tc>
          <w:tcPr>
            <w:tcW w:w="403" w:type="pct"/>
            <w:tcBorders>
              <w:top w:val="single" w:sz="4" w:space="0" w:color="auto"/>
              <w:right w:val="nil"/>
            </w:tcBorders>
            <w:vAlign w:val="bottom"/>
          </w:tcPr>
          <w:p w14:paraId="5C946F06" w14:textId="77777777" w:rsidR="00800F65" w:rsidRDefault="00800F65" w:rsidP="0091476D">
            <w:pPr>
              <w:jc w:val="center"/>
              <w:rPr>
                <w:rFonts w:ascii="Arial" w:hAnsi="Arial" w:cs="Arial"/>
                <w:b/>
                <w:bCs/>
                <w:sz w:val="18"/>
                <w:szCs w:val="18"/>
              </w:rPr>
            </w:pPr>
          </w:p>
        </w:tc>
        <w:tc>
          <w:tcPr>
            <w:tcW w:w="819" w:type="pct"/>
            <w:tcBorders>
              <w:top w:val="single" w:sz="4" w:space="0" w:color="auto"/>
              <w:left w:val="nil"/>
              <w:right w:val="nil"/>
            </w:tcBorders>
            <w:noWrap/>
            <w:vAlign w:val="bottom"/>
          </w:tcPr>
          <w:p w14:paraId="53CEA2FC" w14:textId="6B0C93F1" w:rsidR="00800F65" w:rsidRPr="006C70D8" w:rsidRDefault="00800F65" w:rsidP="00543334">
            <w:pPr>
              <w:jc w:val="right"/>
              <w:rPr>
                <w:rFonts w:ascii="Arial" w:hAnsi="Arial" w:cs="Arial"/>
                <w:b/>
                <w:bCs/>
                <w:sz w:val="18"/>
                <w:szCs w:val="18"/>
              </w:rPr>
            </w:pPr>
            <w:r>
              <w:rPr>
                <w:rFonts w:ascii="Arial" w:hAnsi="Arial" w:cs="Arial"/>
                <w:b/>
                <w:bCs/>
                <w:sz w:val="18"/>
                <w:szCs w:val="18"/>
              </w:rPr>
              <w:t>(234)</w:t>
            </w:r>
          </w:p>
        </w:tc>
        <w:tc>
          <w:tcPr>
            <w:tcW w:w="819" w:type="pct"/>
            <w:tcBorders>
              <w:top w:val="single" w:sz="4" w:space="0" w:color="auto"/>
              <w:left w:val="nil"/>
              <w:right w:val="nil"/>
            </w:tcBorders>
            <w:vAlign w:val="bottom"/>
          </w:tcPr>
          <w:p w14:paraId="394F85FF" w14:textId="77777777" w:rsidR="00800F65" w:rsidRPr="00543334" w:rsidRDefault="00800F65" w:rsidP="00543334">
            <w:pPr>
              <w:jc w:val="right"/>
              <w:rPr>
                <w:rFonts w:ascii="Arial" w:hAnsi="Arial" w:cs="Arial"/>
                <w:bCs/>
                <w:sz w:val="18"/>
                <w:szCs w:val="18"/>
              </w:rPr>
            </w:pPr>
            <w:r w:rsidRPr="00543334">
              <w:rPr>
                <w:rFonts w:ascii="Arial" w:hAnsi="Arial" w:cs="Arial"/>
                <w:bCs/>
                <w:sz w:val="18"/>
                <w:szCs w:val="18"/>
              </w:rPr>
              <w:t>(67)</w:t>
            </w:r>
          </w:p>
        </w:tc>
        <w:tc>
          <w:tcPr>
            <w:tcW w:w="820" w:type="pct"/>
            <w:tcBorders>
              <w:top w:val="single" w:sz="4" w:space="0" w:color="auto"/>
              <w:left w:val="nil"/>
            </w:tcBorders>
            <w:noWrap/>
            <w:vAlign w:val="bottom"/>
          </w:tcPr>
          <w:p w14:paraId="3AD4696B" w14:textId="77777777" w:rsidR="00800F65" w:rsidRPr="00EB74FA" w:rsidRDefault="00800F65" w:rsidP="00EB74FA">
            <w:pPr>
              <w:jc w:val="right"/>
              <w:rPr>
                <w:rFonts w:ascii="Arial" w:hAnsi="Arial" w:cs="Arial"/>
                <w:bCs/>
                <w:sz w:val="18"/>
                <w:szCs w:val="18"/>
              </w:rPr>
            </w:pPr>
            <w:r w:rsidRPr="00EB74FA">
              <w:rPr>
                <w:rFonts w:ascii="Arial" w:hAnsi="Arial" w:cs="Arial"/>
                <w:bCs/>
                <w:sz w:val="18"/>
                <w:szCs w:val="18"/>
              </w:rPr>
              <w:t>(169)</w:t>
            </w:r>
          </w:p>
        </w:tc>
      </w:tr>
      <w:tr w:rsidR="00800F65" w14:paraId="0B2E39F8" w14:textId="77777777" w:rsidTr="0091476D">
        <w:trPr>
          <w:trHeight w:val="255"/>
        </w:trPr>
        <w:tc>
          <w:tcPr>
            <w:tcW w:w="2139" w:type="pct"/>
            <w:tcBorders>
              <w:top w:val="single" w:sz="4" w:space="0" w:color="auto"/>
              <w:left w:val="nil"/>
              <w:bottom w:val="single" w:sz="12" w:space="0" w:color="auto"/>
              <w:right w:val="nil"/>
            </w:tcBorders>
            <w:noWrap/>
            <w:vAlign w:val="bottom"/>
          </w:tcPr>
          <w:p w14:paraId="17BA0013" w14:textId="77777777" w:rsidR="00800F65" w:rsidRPr="000F5685" w:rsidRDefault="00800F65" w:rsidP="00543334">
            <w:pPr>
              <w:rPr>
                <w:rFonts w:ascii="Arial" w:hAnsi="Arial" w:cs="Arial"/>
                <w:b/>
                <w:bCs/>
                <w:sz w:val="18"/>
                <w:szCs w:val="18"/>
              </w:rPr>
            </w:pPr>
            <w:r w:rsidRPr="002A7D7A">
              <w:rPr>
                <w:rFonts w:ascii="Arial" w:hAnsi="Arial" w:cs="Arial"/>
                <w:b/>
                <w:bCs/>
                <w:sz w:val="18"/>
                <w:szCs w:val="18"/>
              </w:rPr>
              <w:t xml:space="preserve">Total </w:t>
            </w:r>
            <w:r>
              <w:rPr>
                <w:rFonts w:ascii="Arial" w:hAnsi="Arial" w:cs="Arial"/>
                <w:b/>
                <w:bCs/>
                <w:sz w:val="18"/>
                <w:szCs w:val="18"/>
              </w:rPr>
              <w:t>comprehensive</w:t>
            </w:r>
            <w:r w:rsidRPr="002A7D7A">
              <w:rPr>
                <w:rFonts w:ascii="Arial" w:hAnsi="Arial" w:cs="Arial"/>
                <w:b/>
                <w:bCs/>
                <w:sz w:val="18"/>
                <w:szCs w:val="18"/>
              </w:rPr>
              <w:t xml:space="preserve"> income for the period</w:t>
            </w:r>
          </w:p>
        </w:tc>
        <w:tc>
          <w:tcPr>
            <w:tcW w:w="403" w:type="pct"/>
            <w:tcBorders>
              <w:top w:val="single" w:sz="4" w:space="0" w:color="auto"/>
              <w:left w:val="nil"/>
              <w:bottom w:val="single" w:sz="12" w:space="0" w:color="auto"/>
              <w:right w:val="nil"/>
            </w:tcBorders>
            <w:vAlign w:val="bottom"/>
          </w:tcPr>
          <w:p w14:paraId="11B130FE" w14:textId="77777777" w:rsidR="00800F65" w:rsidRDefault="00800F65" w:rsidP="0091476D">
            <w:pPr>
              <w:jc w:val="center"/>
              <w:rPr>
                <w:rFonts w:ascii="Arial" w:hAnsi="Arial" w:cs="Arial"/>
                <w:b/>
                <w:bCs/>
                <w:sz w:val="18"/>
                <w:szCs w:val="18"/>
              </w:rPr>
            </w:pPr>
          </w:p>
        </w:tc>
        <w:tc>
          <w:tcPr>
            <w:tcW w:w="819" w:type="pct"/>
            <w:tcBorders>
              <w:top w:val="single" w:sz="4" w:space="0" w:color="auto"/>
              <w:left w:val="nil"/>
              <w:bottom w:val="single" w:sz="12" w:space="0" w:color="auto"/>
              <w:right w:val="nil"/>
            </w:tcBorders>
            <w:noWrap/>
            <w:vAlign w:val="bottom"/>
          </w:tcPr>
          <w:p w14:paraId="55A1A87A" w14:textId="4D02BD5A" w:rsidR="00800F65" w:rsidRPr="006C70D8" w:rsidRDefault="000F387F" w:rsidP="00543334">
            <w:pPr>
              <w:jc w:val="right"/>
              <w:rPr>
                <w:rFonts w:ascii="Arial" w:hAnsi="Arial" w:cs="Arial"/>
                <w:b/>
                <w:bCs/>
                <w:sz w:val="18"/>
                <w:szCs w:val="18"/>
              </w:rPr>
            </w:pPr>
            <w:r>
              <w:rPr>
                <w:rFonts w:ascii="Arial" w:hAnsi="Arial" w:cs="Arial"/>
                <w:b/>
                <w:bCs/>
                <w:sz w:val="18"/>
                <w:szCs w:val="18"/>
              </w:rPr>
              <w:t>84</w:t>
            </w:r>
          </w:p>
        </w:tc>
        <w:tc>
          <w:tcPr>
            <w:tcW w:w="819" w:type="pct"/>
            <w:tcBorders>
              <w:top w:val="single" w:sz="4" w:space="0" w:color="auto"/>
              <w:left w:val="nil"/>
              <w:bottom w:val="single" w:sz="12" w:space="0" w:color="auto"/>
              <w:right w:val="nil"/>
            </w:tcBorders>
            <w:vAlign w:val="bottom"/>
          </w:tcPr>
          <w:p w14:paraId="35C93D6B" w14:textId="22C1E487" w:rsidR="00800F65" w:rsidRPr="00543334" w:rsidRDefault="00800F65" w:rsidP="00543334">
            <w:pPr>
              <w:jc w:val="right"/>
              <w:rPr>
                <w:rFonts w:ascii="Arial" w:hAnsi="Arial" w:cs="Arial"/>
                <w:bCs/>
                <w:sz w:val="18"/>
                <w:szCs w:val="18"/>
              </w:rPr>
            </w:pPr>
            <w:r>
              <w:rPr>
                <w:rFonts w:ascii="Arial" w:hAnsi="Arial" w:cs="Arial"/>
                <w:bCs/>
                <w:sz w:val="18"/>
                <w:szCs w:val="18"/>
              </w:rPr>
              <w:t>223</w:t>
            </w:r>
          </w:p>
        </w:tc>
        <w:tc>
          <w:tcPr>
            <w:tcW w:w="820" w:type="pct"/>
            <w:tcBorders>
              <w:top w:val="single" w:sz="4" w:space="0" w:color="auto"/>
              <w:left w:val="nil"/>
              <w:bottom w:val="single" w:sz="12" w:space="0" w:color="auto"/>
              <w:right w:val="nil"/>
            </w:tcBorders>
            <w:noWrap/>
            <w:vAlign w:val="bottom"/>
          </w:tcPr>
          <w:p w14:paraId="0445F755" w14:textId="77777777" w:rsidR="00800F65" w:rsidRPr="00EB74FA" w:rsidRDefault="00800F65" w:rsidP="00EB74FA">
            <w:pPr>
              <w:jc w:val="right"/>
              <w:rPr>
                <w:rFonts w:ascii="Arial" w:hAnsi="Arial" w:cs="Arial"/>
                <w:bCs/>
                <w:sz w:val="18"/>
                <w:szCs w:val="18"/>
              </w:rPr>
            </w:pPr>
            <w:r w:rsidRPr="00EB74FA">
              <w:rPr>
                <w:rFonts w:ascii="Arial" w:hAnsi="Arial" w:cs="Arial"/>
                <w:bCs/>
                <w:sz w:val="18"/>
                <w:szCs w:val="18"/>
              </w:rPr>
              <w:t>404</w:t>
            </w:r>
          </w:p>
        </w:tc>
      </w:tr>
      <w:tr w:rsidR="00800F65" w14:paraId="57AFE301" w14:textId="77777777" w:rsidTr="0091476D">
        <w:trPr>
          <w:trHeight w:val="240"/>
        </w:trPr>
        <w:tc>
          <w:tcPr>
            <w:tcW w:w="2139" w:type="pct"/>
            <w:tcBorders>
              <w:top w:val="single" w:sz="12" w:space="0" w:color="auto"/>
              <w:left w:val="nil"/>
              <w:bottom w:val="nil"/>
              <w:right w:val="nil"/>
            </w:tcBorders>
            <w:noWrap/>
            <w:vAlign w:val="bottom"/>
          </w:tcPr>
          <w:p w14:paraId="07729A84" w14:textId="77777777" w:rsidR="00800F65" w:rsidRPr="000F5685" w:rsidRDefault="00800F65" w:rsidP="00543334">
            <w:pPr>
              <w:rPr>
                <w:rFonts w:ascii="Arial" w:hAnsi="Arial" w:cs="Arial"/>
                <w:sz w:val="18"/>
                <w:szCs w:val="18"/>
              </w:rPr>
            </w:pPr>
          </w:p>
        </w:tc>
        <w:tc>
          <w:tcPr>
            <w:tcW w:w="403" w:type="pct"/>
            <w:tcBorders>
              <w:top w:val="single" w:sz="12" w:space="0" w:color="auto"/>
              <w:left w:val="nil"/>
              <w:bottom w:val="nil"/>
              <w:right w:val="nil"/>
            </w:tcBorders>
            <w:vAlign w:val="bottom"/>
          </w:tcPr>
          <w:p w14:paraId="08B6AE76" w14:textId="77777777" w:rsidR="00800F65" w:rsidRPr="002F1F2C" w:rsidRDefault="00800F65" w:rsidP="0091476D">
            <w:pPr>
              <w:jc w:val="center"/>
              <w:rPr>
                <w:rFonts w:ascii="Arial" w:hAnsi="Arial" w:cs="Arial"/>
                <w:b/>
                <w:sz w:val="18"/>
                <w:szCs w:val="18"/>
              </w:rPr>
            </w:pPr>
          </w:p>
        </w:tc>
        <w:tc>
          <w:tcPr>
            <w:tcW w:w="819" w:type="pct"/>
            <w:tcBorders>
              <w:top w:val="single" w:sz="12" w:space="0" w:color="auto"/>
              <w:left w:val="nil"/>
              <w:bottom w:val="nil"/>
              <w:right w:val="nil"/>
            </w:tcBorders>
            <w:noWrap/>
            <w:vAlign w:val="bottom"/>
          </w:tcPr>
          <w:p w14:paraId="529E6F00" w14:textId="55B12A75" w:rsidR="00800F65" w:rsidRPr="002F1F2C" w:rsidRDefault="00800F65" w:rsidP="00543334">
            <w:pPr>
              <w:jc w:val="right"/>
              <w:rPr>
                <w:rFonts w:ascii="Arial" w:hAnsi="Arial" w:cs="Arial"/>
                <w:b/>
                <w:sz w:val="18"/>
                <w:szCs w:val="18"/>
              </w:rPr>
            </w:pPr>
          </w:p>
        </w:tc>
        <w:tc>
          <w:tcPr>
            <w:tcW w:w="819" w:type="pct"/>
            <w:tcBorders>
              <w:top w:val="single" w:sz="12" w:space="0" w:color="auto"/>
              <w:left w:val="nil"/>
              <w:bottom w:val="nil"/>
              <w:right w:val="nil"/>
            </w:tcBorders>
            <w:vAlign w:val="bottom"/>
          </w:tcPr>
          <w:p w14:paraId="231543EB" w14:textId="77777777" w:rsidR="00800F65" w:rsidRPr="00543334" w:rsidRDefault="00800F65" w:rsidP="00543334">
            <w:pPr>
              <w:jc w:val="right"/>
              <w:rPr>
                <w:rFonts w:ascii="Arial" w:hAnsi="Arial" w:cs="Arial"/>
                <w:sz w:val="18"/>
                <w:szCs w:val="18"/>
              </w:rPr>
            </w:pPr>
          </w:p>
        </w:tc>
        <w:tc>
          <w:tcPr>
            <w:tcW w:w="820" w:type="pct"/>
            <w:tcBorders>
              <w:top w:val="single" w:sz="12" w:space="0" w:color="auto"/>
              <w:left w:val="nil"/>
              <w:bottom w:val="nil"/>
              <w:right w:val="nil"/>
            </w:tcBorders>
            <w:noWrap/>
            <w:vAlign w:val="bottom"/>
          </w:tcPr>
          <w:p w14:paraId="01DB5DF3" w14:textId="77777777" w:rsidR="00800F65" w:rsidRPr="00EB74FA" w:rsidRDefault="00800F65" w:rsidP="00EB74FA">
            <w:pPr>
              <w:jc w:val="right"/>
              <w:rPr>
                <w:rFonts w:ascii="Arial" w:hAnsi="Arial" w:cs="Arial"/>
                <w:bCs/>
                <w:sz w:val="18"/>
                <w:szCs w:val="18"/>
              </w:rPr>
            </w:pPr>
          </w:p>
        </w:tc>
      </w:tr>
      <w:tr w:rsidR="00800F65" w14:paraId="61664E7A" w14:textId="77777777" w:rsidTr="0091476D">
        <w:trPr>
          <w:trHeight w:val="240"/>
        </w:trPr>
        <w:tc>
          <w:tcPr>
            <w:tcW w:w="2139" w:type="pct"/>
            <w:tcBorders>
              <w:top w:val="nil"/>
              <w:left w:val="nil"/>
              <w:bottom w:val="nil"/>
              <w:right w:val="nil"/>
            </w:tcBorders>
            <w:noWrap/>
            <w:vAlign w:val="bottom"/>
          </w:tcPr>
          <w:p w14:paraId="11A49242" w14:textId="77777777" w:rsidR="00800F65" w:rsidRPr="00A92BFE" w:rsidRDefault="00800F65" w:rsidP="00543334">
            <w:pPr>
              <w:rPr>
                <w:rFonts w:ascii="Arial" w:hAnsi="Arial" w:cs="Arial"/>
                <w:bCs/>
                <w:sz w:val="18"/>
                <w:szCs w:val="18"/>
              </w:rPr>
            </w:pPr>
            <w:r w:rsidRPr="00A92BFE">
              <w:rPr>
                <w:rFonts w:ascii="Arial" w:hAnsi="Arial" w:cs="Arial"/>
                <w:sz w:val="18"/>
                <w:szCs w:val="18"/>
              </w:rPr>
              <w:t>Attributable to:</w:t>
            </w:r>
          </w:p>
        </w:tc>
        <w:tc>
          <w:tcPr>
            <w:tcW w:w="403" w:type="pct"/>
            <w:tcBorders>
              <w:top w:val="nil"/>
              <w:left w:val="nil"/>
              <w:bottom w:val="nil"/>
              <w:right w:val="nil"/>
            </w:tcBorders>
            <w:vAlign w:val="bottom"/>
          </w:tcPr>
          <w:p w14:paraId="015A6536" w14:textId="77777777" w:rsidR="00800F65" w:rsidRPr="002F1F2C" w:rsidRDefault="00800F65" w:rsidP="0091476D">
            <w:pPr>
              <w:jc w:val="center"/>
              <w:rPr>
                <w:rFonts w:ascii="Arial" w:hAnsi="Arial" w:cs="Arial"/>
                <w:b/>
                <w:sz w:val="18"/>
                <w:szCs w:val="18"/>
              </w:rPr>
            </w:pPr>
          </w:p>
        </w:tc>
        <w:tc>
          <w:tcPr>
            <w:tcW w:w="819" w:type="pct"/>
            <w:tcBorders>
              <w:top w:val="nil"/>
              <w:left w:val="nil"/>
              <w:bottom w:val="nil"/>
              <w:right w:val="nil"/>
            </w:tcBorders>
            <w:noWrap/>
            <w:vAlign w:val="bottom"/>
          </w:tcPr>
          <w:p w14:paraId="718B9FE0" w14:textId="634FA42E" w:rsidR="00800F65" w:rsidRPr="002F1F2C" w:rsidRDefault="00800F65" w:rsidP="00543334">
            <w:pPr>
              <w:jc w:val="right"/>
              <w:rPr>
                <w:rFonts w:ascii="Arial" w:hAnsi="Arial" w:cs="Arial"/>
                <w:b/>
                <w:sz w:val="18"/>
                <w:szCs w:val="18"/>
              </w:rPr>
            </w:pPr>
          </w:p>
        </w:tc>
        <w:tc>
          <w:tcPr>
            <w:tcW w:w="819" w:type="pct"/>
            <w:tcBorders>
              <w:top w:val="nil"/>
              <w:left w:val="nil"/>
              <w:bottom w:val="nil"/>
              <w:right w:val="nil"/>
            </w:tcBorders>
            <w:vAlign w:val="bottom"/>
          </w:tcPr>
          <w:p w14:paraId="14815388" w14:textId="77777777" w:rsidR="00800F65" w:rsidRPr="00543334" w:rsidRDefault="00800F65" w:rsidP="00543334">
            <w:pPr>
              <w:jc w:val="right"/>
              <w:rPr>
                <w:rFonts w:ascii="Arial" w:hAnsi="Arial" w:cs="Arial"/>
                <w:sz w:val="18"/>
                <w:szCs w:val="18"/>
              </w:rPr>
            </w:pPr>
          </w:p>
        </w:tc>
        <w:tc>
          <w:tcPr>
            <w:tcW w:w="820" w:type="pct"/>
            <w:tcBorders>
              <w:top w:val="nil"/>
              <w:left w:val="nil"/>
              <w:bottom w:val="nil"/>
              <w:right w:val="nil"/>
            </w:tcBorders>
            <w:noWrap/>
            <w:vAlign w:val="bottom"/>
          </w:tcPr>
          <w:p w14:paraId="406E4553" w14:textId="77777777" w:rsidR="00800F65" w:rsidRPr="00EB74FA" w:rsidRDefault="00800F65" w:rsidP="00EB74FA">
            <w:pPr>
              <w:jc w:val="right"/>
              <w:rPr>
                <w:rFonts w:ascii="Arial" w:hAnsi="Arial" w:cs="Arial"/>
                <w:bCs/>
                <w:sz w:val="18"/>
                <w:szCs w:val="18"/>
              </w:rPr>
            </w:pPr>
          </w:p>
        </w:tc>
      </w:tr>
      <w:tr w:rsidR="00800F65" w14:paraId="4FDF14C7" w14:textId="77777777" w:rsidTr="0091476D">
        <w:trPr>
          <w:trHeight w:val="240"/>
        </w:trPr>
        <w:tc>
          <w:tcPr>
            <w:tcW w:w="2139" w:type="pct"/>
            <w:tcBorders>
              <w:top w:val="nil"/>
              <w:left w:val="nil"/>
              <w:right w:val="nil"/>
            </w:tcBorders>
            <w:noWrap/>
            <w:vAlign w:val="bottom"/>
          </w:tcPr>
          <w:p w14:paraId="2CDD898B" w14:textId="77777777" w:rsidR="00800F65" w:rsidRPr="000F5685" w:rsidRDefault="00800F65" w:rsidP="00543334">
            <w:pPr>
              <w:rPr>
                <w:rFonts w:ascii="Arial" w:hAnsi="Arial" w:cs="Arial"/>
                <w:sz w:val="18"/>
                <w:szCs w:val="18"/>
              </w:rPr>
            </w:pPr>
            <w:r w:rsidRPr="002A7D7A">
              <w:rPr>
                <w:rFonts w:ascii="Arial" w:hAnsi="Arial" w:cs="Arial"/>
                <w:sz w:val="18"/>
                <w:szCs w:val="18"/>
              </w:rPr>
              <w:t xml:space="preserve">Equity </w:t>
            </w:r>
            <w:r>
              <w:rPr>
                <w:rFonts w:ascii="Arial" w:hAnsi="Arial" w:cs="Arial"/>
                <w:sz w:val="18"/>
                <w:szCs w:val="18"/>
              </w:rPr>
              <w:t>share</w:t>
            </w:r>
            <w:r w:rsidRPr="002A7D7A">
              <w:rPr>
                <w:rFonts w:ascii="Arial" w:hAnsi="Arial" w:cs="Arial"/>
                <w:sz w:val="18"/>
                <w:szCs w:val="18"/>
              </w:rPr>
              <w:t xml:space="preserve">holders </w:t>
            </w:r>
            <w:r>
              <w:rPr>
                <w:rFonts w:ascii="Arial" w:hAnsi="Arial" w:cs="Arial"/>
                <w:sz w:val="18"/>
                <w:szCs w:val="18"/>
              </w:rPr>
              <w:t>of the Company</w:t>
            </w:r>
          </w:p>
        </w:tc>
        <w:tc>
          <w:tcPr>
            <w:tcW w:w="403" w:type="pct"/>
            <w:tcBorders>
              <w:top w:val="nil"/>
              <w:left w:val="nil"/>
              <w:right w:val="nil"/>
            </w:tcBorders>
            <w:vAlign w:val="bottom"/>
          </w:tcPr>
          <w:p w14:paraId="2F61755C" w14:textId="77777777" w:rsidR="00800F65" w:rsidRDefault="00800F65" w:rsidP="0091476D">
            <w:pPr>
              <w:jc w:val="center"/>
              <w:rPr>
                <w:rFonts w:ascii="Arial" w:hAnsi="Arial" w:cs="Arial"/>
                <w:b/>
                <w:sz w:val="18"/>
                <w:szCs w:val="18"/>
              </w:rPr>
            </w:pPr>
          </w:p>
        </w:tc>
        <w:tc>
          <w:tcPr>
            <w:tcW w:w="819" w:type="pct"/>
            <w:tcBorders>
              <w:top w:val="nil"/>
              <w:left w:val="nil"/>
              <w:right w:val="nil"/>
            </w:tcBorders>
            <w:noWrap/>
            <w:vAlign w:val="bottom"/>
          </w:tcPr>
          <w:p w14:paraId="49F27090" w14:textId="7D26F62A" w:rsidR="00800F65" w:rsidRPr="002F1F2C" w:rsidRDefault="000F387F" w:rsidP="00543334">
            <w:pPr>
              <w:jc w:val="right"/>
              <w:rPr>
                <w:rFonts w:ascii="Arial" w:hAnsi="Arial" w:cs="Arial"/>
                <w:b/>
                <w:sz w:val="18"/>
                <w:szCs w:val="18"/>
              </w:rPr>
            </w:pPr>
            <w:r>
              <w:rPr>
                <w:rFonts w:ascii="Arial" w:hAnsi="Arial" w:cs="Arial"/>
                <w:b/>
                <w:sz w:val="18"/>
                <w:szCs w:val="18"/>
              </w:rPr>
              <w:t>84</w:t>
            </w:r>
          </w:p>
        </w:tc>
        <w:tc>
          <w:tcPr>
            <w:tcW w:w="819" w:type="pct"/>
            <w:tcBorders>
              <w:top w:val="nil"/>
              <w:left w:val="nil"/>
              <w:right w:val="nil"/>
            </w:tcBorders>
            <w:vAlign w:val="bottom"/>
          </w:tcPr>
          <w:p w14:paraId="74D520B2" w14:textId="0368C9CA" w:rsidR="00800F65" w:rsidRPr="00543334" w:rsidRDefault="00800F65" w:rsidP="00543334">
            <w:pPr>
              <w:jc w:val="right"/>
              <w:rPr>
                <w:rFonts w:ascii="Arial" w:hAnsi="Arial" w:cs="Arial"/>
                <w:sz w:val="18"/>
                <w:szCs w:val="18"/>
              </w:rPr>
            </w:pPr>
            <w:r>
              <w:rPr>
                <w:rFonts w:ascii="Arial" w:hAnsi="Arial" w:cs="Arial"/>
                <w:sz w:val="18"/>
                <w:szCs w:val="18"/>
              </w:rPr>
              <w:t>224</w:t>
            </w:r>
          </w:p>
        </w:tc>
        <w:tc>
          <w:tcPr>
            <w:tcW w:w="820" w:type="pct"/>
            <w:tcBorders>
              <w:top w:val="nil"/>
              <w:left w:val="nil"/>
              <w:right w:val="nil"/>
            </w:tcBorders>
            <w:noWrap/>
            <w:vAlign w:val="bottom"/>
          </w:tcPr>
          <w:p w14:paraId="2F544B72" w14:textId="77777777" w:rsidR="00800F65" w:rsidRPr="006639CF" w:rsidRDefault="00800F65" w:rsidP="00EB74FA">
            <w:pPr>
              <w:jc w:val="right"/>
              <w:rPr>
                <w:rFonts w:ascii="Arial" w:hAnsi="Arial" w:cs="Arial"/>
                <w:sz w:val="18"/>
                <w:szCs w:val="18"/>
              </w:rPr>
            </w:pPr>
            <w:r w:rsidRPr="006639CF">
              <w:rPr>
                <w:rFonts w:ascii="Arial" w:hAnsi="Arial" w:cs="Arial"/>
                <w:sz w:val="18"/>
                <w:szCs w:val="18"/>
              </w:rPr>
              <w:t>403</w:t>
            </w:r>
          </w:p>
        </w:tc>
      </w:tr>
      <w:tr w:rsidR="00800F65" w14:paraId="7E4EA6FD" w14:textId="77777777" w:rsidTr="0091476D">
        <w:trPr>
          <w:trHeight w:val="270"/>
        </w:trPr>
        <w:tc>
          <w:tcPr>
            <w:tcW w:w="2139" w:type="pct"/>
            <w:tcBorders>
              <w:top w:val="nil"/>
              <w:left w:val="nil"/>
              <w:bottom w:val="single" w:sz="2" w:space="0" w:color="auto"/>
              <w:right w:val="nil"/>
            </w:tcBorders>
            <w:noWrap/>
            <w:vAlign w:val="bottom"/>
          </w:tcPr>
          <w:p w14:paraId="3C2CF142" w14:textId="77777777" w:rsidR="00800F65" w:rsidRPr="000F5685" w:rsidRDefault="00800F65" w:rsidP="00543334">
            <w:pPr>
              <w:rPr>
                <w:rFonts w:ascii="Arial" w:hAnsi="Arial" w:cs="Arial"/>
                <w:sz w:val="18"/>
                <w:szCs w:val="18"/>
              </w:rPr>
            </w:pPr>
            <w:r>
              <w:rPr>
                <w:rFonts w:ascii="Arial" w:hAnsi="Arial" w:cs="Arial"/>
                <w:sz w:val="18"/>
                <w:szCs w:val="18"/>
              </w:rPr>
              <w:t>Non-controlling interests</w:t>
            </w:r>
          </w:p>
        </w:tc>
        <w:tc>
          <w:tcPr>
            <w:tcW w:w="403" w:type="pct"/>
            <w:tcBorders>
              <w:top w:val="nil"/>
              <w:left w:val="nil"/>
              <w:bottom w:val="single" w:sz="2" w:space="0" w:color="auto"/>
              <w:right w:val="nil"/>
            </w:tcBorders>
            <w:vAlign w:val="bottom"/>
          </w:tcPr>
          <w:p w14:paraId="5692F7D5" w14:textId="77777777" w:rsidR="00800F65" w:rsidRDefault="00800F65" w:rsidP="0091476D">
            <w:pPr>
              <w:jc w:val="center"/>
              <w:rPr>
                <w:rFonts w:ascii="Arial" w:hAnsi="Arial" w:cs="Arial"/>
                <w:b/>
                <w:sz w:val="18"/>
                <w:szCs w:val="18"/>
              </w:rPr>
            </w:pPr>
          </w:p>
        </w:tc>
        <w:tc>
          <w:tcPr>
            <w:tcW w:w="819" w:type="pct"/>
            <w:tcBorders>
              <w:top w:val="nil"/>
              <w:left w:val="nil"/>
              <w:bottom w:val="single" w:sz="2" w:space="0" w:color="auto"/>
              <w:right w:val="nil"/>
            </w:tcBorders>
            <w:noWrap/>
            <w:vAlign w:val="bottom"/>
          </w:tcPr>
          <w:p w14:paraId="23303816" w14:textId="48E00E57" w:rsidR="00800F65" w:rsidRPr="002F1F2C" w:rsidRDefault="00800F65" w:rsidP="00543334">
            <w:pPr>
              <w:jc w:val="right"/>
              <w:rPr>
                <w:rFonts w:ascii="Arial" w:hAnsi="Arial" w:cs="Arial"/>
                <w:b/>
                <w:sz w:val="18"/>
                <w:szCs w:val="18"/>
              </w:rPr>
            </w:pPr>
            <w:r>
              <w:rPr>
                <w:rFonts w:ascii="Arial" w:hAnsi="Arial" w:cs="Arial"/>
                <w:b/>
                <w:sz w:val="18"/>
                <w:szCs w:val="18"/>
              </w:rPr>
              <w:t>-</w:t>
            </w:r>
          </w:p>
        </w:tc>
        <w:tc>
          <w:tcPr>
            <w:tcW w:w="819" w:type="pct"/>
            <w:tcBorders>
              <w:top w:val="nil"/>
              <w:left w:val="nil"/>
              <w:bottom w:val="single" w:sz="2" w:space="0" w:color="auto"/>
              <w:right w:val="nil"/>
            </w:tcBorders>
            <w:vAlign w:val="bottom"/>
          </w:tcPr>
          <w:p w14:paraId="0BE465EF" w14:textId="77777777" w:rsidR="00800F65" w:rsidRPr="00543334" w:rsidRDefault="00800F65" w:rsidP="00543334">
            <w:pPr>
              <w:jc w:val="right"/>
              <w:rPr>
                <w:rFonts w:ascii="Arial" w:hAnsi="Arial" w:cs="Arial"/>
                <w:sz w:val="18"/>
                <w:szCs w:val="18"/>
              </w:rPr>
            </w:pPr>
            <w:r w:rsidRPr="00543334">
              <w:rPr>
                <w:rFonts w:ascii="Arial" w:hAnsi="Arial" w:cs="Arial"/>
                <w:sz w:val="18"/>
                <w:szCs w:val="18"/>
              </w:rPr>
              <w:t>(1)</w:t>
            </w:r>
          </w:p>
        </w:tc>
        <w:tc>
          <w:tcPr>
            <w:tcW w:w="820" w:type="pct"/>
            <w:tcBorders>
              <w:top w:val="nil"/>
              <w:left w:val="nil"/>
              <w:bottom w:val="single" w:sz="2" w:space="0" w:color="auto"/>
              <w:right w:val="nil"/>
            </w:tcBorders>
            <w:noWrap/>
            <w:vAlign w:val="bottom"/>
          </w:tcPr>
          <w:p w14:paraId="54272F4E" w14:textId="77777777" w:rsidR="00800F65" w:rsidRPr="006639CF" w:rsidRDefault="00800F65" w:rsidP="00EB74FA">
            <w:pPr>
              <w:jc w:val="right"/>
              <w:rPr>
                <w:rFonts w:ascii="Arial" w:hAnsi="Arial" w:cs="Arial"/>
                <w:sz w:val="18"/>
                <w:szCs w:val="18"/>
              </w:rPr>
            </w:pPr>
            <w:r w:rsidRPr="006639CF">
              <w:rPr>
                <w:rFonts w:ascii="Arial" w:hAnsi="Arial" w:cs="Arial"/>
                <w:sz w:val="18"/>
                <w:szCs w:val="18"/>
              </w:rPr>
              <w:t>1</w:t>
            </w:r>
          </w:p>
        </w:tc>
      </w:tr>
      <w:tr w:rsidR="00800F65" w14:paraId="58C7109C" w14:textId="77777777" w:rsidTr="0091476D">
        <w:trPr>
          <w:trHeight w:val="255"/>
        </w:trPr>
        <w:tc>
          <w:tcPr>
            <w:tcW w:w="2139" w:type="pct"/>
            <w:tcBorders>
              <w:top w:val="single" w:sz="2" w:space="0" w:color="auto"/>
              <w:left w:val="nil"/>
              <w:bottom w:val="single" w:sz="12" w:space="0" w:color="auto"/>
              <w:right w:val="nil"/>
            </w:tcBorders>
            <w:noWrap/>
            <w:vAlign w:val="bottom"/>
          </w:tcPr>
          <w:p w14:paraId="2A692814" w14:textId="77777777" w:rsidR="00800F65" w:rsidRPr="000F5685" w:rsidRDefault="00800F65" w:rsidP="00543334">
            <w:pPr>
              <w:rPr>
                <w:rFonts w:ascii="Arial" w:hAnsi="Arial" w:cs="Arial"/>
                <w:sz w:val="18"/>
                <w:szCs w:val="18"/>
              </w:rPr>
            </w:pPr>
            <w:r w:rsidRPr="002A7D7A">
              <w:rPr>
                <w:rFonts w:ascii="Arial" w:hAnsi="Arial" w:cs="Arial"/>
                <w:sz w:val="18"/>
                <w:szCs w:val="18"/>
              </w:rPr>
              <w:t> </w:t>
            </w:r>
          </w:p>
        </w:tc>
        <w:tc>
          <w:tcPr>
            <w:tcW w:w="403" w:type="pct"/>
            <w:tcBorders>
              <w:top w:val="single" w:sz="2" w:space="0" w:color="auto"/>
              <w:left w:val="nil"/>
              <w:bottom w:val="single" w:sz="12" w:space="0" w:color="auto"/>
              <w:right w:val="nil"/>
            </w:tcBorders>
            <w:vAlign w:val="bottom"/>
          </w:tcPr>
          <w:p w14:paraId="64863CCC" w14:textId="77777777" w:rsidR="00800F65" w:rsidRDefault="00800F65" w:rsidP="0091476D">
            <w:pPr>
              <w:jc w:val="center"/>
              <w:rPr>
                <w:rFonts w:ascii="Arial" w:hAnsi="Arial" w:cs="Arial"/>
                <w:b/>
                <w:sz w:val="18"/>
                <w:szCs w:val="18"/>
              </w:rPr>
            </w:pPr>
          </w:p>
        </w:tc>
        <w:tc>
          <w:tcPr>
            <w:tcW w:w="819" w:type="pct"/>
            <w:tcBorders>
              <w:top w:val="single" w:sz="2" w:space="0" w:color="auto"/>
              <w:left w:val="nil"/>
              <w:bottom w:val="single" w:sz="12" w:space="0" w:color="auto"/>
              <w:right w:val="nil"/>
            </w:tcBorders>
            <w:noWrap/>
            <w:vAlign w:val="bottom"/>
          </w:tcPr>
          <w:p w14:paraId="1F335DF6" w14:textId="5ABEAC9B" w:rsidR="00800F65" w:rsidRPr="002F1F2C" w:rsidRDefault="000F387F" w:rsidP="00543334">
            <w:pPr>
              <w:jc w:val="right"/>
              <w:rPr>
                <w:rFonts w:ascii="Arial" w:hAnsi="Arial" w:cs="Arial"/>
                <w:b/>
                <w:sz w:val="18"/>
                <w:szCs w:val="18"/>
              </w:rPr>
            </w:pPr>
            <w:r>
              <w:rPr>
                <w:rFonts w:ascii="Arial" w:hAnsi="Arial" w:cs="Arial"/>
                <w:b/>
                <w:sz w:val="18"/>
                <w:szCs w:val="18"/>
              </w:rPr>
              <w:t>84</w:t>
            </w:r>
          </w:p>
        </w:tc>
        <w:tc>
          <w:tcPr>
            <w:tcW w:w="819" w:type="pct"/>
            <w:tcBorders>
              <w:top w:val="single" w:sz="2" w:space="0" w:color="auto"/>
              <w:left w:val="nil"/>
              <w:bottom w:val="single" w:sz="12" w:space="0" w:color="auto"/>
              <w:right w:val="nil"/>
            </w:tcBorders>
            <w:vAlign w:val="bottom"/>
          </w:tcPr>
          <w:p w14:paraId="10A85FEA" w14:textId="66120D71" w:rsidR="00800F65" w:rsidRPr="00543334" w:rsidRDefault="00800F65" w:rsidP="00543334">
            <w:pPr>
              <w:jc w:val="right"/>
              <w:rPr>
                <w:rFonts w:ascii="Arial" w:hAnsi="Arial" w:cs="Arial"/>
                <w:sz w:val="18"/>
                <w:szCs w:val="18"/>
              </w:rPr>
            </w:pPr>
            <w:r>
              <w:rPr>
                <w:rFonts w:ascii="Arial" w:hAnsi="Arial" w:cs="Arial"/>
                <w:sz w:val="18"/>
                <w:szCs w:val="18"/>
              </w:rPr>
              <w:t>223</w:t>
            </w:r>
          </w:p>
        </w:tc>
        <w:tc>
          <w:tcPr>
            <w:tcW w:w="820" w:type="pct"/>
            <w:tcBorders>
              <w:top w:val="single" w:sz="2" w:space="0" w:color="auto"/>
              <w:left w:val="nil"/>
              <w:bottom w:val="single" w:sz="12" w:space="0" w:color="auto"/>
              <w:right w:val="nil"/>
            </w:tcBorders>
            <w:noWrap/>
            <w:vAlign w:val="bottom"/>
          </w:tcPr>
          <w:p w14:paraId="26745AAB" w14:textId="77777777" w:rsidR="00800F65" w:rsidRPr="006639CF" w:rsidRDefault="00800F65" w:rsidP="00EB74FA">
            <w:pPr>
              <w:jc w:val="right"/>
              <w:rPr>
                <w:rFonts w:ascii="Arial" w:hAnsi="Arial" w:cs="Arial"/>
                <w:sz w:val="18"/>
                <w:szCs w:val="18"/>
              </w:rPr>
            </w:pPr>
            <w:r w:rsidRPr="006639CF">
              <w:rPr>
                <w:rFonts w:ascii="Arial" w:hAnsi="Arial" w:cs="Arial"/>
                <w:sz w:val="18"/>
                <w:szCs w:val="18"/>
              </w:rPr>
              <w:t>404</w:t>
            </w:r>
          </w:p>
        </w:tc>
      </w:tr>
    </w:tbl>
    <w:p w14:paraId="67D51D3E" w14:textId="77777777" w:rsidR="00487182" w:rsidRPr="00482FF6" w:rsidRDefault="00487182" w:rsidP="004561B5">
      <w:pPr>
        <w:spacing w:line="360" w:lineRule="auto"/>
        <w:jc w:val="center"/>
        <w:rPr>
          <w:rFonts w:ascii="Arial" w:hAnsi="Arial" w:cs="Arial"/>
          <w:b/>
          <w:bCs/>
        </w:rPr>
      </w:pPr>
      <w:r>
        <w:rPr>
          <w:rFonts w:ascii="Arial" w:hAnsi="Arial" w:cs="Arial"/>
          <w:b/>
          <w:sz w:val="18"/>
          <w:szCs w:val="18"/>
        </w:rPr>
        <w:br w:type="page"/>
      </w:r>
      <w:r w:rsidRPr="00482FF6">
        <w:rPr>
          <w:rFonts w:ascii="Arial" w:hAnsi="Arial" w:cs="Arial"/>
          <w:b/>
          <w:bCs/>
        </w:rPr>
        <w:lastRenderedPageBreak/>
        <w:t>KINGFISHER PLC</w:t>
      </w:r>
    </w:p>
    <w:p w14:paraId="75CFB4ED" w14:textId="22BE2CF6" w:rsidR="00487182" w:rsidRPr="00482FF6" w:rsidRDefault="006061C8" w:rsidP="004561B5">
      <w:pPr>
        <w:spacing w:line="360" w:lineRule="auto"/>
        <w:jc w:val="center"/>
        <w:rPr>
          <w:rFonts w:ascii="Arial" w:hAnsi="Arial" w:cs="Arial"/>
          <w:b/>
          <w:bCs/>
        </w:rPr>
      </w:pPr>
      <w:r w:rsidRPr="00482FF6">
        <w:rPr>
          <w:rFonts w:ascii="Arial" w:hAnsi="Arial" w:cs="Arial"/>
          <w:b/>
          <w:bCs/>
        </w:rPr>
        <w:t>201</w:t>
      </w:r>
      <w:r w:rsidR="00BA31E5">
        <w:rPr>
          <w:rFonts w:ascii="Arial" w:hAnsi="Arial" w:cs="Arial"/>
          <w:b/>
          <w:bCs/>
        </w:rPr>
        <w:t>5</w:t>
      </w:r>
      <w:r w:rsidRPr="00482FF6">
        <w:rPr>
          <w:rFonts w:ascii="Arial" w:hAnsi="Arial" w:cs="Arial"/>
          <w:b/>
          <w:bCs/>
        </w:rPr>
        <w:t>/1</w:t>
      </w:r>
      <w:r w:rsidR="00BA31E5">
        <w:rPr>
          <w:rFonts w:ascii="Arial" w:hAnsi="Arial" w:cs="Arial"/>
          <w:b/>
          <w:bCs/>
        </w:rPr>
        <w:t>6</w:t>
      </w:r>
      <w:r w:rsidR="00487182" w:rsidRPr="00482FF6">
        <w:rPr>
          <w:rFonts w:ascii="Arial" w:hAnsi="Arial" w:cs="Arial"/>
          <w:b/>
          <w:bCs/>
        </w:rPr>
        <w:t xml:space="preserve"> INTERIM CONDENSED FINANCIAL STATEMENTS (UNAUDITED)</w:t>
      </w:r>
    </w:p>
    <w:p w14:paraId="3C5CED65" w14:textId="77777777" w:rsidR="00487182" w:rsidRPr="006061C8" w:rsidRDefault="00487182" w:rsidP="004561B5">
      <w:pPr>
        <w:spacing w:line="360" w:lineRule="auto"/>
        <w:jc w:val="center"/>
        <w:rPr>
          <w:rFonts w:ascii="Arial" w:hAnsi="Arial" w:cs="Arial"/>
          <w:b/>
          <w:bCs/>
          <w:highlight w:val="yellow"/>
        </w:rPr>
      </w:pPr>
      <w:r w:rsidRPr="00482FF6">
        <w:rPr>
          <w:rFonts w:ascii="Arial" w:hAnsi="Arial" w:cs="Arial"/>
          <w:b/>
          <w:bCs/>
        </w:rPr>
        <w:t>CONSOLIDATED STATEMENT OF CHANGES IN EQUITY</w:t>
      </w:r>
    </w:p>
    <w:p w14:paraId="540C1AED" w14:textId="77777777" w:rsidR="00487182" w:rsidRPr="00482FF6" w:rsidRDefault="00487182" w:rsidP="004561B5">
      <w:pPr>
        <w:spacing w:line="360" w:lineRule="auto"/>
        <w:jc w:val="center"/>
        <w:rPr>
          <w:rFonts w:ascii="Arial" w:hAnsi="Arial" w:cs="Arial"/>
          <w:b/>
        </w:rPr>
      </w:pPr>
    </w:p>
    <w:tbl>
      <w:tblPr>
        <w:tblW w:w="5075" w:type="pct"/>
        <w:tblLayout w:type="fixed"/>
        <w:tblLook w:val="0000" w:firstRow="0" w:lastRow="0" w:firstColumn="0" w:lastColumn="0" w:noHBand="0" w:noVBand="0"/>
      </w:tblPr>
      <w:tblGrid>
        <w:gridCol w:w="3369"/>
        <w:gridCol w:w="141"/>
        <w:gridCol w:w="644"/>
        <w:gridCol w:w="1043"/>
        <w:gridCol w:w="813"/>
        <w:gridCol w:w="1042"/>
        <w:gridCol w:w="1042"/>
        <w:gridCol w:w="732"/>
        <w:gridCol w:w="1046"/>
        <w:gridCol w:w="816"/>
      </w:tblGrid>
      <w:tr w:rsidR="00487182" w:rsidRPr="00482FF6" w14:paraId="77CA75ED" w14:textId="77777777" w:rsidTr="00B1042E">
        <w:trPr>
          <w:gridAfter w:val="2"/>
          <w:wAfter w:w="1862" w:type="dxa"/>
          <w:trHeight w:val="255"/>
        </w:trPr>
        <w:tc>
          <w:tcPr>
            <w:tcW w:w="3369" w:type="dxa"/>
            <w:tcBorders>
              <w:top w:val="nil"/>
              <w:left w:val="nil"/>
              <w:right w:val="nil"/>
            </w:tcBorders>
            <w:vAlign w:val="bottom"/>
          </w:tcPr>
          <w:p w14:paraId="6F71CAC4" w14:textId="77777777" w:rsidR="00487182" w:rsidRPr="00482FF6" w:rsidRDefault="00487182" w:rsidP="004561B5">
            <w:pPr>
              <w:rPr>
                <w:rFonts w:ascii="Arial" w:hAnsi="Arial" w:cs="Arial"/>
                <w:sz w:val="18"/>
                <w:szCs w:val="18"/>
              </w:rPr>
            </w:pPr>
          </w:p>
        </w:tc>
        <w:tc>
          <w:tcPr>
            <w:tcW w:w="5457" w:type="dxa"/>
            <w:gridSpan w:val="7"/>
            <w:tcBorders>
              <w:top w:val="nil"/>
              <w:left w:val="nil"/>
              <w:bottom w:val="single" w:sz="4" w:space="0" w:color="auto"/>
              <w:right w:val="nil"/>
            </w:tcBorders>
            <w:noWrap/>
            <w:vAlign w:val="bottom"/>
          </w:tcPr>
          <w:p w14:paraId="7B7CA4C8" w14:textId="77777777" w:rsidR="00487182" w:rsidRPr="00482FF6" w:rsidRDefault="00487182" w:rsidP="004561B5">
            <w:pPr>
              <w:jc w:val="right"/>
              <w:rPr>
                <w:rFonts w:ascii="Arial" w:hAnsi="Arial" w:cs="Arial"/>
                <w:bCs/>
                <w:sz w:val="18"/>
                <w:szCs w:val="18"/>
              </w:rPr>
            </w:pPr>
            <w:r w:rsidRPr="00482FF6">
              <w:rPr>
                <w:rFonts w:ascii="Arial" w:hAnsi="Arial" w:cs="Arial"/>
                <w:bCs/>
                <w:sz w:val="18"/>
                <w:szCs w:val="18"/>
              </w:rPr>
              <w:t>Attributable to equity shareholders of the Company</w:t>
            </w:r>
          </w:p>
        </w:tc>
      </w:tr>
      <w:tr w:rsidR="00487182" w:rsidRPr="00482FF6" w14:paraId="27B55E7C" w14:textId="77777777" w:rsidTr="00B1042E">
        <w:trPr>
          <w:trHeight w:val="255"/>
        </w:trPr>
        <w:tc>
          <w:tcPr>
            <w:tcW w:w="3369" w:type="dxa"/>
            <w:tcBorders>
              <w:left w:val="nil"/>
              <w:bottom w:val="single" w:sz="4" w:space="0" w:color="auto"/>
              <w:right w:val="nil"/>
            </w:tcBorders>
            <w:vAlign w:val="bottom"/>
          </w:tcPr>
          <w:p w14:paraId="2D1B0D3E" w14:textId="77777777" w:rsidR="00487182" w:rsidRPr="00482FF6" w:rsidRDefault="00487182" w:rsidP="004561B5">
            <w:pPr>
              <w:rPr>
                <w:rFonts w:ascii="Arial" w:hAnsi="Arial" w:cs="Arial"/>
                <w:sz w:val="18"/>
                <w:szCs w:val="18"/>
              </w:rPr>
            </w:pPr>
          </w:p>
          <w:p w14:paraId="01D7DF04" w14:textId="77777777" w:rsidR="00487182" w:rsidRPr="00482FF6" w:rsidRDefault="00487182" w:rsidP="004561B5">
            <w:pPr>
              <w:rPr>
                <w:rFonts w:ascii="Arial" w:hAnsi="Arial" w:cs="Arial"/>
                <w:sz w:val="18"/>
                <w:szCs w:val="18"/>
              </w:rPr>
            </w:pPr>
            <w:r w:rsidRPr="00482FF6">
              <w:rPr>
                <w:rFonts w:ascii="Arial" w:hAnsi="Arial" w:cs="Arial"/>
                <w:sz w:val="18"/>
                <w:szCs w:val="18"/>
              </w:rPr>
              <w:t>£ millions</w:t>
            </w:r>
          </w:p>
        </w:tc>
        <w:tc>
          <w:tcPr>
            <w:tcW w:w="785" w:type="dxa"/>
            <w:gridSpan w:val="2"/>
            <w:tcBorders>
              <w:top w:val="single" w:sz="4" w:space="0" w:color="auto"/>
              <w:left w:val="nil"/>
              <w:bottom w:val="single" w:sz="4" w:space="0" w:color="auto"/>
              <w:right w:val="nil"/>
            </w:tcBorders>
            <w:noWrap/>
            <w:vAlign w:val="bottom"/>
          </w:tcPr>
          <w:p w14:paraId="5193479C" w14:textId="77777777" w:rsidR="00487182" w:rsidRPr="00482FF6" w:rsidRDefault="00487182" w:rsidP="000E5BFA">
            <w:pPr>
              <w:jc w:val="right"/>
              <w:rPr>
                <w:rFonts w:ascii="Arial" w:hAnsi="Arial" w:cs="Arial"/>
                <w:sz w:val="18"/>
                <w:szCs w:val="18"/>
              </w:rPr>
            </w:pPr>
            <w:r w:rsidRPr="00482FF6">
              <w:rPr>
                <w:rFonts w:ascii="Arial" w:hAnsi="Arial" w:cs="Arial"/>
                <w:sz w:val="18"/>
                <w:szCs w:val="18"/>
              </w:rPr>
              <w:t>Share capital</w:t>
            </w:r>
          </w:p>
        </w:tc>
        <w:tc>
          <w:tcPr>
            <w:tcW w:w="1043" w:type="dxa"/>
            <w:tcBorders>
              <w:top w:val="single" w:sz="4" w:space="0" w:color="auto"/>
              <w:left w:val="nil"/>
              <w:bottom w:val="single" w:sz="4" w:space="0" w:color="auto"/>
              <w:right w:val="nil"/>
            </w:tcBorders>
            <w:noWrap/>
            <w:vAlign w:val="bottom"/>
          </w:tcPr>
          <w:p w14:paraId="1A2F1D7E" w14:textId="77777777" w:rsidR="00487182" w:rsidRPr="00482FF6" w:rsidRDefault="00487182" w:rsidP="000E5BFA">
            <w:pPr>
              <w:jc w:val="right"/>
              <w:rPr>
                <w:rFonts w:ascii="Arial" w:hAnsi="Arial" w:cs="Arial"/>
                <w:sz w:val="18"/>
                <w:szCs w:val="18"/>
              </w:rPr>
            </w:pPr>
          </w:p>
          <w:p w14:paraId="1C8B31E2" w14:textId="77777777" w:rsidR="00487182" w:rsidRPr="00482FF6" w:rsidRDefault="00487182" w:rsidP="000E5BFA">
            <w:pPr>
              <w:jc w:val="right"/>
              <w:rPr>
                <w:rFonts w:ascii="Arial" w:hAnsi="Arial" w:cs="Arial"/>
                <w:sz w:val="18"/>
                <w:szCs w:val="18"/>
              </w:rPr>
            </w:pPr>
            <w:r w:rsidRPr="00482FF6">
              <w:rPr>
                <w:rFonts w:ascii="Arial" w:hAnsi="Arial" w:cs="Arial"/>
                <w:sz w:val="18"/>
                <w:szCs w:val="18"/>
              </w:rPr>
              <w:t>Share</w:t>
            </w:r>
          </w:p>
          <w:p w14:paraId="23056D0A" w14:textId="77777777" w:rsidR="00487182" w:rsidRPr="00482FF6" w:rsidRDefault="00487182" w:rsidP="000E5BFA">
            <w:pPr>
              <w:jc w:val="right"/>
              <w:rPr>
                <w:rFonts w:ascii="Arial" w:hAnsi="Arial" w:cs="Arial"/>
                <w:sz w:val="18"/>
                <w:szCs w:val="18"/>
              </w:rPr>
            </w:pPr>
            <w:r w:rsidRPr="00482FF6">
              <w:rPr>
                <w:rFonts w:ascii="Arial" w:hAnsi="Arial" w:cs="Arial"/>
                <w:sz w:val="18"/>
                <w:szCs w:val="18"/>
              </w:rPr>
              <w:t>premium</w:t>
            </w:r>
          </w:p>
        </w:tc>
        <w:tc>
          <w:tcPr>
            <w:tcW w:w="813" w:type="dxa"/>
            <w:tcBorders>
              <w:top w:val="single" w:sz="4" w:space="0" w:color="auto"/>
              <w:left w:val="nil"/>
              <w:bottom w:val="single" w:sz="4" w:space="0" w:color="auto"/>
              <w:right w:val="nil"/>
            </w:tcBorders>
            <w:shd w:val="clear" w:color="auto" w:fill="auto"/>
            <w:noWrap/>
            <w:vAlign w:val="bottom"/>
          </w:tcPr>
          <w:p w14:paraId="2234EC7B" w14:textId="77777777" w:rsidR="00487182" w:rsidRPr="00482FF6" w:rsidRDefault="00487182" w:rsidP="000E5BFA">
            <w:pPr>
              <w:jc w:val="right"/>
              <w:rPr>
                <w:rFonts w:ascii="Arial" w:hAnsi="Arial" w:cs="Arial"/>
                <w:sz w:val="18"/>
                <w:szCs w:val="18"/>
              </w:rPr>
            </w:pPr>
            <w:r w:rsidRPr="00FA6A89">
              <w:rPr>
                <w:rFonts w:ascii="Arial" w:hAnsi="Arial" w:cs="Arial"/>
                <w:sz w:val="18"/>
                <w:szCs w:val="18"/>
              </w:rPr>
              <w:t>Own shares held</w:t>
            </w:r>
          </w:p>
        </w:tc>
        <w:tc>
          <w:tcPr>
            <w:tcW w:w="1042" w:type="dxa"/>
            <w:tcBorders>
              <w:top w:val="single" w:sz="4" w:space="0" w:color="auto"/>
              <w:left w:val="nil"/>
              <w:bottom w:val="single" w:sz="4" w:space="0" w:color="auto"/>
              <w:right w:val="nil"/>
            </w:tcBorders>
            <w:noWrap/>
            <w:vAlign w:val="bottom"/>
          </w:tcPr>
          <w:p w14:paraId="6360E7F9" w14:textId="77777777" w:rsidR="00487182" w:rsidRPr="00482FF6" w:rsidRDefault="00487182" w:rsidP="000E5BFA">
            <w:pPr>
              <w:jc w:val="right"/>
              <w:rPr>
                <w:rFonts w:ascii="Arial" w:hAnsi="Arial" w:cs="Arial"/>
                <w:sz w:val="18"/>
                <w:szCs w:val="18"/>
              </w:rPr>
            </w:pPr>
          </w:p>
          <w:p w14:paraId="17B02BA1" w14:textId="77777777" w:rsidR="00487182" w:rsidRPr="00482FF6" w:rsidRDefault="00487182" w:rsidP="000E5BFA">
            <w:pPr>
              <w:jc w:val="right"/>
              <w:rPr>
                <w:rFonts w:ascii="Arial" w:hAnsi="Arial" w:cs="Arial"/>
                <w:sz w:val="18"/>
                <w:szCs w:val="18"/>
              </w:rPr>
            </w:pPr>
            <w:r w:rsidRPr="00482FF6">
              <w:rPr>
                <w:rFonts w:ascii="Arial" w:hAnsi="Arial" w:cs="Arial"/>
                <w:sz w:val="18"/>
                <w:szCs w:val="18"/>
              </w:rPr>
              <w:t>Retained earnings</w:t>
            </w:r>
          </w:p>
        </w:tc>
        <w:tc>
          <w:tcPr>
            <w:tcW w:w="1042" w:type="dxa"/>
            <w:tcBorders>
              <w:top w:val="single" w:sz="4" w:space="0" w:color="auto"/>
              <w:left w:val="nil"/>
              <w:bottom w:val="single" w:sz="4" w:space="0" w:color="auto"/>
              <w:right w:val="nil"/>
            </w:tcBorders>
            <w:noWrap/>
            <w:vAlign w:val="bottom"/>
          </w:tcPr>
          <w:p w14:paraId="5C866FBE" w14:textId="77777777" w:rsidR="00487182" w:rsidRPr="00482FF6" w:rsidRDefault="00487182" w:rsidP="000E5BFA">
            <w:pPr>
              <w:jc w:val="right"/>
              <w:rPr>
                <w:rFonts w:ascii="Arial" w:hAnsi="Arial" w:cs="Arial"/>
                <w:bCs/>
                <w:sz w:val="18"/>
                <w:szCs w:val="18"/>
              </w:rPr>
            </w:pPr>
            <w:r w:rsidRPr="00482FF6">
              <w:rPr>
                <w:rFonts w:ascii="Arial" w:hAnsi="Arial" w:cs="Arial"/>
                <w:sz w:val="18"/>
                <w:szCs w:val="18"/>
              </w:rPr>
              <w:t>Other reserves (note 13)</w:t>
            </w:r>
          </w:p>
        </w:tc>
        <w:tc>
          <w:tcPr>
            <w:tcW w:w="732" w:type="dxa"/>
            <w:tcBorders>
              <w:top w:val="single" w:sz="4" w:space="0" w:color="auto"/>
              <w:left w:val="nil"/>
              <w:bottom w:val="single" w:sz="4" w:space="0" w:color="auto"/>
              <w:right w:val="nil"/>
            </w:tcBorders>
            <w:vAlign w:val="bottom"/>
          </w:tcPr>
          <w:p w14:paraId="2C79A4F7" w14:textId="77777777" w:rsidR="00487182" w:rsidRPr="00482FF6" w:rsidRDefault="00487182" w:rsidP="000E5BFA">
            <w:pPr>
              <w:jc w:val="right"/>
              <w:rPr>
                <w:rFonts w:ascii="Arial" w:hAnsi="Arial" w:cs="Arial"/>
                <w:bCs/>
                <w:sz w:val="18"/>
                <w:szCs w:val="18"/>
              </w:rPr>
            </w:pPr>
            <w:r w:rsidRPr="00482FF6">
              <w:rPr>
                <w:rFonts w:ascii="Arial" w:hAnsi="Arial" w:cs="Arial"/>
                <w:bCs/>
                <w:sz w:val="18"/>
                <w:szCs w:val="18"/>
              </w:rPr>
              <w:t>Total</w:t>
            </w:r>
          </w:p>
        </w:tc>
        <w:tc>
          <w:tcPr>
            <w:tcW w:w="1046" w:type="dxa"/>
            <w:tcBorders>
              <w:left w:val="nil"/>
              <w:bottom w:val="single" w:sz="4" w:space="0" w:color="auto"/>
              <w:right w:val="nil"/>
            </w:tcBorders>
            <w:vAlign w:val="bottom"/>
          </w:tcPr>
          <w:p w14:paraId="51BA6282" w14:textId="77777777" w:rsidR="00487182" w:rsidRPr="00482FF6" w:rsidRDefault="00487182" w:rsidP="000E5BFA">
            <w:pPr>
              <w:jc w:val="right"/>
              <w:rPr>
                <w:rFonts w:ascii="Arial" w:hAnsi="Arial" w:cs="Arial"/>
                <w:bCs/>
                <w:sz w:val="18"/>
                <w:szCs w:val="18"/>
              </w:rPr>
            </w:pPr>
            <w:r w:rsidRPr="00482FF6">
              <w:rPr>
                <w:rFonts w:ascii="Arial" w:hAnsi="Arial" w:cs="Arial"/>
                <w:bCs/>
                <w:sz w:val="18"/>
                <w:szCs w:val="18"/>
              </w:rPr>
              <w:t>Non-controlling interests</w:t>
            </w:r>
          </w:p>
        </w:tc>
        <w:tc>
          <w:tcPr>
            <w:tcW w:w="816" w:type="dxa"/>
            <w:tcBorders>
              <w:left w:val="nil"/>
              <w:bottom w:val="single" w:sz="4" w:space="0" w:color="auto"/>
              <w:right w:val="nil"/>
            </w:tcBorders>
            <w:vAlign w:val="bottom"/>
          </w:tcPr>
          <w:p w14:paraId="7661F9B4" w14:textId="77777777" w:rsidR="00487182" w:rsidRPr="00482FF6" w:rsidRDefault="00487182" w:rsidP="000E5BFA">
            <w:pPr>
              <w:jc w:val="right"/>
              <w:rPr>
                <w:rFonts w:ascii="Arial" w:hAnsi="Arial" w:cs="Arial"/>
                <w:bCs/>
                <w:sz w:val="18"/>
                <w:szCs w:val="18"/>
              </w:rPr>
            </w:pPr>
            <w:r w:rsidRPr="00482FF6">
              <w:rPr>
                <w:rFonts w:ascii="Arial" w:hAnsi="Arial" w:cs="Arial"/>
                <w:bCs/>
                <w:sz w:val="18"/>
                <w:szCs w:val="18"/>
              </w:rPr>
              <w:t>Total equity</w:t>
            </w:r>
          </w:p>
        </w:tc>
      </w:tr>
      <w:tr w:rsidR="00B82377" w:rsidRPr="006061C8" w14:paraId="5A4788C8" w14:textId="77777777" w:rsidTr="00B1042E">
        <w:trPr>
          <w:trHeight w:val="255"/>
        </w:trPr>
        <w:tc>
          <w:tcPr>
            <w:tcW w:w="3510" w:type="dxa"/>
            <w:gridSpan w:val="2"/>
            <w:tcBorders>
              <w:top w:val="single" w:sz="4" w:space="0" w:color="auto"/>
              <w:left w:val="nil"/>
              <w:bottom w:val="single" w:sz="4" w:space="0" w:color="auto"/>
              <w:right w:val="nil"/>
            </w:tcBorders>
            <w:vAlign w:val="bottom"/>
          </w:tcPr>
          <w:p w14:paraId="73F68AB1" w14:textId="50FE034E" w:rsidR="00B82377" w:rsidRPr="008549BC" w:rsidRDefault="00B82377">
            <w:pPr>
              <w:rPr>
                <w:rFonts w:ascii="Arial" w:hAnsi="Arial" w:cs="Arial"/>
                <w:b/>
                <w:bCs/>
                <w:sz w:val="18"/>
                <w:szCs w:val="18"/>
              </w:rPr>
            </w:pPr>
            <w:r>
              <w:rPr>
                <w:rFonts w:ascii="Arial" w:hAnsi="Arial" w:cs="Arial"/>
                <w:b/>
                <w:bCs/>
                <w:sz w:val="18"/>
                <w:szCs w:val="18"/>
              </w:rPr>
              <w:t>At 1</w:t>
            </w:r>
            <w:r w:rsidRPr="008549BC">
              <w:rPr>
                <w:rFonts w:ascii="Arial" w:hAnsi="Arial" w:cs="Arial"/>
                <w:b/>
                <w:bCs/>
                <w:sz w:val="18"/>
                <w:szCs w:val="18"/>
              </w:rPr>
              <w:t xml:space="preserve"> February 201</w:t>
            </w:r>
            <w:r>
              <w:rPr>
                <w:rFonts w:ascii="Arial" w:hAnsi="Arial" w:cs="Arial"/>
                <w:b/>
                <w:bCs/>
                <w:sz w:val="18"/>
                <w:szCs w:val="18"/>
              </w:rPr>
              <w:t>5</w:t>
            </w:r>
            <w:r w:rsidR="004B28FC">
              <w:rPr>
                <w:rFonts w:ascii="Arial" w:hAnsi="Arial" w:cs="Arial"/>
                <w:b/>
                <w:bCs/>
                <w:sz w:val="18"/>
                <w:szCs w:val="18"/>
              </w:rPr>
              <w:t xml:space="preserve"> </w:t>
            </w:r>
            <w:r w:rsidR="004B28FC" w:rsidRPr="00B1042E">
              <w:rPr>
                <w:rFonts w:ascii="Arial" w:hAnsi="Arial" w:cs="Arial"/>
                <w:bCs/>
                <w:sz w:val="18"/>
                <w:szCs w:val="18"/>
              </w:rPr>
              <w:t>(restated – note 2)</w:t>
            </w:r>
          </w:p>
        </w:tc>
        <w:tc>
          <w:tcPr>
            <w:tcW w:w="644" w:type="dxa"/>
            <w:tcBorders>
              <w:top w:val="single" w:sz="4" w:space="0" w:color="auto"/>
              <w:left w:val="nil"/>
              <w:bottom w:val="single" w:sz="4" w:space="0" w:color="auto"/>
              <w:right w:val="nil"/>
            </w:tcBorders>
            <w:noWrap/>
            <w:vAlign w:val="bottom"/>
          </w:tcPr>
          <w:p w14:paraId="5433ABB9" w14:textId="77777777" w:rsidR="00B82377" w:rsidRPr="00B1042E" w:rsidRDefault="00B82377" w:rsidP="001368C0">
            <w:pPr>
              <w:jc w:val="right"/>
              <w:rPr>
                <w:rFonts w:ascii="Arial" w:hAnsi="Arial" w:cs="Arial"/>
                <w:b/>
                <w:bCs/>
                <w:sz w:val="18"/>
                <w:szCs w:val="18"/>
              </w:rPr>
            </w:pPr>
            <w:r w:rsidRPr="00B1042E">
              <w:rPr>
                <w:rFonts w:ascii="Arial" w:hAnsi="Arial" w:cs="Arial"/>
                <w:b/>
                <w:bCs/>
                <w:sz w:val="18"/>
                <w:szCs w:val="18"/>
              </w:rPr>
              <w:t>369</w:t>
            </w:r>
          </w:p>
        </w:tc>
        <w:tc>
          <w:tcPr>
            <w:tcW w:w="1043" w:type="dxa"/>
            <w:tcBorders>
              <w:top w:val="single" w:sz="4" w:space="0" w:color="auto"/>
              <w:left w:val="nil"/>
              <w:bottom w:val="single" w:sz="4" w:space="0" w:color="auto"/>
              <w:right w:val="nil"/>
            </w:tcBorders>
            <w:noWrap/>
            <w:vAlign w:val="bottom"/>
          </w:tcPr>
          <w:p w14:paraId="5D4FC91F" w14:textId="77777777" w:rsidR="00B82377" w:rsidRPr="00B1042E" w:rsidRDefault="00B82377" w:rsidP="001368C0">
            <w:pPr>
              <w:jc w:val="right"/>
              <w:rPr>
                <w:rFonts w:ascii="Arial" w:hAnsi="Arial" w:cs="Arial"/>
                <w:b/>
                <w:bCs/>
                <w:sz w:val="18"/>
                <w:szCs w:val="18"/>
              </w:rPr>
            </w:pPr>
            <w:r w:rsidRPr="00B1042E">
              <w:rPr>
                <w:rFonts w:ascii="Arial" w:hAnsi="Arial" w:cs="Arial"/>
                <w:b/>
                <w:bCs/>
                <w:sz w:val="18"/>
                <w:szCs w:val="18"/>
              </w:rPr>
              <w:t>2,214</w:t>
            </w:r>
          </w:p>
        </w:tc>
        <w:tc>
          <w:tcPr>
            <w:tcW w:w="813" w:type="dxa"/>
            <w:tcBorders>
              <w:top w:val="single" w:sz="4" w:space="0" w:color="auto"/>
              <w:left w:val="nil"/>
              <w:bottom w:val="single" w:sz="4" w:space="0" w:color="auto"/>
              <w:right w:val="nil"/>
            </w:tcBorders>
            <w:noWrap/>
            <w:vAlign w:val="bottom"/>
          </w:tcPr>
          <w:p w14:paraId="58E3A033" w14:textId="77777777" w:rsidR="00B82377" w:rsidRPr="00B1042E" w:rsidRDefault="00B82377" w:rsidP="001368C0">
            <w:pPr>
              <w:jc w:val="right"/>
              <w:rPr>
                <w:rFonts w:ascii="Arial" w:hAnsi="Arial" w:cs="Arial"/>
                <w:b/>
                <w:bCs/>
                <w:sz w:val="18"/>
                <w:szCs w:val="18"/>
              </w:rPr>
            </w:pPr>
            <w:r w:rsidRPr="00B1042E">
              <w:rPr>
                <w:rFonts w:ascii="Arial" w:hAnsi="Arial" w:cs="Arial"/>
                <w:b/>
                <w:bCs/>
                <w:sz w:val="18"/>
                <w:szCs w:val="18"/>
              </w:rPr>
              <w:t>(26)</w:t>
            </w:r>
          </w:p>
        </w:tc>
        <w:tc>
          <w:tcPr>
            <w:tcW w:w="1042" w:type="dxa"/>
            <w:tcBorders>
              <w:top w:val="single" w:sz="4" w:space="0" w:color="auto"/>
              <w:left w:val="nil"/>
              <w:bottom w:val="single" w:sz="4" w:space="0" w:color="auto"/>
              <w:right w:val="nil"/>
            </w:tcBorders>
            <w:noWrap/>
            <w:vAlign w:val="bottom"/>
          </w:tcPr>
          <w:p w14:paraId="2F859A9F" w14:textId="5D9A97B1" w:rsidR="00B82377" w:rsidRPr="00B1042E" w:rsidRDefault="00196023" w:rsidP="001368C0">
            <w:pPr>
              <w:jc w:val="right"/>
              <w:rPr>
                <w:rFonts w:ascii="Arial" w:hAnsi="Arial" w:cs="Arial"/>
                <w:b/>
                <w:bCs/>
                <w:sz w:val="18"/>
                <w:szCs w:val="18"/>
              </w:rPr>
            </w:pPr>
            <w:r w:rsidRPr="00B1042E">
              <w:rPr>
                <w:rFonts w:ascii="Arial" w:hAnsi="Arial" w:cs="Arial"/>
                <w:b/>
                <w:bCs/>
                <w:sz w:val="18"/>
                <w:szCs w:val="18"/>
              </w:rPr>
              <w:t>3,652</w:t>
            </w:r>
          </w:p>
        </w:tc>
        <w:tc>
          <w:tcPr>
            <w:tcW w:w="1042" w:type="dxa"/>
            <w:tcBorders>
              <w:top w:val="single" w:sz="4" w:space="0" w:color="auto"/>
              <w:left w:val="nil"/>
              <w:bottom w:val="single" w:sz="4" w:space="0" w:color="auto"/>
              <w:right w:val="nil"/>
            </w:tcBorders>
            <w:noWrap/>
            <w:vAlign w:val="bottom"/>
          </w:tcPr>
          <w:p w14:paraId="3389944A" w14:textId="77777777" w:rsidR="00B82377" w:rsidRPr="00B1042E" w:rsidRDefault="00B82377" w:rsidP="001368C0">
            <w:pPr>
              <w:jc w:val="right"/>
              <w:rPr>
                <w:rFonts w:ascii="Arial" w:hAnsi="Arial" w:cs="Arial"/>
                <w:b/>
                <w:bCs/>
                <w:sz w:val="18"/>
                <w:szCs w:val="18"/>
              </w:rPr>
            </w:pPr>
            <w:r w:rsidRPr="00B1042E">
              <w:rPr>
                <w:rFonts w:ascii="Arial" w:hAnsi="Arial" w:cs="Arial"/>
                <w:b/>
                <w:bCs/>
                <w:sz w:val="18"/>
                <w:szCs w:val="18"/>
              </w:rPr>
              <w:t>11</w:t>
            </w:r>
          </w:p>
        </w:tc>
        <w:tc>
          <w:tcPr>
            <w:tcW w:w="732" w:type="dxa"/>
            <w:tcBorders>
              <w:top w:val="single" w:sz="4" w:space="0" w:color="auto"/>
              <w:left w:val="nil"/>
              <w:bottom w:val="single" w:sz="4" w:space="0" w:color="auto"/>
              <w:right w:val="nil"/>
            </w:tcBorders>
            <w:vAlign w:val="bottom"/>
          </w:tcPr>
          <w:p w14:paraId="400A9C25" w14:textId="0EBA53DF" w:rsidR="00B82377" w:rsidRPr="00B1042E" w:rsidRDefault="00196023" w:rsidP="001368C0">
            <w:pPr>
              <w:jc w:val="right"/>
              <w:rPr>
                <w:rFonts w:ascii="Arial" w:hAnsi="Arial" w:cs="Arial"/>
                <w:b/>
                <w:bCs/>
                <w:sz w:val="18"/>
                <w:szCs w:val="18"/>
              </w:rPr>
            </w:pPr>
            <w:r w:rsidRPr="00B1042E">
              <w:rPr>
                <w:rFonts w:ascii="Arial" w:hAnsi="Arial" w:cs="Arial"/>
                <w:b/>
                <w:bCs/>
                <w:sz w:val="18"/>
                <w:szCs w:val="18"/>
              </w:rPr>
              <w:t>6,220</w:t>
            </w:r>
          </w:p>
        </w:tc>
        <w:tc>
          <w:tcPr>
            <w:tcW w:w="1046" w:type="dxa"/>
            <w:tcBorders>
              <w:top w:val="single" w:sz="4" w:space="0" w:color="auto"/>
              <w:left w:val="nil"/>
              <w:bottom w:val="single" w:sz="4" w:space="0" w:color="auto"/>
              <w:right w:val="nil"/>
            </w:tcBorders>
            <w:vAlign w:val="bottom"/>
          </w:tcPr>
          <w:p w14:paraId="7215194C" w14:textId="77777777" w:rsidR="00B82377" w:rsidRPr="00B1042E" w:rsidRDefault="00B82377" w:rsidP="001368C0">
            <w:pPr>
              <w:jc w:val="right"/>
              <w:rPr>
                <w:rFonts w:ascii="Arial" w:hAnsi="Arial" w:cs="Arial"/>
                <w:b/>
                <w:bCs/>
                <w:sz w:val="18"/>
                <w:szCs w:val="18"/>
              </w:rPr>
            </w:pPr>
            <w:r w:rsidRPr="00B1042E">
              <w:rPr>
                <w:rFonts w:ascii="Arial" w:hAnsi="Arial" w:cs="Arial"/>
                <w:b/>
                <w:bCs/>
                <w:sz w:val="18"/>
                <w:szCs w:val="18"/>
              </w:rPr>
              <w:t>10</w:t>
            </w:r>
          </w:p>
        </w:tc>
        <w:tc>
          <w:tcPr>
            <w:tcW w:w="816" w:type="dxa"/>
            <w:tcBorders>
              <w:top w:val="single" w:sz="4" w:space="0" w:color="auto"/>
              <w:left w:val="nil"/>
              <w:bottom w:val="single" w:sz="4" w:space="0" w:color="auto"/>
              <w:right w:val="nil"/>
            </w:tcBorders>
            <w:vAlign w:val="bottom"/>
          </w:tcPr>
          <w:p w14:paraId="2E785AFE" w14:textId="1D303B13" w:rsidR="00B82377" w:rsidRPr="00B1042E" w:rsidRDefault="00196023" w:rsidP="001368C0">
            <w:pPr>
              <w:jc w:val="right"/>
              <w:rPr>
                <w:rFonts w:ascii="Arial" w:hAnsi="Arial" w:cs="Arial"/>
                <w:b/>
                <w:bCs/>
                <w:sz w:val="18"/>
                <w:szCs w:val="18"/>
              </w:rPr>
            </w:pPr>
            <w:r w:rsidRPr="00B1042E">
              <w:rPr>
                <w:rFonts w:ascii="Arial" w:hAnsi="Arial" w:cs="Arial"/>
                <w:b/>
                <w:bCs/>
                <w:sz w:val="18"/>
                <w:szCs w:val="18"/>
              </w:rPr>
              <w:t>6,230</w:t>
            </w:r>
          </w:p>
        </w:tc>
      </w:tr>
      <w:tr w:rsidR="00B82377" w:rsidRPr="006061C8" w14:paraId="3DD68654" w14:textId="77777777" w:rsidTr="00B1042E">
        <w:trPr>
          <w:trHeight w:val="255"/>
        </w:trPr>
        <w:tc>
          <w:tcPr>
            <w:tcW w:w="3510" w:type="dxa"/>
            <w:gridSpan w:val="2"/>
            <w:tcBorders>
              <w:top w:val="single" w:sz="4" w:space="0" w:color="auto"/>
              <w:left w:val="single" w:sz="4" w:space="0" w:color="auto"/>
              <w:right w:val="nil"/>
            </w:tcBorders>
            <w:vAlign w:val="bottom"/>
          </w:tcPr>
          <w:p w14:paraId="05573794" w14:textId="77777777" w:rsidR="00B82377" w:rsidRPr="00482FF6" w:rsidRDefault="00B82377" w:rsidP="004561B5">
            <w:pPr>
              <w:rPr>
                <w:rFonts w:ascii="Arial" w:hAnsi="Arial" w:cs="Arial"/>
                <w:sz w:val="18"/>
                <w:szCs w:val="18"/>
              </w:rPr>
            </w:pPr>
            <w:r w:rsidRPr="00482FF6">
              <w:rPr>
                <w:rFonts w:ascii="Arial" w:hAnsi="Arial" w:cs="Arial"/>
                <w:sz w:val="18"/>
                <w:szCs w:val="18"/>
              </w:rPr>
              <w:t>Profit for the period</w:t>
            </w:r>
          </w:p>
        </w:tc>
        <w:tc>
          <w:tcPr>
            <w:tcW w:w="644" w:type="dxa"/>
            <w:tcBorders>
              <w:top w:val="single" w:sz="4" w:space="0" w:color="auto"/>
              <w:left w:val="nil"/>
              <w:right w:val="nil"/>
            </w:tcBorders>
            <w:noWrap/>
            <w:vAlign w:val="bottom"/>
          </w:tcPr>
          <w:p w14:paraId="7DFBD0D9" w14:textId="55F1EF35" w:rsidR="00B82377" w:rsidRPr="00333B29" w:rsidRDefault="00F23AE3">
            <w:pPr>
              <w:jc w:val="right"/>
              <w:rPr>
                <w:rFonts w:ascii="Arial" w:hAnsi="Arial" w:cs="Arial"/>
                <w:b/>
                <w:bCs/>
                <w:sz w:val="18"/>
                <w:szCs w:val="18"/>
              </w:rPr>
            </w:pPr>
            <w:r>
              <w:rPr>
                <w:rFonts w:ascii="Arial" w:hAnsi="Arial" w:cs="Arial"/>
                <w:b/>
                <w:bCs/>
                <w:sz w:val="18"/>
                <w:szCs w:val="18"/>
              </w:rPr>
              <w:t>-</w:t>
            </w:r>
          </w:p>
        </w:tc>
        <w:tc>
          <w:tcPr>
            <w:tcW w:w="1043" w:type="dxa"/>
            <w:tcBorders>
              <w:top w:val="single" w:sz="4" w:space="0" w:color="auto"/>
              <w:left w:val="nil"/>
              <w:right w:val="nil"/>
            </w:tcBorders>
            <w:noWrap/>
            <w:vAlign w:val="bottom"/>
          </w:tcPr>
          <w:p w14:paraId="40881BDA" w14:textId="3D729806" w:rsidR="00B82377" w:rsidRPr="00333B29" w:rsidRDefault="00F23AE3">
            <w:pPr>
              <w:jc w:val="right"/>
              <w:rPr>
                <w:rFonts w:ascii="Arial" w:hAnsi="Arial" w:cs="Arial"/>
                <w:b/>
                <w:bCs/>
                <w:sz w:val="18"/>
                <w:szCs w:val="18"/>
              </w:rPr>
            </w:pPr>
            <w:r>
              <w:rPr>
                <w:rFonts w:ascii="Arial" w:hAnsi="Arial" w:cs="Arial"/>
                <w:b/>
                <w:bCs/>
                <w:sz w:val="18"/>
                <w:szCs w:val="18"/>
              </w:rPr>
              <w:t>-</w:t>
            </w:r>
          </w:p>
        </w:tc>
        <w:tc>
          <w:tcPr>
            <w:tcW w:w="813" w:type="dxa"/>
            <w:tcBorders>
              <w:top w:val="single" w:sz="4" w:space="0" w:color="auto"/>
              <w:left w:val="nil"/>
              <w:right w:val="nil"/>
            </w:tcBorders>
            <w:noWrap/>
            <w:vAlign w:val="bottom"/>
          </w:tcPr>
          <w:p w14:paraId="40A16053" w14:textId="703EFADD" w:rsidR="00B82377" w:rsidRPr="00333B29" w:rsidRDefault="00F23AE3">
            <w:pPr>
              <w:jc w:val="right"/>
              <w:rPr>
                <w:rFonts w:ascii="Arial" w:hAnsi="Arial" w:cs="Arial"/>
                <w:b/>
                <w:bCs/>
                <w:sz w:val="18"/>
                <w:szCs w:val="18"/>
              </w:rPr>
            </w:pPr>
            <w:r>
              <w:rPr>
                <w:rFonts w:ascii="Arial" w:hAnsi="Arial" w:cs="Arial"/>
                <w:b/>
                <w:bCs/>
                <w:sz w:val="18"/>
                <w:szCs w:val="18"/>
              </w:rPr>
              <w:t>-</w:t>
            </w:r>
          </w:p>
        </w:tc>
        <w:tc>
          <w:tcPr>
            <w:tcW w:w="1042" w:type="dxa"/>
            <w:tcBorders>
              <w:top w:val="single" w:sz="4" w:space="0" w:color="auto"/>
              <w:left w:val="nil"/>
              <w:right w:val="nil"/>
            </w:tcBorders>
            <w:noWrap/>
            <w:vAlign w:val="bottom"/>
          </w:tcPr>
          <w:p w14:paraId="09F919BC" w14:textId="5FF0A02E" w:rsidR="00B82377" w:rsidRPr="00333B29" w:rsidRDefault="000F387F">
            <w:pPr>
              <w:jc w:val="right"/>
              <w:rPr>
                <w:rFonts w:ascii="Arial" w:hAnsi="Arial" w:cs="Arial"/>
                <w:b/>
                <w:bCs/>
                <w:sz w:val="18"/>
                <w:szCs w:val="18"/>
              </w:rPr>
            </w:pPr>
            <w:r>
              <w:rPr>
                <w:rFonts w:ascii="Arial" w:hAnsi="Arial" w:cs="Arial"/>
                <w:b/>
                <w:bCs/>
                <w:sz w:val="18"/>
                <w:szCs w:val="18"/>
              </w:rPr>
              <w:t>318</w:t>
            </w:r>
          </w:p>
        </w:tc>
        <w:tc>
          <w:tcPr>
            <w:tcW w:w="1042" w:type="dxa"/>
            <w:tcBorders>
              <w:top w:val="single" w:sz="4" w:space="0" w:color="auto"/>
              <w:left w:val="nil"/>
            </w:tcBorders>
            <w:noWrap/>
            <w:vAlign w:val="bottom"/>
          </w:tcPr>
          <w:p w14:paraId="345D0303" w14:textId="778FB1A4" w:rsidR="00B82377" w:rsidRPr="00333B29" w:rsidRDefault="00F23AE3">
            <w:pPr>
              <w:jc w:val="right"/>
              <w:rPr>
                <w:rFonts w:ascii="Arial" w:hAnsi="Arial" w:cs="Arial"/>
                <w:b/>
                <w:bCs/>
                <w:sz w:val="18"/>
                <w:szCs w:val="18"/>
              </w:rPr>
            </w:pPr>
            <w:r>
              <w:rPr>
                <w:rFonts w:ascii="Arial" w:hAnsi="Arial" w:cs="Arial"/>
                <w:b/>
                <w:bCs/>
                <w:sz w:val="18"/>
                <w:szCs w:val="18"/>
              </w:rPr>
              <w:t>-</w:t>
            </w:r>
          </w:p>
        </w:tc>
        <w:tc>
          <w:tcPr>
            <w:tcW w:w="732" w:type="dxa"/>
            <w:tcBorders>
              <w:top w:val="single" w:sz="4" w:space="0" w:color="auto"/>
            </w:tcBorders>
            <w:vAlign w:val="bottom"/>
          </w:tcPr>
          <w:p w14:paraId="6F494907" w14:textId="2D3DF7CD" w:rsidR="00B82377" w:rsidRPr="00333B29" w:rsidRDefault="000F387F">
            <w:pPr>
              <w:jc w:val="right"/>
              <w:rPr>
                <w:rFonts w:ascii="Arial" w:hAnsi="Arial" w:cs="Arial"/>
                <w:b/>
                <w:bCs/>
                <w:sz w:val="18"/>
                <w:szCs w:val="18"/>
              </w:rPr>
            </w:pPr>
            <w:r>
              <w:rPr>
                <w:rFonts w:ascii="Arial" w:hAnsi="Arial" w:cs="Arial"/>
                <w:b/>
                <w:bCs/>
                <w:sz w:val="18"/>
                <w:szCs w:val="18"/>
              </w:rPr>
              <w:t>318</w:t>
            </w:r>
          </w:p>
        </w:tc>
        <w:tc>
          <w:tcPr>
            <w:tcW w:w="1046" w:type="dxa"/>
            <w:tcBorders>
              <w:top w:val="single" w:sz="4" w:space="0" w:color="auto"/>
            </w:tcBorders>
            <w:vAlign w:val="bottom"/>
          </w:tcPr>
          <w:p w14:paraId="6983818F" w14:textId="1086C5F4" w:rsidR="00B82377" w:rsidRPr="00333B29" w:rsidRDefault="00F23AE3">
            <w:pPr>
              <w:jc w:val="right"/>
              <w:rPr>
                <w:rFonts w:ascii="Arial" w:hAnsi="Arial" w:cs="Arial"/>
                <w:b/>
                <w:bCs/>
                <w:sz w:val="18"/>
                <w:szCs w:val="18"/>
              </w:rPr>
            </w:pPr>
            <w:r>
              <w:rPr>
                <w:rFonts w:ascii="Arial" w:hAnsi="Arial" w:cs="Arial"/>
                <w:b/>
                <w:bCs/>
                <w:sz w:val="18"/>
                <w:szCs w:val="18"/>
              </w:rPr>
              <w:t>-</w:t>
            </w:r>
          </w:p>
        </w:tc>
        <w:tc>
          <w:tcPr>
            <w:tcW w:w="816" w:type="dxa"/>
            <w:tcBorders>
              <w:top w:val="single" w:sz="4" w:space="0" w:color="auto"/>
              <w:right w:val="single" w:sz="4" w:space="0" w:color="auto"/>
            </w:tcBorders>
            <w:vAlign w:val="bottom"/>
          </w:tcPr>
          <w:p w14:paraId="750E3A11" w14:textId="3D584D50" w:rsidR="00B82377" w:rsidRPr="00333B29" w:rsidRDefault="000F387F">
            <w:pPr>
              <w:jc w:val="right"/>
              <w:rPr>
                <w:rFonts w:ascii="Arial" w:hAnsi="Arial" w:cs="Arial"/>
                <w:b/>
                <w:bCs/>
                <w:sz w:val="18"/>
                <w:szCs w:val="18"/>
              </w:rPr>
            </w:pPr>
            <w:r>
              <w:rPr>
                <w:rFonts w:ascii="Arial" w:hAnsi="Arial" w:cs="Arial"/>
                <w:b/>
                <w:bCs/>
                <w:sz w:val="18"/>
                <w:szCs w:val="18"/>
              </w:rPr>
              <w:t>318</w:t>
            </w:r>
          </w:p>
        </w:tc>
      </w:tr>
      <w:tr w:rsidR="00B82377" w:rsidRPr="006061C8" w14:paraId="72ED5199" w14:textId="77777777" w:rsidTr="00B1042E">
        <w:trPr>
          <w:trHeight w:val="240"/>
        </w:trPr>
        <w:tc>
          <w:tcPr>
            <w:tcW w:w="3510" w:type="dxa"/>
            <w:gridSpan w:val="2"/>
            <w:tcBorders>
              <w:left w:val="single" w:sz="4" w:space="0" w:color="auto"/>
              <w:bottom w:val="single" w:sz="4" w:space="0" w:color="auto"/>
              <w:right w:val="nil"/>
            </w:tcBorders>
            <w:vAlign w:val="bottom"/>
          </w:tcPr>
          <w:p w14:paraId="69EC0A92" w14:textId="77777777" w:rsidR="00B82377" w:rsidRPr="00482FF6" w:rsidRDefault="00B82377" w:rsidP="004561B5">
            <w:pPr>
              <w:rPr>
                <w:rFonts w:ascii="Arial" w:hAnsi="Arial" w:cs="Arial"/>
                <w:sz w:val="18"/>
                <w:szCs w:val="18"/>
              </w:rPr>
            </w:pPr>
            <w:r w:rsidRPr="00482FF6">
              <w:rPr>
                <w:rFonts w:ascii="Arial" w:hAnsi="Arial" w:cs="Arial"/>
                <w:bCs/>
                <w:sz w:val="18"/>
                <w:szCs w:val="18"/>
              </w:rPr>
              <w:t>Other comprehensive income for the period</w:t>
            </w:r>
          </w:p>
        </w:tc>
        <w:tc>
          <w:tcPr>
            <w:tcW w:w="644" w:type="dxa"/>
            <w:tcBorders>
              <w:left w:val="nil"/>
              <w:bottom w:val="single" w:sz="4" w:space="0" w:color="auto"/>
              <w:right w:val="nil"/>
            </w:tcBorders>
            <w:noWrap/>
            <w:vAlign w:val="bottom"/>
          </w:tcPr>
          <w:p w14:paraId="1F5E7CE0" w14:textId="49A75A4D" w:rsidR="00B82377" w:rsidRPr="00333B29" w:rsidRDefault="00B10C84">
            <w:pPr>
              <w:jc w:val="right"/>
              <w:rPr>
                <w:rFonts w:ascii="Arial" w:hAnsi="Arial" w:cs="Arial"/>
                <w:b/>
                <w:bCs/>
                <w:sz w:val="18"/>
                <w:szCs w:val="18"/>
              </w:rPr>
            </w:pPr>
            <w:r>
              <w:rPr>
                <w:rFonts w:ascii="Arial" w:hAnsi="Arial" w:cs="Arial"/>
                <w:b/>
                <w:bCs/>
                <w:sz w:val="18"/>
                <w:szCs w:val="18"/>
              </w:rPr>
              <w:t>-</w:t>
            </w:r>
          </w:p>
        </w:tc>
        <w:tc>
          <w:tcPr>
            <w:tcW w:w="1043" w:type="dxa"/>
            <w:tcBorders>
              <w:left w:val="nil"/>
              <w:bottom w:val="single" w:sz="4" w:space="0" w:color="auto"/>
              <w:right w:val="nil"/>
            </w:tcBorders>
            <w:noWrap/>
            <w:vAlign w:val="bottom"/>
          </w:tcPr>
          <w:p w14:paraId="06E95E31" w14:textId="344010DE" w:rsidR="00B82377" w:rsidRPr="00333B29" w:rsidRDefault="00B10C84">
            <w:pPr>
              <w:jc w:val="right"/>
              <w:rPr>
                <w:rFonts w:ascii="Arial" w:hAnsi="Arial" w:cs="Arial"/>
                <w:b/>
                <w:bCs/>
                <w:sz w:val="18"/>
                <w:szCs w:val="18"/>
              </w:rPr>
            </w:pPr>
            <w:r>
              <w:rPr>
                <w:rFonts w:ascii="Arial" w:hAnsi="Arial" w:cs="Arial"/>
                <w:b/>
                <w:bCs/>
                <w:sz w:val="18"/>
                <w:szCs w:val="18"/>
              </w:rPr>
              <w:t>-</w:t>
            </w:r>
          </w:p>
        </w:tc>
        <w:tc>
          <w:tcPr>
            <w:tcW w:w="813" w:type="dxa"/>
            <w:tcBorders>
              <w:left w:val="nil"/>
              <w:bottom w:val="single" w:sz="4" w:space="0" w:color="auto"/>
              <w:right w:val="nil"/>
            </w:tcBorders>
            <w:noWrap/>
            <w:vAlign w:val="bottom"/>
          </w:tcPr>
          <w:p w14:paraId="41CF35D9" w14:textId="18D3E6C6" w:rsidR="00B82377" w:rsidRPr="00333B29" w:rsidRDefault="00B10C84">
            <w:pPr>
              <w:jc w:val="right"/>
              <w:rPr>
                <w:rFonts w:ascii="Arial" w:hAnsi="Arial" w:cs="Arial"/>
                <w:b/>
                <w:bCs/>
                <w:sz w:val="18"/>
                <w:szCs w:val="18"/>
              </w:rPr>
            </w:pPr>
            <w:r>
              <w:rPr>
                <w:rFonts w:ascii="Arial" w:hAnsi="Arial" w:cs="Arial"/>
                <w:b/>
                <w:bCs/>
                <w:sz w:val="18"/>
                <w:szCs w:val="18"/>
              </w:rPr>
              <w:t>-</w:t>
            </w:r>
          </w:p>
        </w:tc>
        <w:tc>
          <w:tcPr>
            <w:tcW w:w="1042" w:type="dxa"/>
            <w:tcBorders>
              <w:left w:val="nil"/>
              <w:bottom w:val="single" w:sz="4" w:space="0" w:color="auto"/>
              <w:right w:val="nil"/>
            </w:tcBorders>
            <w:noWrap/>
            <w:vAlign w:val="bottom"/>
          </w:tcPr>
          <w:p w14:paraId="45519A93" w14:textId="1448F068" w:rsidR="00B82377" w:rsidRPr="00333B29" w:rsidRDefault="00B10C84">
            <w:pPr>
              <w:jc w:val="right"/>
              <w:rPr>
                <w:rFonts w:ascii="Arial" w:hAnsi="Arial" w:cs="Arial"/>
                <w:b/>
                <w:bCs/>
                <w:sz w:val="18"/>
                <w:szCs w:val="18"/>
              </w:rPr>
            </w:pPr>
            <w:r>
              <w:rPr>
                <w:rFonts w:ascii="Arial" w:hAnsi="Arial" w:cs="Arial"/>
                <w:b/>
                <w:bCs/>
                <w:sz w:val="18"/>
                <w:szCs w:val="18"/>
              </w:rPr>
              <w:t>(49)</w:t>
            </w:r>
          </w:p>
        </w:tc>
        <w:tc>
          <w:tcPr>
            <w:tcW w:w="1042" w:type="dxa"/>
            <w:tcBorders>
              <w:left w:val="nil"/>
              <w:bottom w:val="single" w:sz="4" w:space="0" w:color="auto"/>
            </w:tcBorders>
            <w:noWrap/>
            <w:vAlign w:val="bottom"/>
          </w:tcPr>
          <w:p w14:paraId="66A3E3F3" w14:textId="4D3B7B48" w:rsidR="00B82377" w:rsidRPr="00333B29" w:rsidRDefault="00B10C84">
            <w:pPr>
              <w:jc w:val="right"/>
              <w:rPr>
                <w:rFonts w:ascii="Arial" w:hAnsi="Arial" w:cs="Arial"/>
                <w:b/>
                <w:bCs/>
                <w:sz w:val="18"/>
                <w:szCs w:val="18"/>
              </w:rPr>
            </w:pPr>
            <w:r>
              <w:rPr>
                <w:rFonts w:ascii="Arial" w:hAnsi="Arial" w:cs="Arial"/>
                <w:b/>
                <w:bCs/>
                <w:sz w:val="18"/>
                <w:szCs w:val="18"/>
              </w:rPr>
              <w:t>(185)</w:t>
            </w:r>
          </w:p>
        </w:tc>
        <w:tc>
          <w:tcPr>
            <w:tcW w:w="732" w:type="dxa"/>
            <w:tcBorders>
              <w:bottom w:val="single" w:sz="4" w:space="0" w:color="auto"/>
            </w:tcBorders>
            <w:vAlign w:val="bottom"/>
          </w:tcPr>
          <w:p w14:paraId="386CC65B" w14:textId="7DF54727" w:rsidR="00B82377" w:rsidRPr="00333B29" w:rsidRDefault="00B10C84">
            <w:pPr>
              <w:jc w:val="right"/>
              <w:rPr>
                <w:rFonts w:ascii="Arial" w:hAnsi="Arial" w:cs="Arial"/>
                <w:b/>
                <w:bCs/>
                <w:sz w:val="18"/>
                <w:szCs w:val="18"/>
              </w:rPr>
            </w:pPr>
            <w:r>
              <w:rPr>
                <w:rFonts w:ascii="Arial" w:hAnsi="Arial" w:cs="Arial"/>
                <w:b/>
                <w:bCs/>
                <w:sz w:val="18"/>
                <w:szCs w:val="18"/>
              </w:rPr>
              <w:t>(234)</w:t>
            </w:r>
          </w:p>
        </w:tc>
        <w:tc>
          <w:tcPr>
            <w:tcW w:w="1046" w:type="dxa"/>
            <w:tcBorders>
              <w:bottom w:val="single" w:sz="4" w:space="0" w:color="auto"/>
            </w:tcBorders>
            <w:vAlign w:val="bottom"/>
          </w:tcPr>
          <w:p w14:paraId="40026C2C" w14:textId="45B7A6BE" w:rsidR="00B82377" w:rsidRPr="00333B29" w:rsidRDefault="00B10C84">
            <w:pPr>
              <w:jc w:val="right"/>
              <w:rPr>
                <w:rFonts w:ascii="Arial" w:hAnsi="Arial" w:cs="Arial"/>
                <w:b/>
                <w:bCs/>
                <w:sz w:val="18"/>
                <w:szCs w:val="18"/>
              </w:rPr>
            </w:pPr>
            <w:r>
              <w:rPr>
                <w:rFonts w:ascii="Arial" w:hAnsi="Arial" w:cs="Arial"/>
                <w:b/>
                <w:bCs/>
                <w:sz w:val="18"/>
                <w:szCs w:val="18"/>
              </w:rPr>
              <w:t>-</w:t>
            </w:r>
          </w:p>
        </w:tc>
        <w:tc>
          <w:tcPr>
            <w:tcW w:w="816" w:type="dxa"/>
            <w:tcBorders>
              <w:bottom w:val="single" w:sz="4" w:space="0" w:color="auto"/>
              <w:right w:val="single" w:sz="4" w:space="0" w:color="auto"/>
            </w:tcBorders>
            <w:vAlign w:val="bottom"/>
          </w:tcPr>
          <w:p w14:paraId="37FCA907" w14:textId="31849F5D" w:rsidR="00B82377" w:rsidRPr="00333B29" w:rsidRDefault="00B10C84">
            <w:pPr>
              <w:jc w:val="right"/>
              <w:rPr>
                <w:rFonts w:ascii="Arial" w:hAnsi="Arial" w:cs="Arial"/>
                <w:b/>
                <w:bCs/>
                <w:sz w:val="18"/>
                <w:szCs w:val="18"/>
              </w:rPr>
            </w:pPr>
            <w:r>
              <w:rPr>
                <w:rFonts w:ascii="Arial" w:hAnsi="Arial" w:cs="Arial"/>
                <w:b/>
                <w:bCs/>
                <w:sz w:val="18"/>
                <w:szCs w:val="18"/>
              </w:rPr>
              <w:t>(234)</w:t>
            </w:r>
          </w:p>
        </w:tc>
      </w:tr>
      <w:tr w:rsidR="00B82377" w:rsidRPr="006061C8" w14:paraId="5CB81457" w14:textId="77777777" w:rsidTr="00B1042E">
        <w:trPr>
          <w:trHeight w:val="240"/>
        </w:trPr>
        <w:tc>
          <w:tcPr>
            <w:tcW w:w="3510" w:type="dxa"/>
            <w:gridSpan w:val="2"/>
            <w:tcBorders>
              <w:top w:val="single" w:sz="4" w:space="0" w:color="auto"/>
              <w:right w:val="nil"/>
            </w:tcBorders>
            <w:vAlign w:val="bottom"/>
          </w:tcPr>
          <w:p w14:paraId="1560558B" w14:textId="77777777" w:rsidR="00B82377" w:rsidRPr="00482FF6" w:rsidRDefault="00B82377" w:rsidP="004561B5">
            <w:pPr>
              <w:rPr>
                <w:rFonts w:ascii="Arial" w:hAnsi="Arial" w:cs="Arial"/>
                <w:b/>
                <w:bCs/>
                <w:sz w:val="18"/>
                <w:szCs w:val="18"/>
              </w:rPr>
            </w:pPr>
            <w:r w:rsidRPr="00482FF6">
              <w:rPr>
                <w:rFonts w:ascii="Arial" w:hAnsi="Arial" w:cs="Arial"/>
                <w:b/>
                <w:bCs/>
                <w:sz w:val="18"/>
                <w:szCs w:val="18"/>
              </w:rPr>
              <w:t>Total comprehensive income for the period</w:t>
            </w:r>
          </w:p>
        </w:tc>
        <w:tc>
          <w:tcPr>
            <w:tcW w:w="644" w:type="dxa"/>
            <w:tcBorders>
              <w:top w:val="single" w:sz="4" w:space="0" w:color="auto"/>
              <w:left w:val="nil"/>
              <w:right w:val="nil"/>
            </w:tcBorders>
            <w:noWrap/>
            <w:vAlign w:val="bottom"/>
          </w:tcPr>
          <w:p w14:paraId="2BBE6BD2" w14:textId="667FF379" w:rsidR="00B82377" w:rsidRPr="00333B29" w:rsidRDefault="00A127E3">
            <w:pPr>
              <w:jc w:val="right"/>
              <w:rPr>
                <w:rFonts w:ascii="Arial" w:hAnsi="Arial" w:cs="Arial"/>
                <w:b/>
                <w:bCs/>
                <w:sz w:val="18"/>
                <w:szCs w:val="18"/>
              </w:rPr>
            </w:pPr>
            <w:r>
              <w:rPr>
                <w:rFonts w:ascii="Arial" w:hAnsi="Arial" w:cs="Arial"/>
                <w:b/>
                <w:bCs/>
                <w:sz w:val="18"/>
                <w:szCs w:val="18"/>
              </w:rPr>
              <w:t>-</w:t>
            </w:r>
          </w:p>
        </w:tc>
        <w:tc>
          <w:tcPr>
            <w:tcW w:w="1043" w:type="dxa"/>
            <w:tcBorders>
              <w:top w:val="single" w:sz="4" w:space="0" w:color="auto"/>
              <w:left w:val="nil"/>
              <w:right w:val="nil"/>
            </w:tcBorders>
            <w:noWrap/>
            <w:vAlign w:val="bottom"/>
          </w:tcPr>
          <w:p w14:paraId="433B2537" w14:textId="55AC4ABD" w:rsidR="00B82377" w:rsidRPr="00333B29" w:rsidRDefault="00A127E3">
            <w:pPr>
              <w:jc w:val="right"/>
              <w:rPr>
                <w:rFonts w:ascii="Arial" w:hAnsi="Arial" w:cs="Arial"/>
                <w:b/>
                <w:bCs/>
                <w:sz w:val="18"/>
                <w:szCs w:val="18"/>
              </w:rPr>
            </w:pPr>
            <w:r>
              <w:rPr>
                <w:rFonts w:ascii="Arial" w:hAnsi="Arial" w:cs="Arial"/>
                <w:b/>
                <w:bCs/>
                <w:sz w:val="18"/>
                <w:szCs w:val="18"/>
              </w:rPr>
              <w:t>-</w:t>
            </w:r>
          </w:p>
        </w:tc>
        <w:tc>
          <w:tcPr>
            <w:tcW w:w="813" w:type="dxa"/>
            <w:tcBorders>
              <w:top w:val="single" w:sz="4" w:space="0" w:color="auto"/>
              <w:left w:val="nil"/>
              <w:right w:val="nil"/>
            </w:tcBorders>
            <w:noWrap/>
            <w:vAlign w:val="bottom"/>
          </w:tcPr>
          <w:p w14:paraId="4F0F8539" w14:textId="4DBC1012" w:rsidR="00B82377" w:rsidRPr="00333B29" w:rsidRDefault="00A127E3">
            <w:pPr>
              <w:jc w:val="right"/>
              <w:rPr>
                <w:rFonts w:ascii="Arial" w:hAnsi="Arial" w:cs="Arial"/>
                <w:b/>
                <w:bCs/>
                <w:sz w:val="18"/>
                <w:szCs w:val="18"/>
              </w:rPr>
            </w:pPr>
            <w:r>
              <w:rPr>
                <w:rFonts w:ascii="Arial" w:hAnsi="Arial" w:cs="Arial"/>
                <w:b/>
                <w:bCs/>
                <w:sz w:val="18"/>
                <w:szCs w:val="18"/>
              </w:rPr>
              <w:t>-</w:t>
            </w:r>
          </w:p>
        </w:tc>
        <w:tc>
          <w:tcPr>
            <w:tcW w:w="1042" w:type="dxa"/>
            <w:tcBorders>
              <w:top w:val="single" w:sz="4" w:space="0" w:color="auto"/>
              <w:left w:val="nil"/>
              <w:right w:val="nil"/>
            </w:tcBorders>
            <w:noWrap/>
            <w:vAlign w:val="bottom"/>
          </w:tcPr>
          <w:p w14:paraId="2176B82C" w14:textId="7F9AC7BB" w:rsidR="00B82377" w:rsidRPr="00333B29" w:rsidRDefault="000F387F">
            <w:pPr>
              <w:jc w:val="right"/>
              <w:rPr>
                <w:rFonts w:ascii="Arial" w:hAnsi="Arial" w:cs="Arial"/>
                <w:b/>
                <w:bCs/>
                <w:sz w:val="18"/>
                <w:szCs w:val="18"/>
              </w:rPr>
            </w:pPr>
            <w:r>
              <w:rPr>
                <w:rFonts w:ascii="Arial" w:hAnsi="Arial" w:cs="Arial"/>
                <w:b/>
                <w:bCs/>
                <w:sz w:val="18"/>
                <w:szCs w:val="18"/>
              </w:rPr>
              <w:t>269</w:t>
            </w:r>
          </w:p>
        </w:tc>
        <w:tc>
          <w:tcPr>
            <w:tcW w:w="1042" w:type="dxa"/>
            <w:tcBorders>
              <w:top w:val="single" w:sz="4" w:space="0" w:color="auto"/>
              <w:left w:val="nil"/>
              <w:right w:val="nil"/>
            </w:tcBorders>
            <w:noWrap/>
            <w:vAlign w:val="bottom"/>
          </w:tcPr>
          <w:p w14:paraId="62842901" w14:textId="12771F15" w:rsidR="00B82377" w:rsidRPr="00333B29" w:rsidRDefault="00A127E3">
            <w:pPr>
              <w:jc w:val="right"/>
              <w:rPr>
                <w:rFonts w:ascii="Arial" w:hAnsi="Arial" w:cs="Arial"/>
                <w:b/>
                <w:bCs/>
                <w:sz w:val="18"/>
                <w:szCs w:val="18"/>
              </w:rPr>
            </w:pPr>
            <w:r>
              <w:rPr>
                <w:rFonts w:ascii="Arial" w:hAnsi="Arial" w:cs="Arial"/>
                <w:b/>
                <w:bCs/>
                <w:sz w:val="18"/>
                <w:szCs w:val="18"/>
              </w:rPr>
              <w:t>(185)</w:t>
            </w:r>
          </w:p>
        </w:tc>
        <w:tc>
          <w:tcPr>
            <w:tcW w:w="732" w:type="dxa"/>
            <w:tcBorders>
              <w:top w:val="single" w:sz="4" w:space="0" w:color="auto"/>
              <w:left w:val="nil"/>
              <w:right w:val="nil"/>
            </w:tcBorders>
            <w:vAlign w:val="bottom"/>
          </w:tcPr>
          <w:p w14:paraId="0325EDF9" w14:textId="6FED50AF" w:rsidR="00B82377" w:rsidRPr="00333B29" w:rsidRDefault="000F387F">
            <w:pPr>
              <w:jc w:val="right"/>
              <w:rPr>
                <w:rFonts w:ascii="Arial" w:hAnsi="Arial" w:cs="Arial"/>
                <w:b/>
                <w:bCs/>
                <w:sz w:val="18"/>
                <w:szCs w:val="18"/>
              </w:rPr>
            </w:pPr>
            <w:r>
              <w:rPr>
                <w:rFonts w:ascii="Arial" w:hAnsi="Arial" w:cs="Arial"/>
                <w:b/>
                <w:bCs/>
                <w:sz w:val="18"/>
                <w:szCs w:val="18"/>
              </w:rPr>
              <w:t>84</w:t>
            </w:r>
          </w:p>
        </w:tc>
        <w:tc>
          <w:tcPr>
            <w:tcW w:w="1046" w:type="dxa"/>
            <w:tcBorders>
              <w:top w:val="single" w:sz="4" w:space="0" w:color="auto"/>
              <w:left w:val="nil"/>
              <w:right w:val="nil"/>
            </w:tcBorders>
            <w:vAlign w:val="bottom"/>
          </w:tcPr>
          <w:p w14:paraId="61271E6E" w14:textId="5BE34FF2" w:rsidR="00B82377" w:rsidRPr="00333B29" w:rsidRDefault="00A127E3">
            <w:pPr>
              <w:jc w:val="right"/>
              <w:rPr>
                <w:rFonts w:ascii="Arial" w:hAnsi="Arial" w:cs="Arial"/>
                <w:b/>
                <w:bCs/>
                <w:sz w:val="18"/>
                <w:szCs w:val="18"/>
              </w:rPr>
            </w:pPr>
            <w:r>
              <w:rPr>
                <w:rFonts w:ascii="Arial" w:hAnsi="Arial" w:cs="Arial"/>
                <w:b/>
                <w:bCs/>
                <w:sz w:val="18"/>
                <w:szCs w:val="18"/>
              </w:rPr>
              <w:t>-</w:t>
            </w:r>
          </w:p>
        </w:tc>
        <w:tc>
          <w:tcPr>
            <w:tcW w:w="816" w:type="dxa"/>
            <w:tcBorders>
              <w:top w:val="single" w:sz="4" w:space="0" w:color="auto"/>
              <w:left w:val="nil"/>
            </w:tcBorders>
            <w:vAlign w:val="bottom"/>
          </w:tcPr>
          <w:p w14:paraId="34C74BEA" w14:textId="7E3D3E3C" w:rsidR="00B82377" w:rsidRPr="00333B29" w:rsidRDefault="000F387F">
            <w:pPr>
              <w:jc w:val="right"/>
              <w:rPr>
                <w:rFonts w:ascii="Arial" w:hAnsi="Arial" w:cs="Arial"/>
                <w:b/>
                <w:bCs/>
                <w:sz w:val="18"/>
                <w:szCs w:val="18"/>
              </w:rPr>
            </w:pPr>
            <w:r>
              <w:rPr>
                <w:rFonts w:ascii="Arial" w:hAnsi="Arial" w:cs="Arial"/>
                <w:b/>
                <w:bCs/>
                <w:sz w:val="18"/>
                <w:szCs w:val="18"/>
              </w:rPr>
              <w:t>84</w:t>
            </w:r>
          </w:p>
        </w:tc>
      </w:tr>
      <w:tr w:rsidR="00921C95" w:rsidRPr="006061C8" w14:paraId="6A22AC05" w14:textId="77777777" w:rsidTr="00B1042E">
        <w:trPr>
          <w:trHeight w:val="240"/>
        </w:trPr>
        <w:tc>
          <w:tcPr>
            <w:tcW w:w="3510" w:type="dxa"/>
            <w:gridSpan w:val="2"/>
            <w:tcBorders>
              <w:bottom w:val="nil"/>
              <w:right w:val="nil"/>
            </w:tcBorders>
            <w:vAlign w:val="bottom"/>
          </w:tcPr>
          <w:p w14:paraId="2121A06D" w14:textId="66FC1E86" w:rsidR="00921C95" w:rsidRPr="00482FF6" w:rsidRDefault="00921C95" w:rsidP="004561B5">
            <w:pPr>
              <w:rPr>
                <w:rFonts w:ascii="Arial" w:hAnsi="Arial" w:cs="Arial"/>
                <w:sz w:val="18"/>
                <w:szCs w:val="18"/>
              </w:rPr>
            </w:pPr>
            <w:r>
              <w:rPr>
                <w:rFonts w:ascii="Arial" w:hAnsi="Arial" w:cs="Arial"/>
                <w:sz w:val="18"/>
                <w:szCs w:val="18"/>
              </w:rPr>
              <w:t xml:space="preserve">Disposal of </w:t>
            </w:r>
            <w:r w:rsidR="00646E5E">
              <w:rPr>
                <w:rFonts w:ascii="Arial" w:hAnsi="Arial" w:cs="Arial"/>
                <w:sz w:val="18"/>
                <w:szCs w:val="18"/>
              </w:rPr>
              <w:t xml:space="preserve">B&amp;Q </w:t>
            </w:r>
            <w:r>
              <w:rPr>
                <w:rFonts w:ascii="Arial" w:hAnsi="Arial" w:cs="Arial"/>
                <w:sz w:val="18"/>
                <w:szCs w:val="18"/>
              </w:rPr>
              <w:t>China</w:t>
            </w:r>
            <w:r w:rsidR="000B05E6">
              <w:rPr>
                <w:rFonts w:ascii="Arial" w:hAnsi="Arial" w:cs="Arial"/>
                <w:sz w:val="18"/>
                <w:szCs w:val="18"/>
              </w:rPr>
              <w:t xml:space="preserve"> (note 16)</w:t>
            </w:r>
          </w:p>
        </w:tc>
        <w:tc>
          <w:tcPr>
            <w:tcW w:w="644" w:type="dxa"/>
            <w:tcBorders>
              <w:left w:val="nil"/>
              <w:right w:val="nil"/>
            </w:tcBorders>
            <w:noWrap/>
            <w:vAlign w:val="bottom"/>
          </w:tcPr>
          <w:p w14:paraId="221437C3" w14:textId="13BF0A78" w:rsidR="00921C95" w:rsidRPr="00333B29" w:rsidRDefault="00AA3C14">
            <w:pPr>
              <w:jc w:val="right"/>
              <w:rPr>
                <w:rFonts w:ascii="Arial" w:hAnsi="Arial" w:cs="Arial"/>
                <w:b/>
                <w:bCs/>
                <w:sz w:val="18"/>
                <w:szCs w:val="18"/>
              </w:rPr>
            </w:pPr>
            <w:r>
              <w:rPr>
                <w:rFonts w:ascii="Arial" w:hAnsi="Arial" w:cs="Arial"/>
                <w:b/>
                <w:bCs/>
                <w:sz w:val="18"/>
                <w:szCs w:val="18"/>
              </w:rPr>
              <w:t>-</w:t>
            </w:r>
          </w:p>
        </w:tc>
        <w:tc>
          <w:tcPr>
            <w:tcW w:w="1043" w:type="dxa"/>
            <w:tcBorders>
              <w:left w:val="nil"/>
              <w:right w:val="nil"/>
            </w:tcBorders>
            <w:noWrap/>
            <w:vAlign w:val="bottom"/>
          </w:tcPr>
          <w:p w14:paraId="7CABF639" w14:textId="23015784" w:rsidR="00921C95" w:rsidRPr="00333B29" w:rsidRDefault="00AA3C14">
            <w:pPr>
              <w:jc w:val="right"/>
              <w:rPr>
                <w:rFonts w:ascii="Arial" w:hAnsi="Arial" w:cs="Arial"/>
                <w:b/>
                <w:bCs/>
                <w:sz w:val="18"/>
                <w:szCs w:val="18"/>
              </w:rPr>
            </w:pPr>
            <w:r>
              <w:rPr>
                <w:rFonts w:ascii="Arial" w:hAnsi="Arial" w:cs="Arial"/>
                <w:b/>
                <w:bCs/>
                <w:sz w:val="18"/>
                <w:szCs w:val="18"/>
              </w:rPr>
              <w:t>-</w:t>
            </w:r>
          </w:p>
        </w:tc>
        <w:tc>
          <w:tcPr>
            <w:tcW w:w="813" w:type="dxa"/>
            <w:tcBorders>
              <w:left w:val="nil"/>
              <w:right w:val="nil"/>
            </w:tcBorders>
            <w:noWrap/>
            <w:vAlign w:val="bottom"/>
          </w:tcPr>
          <w:p w14:paraId="6C11E65C" w14:textId="05872618" w:rsidR="00921C95" w:rsidRPr="00333B29" w:rsidRDefault="00AA3C14">
            <w:pPr>
              <w:jc w:val="right"/>
              <w:rPr>
                <w:rFonts w:ascii="Arial" w:hAnsi="Arial" w:cs="Arial"/>
                <w:b/>
                <w:bCs/>
                <w:sz w:val="18"/>
                <w:szCs w:val="18"/>
              </w:rPr>
            </w:pPr>
            <w:r>
              <w:rPr>
                <w:rFonts w:ascii="Arial" w:hAnsi="Arial" w:cs="Arial"/>
                <w:b/>
                <w:bCs/>
                <w:sz w:val="18"/>
                <w:szCs w:val="18"/>
              </w:rPr>
              <w:t>-</w:t>
            </w:r>
          </w:p>
        </w:tc>
        <w:tc>
          <w:tcPr>
            <w:tcW w:w="1042" w:type="dxa"/>
            <w:tcBorders>
              <w:left w:val="nil"/>
              <w:right w:val="nil"/>
            </w:tcBorders>
            <w:noWrap/>
            <w:vAlign w:val="bottom"/>
          </w:tcPr>
          <w:p w14:paraId="05BF48CB" w14:textId="2CCD109B" w:rsidR="00921C95" w:rsidRPr="00333B29" w:rsidRDefault="00AA3C14">
            <w:pPr>
              <w:jc w:val="right"/>
              <w:rPr>
                <w:rFonts w:ascii="Arial" w:hAnsi="Arial" w:cs="Arial"/>
                <w:b/>
                <w:bCs/>
                <w:sz w:val="18"/>
                <w:szCs w:val="18"/>
              </w:rPr>
            </w:pPr>
            <w:r>
              <w:rPr>
                <w:rFonts w:ascii="Arial" w:hAnsi="Arial" w:cs="Arial"/>
                <w:b/>
                <w:bCs/>
                <w:sz w:val="18"/>
                <w:szCs w:val="18"/>
              </w:rPr>
              <w:t>-</w:t>
            </w:r>
          </w:p>
        </w:tc>
        <w:tc>
          <w:tcPr>
            <w:tcW w:w="1042" w:type="dxa"/>
            <w:tcBorders>
              <w:left w:val="nil"/>
              <w:right w:val="nil"/>
            </w:tcBorders>
            <w:noWrap/>
            <w:vAlign w:val="bottom"/>
          </w:tcPr>
          <w:p w14:paraId="1658407B" w14:textId="5202D264" w:rsidR="00921C95" w:rsidRPr="00333B29" w:rsidRDefault="00AA3C14">
            <w:pPr>
              <w:jc w:val="right"/>
              <w:rPr>
                <w:rFonts w:ascii="Arial" w:hAnsi="Arial" w:cs="Arial"/>
                <w:b/>
                <w:bCs/>
                <w:sz w:val="18"/>
                <w:szCs w:val="18"/>
              </w:rPr>
            </w:pPr>
            <w:r>
              <w:rPr>
                <w:rFonts w:ascii="Arial" w:hAnsi="Arial" w:cs="Arial"/>
                <w:b/>
                <w:bCs/>
                <w:sz w:val="18"/>
                <w:szCs w:val="18"/>
              </w:rPr>
              <w:t>-</w:t>
            </w:r>
          </w:p>
        </w:tc>
        <w:tc>
          <w:tcPr>
            <w:tcW w:w="732" w:type="dxa"/>
            <w:tcBorders>
              <w:left w:val="nil"/>
              <w:right w:val="nil"/>
            </w:tcBorders>
            <w:vAlign w:val="bottom"/>
          </w:tcPr>
          <w:p w14:paraId="52AE7304" w14:textId="514E1620" w:rsidR="00921C95" w:rsidRPr="00333B29" w:rsidRDefault="00AA3C14">
            <w:pPr>
              <w:jc w:val="right"/>
              <w:rPr>
                <w:rFonts w:ascii="Arial" w:hAnsi="Arial" w:cs="Arial"/>
                <w:b/>
                <w:bCs/>
                <w:sz w:val="18"/>
                <w:szCs w:val="18"/>
              </w:rPr>
            </w:pPr>
            <w:r>
              <w:rPr>
                <w:rFonts w:ascii="Arial" w:hAnsi="Arial" w:cs="Arial"/>
                <w:b/>
                <w:bCs/>
                <w:sz w:val="18"/>
                <w:szCs w:val="18"/>
              </w:rPr>
              <w:t>-</w:t>
            </w:r>
          </w:p>
        </w:tc>
        <w:tc>
          <w:tcPr>
            <w:tcW w:w="1046" w:type="dxa"/>
            <w:tcBorders>
              <w:left w:val="nil"/>
              <w:right w:val="nil"/>
            </w:tcBorders>
            <w:vAlign w:val="bottom"/>
          </w:tcPr>
          <w:p w14:paraId="097F5379" w14:textId="3BB3B4A0" w:rsidR="00921C95" w:rsidRPr="00333B29" w:rsidRDefault="00AA3C14">
            <w:pPr>
              <w:jc w:val="right"/>
              <w:rPr>
                <w:rFonts w:ascii="Arial" w:hAnsi="Arial" w:cs="Arial"/>
                <w:b/>
                <w:bCs/>
                <w:sz w:val="18"/>
                <w:szCs w:val="18"/>
              </w:rPr>
            </w:pPr>
            <w:r>
              <w:rPr>
                <w:rFonts w:ascii="Arial" w:hAnsi="Arial" w:cs="Arial"/>
                <w:b/>
                <w:bCs/>
                <w:sz w:val="18"/>
                <w:szCs w:val="18"/>
              </w:rPr>
              <w:t>(10)</w:t>
            </w:r>
          </w:p>
        </w:tc>
        <w:tc>
          <w:tcPr>
            <w:tcW w:w="816" w:type="dxa"/>
            <w:tcBorders>
              <w:left w:val="nil"/>
            </w:tcBorders>
            <w:vAlign w:val="bottom"/>
          </w:tcPr>
          <w:p w14:paraId="74B1F576" w14:textId="78252049" w:rsidR="00921C95" w:rsidRPr="00333B29" w:rsidRDefault="00AA3C14">
            <w:pPr>
              <w:jc w:val="right"/>
              <w:rPr>
                <w:rFonts w:ascii="Arial" w:hAnsi="Arial" w:cs="Arial"/>
                <w:b/>
                <w:bCs/>
                <w:sz w:val="18"/>
                <w:szCs w:val="18"/>
              </w:rPr>
            </w:pPr>
            <w:r>
              <w:rPr>
                <w:rFonts w:ascii="Arial" w:hAnsi="Arial" w:cs="Arial"/>
                <w:b/>
                <w:bCs/>
                <w:sz w:val="18"/>
                <w:szCs w:val="18"/>
              </w:rPr>
              <w:t>(10)</w:t>
            </w:r>
          </w:p>
        </w:tc>
      </w:tr>
      <w:tr w:rsidR="00B82377" w:rsidRPr="006061C8" w14:paraId="03488183" w14:textId="77777777" w:rsidTr="00B1042E">
        <w:trPr>
          <w:trHeight w:val="240"/>
        </w:trPr>
        <w:tc>
          <w:tcPr>
            <w:tcW w:w="3510" w:type="dxa"/>
            <w:gridSpan w:val="2"/>
            <w:tcBorders>
              <w:bottom w:val="nil"/>
              <w:right w:val="nil"/>
            </w:tcBorders>
            <w:vAlign w:val="bottom"/>
          </w:tcPr>
          <w:p w14:paraId="1CF1409F" w14:textId="77777777" w:rsidR="00B82377" w:rsidRPr="00482FF6" w:rsidRDefault="00B82377" w:rsidP="004561B5">
            <w:pPr>
              <w:rPr>
                <w:rFonts w:ascii="Arial" w:hAnsi="Arial" w:cs="Arial"/>
                <w:sz w:val="18"/>
                <w:szCs w:val="18"/>
              </w:rPr>
            </w:pPr>
            <w:r w:rsidRPr="00482FF6">
              <w:rPr>
                <w:rFonts w:ascii="Arial" w:hAnsi="Arial" w:cs="Arial"/>
                <w:sz w:val="18"/>
                <w:szCs w:val="18"/>
              </w:rPr>
              <w:t>Share-based compensation</w:t>
            </w:r>
          </w:p>
        </w:tc>
        <w:tc>
          <w:tcPr>
            <w:tcW w:w="644" w:type="dxa"/>
            <w:tcBorders>
              <w:left w:val="nil"/>
              <w:right w:val="nil"/>
            </w:tcBorders>
            <w:noWrap/>
            <w:vAlign w:val="bottom"/>
          </w:tcPr>
          <w:p w14:paraId="6E48E6A1" w14:textId="43547945" w:rsidR="00B82377" w:rsidRPr="00333B29" w:rsidRDefault="00AA3C14">
            <w:pPr>
              <w:jc w:val="right"/>
              <w:rPr>
                <w:rFonts w:ascii="Arial" w:hAnsi="Arial" w:cs="Arial"/>
                <w:b/>
                <w:bCs/>
                <w:sz w:val="18"/>
                <w:szCs w:val="18"/>
              </w:rPr>
            </w:pPr>
            <w:r>
              <w:rPr>
                <w:rFonts w:ascii="Arial" w:hAnsi="Arial" w:cs="Arial"/>
                <w:b/>
                <w:bCs/>
                <w:sz w:val="18"/>
                <w:szCs w:val="18"/>
              </w:rPr>
              <w:t>-</w:t>
            </w:r>
          </w:p>
        </w:tc>
        <w:tc>
          <w:tcPr>
            <w:tcW w:w="1043" w:type="dxa"/>
            <w:tcBorders>
              <w:left w:val="nil"/>
              <w:right w:val="nil"/>
            </w:tcBorders>
            <w:noWrap/>
            <w:vAlign w:val="bottom"/>
          </w:tcPr>
          <w:p w14:paraId="7DC4AAA4" w14:textId="1ABD2383" w:rsidR="00B82377" w:rsidRPr="00333B29" w:rsidRDefault="00AA3C14">
            <w:pPr>
              <w:jc w:val="right"/>
              <w:rPr>
                <w:rFonts w:ascii="Arial" w:hAnsi="Arial" w:cs="Arial"/>
                <w:b/>
                <w:bCs/>
                <w:sz w:val="18"/>
                <w:szCs w:val="18"/>
              </w:rPr>
            </w:pPr>
            <w:r>
              <w:rPr>
                <w:rFonts w:ascii="Arial" w:hAnsi="Arial" w:cs="Arial"/>
                <w:b/>
                <w:bCs/>
                <w:sz w:val="18"/>
                <w:szCs w:val="18"/>
              </w:rPr>
              <w:t>-</w:t>
            </w:r>
          </w:p>
        </w:tc>
        <w:tc>
          <w:tcPr>
            <w:tcW w:w="813" w:type="dxa"/>
            <w:tcBorders>
              <w:left w:val="nil"/>
              <w:right w:val="nil"/>
            </w:tcBorders>
            <w:noWrap/>
            <w:vAlign w:val="bottom"/>
          </w:tcPr>
          <w:p w14:paraId="7CD35507" w14:textId="65080B17" w:rsidR="00B82377" w:rsidRPr="00333B29" w:rsidRDefault="00AA3C14">
            <w:pPr>
              <w:jc w:val="right"/>
              <w:rPr>
                <w:rFonts w:ascii="Arial" w:hAnsi="Arial" w:cs="Arial"/>
                <w:b/>
                <w:bCs/>
                <w:sz w:val="18"/>
                <w:szCs w:val="18"/>
              </w:rPr>
            </w:pPr>
            <w:r>
              <w:rPr>
                <w:rFonts w:ascii="Arial" w:hAnsi="Arial" w:cs="Arial"/>
                <w:b/>
                <w:bCs/>
                <w:sz w:val="18"/>
                <w:szCs w:val="18"/>
              </w:rPr>
              <w:t>-</w:t>
            </w:r>
          </w:p>
        </w:tc>
        <w:tc>
          <w:tcPr>
            <w:tcW w:w="1042" w:type="dxa"/>
            <w:tcBorders>
              <w:left w:val="nil"/>
              <w:right w:val="nil"/>
            </w:tcBorders>
            <w:noWrap/>
            <w:vAlign w:val="bottom"/>
          </w:tcPr>
          <w:p w14:paraId="5271ECB2" w14:textId="009E5B88" w:rsidR="00B82377" w:rsidRPr="00333B29" w:rsidRDefault="00AA3C14">
            <w:pPr>
              <w:jc w:val="right"/>
              <w:rPr>
                <w:rFonts w:ascii="Arial" w:hAnsi="Arial" w:cs="Arial"/>
                <w:b/>
                <w:bCs/>
                <w:sz w:val="18"/>
                <w:szCs w:val="18"/>
              </w:rPr>
            </w:pPr>
            <w:r>
              <w:rPr>
                <w:rFonts w:ascii="Arial" w:hAnsi="Arial" w:cs="Arial"/>
                <w:b/>
                <w:bCs/>
                <w:sz w:val="18"/>
                <w:szCs w:val="18"/>
              </w:rPr>
              <w:t>7</w:t>
            </w:r>
          </w:p>
        </w:tc>
        <w:tc>
          <w:tcPr>
            <w:tcW w:w="1042" w:type="dxa"/>
            <w:tcBorders>
              <w:left w:val="nil"/>
              <w:right w:val="nil"/>
            </w:tcBorders>
            <w:noWrap/>
            <w:vAlign w:val="bottom"/>
          </w:tcPr>
          <w:p w14:paraId="77924BF1" w14:textId="562A32A4" w:rsidR="00B82377" w:rsidRPr="00333B29" w:rsidRDefault="00AA3C14">
            <w:pPr>
              <w:jc w:val="right"/>
              <w:rPr>
                <w:rFonts w:ascii="Arial" w:hAnsi="Arial" w:cs="Arial"/>
                <w:b/>
                <w:bCs/>
                <w:sz w:val="18"/>
                <w:szCs w:val="18"/>
              </w:rPr>
            </w:pPr>
            <w:r>
              <w:rPr>
                <w:rFonts w:ascii="Arial" w:hAnsi="Arial" w:cs="Arial"/>
                <w:b/>
                <w:bCs/>
                <w:sz w:val="18"/>
                <w:szCs w:val="18"/>
              </w:rPr>
              <w:t>-</w:t>
            </w:r>
          </w:p>
        </w:tc>
        <w:tc>
          <w:tcPr>
            <w:tcW w:w="732" w:type="dxa"/>
            <w:tcBorders>
              <w:left w:val="nil"/>
              <w:right w:val="nil"/>
            </w:tcBorders>
            <w:vAlign w:val="bottom"/>
          </w:tcPr>
          <w:p w14:paraId="4278503E" w14:textId="2BE5AD4D" w:rsidR="00B82377" w:rsidRPr="00333B29" w:rsidRDefault="00AA3C14">
            <w:pPr>
              <w:jc w:val="right"/>
              <w:rPr>
                <w:rFonts w:ascii="Arial" w:hAnsi="Arial" w:cs="Arial"/>
                <w:b/>
                <w:bCs/>
                <w:sz w:val="18"/>
                <w:szCs w:val="18"/>
              </w:rPr>
            </w:pPr>
            <w:r>
              <w:rPr>
                <w:rFonts w:ascii="Arial" w:hAnsi="Arial" w:cs="Arial"/>
                <w:b/>
                <w:bCs/>
                <w:sz w:val="18"/>
                <w:szCs w:val="18"/>
              </w:rPr>
              <w:t>7</w:t>
            </w:r>
          </w:p>
        </w:tc>
        <w:tc>
          <w:tcPr>
            <w:tcW w:w="1046" w:type="dxa"/>
            <w:tcBorders>
              <w:left w:val="nil"/>
              <w:right w:val="nil"/>
            </w:tcBorders>
            <w:vAlign w:val="bottom"/>
          </w:tcPr>
          <w:p w14:paraId="1CAB1F63" w14:textId="25361B3F" w:rsidR="00B82377" w:rsidRPr="00333B29" w:rsidRDefault="00AA3C14">
            <w:pPr>
              <w:jc w:val="right"/>
              <w:rPr>
                <w:rFonts w:ascii="Arial" w:hAnsi="Arial" w:cs="Arial"/>
                <w:b/>
                <w:bCs/>
                <w:sz w:val="18"/>
                <w:szCs w:val="18"/>
              </w:rPr>
            </w:pPr>
            <w:r>
              <w:rPr>
                <w:rFonts w:ascii="Arial" w:hAnsi="Arial" w:cs="Arial"/>
                <w:b/>
                <w:bCs/>
                <w:sz w:val="18"/>
                <w:szCs w:val="18"/>
              </w:rPr>
              <w:t>-</w:t>
            </w:r>
          </w:p>
        </w:tc>
        <w:tc>
          <w:tcPr>
            <w:tcW w:w="816" w:type="dxa"/>
            <w:tcBorders>
              <w:left w:val="nil"/>
            </w:tcBorders>
            <w:vAlign w:val="bottom"/>
          </w:tcPr>
          <w:p w14:paraId="6BDFC9AA" w14:textId="27C0032D" w:rsidR="00B82377" w:rsidRPr="00333B29" w:rsidRDefault="00AA3C14">
            <w:pPr>
              <w:jc w:val="right"/>
              <w:rPr>
                <w:rFonts w:ascii="Arial" w:hAnsi="Arial" w:cs="Arial"/>
                <w:b/>
                <w:bCs/>
                <w:sz w:val="18"/>
                <w:szCs w:val="18"/>
              </w:rPr>
            </w:pPr>
            <w:r>
              <w:rPr>
                <w:rFonts w:ascii="Arial" w:hAnsi="Arial" w:cs="Arial"/>
                <w:b/>
                <w:bCs/>
                <w:sz w:val="18"/>
                <w:szCs w:val="18"/>
              </w:rPr>
              <w:t>7</w:t>
            </w:r>
          </w:p>
        </w:tc>
      </w:tr>
      <w:tr w:rsidR="00B82377" w:rsidRPr="006061C8" w14:paraId="7AF9B1BD" w14:textId="77777777" w:rsidTr="00B1042E">
        <w:trPr>
          <w:trHeight w:val="240"/>
        </w:trPr>
        <w:tc>
          <w:tcPr>
            <w:tcW w:w="3510" w:type="dxa"/>
            <w:gridSpan w:val="2"/>
            <w:tcBorders>
              <w:top w:val="nil"/>
              <w:bottom w:val="nil"/>
              <w:right w:val="nil"/>
            </w:tcBorders>
            <w:vAlign w:val="bottom"/>
          </w:tcPr>
          <w:p w14:paraId="0F9D30B8" w14:textId="77777777" w:rsidR="00B82377" w:rsidRPr="00482FF6" w:rsidRDefault="00B82377" w:rsidP="004561B5">
            <w:pPr>
              <w:rPr>
                <w:rFonts w:ascii="Arial" w:hAnsi="Arial" w:cs="Arial"/>
                <w:sz w:val="18"/>
                <w:szCs w:val="18"/>
              </w:rPr>
            </w:pPr>
            <w:r w:rsidRPr="00482FF6">
              <w:rPr>
                <w:rFonts w:ascii="Arial" w:hAnsi="Arial" w:cs="Arial"/>
                <w:sz w:val="18"/>
                <w:szCs w:val="18"/>
              </w:rPr>
              <w:t>New shares issued under share schemes</w:t>
            </w:r>
          </w:p>
        </w:tc>
        <w:tc>
          <w:tcPr>
            <w:tcW w:w="644" w:type="dxa"/>
            <w:tcBorders>
              <w:top w:val="nil"/>
              <w:left w:val="nil"/>
              <w:right w:val="nil"/>
            </w:tcBorders>
            <w:noWrap/>
            <w:vAlign w:val="bottom"/>
          </w:tcPr>
          <w:p w14:paraId="1C62CA2E" w14:textId="5347B35C" w:rsidR="00B82377" w:rsidRPr="00333B29" w:rsidRDefault="009A17A5">
            <w:pPr>
              <w:jc w:val="right"/>
              <w:rPr>
                <w:rFonts w:ascii="Arial" w:hAnsi="Arial" w:cs="Arial"/>
                <w:b/>
                <w:bCs/>
                <w:sz w:val="18"/>
                <w:szCs w:val="18"/>
              </w:rPr>
            </w:pPr>
            <w:r>
              <w:rPr>
                <w:rFonts w:ascii="Arial" w:hAnsi="Arial" w:cs="Arial"/>
                <w:b/>
                <w:bCs/>
                <w:sz w:val="18"/>
                <w:szCs w:val="18"/>
              </w:rPr>
              <w:t>-</w:t>
            </w:r>
          </w:p>
        </w:tc>
        <w:tc>
          <w:tcPr>
            <w:tcW w:w="1043" w:type="dxa"/>
            <w:tcBorders>
              <w:top w:val="nil"/>
              <w:left w:val="nil"/>
              <w:right w:val="nil"/>
            </w:tcBorders>
            <w:noWrap/>
            <w:vAlign w:val="bottom"/>
          </w:tcPr>
          <w:p w14:paraId="14F30E32" w14:textId="00B8BCEC" w:rsidR="00B82377" w:rsidRPr="00333B29" w:rsidRDefault="009A17A5">
            <w:pPr>
              <w:jc w:val="right"/>
              <w:rPr>
                <w:rFonts w:ascii="Arial" w:hAnsi="Arial" w:cs="Arial"/>
                <w:b/>
                <w:bCs/>
                <w:sz w:val="18"/>
                <w:szCs w:val="18"/>
              </w:rPr>
            </w:pPr>
            <w:r>
              <w:rPr>
                <w:rFonts w:ascii="Arial" w:hAnsi="Arial" w:cs="Arial"/>
                <w:b/>
                <w:bCs/>
                <w:sz w:val="18"/>
                <w:szCs w:val="18"/>
              </w:rPr>
              <w:t>1</w:t>
            </w:r>
          </w:p>
        </w:tc>
        <w:tc>
          <w:tcPr>
            <w:tcW w:w="813" w:type="dxa"/>
            <w:tcBorders>
              <w:top w:val="nil"/>
              <w:left w:val="nil"/>
              <w:right w:val="nil"/>
            </w:tcBorders>
            <w:noWrap/>
            <w:vAlign w:val="bottom"/>
          </w:tcPr>
          <w:p w14:paraId="4B745294" w14:textId="4A345DCF" w:rsidR="00B82377" w:rsidRPr="00333B29" w:rsidRDefault="009A17A5">
            <w:pPr>
              <w:jc w:val="right"/>
              <w:rPr>
                <w:rFonts w:ascii="Arial" w:hAnsi="Arial" w:cs="Arial"/>
                <w:b/>
                <w:bCs/>
                <w:sz w:val="18"/>
                <w:szCs w:val="18"/>
              </w:rPr>
            </w:pPr>
            <w:r>
              <w:rPr>
                <w:rFonts w:ascii="Arial" w:hAnsi="Arial" w:cs="Arial"/>
                <w:b/>
                <w:bCs/>
                <w:sz w:val="18"/>
                <w:szCs w:val="18"/>
              </w:rPr>
              <w:t>-</w:t>
            </w:r>
          </w:p>
        </w:tc>
        <w:tc>
          <w:tcPr>
            <w:tcW w:w="1042" w:type="dxa"/>
            <w:tcBorders>
              <w:top w:val="nil"/>
              <w:left w:val="nil"/>
              <w:right w:val="nil"/>
            </w:tcBorders>
            <w:noWrap/>
            <w:vAlign w:val="bottom"/>
          </w:tcPr>
          <w:p w14:paraId="4890DD5E" w14:textId="55FFB141" w:rsidR="00B82377" w:rsidRPr="00333B29" w:rsidRDefault="009A17A5">
            <w:pPr>
              <w:jc w:val="right"/>
              <w:rPr>
                <w:rFonts w:ascii="Arial" w:hAnsi="Arial" w:cs="Arial"/>
                <w:b/>
                <w:bCs/>
                <w:sz w:val="18"/>
                <w:szCs w:val="18"/>
              </w:rPr>
            </w:pPr>
            <w:r>
              <w:rPr>
                <w:rFonts w:ascii="Arial" w:hAnsi="Arial" w:cs="Arial"/>
                <w:b/>
                <w:bCs/>
                <w:sz w:val="18"/>
                <w:szCs w:val="18"/>
              </w:rPr>
              <w:t>-</w:t>
            </w:r>
          </w:p>
        </w:tc>
        <w:tc>
          <w:tcPr>
            <w:tcW w:w="1042" w:type="dxa"/>
            <w:tcBorders>
              <w:top w:val="nil"/>
              <w:left w:val="nil"/>
              <w:right w:val="nil"/>
            </w:tcBorders>
            <w:noWrap/>
            <w:vAlign w:val="bottom"/>
          </w:tcPr>
          <w:p w14:paraId="788944AC" w14:textId="4D3FF4DC" w:rsidR="00B82377" w:rsidRPr="00333B29" w:rsidRDefault="009A17A5">
            <w:pPr>
              <w:jc w:val="right"/>
              <w:rPr>
                <w:rFonts w:ascii="Arial" w:hAnsi="Arial" w:cs="Arial"/>
                <w:b/>
                <w:bCs/>
                <w:sz w:val="18"/>
                <w:szCs w:val="18"/>
              </w:rPr>
            </w:pPr>
            <w:r>
              <w:rPr>
                <w:rFonts w:ascii="Arial" w:hAnsi="Arial" w:cs="Arial"/>
                <w:b/>
                <w:bCs/>
                <w:sz w:val="18"/>
                <w:szCs w:val="18"/>
              </w:rPr>
              <w:t>-</w:t>
            </w:r>
          </w:p>
        </w:tc>
        <w:tc>
          <w:tcPr>
            <w:tcW w:w="732" w:type="dxa"/>
            <w:tcBorders>
              <w:top w:val="nil"/>
              <w:left w:val="nil"/>
              <w:right w:val="nil"/>
            </w:tcBorders>
            <w:vAlign w:val="bottom"/>
          </w:tcPr>
          <w:p w14:paraId="451C7F68" w14:textId="29A18B7E" w:rsidR="00B82377" w:rsidRPr="00333B29" w:rsidRDefault="009A17A5">
            <w:pPr>
              <w:jc w:val="right"/>
              <w:rPr>
                <w:rFonts w:ascii="Arial" w:hAnsi="Arial" w:cs="Arial"/>
                <w:b/>
                <w:bCs/>
                <w:sz w:val="18"/>
                <w:szCs w:val="18"/>
              </w:rPr>
            </w:pPr>
            <w:r>
              <w:rPr>
                <w:rFonts w:ascii="Arial" w:hAnsi="Arial" w:cs="Arial"/>
                <w:b/>
                <w:bCs/>
                <w:sz w:val="18"/>
                <w:szCs w:val="18"/>
              </w:rPr>
              <w:t>1</w:t>
            </w:r>
          </w:p>
        </w:tc>
        <w:tc>
          <w:tcPr>
            <w:tcW w:w="1046" w:type="dxa"/>
            <w:tcBorders>
              <w:top w:val="nil"/>
              <w:left w:val="nil"/>
              <w:right w:val="nil"/>
            </w:tcBorders>
            <w:vAlign w:val="bottom"/>
          </w:tcPr>
          <w:p w14:paraId="71509B9C" w14:textId="35712602" w:rsidR="00B82377" w:rsidRPr="00333B29" w:rsidRDefault="009A17A5">
            <w:pPr>
              <w:jc w:val="right"/>
              <w:rPr>
                <w:rFonts w:ascii="Arial" w:hAnsi="Arial" w:cs="Arial"/>
                <w:b/>
                <w:bCs/>
                <w:sz w:val="18"/>
                <w:szCs w:val="18"/>
              </w:rPr>
            </w:pPr>
            <w:r>
              <w:rPr>
                <w:rFonts w:ascii="Arial" w:hAnsi="Arial" w:cs="Arial"/>
                <w:b/>
                <w:bCs/>
                <w:sz w:val="18"/>
                <w:szCs w:val="18"/>
              </w:rPr>
              <w:t>-</w:t>
            </w:r>
          </w:p>
        </w:tc>
        <w:tc>
          <w:tcPr>
            <w:tcW w:w="816" w:type="dxa"/>
            <w:tcBorders>
              <w:top w:val="nil"/>
              <w:left w:val="nil"/>
            </w:tcBorders>
            <w:vAlign w:val="bottom"/>
          </w:tcPr>
          <w:p w14:paraId="3C6E9FEA" w14:textId="50CBEE45" w:rsidR="00B82377" w:rsidRPr="00333B29" w:rsidRDefault="009A17A5">
            <w:pPr>
              <w:jc w:val="right"/>
              <w:rPr>
                <w:rFonts w:ascii="Arial" w:hAnsi="Arial" w:cs="Arial"/>
                <w:b/>
                <w:bCs/>
                <w:sz w:val="18"/>
                <w:szCs w:val="18"/>
              </w:rPr>
            </w:pPr>
            <w:r>
              <w:rPr>
                <w:rFonts w:ascii="Arial" w:hAnsi="Arial" w:cs="Arial"/>
                <w:b/>
                <w:bCs/>
                <w:sz w:val="18"/>
                <w:szCs w:val="18"/>
              </w:rPr>
              <w:t>1</w:t>
            </w:r>
          </w:p>
        </w:tc>
      </w:tr>
      <w:tr w:rsidR="00B82377" w:rsidRPr="006061C8" w14:paraId="1476B6AA" w14:textId="77777777" w:rsidTr="00B1042E">
        <w:trPr>
          <w:trHeight w:val="240"/>
        </w:trPr>
        <w:tc>
          <w:tcPr>
            <w:tcW w:w="3510" w:type="dxa"/>
            <w:gridSpan w:val="2"/>
            <w:tcBorders>
              <w:top w:val="nil"/>
              <w:bottom w:val="nil"/>
              <w:right w:val="nil"/>
            </w:tcBorders>
            <w:vAlign w:val="bottom"/>
          </w:tcPr>
          <w:p w14:paraId="5824A8C7" w14:textId="77777777" w:rsidR="00B82377" w:rsidRPr="00482FF6" w:rsidRDefault="00B82377" w:rsidP="00367EF8">
            <w:pPr>
              <w:rPr>
                <w:rFonts w:ascii="Arial" w:hAnsi="Arial" w:cs="Arial"/>
                <w:sz w:val="18"/>
                <w:szCs w:val="18"/>
              </w:rPr>
            </w:pPr>
            <w:r w:rsidRPr="00482FF6">
              <w:rPr>
                <w:rFonts w:ascii="Arial" w:hAnsi="Arial" w:cs="Arial"/>
                <w:sz w:val="18"/>
                <w:szCs w:val="18"/>
              </w:rPr>
              <w:t>Own shares issued under share scheme</w:t>
            </w:r>
            <w:r>
              <w:rPr>
                <w:rFonts w:ascii="Arial" w:hAnsi="Arial" w:cs="Arial"/>
                <w:sz w:val="18"/>
                <w:szCs w:val="18"/>
              </w:rPr>
              <w:t>s</w:t>
            </w:r>
          </w:p>
        </w:tc>
        <w:tc>
          <w:tcPr>
            <w:tcW w:w="644" w:type="dxa"/>
            <w:tcBorders>
              <w:top w:val="nil"/>
              <w:left w:val="nil"/>
              <w:right w:val="nil"/>
            </w:tcBorders>
            <w:noWrap/>
            <w:vAlign w:val="bottom"/>
          </w:tcPr>
          <w:p w14:paraId="116BC3B8" w14:textId="4B84FE80" w:rsidR="00B82377" w:rsidRPr="00333B29" w:rsidRDefault="00C77EF8" w:rsidP="00367EF8">
            <w:pPr>
              <w:jc w:val="right"/>
              <w:rPr>
                <w:rFonts w:ascii="Arial" w:hAnsi="Arial" w:cs="Arial"/>
                <w:b/>
                <w:bCs/>
                <w:sz w:val="18"/>
                <w:szCs w:val="18"/>
              </w:rPr>
            </w:pPr>
            <w:r>
              <w:rPr>
                <w:rFonts w:ascii="Arial" w:hAnsi="Arial" w:cs="Arial"/>
                <w:b/>
                <w:bCs/>
                <w:sz w:val="18"/>
                <w:szCs w:val="18"/>
              </w:rPr>
              <w:t>-</w:t>
            </w:r>
          </w:p>
        </w:tc>
        <w:tc>
          <w:tcPr>
            <w:tcW w:w="1043" w:type="dxa"/>
            <w:tcBorders>
              <w:top w:val="nil"/>
              <w:left w:val="nil"/>
              <w:right w:val="nil"/>
            </w:tcBorders>
            <w:noWrap/>
            <w:vAlign w:val="bottom"/>
          </w:tcPr>
          <w:p w14:paraId="6E40331F" w14:textId="48245887" w:rsidR="00B82377" w:rsidRPr="00333B29" w:rsidRDefault="00C77EF8" w:rsidP="00367EF8">
            <w:pPr>
              <w:jc w:val="right"/>
              <w:rPr>
                <w:rFonts w:ascii="Arial" w:hAnsi="Arial" w:cs="Arial"/>
                <w:b/>
                <w:bCs/>
                <w:sz w:val="18"/>
                <w:szCs w:val="18"/>
              </w:rPr>
            </w:pPr>
            <w:r>
              <w:rPr>
                <w:rFonts w:ascii="Arial" w:hAnsi="Arial" w:cs="Arial"/>
                <w:b/>
                <w:bCs/>
                <w:sz w:val="18"/>
                <w:szCs w:val="18"/>
              </w:rPr>
              <w:t>-</w:t>
            </w:r>
          </w:p>
        </w:tc>
        <w:tc>
          <w:tcPr>
            <w:tcW w:w="813" w:type="dxa"/>
            <w:tcBorders>
              <w:top w:val="nil"/>
              <w:left w:val="nil"/>
              <w:right w:val="nil"/>
            </w:tcBorders>
            <w:noWrap/>
            <w:vAlign w:val="bottom"/>
          </w:tcPr>
          <w:p w14:paraId="2FF61ED4" w14:textId="35651FB1" w:rsidR="00B82377" w:rsidRPr="00333B29" w:rsidRDefault="00C77EF8" w:rsidP="00367EF8">
            <w:pPr>
              <w:jc w:val="right"/>
              <w:rPr>
                <w:rFonts w:ascii="Arial" w:hAnsi="Arial" w:cs="Arial"/>
                <w:b/>
                <w:bCs/>
                <w:sz w:val="18"/>
                <w:szCs w:val="18"/>
              </w:rPr>
            </w:pPr>
            <w:r>
              <w:rPr>
                <w:rFonts w:ascii="Arial" w:hAnsi="Arial" w:cs="Arial"/>
                <w:b/>
                <w:bCs/>
                <w:sz w:val="18"/>
                <w:szCs w:val="18"/>
              </w:rPr>
              <w:t>15</w:t>
            </w:r>
          </w:p>
        </w:tc>
        <w:tc>
          <w:tcPr>
            <w:tcW w:w="1042" w:type="dxa"/>
            <w:tcBorders>
              <w:top w:val="nil"/>
              <w:left w:val="nil"/>
              <w:right w:val="nil"/>
            </w:tcBorders>
            <w:noWrap/>
            <w:vAlign w:val="bottom"/>
          </w:tcPr>
          <w:p w14:paraId="10097A85" w14:textId="037D8B51" w:rsidR="00B82377" w:rsidRPr="00333B29" w:rsidRDefault="00C77EF8" w:rsidP="00367EF8">
            <w:pPr>
              <w:jc w:val="right"/>
              <w:rPr>
                <w:rFonts w:ascii="Arial" w:hAnsi="Arial" w:cs="Arial"/>
                <w:b/>
                <w:bCs/>
                <w:sz w:val="18"/>
                <w:szCs w:val="18"/>
              </w:rPr>
            </w:pPr>
            <w:r>
              <w:rPr>
                <w:rFonts w:ascii="Arial" w:hAnsi="Arial" w:cs="Arial"/>
                <w:b/>
                <w:bCs/>
                <w:sz w:val="18"/>
                <w:szCs w:val="18"/>
              </w:rPr>
              <w:t>(14)</w:t>
            </w:r>
          </w:p>
        </w:tc>
        <w:tc>
          <w:tcPr>
            <w:tcW w:w="1042" w:type="dxa"/>
            <w:tcBorders>
              <w:top w:val="nil"/>
              <w:left w:val="nil"/>
              <w:right w:val="nil"/>
            </w:tcBorders>
            <w:noWrap/>
            <w:vAlign w:val="bottom"/>
          </w:tcPr>
          <w:p w14:paraId="56ADE914" w14:textId="025656E1" w:rsidR="00B82377" w:rsidRPr="00333B29" w:rsidRDefault="00C77EF8" w:rsidP="00367EF8">
            <w:pPr>
              <w:jc w:val="right"/>
              <w:rPr>
                <w:rFonts w:ascii="Arial" w:hAnsi="Arial" w:cs="Arial"/>
                <w:b/>
                <w:bCs/>
                <w:sz w:val="18"/>
                <w:szCs w:val="18"/>
              </w:rPr>
            </w:pPr>
            <w:r>
              <w:rPr>
                <w:rFonts w:ascii="Arial" w:hAnsi="Arial" w:cs="Arial"/>
                <w:b/>
                <w:bCs/>
                <w:sz w:val="18"/>
                <w:szCs w:val="18"/>
              </w:rPr>
              <w:t>-</w:t>
            </w:r>
          </w:p>
        </w:tc>
        <w:tc>
          <w:tcPr>
            <w:tcW w:w="732" w:type="dxa"/>
            <w:tcBorders>
              <w:top w:val="nil"/>
              <w:left w:val="nil"/>
              <w:right w:val="nil"/>
            </w:tcBorders>
            <w:vAlign w:val="bottom"/>
          </w:tcPr>
          <w:p w14:paraId="68D376E9" w14:textId="454FAEE9" w:rsidR="00B82377" w:rsidRPr="00333B29" w:rsidRDefault="00C77EF8" w:rsidP="00367EF8">
            <w:pPr>
              <w:jc w:val="right"/>
              <w:rPr>
                <w:rFonts w:ascii="Arial" w:hAnsi="Arial" w:cs="Arial"/>
                <w:b/>
                <w:bCs/>
                <w:sz w:val="18"/>
                <w:szCs w:val="18"/>
              </w:rPr>
            </w:pPr>
            <w:r>
              <w:rPr>
                <w:rFonts w:ascii="Arial" w:hAnsi="Arial" w:cs="Arial"/>
                <w:b/>
                <w:bCs/>
                <w:sz w:val="18"/>
                <w:szCs w:val="18"/>
              </w:rPr>
              <w:t>1</w:t>
            </w:r>
          </w:p>
        </w:tc>
        <w:tc>
          <w:tcPr>
            <w:tcW w:w="1046" w:type="dxa"/>
            <w:tcBorders>
              <w:top w:val="nil"/>
              <w:left w:val="nil"/>
              <w:right w:val="nil"/>
            </w:tcBorders>
            <w:vAlign w:val="bottom"/>
          </w:tcPr>
          <w:p w14:paraId="1385AFE6" w14:textId="1CF5EAD4" w:rsidR="00B82377" w:rsidRPr="00333B29" w:rsidRDefault="00C77EF8" w:rsidP="00367EF8">
            <w:pPr>
              <w:jc w:val="right"/>
              <w:rPr>
                <w:rFonts w:ascii="Arial" w:hAnsi="Arial" w:cs="Arial"/>
                <w:b/>
                <w:bCs/>
                <w:sz w:val="18"/>
                <w:szCs w:val="18"/>
              </w:rPr>
            </w:pPr>
            <w:r>
              <w:rPr>
                <w:rFonts w:ascii="Arial" w:hAnsi="Arial" w:cs="Arial"/>
                <w:b/>
                <w:bCs/>
                <w:sz w:val="18"/>
                <w:szCs w:val="18"/>
              </w:rPr>
              <w:t>-</w:t>
            </w:r>
          </w:p>
        </w:tc>
        <w:tc>
          <w:tcPr>
            <w:tcW w:w="816" w:type="dxa"/>
            <w:tcBorders>
              <w:top w:val="nil"/>
              <w:left w:val="nil"/>
            </w:tcBorders>
            <w:vAlign w:val="bottom"/>
          </w:tcPr>
          <w:p w14:paraId="0AB9C993" w14:textId="213E8AC1" w:rsidR="00B82377" w:rsidRPr="00333B29" w:rsidRDefault="00C77EF8" w:rsidP="00367EF8">
            <w:pPr>
              <w:jc w:val="right"/>
              <w:rPr>
                <w:rFonts w:ascii="Arial" w:hAnsi="Arial" w:cs="Arial"/>
                <w:b/>
                <w:bCs/>
                <w:sz w:val="18"/>
                <w:szCs w:val="18"/>
              </w:rPr>
            </w:pPr>
            <w:r>
              <w:rPr>
                <w:rFonts w:ascii="Arial" w:hAnsi="Arial" w:cs="Arial"/>
                <w:b/>
                <w:bCs/>
                <w:sz w:val="18"/>
                <w:szCs w:val="18"/>
              </w:rPr>
              <w:t>1</w:t>
            </w:r>
          </w:p>
        </w:tc>
      </w:tr>
      <w:tr w:rsidR="00B82377" w:rsidRPr="006061C8" w14:paraId="712ED3F4" w14:textId="77777777" w:rsidTr="00B1042E">
        <w:trPr>
          <w:trHeight w:val="240"/>
        </w:trPr>
        <w:tc>
          <w:tcPr>
            <w:tcW w:w="3510" w:type="dxa"/>
            <w:gridSpan w:val="2"/>
            <w:tcBorders>
              <w:top w:val="nil"/>
              <w:bottom w:val="nil"/>
              <w:right w:val="nil"/>
            </w:tcBorders>
            <w:vAlign w:val="bottom"/>
          </w:tcPr>
          <w:p w14:paraId="294A5C52" w14:textId="77777777" w:rsidR="00B82377" w:rsidRPr="00482FF6" w:rsidRDefault="00B82377" w:rsidP="004561B5">
            <w:pPr>
              <w:rPr>
                <w:rFonts w:ascii="Arial" w:hAnsi="Arial" w:cs="Arial"/>
                <w:sz w:val="18"/>
                <w:szCs w:val="18"/>
              </w:rPr>
            </w:pPr>
            <w:r w:rsidRPr="000F5942">
              <w:rPr>
                <w:rFonts w:ascii="Arial" w:hAnsi="Arial" w:cs="Arial"/>
                <w:sz w:val="18"/>
                <w:szCs w:val="18"/>
              </w:rPr>
              <w:t>Purchase of own shares for cancellation</w:t>
            </w:r>
          </w:p>
        </w:tc>
        <w:tc>
          <w:tcPr>
            <w:tcW w:w="644" w:type="dxa"/>
            <w:tcBorders>
              <w:top w:val="nil"/>
              <w:left w:val="nil"/>
              <w:right w:val="nil"/>
            </w:tcBorders>
            <w:noWrap/>
            <w:vAlign w:val="bottom"/>
          </w:tcPr>
          <w:p w14:paraId="24C470FC" w14:textId="775DC961" w:rsidR="00B82377" w:rsidRPr="00333B29" w:rsidRDefault="00C77EF8">
            <w:pPr>
              <w:jc w:val="right"/>
              <w:rPr>
                <w:rFonts w:ascii="Arial" w:hAnsi="Arial" w:cs="Arial"/>
                <w:b/>
                <w:bCs/>
                <w:sz w:val="18"/>
                <w:szCs w:val="18"/>
              </w:rPr>
            </w:pPr>
            <w:r>
              <w:rPr>
                <w:rFonts w:ascii="Arial" w:hAnsi="Arial" w:cs="Arial"/>
                <w:b/>
                <w:bCs/>
                <w:sz w:val="18"/>
                <w:szCs w:val="18"/>
              </w:rPr>
              <w:t>(6)</w:t>
            </w:r>
          </w:p>
        </w:tc>
        <w:tc>
          <w:tcPr>
            <w:tcW w:w="1043" w:type="dxa"/>
            <w:tcBorders>
              <w:top w:val="nil"/>
              <w:left w:val="nil"/>
              <w:right w:val="nil"/>
            </w:tcBorders>
            <w:noWrap/>
            <w:vAlign w:val="bottom"/>
          </w:tcPr>
          <w:p w14:paraId="1F2F3A0F" w14:textId="64038213" w:rsidR="00B82377" w:rsidRPr="00333B29" w:rsidRDefault="00C77EF8">
            <w:pPr>
              <w:jc w:val="right"/>
              <w:rPr>
                <w:rFonts w:ascii="Arial" w:hAnsi="Arial" w:cs="Arial"/>
                <w:b/>
                <w:bCs/>
                <w:sz w:val="18"/>
                <w:szCs w:val="18"/>
              </w:rPr>
            </w:pPr>
            <w:r>
              <w:rPr>
                <w:rFonts w:ascii="Arial" w:hAnsi="Arial" w:cs="Arial"/>
                <w:b/>
                <w:bCs/>
                <w:sz w:val="18"/>
                <w:szCs w:val="18"/>
              </w:rPr>
              <w:t>-</w:t>
            </w:r>
          </w:p>
        </w:tc>
        <w:tc>
          <w:tcPr>
            <w:tcW w:w="813" w:type="dxa"/>
            <w:tcBorders>
              <w:top w:val="nil"/>
              <w:left w:val="nil"/>
              <w:right w:val="nil"/>
            </w:tcBorders>
            <w:noWrap/>
            <w:vAlign w:val="bottom"/>
          </w:tcPr>
          <w:p w14:paraId="71D30200" w14:textId="75A20C35" w:rsidR="00B82377" w:rsidRPr="00333B29" w:rsidRDefault="00C77EF8">
            <w:pPr>
              <w:jc w:val="right"/>
              <w:rPr>
                <w:rFonts w:ascii="Arial" w:hAnsi="Arial" w:cs="Arial"/>
                <w:b/>
                <w:bCs/>
                <w:sz w:val="18"/>
                <w:szCs w:val="18"/>
              </w:rPr>
            </w:pPr>
            <w:r>
              <w:rPr>
                <w:rFonts w:ascii="Arial" w:hAnsi="Arial" w:cs="Arial"/>
                <w:b/>
                <w:bCs/>
                <w:sz w:val="18"/>
                <w:szCs w:val="18"/>
              </w:rPr>
              <w:t>-</w:t>
            </w:r>
          </w:p>
        </w:tc>
        <w:tc>
          <w:tcPr>
            <w:tcW w:w="1042" w:type="dxa"/>
            <w:tcBorders>
              <w:top w:val="nil"/>
              <w:left w:val="nil"/>
              <w:right w:val="nil"/>
            </w:tcBorders>
            <w:noWrap/>
            <w:vAlign w:val="bottom"/>
          </w:tcPr>
          <w:p w14:paraId="4700AED0" w14:textId="64BB5060" w:rsidR="00B82377" w:rsidRPr="00333B29" w:rsidRDefault="00C77EF8">
            <w:pPr>
              <w:jc w:val="right"/>
              <w:rPr>
                <w:rFonts w:ascii="Arial" w:hAnsi="Arial" w:cs="Arial"/>
                <w:b/>
                <w:bCs/>
                <w:sz w:val="18"/>
                <w:szCs w:val="18"/>
              </w:rPr>
            </w:pPr>
            <w:r>
              <w:rPr>
                <w:rFonts w:ascii="Arial" w:hAnsi="Arial" w:cs="Arial"/>
                <w:b/>
                <w:bCs/>
                <w:sz w:val="18"/>
                <w:szCs w:val="18"/>
              </w:rPr>
              <w:t>(111)</w:t>
            </w:r>
          </w:p>
        </w:tc>
        <w:tc>
          <w:tcPr>
            <w:tcW w:w="1042" w:type="dxa"/>
            <w:tcBorders>
              <w:top w:val="nil"/>
              <w:left w:val="nil"/>
              <w:right w:val="nil"/>
            </w:tcBorders>
            <w:noWrap/>
            <w:vAlign w:val="bottom"/>
          </w:tcPr>
          <w:p w14:paraId="003F424D" w14:textId="01076E49" w:rsidR="00B82377" w:rsidRPr="00333B29" w:rsidRDefault="00C77EF8">
            <w:pPr>
              <w:jc w:val="right"/>
              <w:rPr>
                <w:rFonts w:ascii="Arial" w:hAnsi="Arial" w:cs="Arial"/>
                <w:b/>
                <w:bCs/>
                <w:sz w:val="18"/>
                <w:szCs w:val="18"/>
              </w:rPr>
            </w:pPr>
            <w:r>
              <w:rPr>
                <w:rFonts w:ascii="Arial" w:hAnsi="Arial" w:cs="Arial"/>
                <w:b/>
                <w:bCs/>
                <w:sz w:val="18"/>
                <w:szCs w:val="18"/>
              </w:rPr>
              <w:t>6</w:t>
            </w:r>
          </w:p>
        </w:tc>
        <w:tc>
          <w:tcPr>
            <w:tcW w:w="732" w:type="dxa"/>
            <w:tcBorders>
              <w:top w:val="nil"/>
              <w:left w:val="nil"/>
              <w:right w:val="nil"/>
            </w:tcBorders>
            <w:vAlign w:val="bottom"/>
          </w:tcPr>
          <w:p w14:paraId="15DF2432" w14:textId="151EA038" w:rsidR="00B82377" w:rsidRPr="00333B29" w:rsidRDefault="00C77EF8">
            <w:pPr>
              <w:jc w:val="right"/>
              <w:rPr>
                <w:rFonts w:ascii="Arial" w:hAnsi="Arial" w:cs="Arial"/>
                <w:b/>
                <w:bCs/>
                <w:sz w:val="18"/>
                <w:szCs w:val="18"/>
              </w:rPr>
            </w:pPr>
            <w:r>
              <w:rPr>
                <w:rFonts w:ascii="Arial" w:hAnsi="Arial" w:cs="Arial"/>
                <w:b/>
                <w:bCs/>
                <w:sz w:val="18"/>
                <w:szCs w:val="18"/>
              </w:rPr>
              <w:t>(111)</w:t>
            </w:r>
          </w:p>
        </w:tc>
        <w:tc>
          <w:tcPr>
            <w:tcW w:w="1046" w:type="dxa"/>
            <w:tcBorders>
              <w:top w:val="nil"/>
              <w:left w:val="nil"/>
              <w:right w:val="nil"/>
            </w:tcBorders>
            <w:vAlign w:val="bottom"/>
          </w:tcPr>
          <w:p w14:paraId="2C7C49B0" w14:textId="4A605D7E" w:rsidR="00B82377" w:rsidRPr="00333B29" w:rsidRDefault="00B91B02">
            <w:pPr>
              <w:jc w:val="right"/>
              <w:rPr>
                <w:rFonts w:ascii="Arial" w:hAnsi="Arial" w:cs="Arial"/>
                <w:b/>
                <w:bCs/>
                <w:sz w:val="18"/>
                <w:szCs w:val="18"/>
              </w:rPr>
            </w:pPr>
            <w:r>
              <w:rPr>
                <w:rFonts w:ascii="Arial" w:hAnsi="Arial" w:cs="Arial"/>
                <w:b/>
                <w:bCs/>
                <w:sz w:val="18"/>
                <w:szCs w:val="18"/>
              </w:rPr>
              <w:t>-</w:t>
            </w:r>
          </w:p>
        </w:tc>
        <w:tc>
          <w:tcPr>
            <w:tcW w:w="816" w:type="dxa"/>
            <w:tcBorders>
              <w:top w:val="nil"/>
              <w:left w:val="nil"/>
            </w:tcBorders>
            <w:vAlign w:val="bottom"/>
          </w:tcPr>
          <w:p w14:paraId="3723BDA2" w14:textId="6DEF8A01" w:rsidR="00B82377" w:rsidRPr="00333B29" w:rsidRDefault="00B91B02">
            <w:pPr>
              <w:jc w:val="right"/>
              <w:rPr>
                <w:rFonts w:ascii="Arial" w:hAnsi="Arial" w:cs="Arial"/>
                <w:b/>
                <w:bCs/>
                <w:sz w:val="18"/>
                <w:szCs w:val="18"/>
              </w:rPr>
            </w:pPr>
            <w:r>
              <w:rPr>
                <w:rFonts w:ascii="Arial" w:hAnsi="Arial" w:cs="Arial"/>
                <w:b/>
                <w:bCs/>
                <w:sz w:val="18"/>
                <w:szCs w:val="18"/>
              </w:rPr>
              <w:t>(111)</w:t>
            </w:r>
          </w:p>
        </w:tc>
      </w:tr>
      <w:tr w:rsidR="00803DCC" w:rsidRPr="006061C8" w14:paraId="6DB7BFC8" w14:textId="77777777" w:rsidTr="00B1042E">
        <w:trPr>
          <w:trHeight w:val="240"/>
        </w:trPr>
        <w:tc>
          <w:tcPr>
            <w:tcW w:w="3510" w:type="dxa"/>
            <w:gridSpan w:val="2"/>
            <w:tcBorders>
              <w:top w:val="nil"/>
              <w:bottom w:val="nil"/>
              <w:right w:val="nil"/>
            </w:tcBorders>
            <w:vAlign w:val="bottom"/>
          </w:tcPr>
          <w:p w14:paraId="39FB0FD5" w14:textId="6C8E8F06" w:rsidR="00803DCC" w:rsidRPr="00482FF6" w:rsidRDefault="00803DCC">
            <w:pPr>
              <w:rPr>
                <w:rFonts w:ascii="Arial" w:hAnsi="Arial" w:cs="Arial"/>
                <w:sz w:val="18"/>
                <w:szCs w:val="18"/>
              </w:rPr>
            </w:pPr>
            <w:r>
              <w:rPr>
                <w:rFonts w:ascii="Arial" w:hAnsi="Arial" w:cs="Arial"/>
                <w:sz w:val="18"/>
                <w:szCs w:val="18"/>
              </w:rPr>
              <w:t>Purchase of own shares for ESOP trust</w:t>
            </w:r>
          </w:p>
        </w:tc>
        <w:tc>
          <w:tcPr>
            <w:tcW w:w="644" w:type="dxa"/>
            <w:tcBorders>
              <w:top w:val="nil"/>
              <w:left w:val="nil"/>
              <w:right w:val="nil"/>
            </w:tcBorders>
            <w:noWrap/>
            <w:vAlign w:val="bottom"/>
          </w:tcPr>
          <w:p w14:paraId="6F9B2230" w14:textId="575F66F3" w:rsidR="00803DCC" w:rsidRPr="00333B29" w:rsidRDefault="00FA2BAD">
            <w:pPr>
              <w:jc w:val="right"/>
              <w:rPr>
                <w:rFonts w:ascii="Arial" w:hAnsi="Arial" w:cs="Arial"/>
                <w:b/>
                <w:bCs/>
                <w:sz w:val="18"/>
                <w:szCs w:val="18"/>
              </w:rPr>
            </w:pPr>
            <w:r>
              <w:rPr>
                <w:rFonts w:ascii="Arial" w:hAnsi="Arial" w:cs="Arial"/>
                <w:b/>
                <w:bCs/>
                <w:sz w:val="18"/>
                <w:szCs w:val="18"/>
              </w:rPr>
              <w:t>-</w:t>
            </w:r>
          </w:p>
        </w:tc>
        <w:tc>
          <w:tcPr>
            <w:tcW w:w="1043" w:type="dxa"/>
            <w:tcBorders>
              <w:top w:val="nil"/>
              <w:left w:val="nil"/>
              <w:right w:val="nil"/>
            </w:tcBorders>
            <w:noWrap/>
            <w:vAlign w:val="bottom"/>
          </w:tcPr>
          <w:p w14:paraId="2D7B740A" w14:textId="01FD6AFF" w:rsidR="00803DCC" w:rsidRPr="00333B29" w:rsidRDefault="00FA2BAD">
            <w:pPr>
              <w:jc w:val="right"/>
              <w:rPr>
                <w:rFonts w:ascii="Arial" w:hAnsi="Arial" w:cs="Arial"/>
                <w:b/>
                <w:bCs/>
                <w:sz w:val="18"/>
                <w:szCs w:val="18"/>
              </w:rPr>
            </w:pPr>
            <w:r>
              <w:rPr>
                <w:rFonts w:ascii="Arial" w:hAnsi="Arial" w:cs="Arial"/>
                <w:b/>
                <w:bCs/>
                <w:sz w:val="18"/>
                <w:szCs w:val="18"/>
              </w:rPr>
              <w:t>-</w:t>
            </w:r>
          </w:p>
        </w:tc>
        <w:tc>
          <w:tcPr>
            <w:tcW w:w="813" w:type="dxa"/>
            <w:tcBorders>
              <w:top w:val="nil"/>
              <w:left w:val="nil"/>
              <w:right w:val="nil"/>
            </w:tcBorders>
            <w:noWrap/>
            <w:vAlign w:val="bottom"/>
          </w:tcPr>
          <w:p w14:paraId="741F6CFC" w14:textId="71FE6FA2" w:rsidR="00803DCC" w:rsidRPr="00333B29" w:rsidRDefault="00FA2BAD">
            <w:pPr>
              <w:jc w:val="right"/>
              <w:rPr>
                <w:rFonts w:ascii="Arial" w:hAnsi="Arial" w:cs="Arial"/>
                <w:b/>
                <w:bCs/>
                <w:sz w:val="18"/>
                <w:szCs w:val="18"/>
              </w:rPr>
            </w:pPr>
            <w:r>
              <w:rPr>
                <w:rFonts w:ascii="Arial" w:hAnsi="Arial" w:cs="Arial"/>
                <w:b/>
                <w:bCs/>
                <w:sz w:val="18"/>
                <w:szCs w:val="18"/>
              </w:rPr>
              <w:t>(11)</w:t>
            </w:r>
          </w:p>
        </w:tc>
        <w:tc>
          <w:tcPr>
            <w:tcW w:w="1042" w:type="dxa"/>
            <w:tcBorders>
              <w:top w:val="nil"/>
              <w:left w:val="nil"/>
              <w:right w:val="nil"/>
            </w:tcBorders>
            <w:noWrap/>
            <w:vAlign w:val="bottom"/>
          </w:tcPr>
          <w:p w14:paraId="74A4F914" w14:textId="490D8021" w:rsidR="00803DCC" w:rsidRPr="00333B29" w:rsidRDefault="00FA2BAD">
            <w:pPr>
              <w:jc w:val="right"/>
              <w:rPr>
                <w:rFonts w:ascii="Arial" w:hAnsi="Arial" w:cs="Arial"/>
                <w:b/>
                <w:bCs/>
                <w:sz w:val="18"/>
                <w:szCs w:val="18"/>
              </w:rPr>
            </w:pPr>
            <w:r>
              <w:rPr>
                <w:rFonts w:ascii="Arial" w:hAnsi="Arial" w:cs="Arial"/>
                <w:b/>
                <w:bCs/>
                <w:sz w:val="18"/>
                <w:szCs w:val="18"/>
              </w:rPr>
              <w:t>-</w:t>
            </w:r>
          </w:p>
        </w:tc>
        <w:tc>
          <w:tcPr>
            <w:tcW w:w="1042" w:type="dxa"/>
            <w:tcBorders>
              <w:top w:val="nil"/>
              <w:left w:val="nil"/>
              <w:right w:val="nil"/>
            </w:tcBorders>
            <w:noWrap/>
            <w:vAlign w:val="bottom"/>
          </w:tcPr>
          <w:p w14:paraId="77F46614" w14:textId="25F96082" w:rsidR="00803DCC" w:rsidRPr="00333B29" w:rsidRDefault="00FA2BAD">
            <w:pPr>
              <w:jc w:val="right"/>
              <w:rPr>
                <w:rFonts w:ascii="Arial" w:hAnsi="Arial" w:cs="Arial"/>
                <w:b/>
                <w:bCs/>
                <w:sz w:val="18"/>
                <w:szCs w:val="18"/>
              </w:rPr>
            </w:pPr>
            <w:r>
              <w:rPr>
                <w:rFonts w:ascii="Arial" w:hAnsi="Arial" w:cs="Arial"/>
                <w:b/>
                <w:bCs/>
                <w:sz w:val="18"/>
                <w:szCs w:val="18"/>
              </w:rPr>
              <w:t>-</w:t>
            </w:r>
          </w:p>
        </w:tc>
        <w:tc>
          <w:tcPr>
            <w:tcW w:w="732" w:type="dxa"/>
            <w:tcBorders>
              <w:top w:val="nil"/>
              <w:left w:val="nil"/>
              <w:right w:val="nil"/>
            </w:tcBorders>
            <w:vAlign w:val="bottom"/>
          </w:tcPr>
          <w:p w14:paraId="75FD0A2B" w14:textId="6AF831FE" w:rsidR="00803DCC" w:rsidRPr="00333B29" w:rsidRDefault="00FA2BAD">
            <w:pPr>
              <w:jc w:val="right"/>
              <w:rPr>
                <w:rFonts w:ascii="Arial" w:hAnsi="Arial" w:cs="Arial"/>
                <w:b/>
                <w:bCs/>
                <w:sz w:val="18"/>
                <w:szCs w:val="18"/>
              </w:rPr>
            </w:pPr>
            <w:r>
              <w:rPr>
                <w:rFonts w:ascii="Arial" w:hAnsi="Arial" w:cs="Arial"/>
                <w:b/>
                <w:bCs/>
                <w:sz w:val="18"/>
                <w:szCs w:val="18"/>
              </w:rPr>
              <w:t>(11)</w:t>
            </w:r>
          </w:p>
        </w:tc>
        <w:tc>
          <w:tcPr>
            <w:tcW w:w="1046" w:type="dxa"/>
            <w:tcBorders>
              <w:top w:val="nil"/>
              <w:left w:val="nil"/>
              <w:right w:val="nil"/>
            </w:tcBorders>
            <w:vAlign w:val="bottom"/>
          </w:tcPr>
          <w:p w14:paraId="077C0C09" w14:textId="4EA2C426" w:rsidR="00803DCC" w:rsidRPr="00333B29" w:rsidRDefault="00FA2BAD">
            <w:pPr>
              <w:jc w:val="right"/>
              <w:rPr>
                <w:rFonts w:ascii="Arial" w:hAnsi="Arial" w:cs="Arial"/>
                <w:b/>
                <w:bCs/>
                <w:sz w:val="18"/>
                <w:szCs w:val="18"/>
              </w:rPr>
            </w:pPr>
            <w:r>
              <w:rPr>
                <w:rFonts w:ascii="Arial" w:hAnsi="Arial" w:cs="Arial"/>
                <w:b/>
                <w:bCs/>
                <w:sz w:val="18"/>
                <w:szCs w:val="18"/>
              </w:rPr>
              <w:t>-</w:t>
            </w:r>
          </w:p>
        </w:tc>
        <w:tc>
          <w:tcPr>
            <w:tcW w:w="816" w:type="dxa"/>
            <w:tcBorders>
              <w:top w:val="nil"/>
              <w:left w:val="nil"/>
            </w:tcBorders>
            <w:vAlign w:val="bottom"/>
          </w:tcPr>
          <w:p w14:paraId="3CE664D9" w14:textId="554BCEC7" w:rsidR="00803DCC" w:rsidRPr="00333B29" w:rsidRDefault="00FA2BAD">
            <w:pPr>
              <w:jc w:val="right"/>
              <w:rPr>
                <w:rFonts w:ascii="Arial" w:hAnsi="Arial" w:cs="Arial"/>
                <w:b/>
                <w:bCs/>
                <w:sz w:val="18"/>
                <w:szCs w:val="18"/>
              </w:rPr>
            </w:pPr>
            <w:r>
              <w:rPr>
                <w:rFonts w:ascii="Arial" w:hAnsi="Arial" w:cs="Arial"/>
                <w:b/>
                <w:bCs/>
                <w:sz w:val="18"/>
                <w:szCs w:val="18"/>
              </w:rPr>
              <w:t>(11)</w:t>
            </w:r>
          </w:p>
        </w:tc>
      </w:tr>
      <w:tr w:rsidR="00B82377" w:rsidRPr="006061C8" w14:paraId="69C362DA" w14:textId="77777777" w:rsidTr="00B1042E">
        <w:trPr>
          <w:trHeight w:val="240"/>
        </w:trPr>
        <w:tc>
          <w:tcPr>
            <w:tcW w:w="3510" w:type="dxa"/>
            <w:gridSpan w:val="2"/>
            <w:tcBorders>
              <w:top w:val="nil"/>
              <w:bottom w:val="nil"/>
              <w:right w:val="nil"/>
            </w:tcBorders>
            <w:vAlign w:val="bottom"/>
          </w:tcPr>
          <w:p w14:paraId="2C862B42" w14:textId="77777777" w:rsidR="00B82377" w:rsidRPr="00482FF6" w:rsidRDefault="00B82377" w:rsidP="0089735A">
            <w:pPr>
              <w:rPr>
                <w:rFonts w:ascii="Arial" w:hAnsi="Arial" w:cs="Arial"/>
                <w:sz w:val="18"/>
                <w:szCs w:val="18"/>
              </w:rPr>
            </w:pPr>
            <w:r w:rsidRPr="00482FF6">
              <w:rPr>
                <w:rFonts w:ascii="Arial" w:hAnsi="Arial" w:cs="Arial"/>
                <w:sz w:val="18"/>
                <w:szCs w:val="18"/>
              </w:rPr>
              <w:t>Dividends</w:t>
            </w:r>
          </w:p>
        </w:tc>
        <w:tc>
          <w:tcPr>
            <w:tcW w:w="644" w:type="dxa"/>
            <w:tcBorders>
              <w:top w:val="nil"/>
              <w:left w:val="nil"/>
              <w:right w:val="nil"/>
            </w:tcBorders>
            <w:noWrap/>
            <w:vAlign w:val="bottom"/>
          </w:tcPr>
          <w:p w14:paraId="323640F2" w14:textId="3D1617AD" w:rsidR="00B82377" w:rsidRPr="00333B29" w:rsidRDefault="00963750">
            <w:pPr>
              <w:jc w:val="right"/>
              <w:rPr>
                <w:rFonts w:ascii="Arial" w:hAnsi="Arial" w:cs="Arial"/>
                <w:b/>
                <w:bCs/>
                <w:sz w:val="18"/>
                <w:szCs w:val="18"/>
              </w:rPr>
            </w:pPr>
            <w:r>
              <w:rPr>
                <w:rFonts w:ascii="Arial" w:hAnsi="Arial" w:cs="Arial"/>
                <w:b/>
                <w:bCs/>
                <w:sz w:val="18"/>
                <w:szCs w:val="18"/>
              </w:rPr>
              <w:t>-</w:t>
            </w:r>
          </w:p>
        </w:tc>
        <w:tc>
          <w:tcPr>
            <w:tcW w:w="1043" w:type="dxa"/>
            <w:tcBorders>
              <w:top w:val="nil"/>
              <w:left w:val="nil"/>
              <w:right w:val="nil"/>
            </w:tcBorders>
            <w:noWrap/>
            <w:vAlign w:val="bottom"/>
          </w:tcPr>
          <w:p w14:paraId="66663FB4" w14:textId="13972237" w:rsidR="00B82377" w:rsidRPr="00333B29" w:rsidRDefault="00963750">
            <w:pPr>
              <w:jc w:val="right"/>
              <w:rPr>
                <w:rFonts w:ascii="Arial" w:hAnsi="Arial" w:cs="Arial"/>
                <w:b/>
                <w:bCs/>
                <w:sz w:val="18"/>
                <w:szCs w:val="18"/>
              </w:rPr>
            </w:pPr>
            <w:r>
              <w:rPr>
                <w:rFonts w:ascii="Arial" w:hAnsi="Arial" w:cs="Arial"/>
                <w:b/>
                <w:bCs/>
                <w:sz w:val="18"/>
                <w:szCs w:val="18"/>
              </w:rPr>
              <w:t>-</w:t>
            </w:r>
          </w:p>
        </w:tc>
        <w:tc>
          <w:tcPr>
            <w:tcW w:w="813" w:type="dxa"/>
            <w:tcBorders>
              <w:top w:val="nil"/>
              <w:left w:val="nil"/>
              <w:right w:val="nil"/>
            </w:tcBorders>
            <w:noWrap/>
            <w:vAlign w:val="bottom"/>
          </w:tcPr>
          <w:p w14:paraId="7BA6DAA4" w14:textId="28084DB5" w:rsidR="00B82377" w:rsidRPr="00333B29" w:rsidRDefault="00963750">
            <w:pPr>
              <w:jc w:val="right"/>
              <w:rPr>
                <w:rFonts w:ascii="Arial" w:hAnsi="Arial" w:cs="Arial"/>
                <w:b/>
                <w:bCs/>
                <w:sz w:val="18"/>
                <w:szCs w:val="18"/>
              </w:rPr>
            </w:pPr>
            <w:r>
              <w:rPr>
                <w:rFonts w:ascii="Arial" w:hAnsi="Arial" w:cs="Arial"/>
                <w:b/>
                <w:bCs/>
                <w:sz w:val="18"/>
                <w:szCs w:val="18"/>
              </w:rPr>
              <w:t>-</w:t>
            </w:r>
          </w:p>
        </w:tc>
        <w:tc>
          <w:tcPr>
            <w:tcW w:w="1042" w:type="dxa"/>
            <w:tcBorders>
              <w:top w:val="nil"/>
              <w:left w:val="nil"/>
              <w:right w:val="nil"/>
            </w:tcBorders>
            <w:noWrap/>
            <w:vAlign w:val="bottom"/>
          </w:tcPr>
          <w:p w14:paraId="4B1EC841" w14:textId="6199D54B" w:rsidR="00B82377" w:rsidRPr="00333B29" w:rsidRDefault="00963750">
            <w:pPr>
              <w:jc w:val="right"/>
              <w:rPr>
                <w:rFonts w:ascii="Arial" w:hAnsi="Arial" w:cs="Arial"/>
                <w:b/>
                <w:bCs/>
                <w:sz w:val="18"/>
                <w:szCs w:val="18"/>
              </w:rPr>
            </w:pPr>
            <w:r>
              <w:rPr>
                <w:rFonts w:ascii="Arial" w:hAnsi="Arial" w:cs="Arial"/>
                <w:b/>
                <w:bCs/>
                <w:sz w:val="18"/>
                <w:szCs w:val="18"/>
              </w:rPr>
              <w:t>(160)</w:t>
            </w:r>
          </w:p>
        </w:tc>
        <w:tc>
          <w:tcPr>
            <w:tcW w:w="1042" w:type="dxa"/>
            <w:tcBorders>
              <w:top w:val="nil"/>
              <w:left w:val="nil"/>
              <w:right w:val="nil"/>
            </w:tcBorders>
            <w:noWrap/>
            <w:vAlign w:val="bottom"/>
          </w:tcPr>
          <w:p w14:paraId="76F5370F" w14:textId="65989574" w:rsidR="00B82377" w:rsidRPr="00333B29" w:rsidRDefault="00963750">
            <w:pPr>
              <w:jc w:val="right"/>
              <w:rPr>
                <w:rFonts w:ascii="Arial" w:hAnsi="Arial" w:cs="Arial"/>
                <w:b/>
                <w:bCs/>
                <w:sz w:val="18"/>
                <w:szCs w:val="18"/>
              </w:rPr>
            </w:pPr>
            <w:r>
              <w:rPr>
                <w:rFonts w:ascii="Arial" w:hAnsi="Arial" w:cs="Arial"/>
                <w:b/>
                <w:bCs/>
                <w:sz w:val="18"/>
                <w:szCs w:val="18"/>
              </w:rPr>
              <w:t>-</w:t>
            </w:r>
          </w:p>
        </w:tc>
        <w:tc>
          <w:tcPr>
            <w:tcW w:w="732" w:type="dxa"/>
            <w:tcBorders>
              <w:top w:val="nil"/>
              <w:left w:val="nil"/>
              <w:right w:val="nil"/>
            </w:tcBorders>
            <w:vAlign w:val="bottom"/>
          </w:tcPr>
          <w:p w14:paraId="384E254C" w14:textId="29AA82F8" w:rsidR="00B82377" w:rsidRPr="00333B29" w:rsidRDefault="00963750">
            <w:pPr>
              <w:jc w:val="right"/>
              <w:rPr>
                <w:rFonts w:ascii="Arial" w:hAnsi="Arial" w:cs="Arial"/>
                <w:b/>
                <w:bCs/>
                <w:sz w:val="18"/>
                <w:szCs w:val="18"/>
              </w:rPr>
            </w:pPr>
            <w:r>
              <w:rPr>
                <w:rFonts w:ascii="Arial" w:hAnsi="Arial" w:cs="Arial"/>
                <w:b/>
                <w:bCs/>
                <w:sz w:val="18"/>
                <w:szCs w:val="18"/>
              </w:rPr>
              <w:t>(160)</w:t>
            </w:r>
          </w:p>
        </w:tc>
        <w:tc>
          <w:tcPr>
            <w:tcW w:w="1046" w:type="dxa"/>
            <w:tcBorders>
              <w:top w:val="nil"/>
              <w:left w:val="nil"/>
              <w:right w:val="nil"/>
            </w:tcBorders>
            <w:vAlign w:val="bottom"/>
          </w:tcPr>
          <w:p w14:paraId="28F9AF59" w14:textId="0D6F394A" w:rsidR="00B82377" w:rsidRPr="00333B29" w:rsidRDefault="00963750">
            <w:pPr>
              <w:jc w:val="right"/>
              <w:rPr>
                <w:rFonts w:ascii="Arial" w:hAnsi="Arial" w:cs="Arial"/>
                <w:b/>
                <w:bCs/>
                <w:sz w:val="18"/>
                <w:szCs w:val="18"/>
              </w:rPr>
            </w:pPr>
            <w:r>
              <w:rPr>
                <w:rFonts w:ascii="Arial" w:hAnsi="Arial" w:cs="Arial"/>
                <w:b/>
                <w:bCs/>
                <w:sz w:val="18"/>
                <w:szCs w:val="18"/>
              </w:rPr>
              <w:t>-</w:t>
            </w:r>
          </w:p>
        </w:tc>
        <w:tc>
          <w:tcPr>
            <w:tcW w:w="816" w:type="dxa"/>
            <w:tcBorders>
              <w:top w:val="nil"/>
              <w:left w:val="nil"/>
            </w:tcBorders>
            <w:vAlign w:val="bottom"/>
          </w:tcPr>
          <w:p w14:paraId="0DC8C1E7" w14:textId="7EF59383" w:rsidR="00B82377" w:rsidRPr="00333B29" w:rsidRDefault="00963750">
            <w:pPr>
              <w:jc w:val="right"/>
              <w:rPr>
                <w:rFonts w:ascii="Arial" w:hAnsi="Arial" w:cs="Arial"/>
                <w:b/>
                <w:bCs/>
                <w:sz w:val="18"/>
                <w:szCs w:val="18"/>
              </w:rPr>
            </w:pPr>
            <w:r>
              <w:rPr>
                <w:rFonts w:ascii="Arial" w:hAnsi="Arial" w:cs="Arial"/>
                <w:b/>
                <w:bCs/>
                <w:sz w:val="18"/>
                <w:szCs w:val="18"/>
              </w:rPr>
              <w:t>(160)</w:t>
            </w:r>
          </w:p>
        </w:tc>
      </w:tr>
      <w:tr w:rsidR="00B82377" w:rsidRPr="006061C8" w14:paraId="6CF63684" w14:textId="77777777" w:rsidTr="00B1042E">
        <w:trPr>
          <w:trHeight w:val="240"/>
        </w:trPr>
        <w:tc>
          <w:tcPr>
            <w:tcW w:w="3510" w:type="dxa"/>
            <w:gridSpan w:val="2"/>
            <w:tcBorders>
              <w:top w:val="single" w:sz="4" w:space="0" w:color="auto"/>
              <w:bottom w:val="single" w:sz="12" w:space="0" w:color="auto"/>
              <w:right w:val="nil"/>
            </w:tcBorders>
            <w:vAlign w:val="bottom"/>
          </w:tcPr>
          <w:p w14:paraId="07B43E48" w14:textId="7D411E06" w:rsidR="00B82377" w:rsidRPr="005A3722" w:rsidRDefault="00B82377" w:rsidP="00BA31E5">
            <w:pPr>
              <w:rPr>
                <w:rFonts w:ascii="Arial" w:hAnsi="Arial" w:cs="Arial"/>
                <w:b/>
                <w:sz w:val="18"/>
                <w:szCs w:val="18"/>
              </w:rPr>
            </w:pPr>
            <w:r w:rsidRPr="009B625A">
              <w:rPr>
                <w:rFonts w:ascii="Arial" w:hAnsi="Arial" w:cs="Arial"/>
                <w:b/>
                <w:bCs/>
                <w:sz w:val="18"/>
                <w:szCs w:val="18"/>
              </w:rPr>
              <w:t xml:space="preserve">At </w:t>
            </w:r>
            <w:r w:rsidRPr="005A3722">
              <w:rPr>
                <w:rFonts w:ascii="Arial" w:hAnsi="Arial" w:cs="Arial"/>
                <w:b/>
                <w:bCs/>
                <w:sz w:val="18"/>
                <w:szCs w:val="18"/>
              </w:rPr>
              <w:t>1 August 2015</w:t>
            </w:r>
          </w:p>
        </w:tc>
        <w:tc>
          <w:tcPr>
            <w:tcW w:w="644" w:type="dxa"/>
            <w:tcBorders>
              <w:top w:val="single" w:sz="4" w:space="0" w:color="auto"/>
              <w:left w:val="nil"/>
              <w:bottom w:val="single" w:sz="12" w:space="0" w:color="auto"/>
              <w:right w:val="nil"/>
            </w:tcBorders>
            <w:noWrap/>
            <w:vAlign w:val="bottom"/>
          </w:tcPr>
          <w:p w14:paraId="28C61804" w14:textId="2E28FB4E" w:rsidR="00B82377" w:rsidRPr="00333B29" w:rsidRDefault="00963750">
            <w:pPr>
              <w:jc w:val="right"/>
              <w:rPr>
                <w:rFonts w:ascii="Arial" w:hAnsi="Arial" w:cs="Arial"/>
                <w:b/>
                <w:bCs/>
                <w:sz w:val="18"/>
                <w:szCs w:val="18"/>
              </w:rPr>
            </w:pPr>
            <w:r>
              <w:rPr>
                <w:rFonts w:ascii="Arial" w:hAnsi="Arial" w:cs="Arial"/>
                <w:b/>
                <w:bCs/>
                <w:sz w:val="18"/>
                <w:szCs w:val="18"/>
              </w:rPr>
              <w:t>363</w:t>
            </w:r>
          </w:p>
        </w:tc>
        <w:tc>
          <w:tcPr>
            <w:tcW w:w="1043" w:type="dxa"/>
            <w:tcBorders>
              <w:top w:val="single" w:sz="4" w:space="0" w:color="auto"/>
              <w:left w:val="nil"/>
              <w:bottom w:val="single" w:sz="12" w:space="0" w:color="auto"/>
              <w:right w:val="nil"/>
            </w:tcBorders>
            <w:noWrap/>
            <w:vAlign w:val="bottom"/>
          </w:tcPr>
          <w:p w14:paraId="52940C59" w14:textId="5C7FBECF" w:rsidR="00B82377" w:rsidRPr="00333B29" w:rsidRDefault="00963750">
            <w:pPr>
              <w:jc w:val="right"/>
              <w:rPr>
                <w:rFonts w:ascii="Arial" w:hAnsi="Arial" w:cs="Arial"/>
                <w:b/>
                <w:bCs/>
                <w:sz w:val="18"/>
                <w:szCs w:val="18"/>
              </w:rPr>
            </w:pPr>
            <w:r>
              <w:rPr>
                <w:rFonts w:ascii="Arial" w:hAnsi="Arial" w:cs="Arial"/>
                <w:b/>
                <w:bCs/>
                <w:sz w:val="18"/>
                <w:szCs w:val="18"/>
              </w:rPr>
              <w:t>2,215</w:t>
            </w:r>
          </w:p>
        </w:tc>
        <w:tc>
          <w:tcPr>
            <w:tcW w:w="813" w:type="dxa"/>
            <w:tcBorders>
              <w:top w:val="single" w:sz="4" w:space="0" w:color="auto"/>
              <w:left w:val="nil"/>
              <w:bottom w:val="single" w:sz="12" w:space="0" w:color="auto"/>
              <w:right w:val="nil"/>
            </w:tcBorders>
            <w:noWrap/>
            <w:vAlign w:val="bottom"/>
          </w:tcPr>
          <w:p w14:paraId="14AA8355" w14:textId="2BC8051C" w:rsidR="00B82377" w:rsidRPr="00333B29" w:rsidRDefault="00963750">
            <w:pPr>
              <w:jc w:val="right"/>
              <w:rPr>
                <w:rFonts w:ascii="Arial" w:hAnsi="Arial" w:cs="Arial"/>
                <w:b/>
                <w:bCs/>
                <w:sz w:val="18"/>
                <w:szCs w:val="18"/>
              </w:rPr>
            </w:pPr>
            <w:r>
              <w:rPr>
                <w:rFonts w:ascii="Arial" w:hAnsi="Arial" w:cs="Arial"/>
                <w:b/>
                <w:bCs/>
                <w:sz w:val="18"/>
                <w:szCs w:val="18"/>
              </w:rPr>
              <w:t>(22)</w:t>
            </w:r>
          </w:p>
        </w:tc>
        <w:tc>
          <w:tcPr>
            <w:tcW w:w="1042" w:type="dxa"/>
            <w:tcBorders>
              <w:top w:val="single" w:sz="4" w:space="0" w:color="auto"/>
              <w:left w:val="nil"/>
              <w:bottom w:val="single" w:sz="12" w:space="0" w:color="auto"/>
              <w:right w:val="nil"/>
            </w:tcBorders>
            <w:noWrap/>
            <w:vAlign w:val="bottom"/>
          </w:tcPr>
          <w:p w14:paraId="6C7D14EA" w14:textId="0E897CF6" w:rsidR="00B82377" w:rsidRPr="00333B29" w:rsidRDefault="000F387F">
            <w:pPr>
              <w:jc w:val="right"/>
              <w:rPr>
                <w:rFonts w:ascii="Arial" w:hAnsi="Arial" w:cs="Arial"/>
                <w:b/>
                <w:bCs/>
                <w:sz w:val="18"/>
                <w:szCs w:val="18"/>
              </w:rPr>
            </w:pPr>
            <w:r>
              <w:rPr>
                <w:rFonts w:ascii="Arial" w:hAnsi="Arial" w:cs="Arial"/>
                <w:b/>
                <w:bCs/>
                <w:sz w:val="18"/>
                <w:szCs w:val="18"/>
              </w:rPr>
              <w:t>3,643</w:t>
            </w:r>
          </w:p>
        </w:tc>
        <w:tc>
          <w:tcPr>
            <w:tcW w:w="1042" w:type="dxa"/>
            <w:tcBorders>
              <w:top w:val="single" w:sz="4" w:space="0" w:color="auto"/>
              <w:left w:val="nil"/>
              <w:bottom w:val="single" w:sz="12" w:space="0" w:color="auto"/>
              <w:right w:val="nil"/>
            </w:tcBorders>
            <w:noWrap/>
            <w:vAlign w:val="bottom"/>
          </w:tcPr>
          <w:p w14:paraId="15984853" w14:textId="3C0ECCEE" w:rsidR="00B82377" w:rsidRPr="00333B29" w:rsidRDefault="00963750">
            <w:pPr>
              <w:jc w:val="right"/>
              <w:rPr>
                <w:rFonts w:ascii="Arial" w:hAnsi="Arial" w:cs="Arial"/>
                <w:b/>
                <w:bCs/>
                <w:sz w:val="18"/>
                <w:szCs w:val="18"/>
              </w:rPr>
            </w:pPr>
            <w:r>
              <w:rPr>
                <w:rFonts w:ascii="Arial" w:hAnsi="Arial" w:cs="Arial"/>
                <w:b/>
                <w:bCs/>
                <w:sz w:val="18"/>
                <w:szCs w:val="18"/>
              </w:rPr>
              <w:t>(168)</w:t>
            </w:r>
          </w:p>
        </w:tc>
        <w:tc>
          <w:tcPr>
            <w:tcW w:w="732" w:type="dxa"/>
            <w:tcBorders>
              <w:top w:val="single" w:sz="4" w:space="0" w:color="auto"/>
              <w:left w:val="nil"/>
              <w:bottom w:val="single" w:sz="12" w:space="0" w:color="auto"/>
              <w:right w:val="nil"/>
            </w:tcBorders>
            <w:vAlign w:val="bottom"/>
          </w:tcPr>
          <w:p w14:paraId="0E1B609D" w14:textId="4B8B91E7" w:rsidR="00B82377" w:rsidRPr="00333B29" w:rsidRDefault="000F387F">
            <w:pPr>
              <w:jc w:val="right"/>
              <w:rPr>
                <w:rFonts w:ascii="Arial" w:hAnsi="Arial" w:cs="Arial"/>
                <w:b/>
                <w:bCs/>
                <w:sz w:val="18"/>
                <w:szCs w:val="18"/>
              </w:rPr>
            </w:pPr>
            <w:r>
              <w:rPr>
                <w:rFonts w:ascii="Arial" w:hAnsi="Arial" w:cs="Arial"/>
                <w:b/>
                <w:bCs/>
                <w:sz w:val="18"/>
                <w:szCs w:val="18"/>
              </w:rPr>
              <w:t>6,031</w:t>
            </w:r>
          </w:p>
        </w:tc>
        <w:tc>
          <w:tcPr>
            <w:tcW w:w="1046" w:type="dxa"/>
            <w:tcBorders>
              <w:top w:val="single" w:sz="4" w:space="0" w:color="auto"/>
              <w:left w:val="nil"/>
              <w:bottom w:val="single" w:sz="12" w:space="0" w:color="auto"/>
              <w:right w:val="nil"/>
            </w:tcBorders>
            <w:vAlign w:val="bottom"/>
          </w:tcPr>
          <w:p w14:paraId="4B560CF3" w14:textId="76D563CA" w:rsidR="00B82377" w:rsidRPr="00333B29" w:rsidRDefault="00963750">
            <w:pPr>
              <w:jc w:val="right"/>
              <w:rPr>
                <w:rFonts w:ascii="Arial" w:hAnsi="Arial" w:cs="Arial"/>
                <w:b/>
                <w:bCs/>
                <w:sz w:val="18"/>
                <w:szCs w:val="18"/>
              </w:rPr>
            </w:pPr>
            <w:r>
              <w:rPr>
                <w:rFonts w:ascii="Arial" w:hAnsi="Arial" w:cs="Arial"/>
                <w:b/>
                <w:bCs/>
                <w:sz w:val="18"/>
                <w:szCs w:val="18"/>
              </w:rPr>
              <w:t>-</w:t>
            </w:r>
          </w:p>
        </w:tc>
        <w:tc>
          <w:tcPr>
            <w:tcW w:w="816" w:type="dxa"/>
            <w:tcBorders>
              <w:top w:val="single" w:sz="4" w:space="0" w:color="auto"/>
              <w:left w:val="nil"/>
              <w:bottom w:val="single" w:sz="12" w:space="0" w:color="auto"/>
            </w:tcBorders>
            <w:vAlign w:val="bottom"/>
          </w:tcPr>
          <w:p w14:paraId="3F3B9CAC" w14:textId="44692F06" w:rsidR="00B82377" w:rsidRPr="00333B29" w:rsidRDefault="000F387F">
            <w:pPr>
              <w:jc w:val="right"/>
              <w:rPr>
                <w:rFonts w:ascii="Arial" w:hAnsi="Arial" w:cs="Arial"/>
                <w:b/>
                <w:bCs/>
                <w:sz w:val="18"/>
                <w:szCs w:val="18"/>
              </w:rPr>
            </w:pPr>
            <w:r>
              <w:rPr>
                <w:rFonts w:ascii="Arial" w:hAnsi="Arial" w:cs="Arial"/>
                <w:b/>
                <w:bCs/>
                <w:sz w:val="18"/>
                <w:szCs w:val="18"/>
              </w:rPr>
              <w:t>6,031</w:t>
            </w:r>
          </w:p>
        </w:tc>
      </w:tr>
      <w:tr w:rsidR="00B82377" w:rsidRPr="006061C8" w14:paraId="45F1DE1B" w14:textId="77777777" w:rsidTr="00B1042E">
        <w:trPr>
          <w:trHeight w:val="225"/>
        </w:trPr>
        <w:tc>
          <w:tcPr>
            <w:tcW w:w="3369" w:type="dxa"/>
            <w:tcBorders>
              <w:top w:val="single" w:sz="12" w:space="0" w:color="auto"/>
              <w:left w:val="nil"/>
              <w:right w:val="nil"/>
            </w:tcBorders>
            <w:noWrap/>
            <w:vAlign w:val="bottom"/>
          </w:tcPr>
          <w:p w14:paraId="3C966375" w14:textId="77777777" w:rsidR="00B82377" w:rsidRPr="006061C8" w:rsidRDefault="00B82377" w:rsidP="004561B5">
            <w:pPr>
              <w:rPr>
                <w:rFonts w:ascii="Arial" w:hAnsi="Arial" w:cs="Arial"/>
                <w:sz w:val="16"/>
                <w:szCs w:val="16"/>
                <w:highlight w:val="yellow"/>
              </w:rPr>
            </w:pPr>
          </w:p>
        </w:tc>
        <w:tc>
          <w:tcPr>
            <w:tcW w:w="785" w:type="dxa"/>
            <w:gridSpan w:val="2"/>
            <w:tcBorders>
              <w:top w:val="single" w:sz="12" w:space="0" w:color="auto"/>
              <w:left w:val="nil"/>
              <w:right w:val="nil"/>
            </w:tcBorders>
            <w:noWrap/>
            <w:vAlign w:val="bottom"/>
          </w:tcPr>
          <w:p w14:paraId="707262EE" w14:textId="77777777" w:rsidR="00B82377" w:rsidRPr="00321307" w:rsidRDefault="00B82377" w:rsidP="004561B5">
            <w:pPr>
              <w:jc w:val="right"/>
              <w:rPr>
                <w:rFonts w:ascii="Arial" w:hAnsi="Arial" w:cs="Arial"/>
                <w:sz w:val="16"/>
                <w:szCs w:val="16"/>
                <w:highlight w:val="yellow"/>
              </w:rPr>
            </w:pPr>
          </w:p>
        </w:tc>
        <w:tc>
          <w:tcPr>
            <w:tcW w:w="1043" w:type="dxa"/>
            <w:tcBorders>
              <w:top w:val="single" w:sz="12" w:space="0" w:color="auto"/>
              <w:left w:val="nil"/>
              <w:right w:val="nil"/>
            </w:tcBorders>
            <w:noWrap/>
            <w:vAlign w:val="bottom"/>
          </w:tcPr>
          <w:p w14:paraId="6F4A4616" w14:textId="77777777" w:rsidR="00B82377" w:rsidRPr="00321307" w:rsidRDefault="00B82377" w:rsidP="004561B5">
            <w:pPr>
              <w:jc w:val="right"/>
              <w:rPr>
                <w:rFonts w:ascii="Arial" w:hAnsi="Arial" w:cs="Arial"/>
                <w:sz w:val="16"/>
                <w:szCs w:val="16"/>
                <w:highlight w:val="yellow"/>
              </w:rPr>
            </w:pPr>
          </w:p>
        </w:tc>
        <w:tc>
          <w:tcPr>
            <w:tcW w:w="813" w:type="dxa"/>
            <w:tcBorders>
              <w:top w:val="single" w:sz="12" w:space="0" w:color="auto"/>
              <w:left w:val="nil"/>
              <w:right w:val="nil"/>
            </w:tcBorders>
            <w:noWrap/>
            <w:vAlign w:val="bottom"/>
          </w:tcPr>
          <w:p w14:paraId="0F6F9D20" w14:textId="77777777" w:rsidR="00B82377" w:rsidRPr="00321307" w:rsidRDefault="00B82377" w:rsidP="004561B5">
            <w:pPr>
              <w:jc w:val="right"/>
              <w:rPr>
                <w:rFonts w:ascii="Arial" w:hAnsi="Arial" w:cs="Arial"/>
                <w:sz w:val="16"/>
                <w:szCs w:val="16"/>
                <w:highlight w:val="yellow"/>
              </w:rPr>
            </w:pPr>
          </w:p>
        </w:tc>
        <w:tc>
          <w:tcPr>
            <w:tcW w:w="1042" w:type="dxa"/>
            <w:tcBorders>
              <w:top w:val="single" w:sz="12" w:space="0" w:color="auto"/>
              <w:left w:val="nil"/>
              <w:right w:val="nil"/>
            </w:tcBorders>
            <w:noWrap/>
            <w:vAlign w:val="bottom"/>
          </w:tcPr>
          <w:p w14:paraId="47EB9417" w14:textId="77777777" w:rsidR="00B82377" w:rsidRPr="00321307" w:rsidRDefault="00B82377" w:rsidP="004561B5">
            <w:pPr>
              <w:jc w:val="right"/>
              <w:rPr>
                <w:rFonts w:ascii="Arial" w:hAnsi="Arial" w:cs="Arial"/>
                <w:sz w:val="16"/>
                <w:szCs w:val="16"/>
                <w:highlight w:val="yellow"/>
              </w:rPr>
            </w:pPr>
          </w:p>
        </w:tc>
        <w:tc>
          <w:tcPr>
            <w:tcW w:w="1042" w:type="dxa"/>
            <w:tcBorders>
              <w:top w:val="single" w:sz="12" w:space="0" w:color="auto"/>
              <w:left w:val="nil"/>
              <w:right w:val="nil"/>
            </w:tcBorders>
            <w:noWrap/>
            <w:vAlign w:val="bottom"/>
          </w:tcPr>
          <w:p w14:paraId="339D0A6D" w14:textId="77777777" w:rsidR="00B82377" w:rsidRPr="00321307" w:rsidRDefault="00B82377" w:rsidP="004561B5">
            <w:pPr>
              <w:jc w:val="right"/>
              <w:rPr>
                <w:rFonts w:ascii="Arial" w:hAnsi="Arial" w:cs="Arial"/>
                <w:sz w:val="16"/>
                <w:szCs w:val="16"/>
                <w:highlight w:val="yellow"/>
              </w:rPr>
            </w:pPr>
          </w:p>
        </w:tc>
        <w:tc>
          <w:tcPr>
            <w:tcW w:w="732" w:type="dxa"/>
            <w:tcBorders>
              <w:top w:val="single" w:sz="12" w:space="0" w:color="auto"/>
              <w:left w:val="nil"/>
              <w:right w:val="nil"/>
            </w:tcBorders>
          </w:tcPr>
          <w:p w14:paraId="2AA5C9CC" w14:textId="77777777" w:rsidR="00B82377" w:rsidRPr="00321307" w:rsidRDefault="00B82377" w:rsidP="004561B5">
            <w:pPr>
              <w:jc w:val="right"/>
              <w:rPr>
                <w:rFonts w:ascii="Arial" w:hAnsi="Arial" w:cs="Arial"/>
                <w:sz w:val="16"/>
                <w:szCs w:val="16"/>
                <w:highlight w:val="yellow"/>
              </w:rPr>
            </w:pPr>
          </w:p>
        </w:tc>
        <w:tc>
          <w:tcPr>
            <w:tcW w:w="1046" w:type="dxa"/>
            <w:tcBorders>
              <w:top w:val="single" w:sz="12" w:space="0" w:color="auto"/>
              <w:left w:val="nil"/>
              <w:right w:val="nil"/>
            </w:tcBorders>
          </w:tcPr>
          <w:p w14:paraId="353B548D" w14:textId="77777777" w:rsidR="00B82377" w:rsidRPr="00321307" w:rsidRDefault="00B82377" w:rsidP="004561B5">
            <w:pPr>
              <w:jc w:val="right"/>
              <w:rPr>
                <w:rFonts w:ascii="Arial" w:hAnsi="Arial" w:cs="Arial"/>
                <w:sz w:val="16"/>
                <w:szCs w:val="16"/>
                <w:highlight w:val="yellow"/>
              </w:rPr>
            </w:pPr>
          </w:p>
        </w:tc>
        <w:tc>
          <w:tcPr>
            <w:tcW w:w="816" w:type="dxa"/>
            <w:tcBorders>
              <w:top w:val="single" w:sz="12" w:space="0" w:color="auto"/>
              <w:left w:val="nil"/>
              <w:right w:val="nil"/>
            </w:tcBorders>
          </w:tcPr>
          <w:p w14:paraId="40277CF7" w14:textId="77777777" w:rsidR="00B82377" w:rsidRPr="00321307" w:rsidRDefault="00B82377" w:rsidP="004561B5">
            <w:pPr>
              <w:jc w:val="right"/>
              <w:rPr>
                <w:rFonts w:ascii="Arial" w:hAnsi="Arial" w:cs="Arial"/>
                <w:sz w:val="16"/>
                <w:szCs w:val="16"/>
                <w:highlight w:val="yellow"/>
              </w:rPr>
            </w:pPr>
          </w:p>
        </w:tc>
      </w:tr>
      <w:tr w:rsidR="00B82377" w:rsidRPr="00482FF6" w14:paraId="4C917BC7" w14:textId="77777777" w:rsidTr="00B1042E">
        <w:trPr>
          <w:trHeight w:val="225"/>
        </w:trPr>
        <w:tc>
          <w:tcPr>
            <w:tcW w:w="3510" w:type="dxa"/>
            <w:gridSpan w:val="2"/>
            <w:tcBorders>
              <w:left w:val="nil"/>
              <w:bottom w:val="single" w:sz="4" w:space="0" w:color="auto"/>
              <w:right w:val="nil"/>
            </w:tcBorders>
            <w:noWrap/>
            <w:vAlign w:val="bottom"/>
          </w:tcPr>
          <w:p w14:paraId="6AE28B7F" w14:textId="194ECFC0" w:rsidR="00B82377" w:rsidRPr="008549BC" w:rsidRDefault="00B82377" w:rsidP="00321307">
            <w:pPr>
              <w:rPr>
                <w:rFonts w:ascii="Arial" w:hAnsi="Arial" w:cs="Arial"/>
                <w:b/>
                <w:bCs/>
                <w:sz w:val="18"/>
                <w:szCs w:val="18"/>
              </w:rPr>
            </w:pPr>
            <w:r w:rsidRPr="008549BC">
              <w:rPr>
                <w:rFonts w:ascii="Arial" w:hAnsi="Arial" w:cs="Arial"/>
                <w:b/>
                <w:bCs/>
                <w:sz w:val="18"/>
                <w:szCs w:val="18"/>
              </w:rPr>
              <w:t>At 2 February 2014</w:t>
            </w:r>
            <w:r w:rsidR="004B28FC">
              <w:rPr>
                <w:rFonts w:ascii="Arial" w:hAnsi="Arial" w:cs="Arial"/>
                <w:b/>
                <w:bCs/>
                <w:sz w:val="18"/>
                <w:szCs w:val="18"/>
              </w:rPr>
              <w:t xml:space="preserve"> </w:t>
            </w:r>
            <w:r w:rsidR="004B28FC" w:rsidRPr="00B1042E">
              <w:rPr>
                <w:rFonts w:ascii="Arial" w:hAnsi="Arial" w:cs="Arial"/>
                <w:bCs/>
                <w:sz w:val="18"/>
                <w:szCs w:val="18"/>
              </w:rPr>
              <w:t>(restated – note 2)</w:t>
            </w:r>
          </w:p>
        </w:tc>
        <w:tc>
          <w:tcPr>
            <w:tcW w:w="644" w:type="dxa"/>
            <w:tcBorders>
              <w:left w:val="nil"/>
              <w:bottom w:val="single" w:sz="4" w:space="0" w:color="auto"/>
              <w:right w:val="nil"/>
            </w:tcBorders>
            <w:noWrap/>
            <w:vAlign w:val="bottom"/>
          </w:tcPr>
          <w:p w14:paraId="100E713D"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373</w:t>
            </w:r>
          </w:p>
        </w:tc>
        <w:tc>
          <w:tcPr>
            <w:tcW w:w="1043" w:type="dxa"/>
            <w:tcBorders>
              <w:left w:val="nil"/>
              <w:bottom w:val="single" w:sz="4" w:space="0" w:color="auto"/>
              <w:right w:val="nil"/>
            </w:tcBorders>
            <w:noWrap/>
            <w:vAlign w:val="bottom"/>
          </w:tcPr>
          <w:p w14:paraId="151AEC6E"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2,209</w:t>
            </w:r>
          </w:p>
        </w:tc>
        <w:tc>
          <w:tcPr>
            <w:tcW w:w="813" w:type="dxa"/>
            <w:tcBorders>
              <w:left w:val="nil"/>
              <w:bottom w:val="single" w:sz="4" w:space="0" w:color="auto"/>
              <w:right w:val="nil"/>
            </w:tcBorders>
            <w:noWrap/>
            <w:vAlign w:val="bottom"/>
          </w:tcPr>
          <w:p w14:paraId="44ED0570"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(35)</w:t>
            </w:r>
          </w:p>
        </w:tc>
        <w:tc>
          <w:tcPr>
            <w:tcW w:w="1042" w:type="dxa"/>
            <w:tcBorders>
              <w:left w:val="nil"/>
              <w:bottom w:val="single" w:sz="4" w:space="0" w:color="auto"/>
              <w:right w:val="nil"/>
            </w:tcBorders>
            <w:noWrap/>
            <w:vAlign w:val="bottom"/>
          </w:tcPr>
          <w:p w14:paraId="53F66C7B" w14:textId="5E57100F" w:rsidR="00B82377" w:rsidRPr="00321307" w:rsidRDefault="002C2300" w:rsidP="00321307">
            <w:pPr>
              <w:jc w:val="right"/>
              <w:rPr>
                <w:rFonts w:ascii="Arial" w:hAnsi="Arial" w:cs="Arial"/>
                <w:bCs/>
                <w:sz w:val="18"/>
                <w:szCs w:val="18"/>
              </w:rPr>
            </w:pPr>
            <w:r>
              <w:rPr>
                <w:rFonts w:ascii="Arial" w:hAnsi="Arial" w:cs="Arial"/>
                <w:bCs/>
                <w:sz w:val="18"/>
                <w:szCs w:val="18"/>
              </w:rPr>
              <w:t>3,486</w:t>
            </w:r>
          </w:p>
        </w:tc>
        <w:tc>
          <w:tcPr>
            <w:tcW w:w="1042" w:type="dxa"/>
            <w:tcBorders>
              <w:left w:val="nil"/>
              <w:bottom w:val="single" w:sz="4" w:space="0" w:color="auto"/>
              <w:right w:val="nil"/>
            </w:tcBorders>
            <w:noWrap/>
            <w:vAlign w:val="bottom"/>
          </w:tcPr>
          <w:p w14:paraId="2FAC9FDF"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266</w:t>
            </w:r>
          </w:p>
        </w:tc>
        <w:tc>
          <w:tcPr>
            <w:tcW w:w="732" w:type="dxa"/>
            <w:tcBorders>
              <w:left w:val="nil"/>
              <w:bottom w:val="single" w:sz="4" w:space="0" w:color="auto"/>
              <w:right w:val="nil"/>
            </w:tcBorders>
            <w:vAlign w:val="bottom"/>
          </w:tcPr>
          <w:p w14:paraId="0C7E0B27" w14:textId="4D0FE637" w:rsidR="00B82377" w:rsidRPr="00321307" w:rsidRDefault="002C2300" w:rsidP="00321307">
            <w:pPr>
              <w:jc w:val="right"/>
              <w:rPr>
                <w:rFonts w:ascii="Arial" w:hAnsi="Arial" w:cs="Arial"/>
                <w:bCs/>
                <w:sz w:val="18"/>
                <w:szCs w:val="18"/>
              </w:rPr>
            </w:pPr>
            <w:r>
              <w:rPr>
                <w:rFonts w:ascii="Arial" w:hAnsi="Arial" w:cs="Arial"/>
                <w:bCs/>
                <w:sz w:val="18"/>
                <w:szCs w:val="18"/>
              </w:rPr>
              <w:t>6,299</w:t>
            </w:r>
          </w:p>
        </w:tc>
        <w:tc>
          <w:tcPr>
            <w:tcW w:w="1046" w:type="dxa"/>
            <w:tcBorders>
              <w:left w:val="nil"/>
              <w:bottom w:val="single" w:sz="4" w:space="0" w:color="auto"/>
              <w:right w:val="nil"/>
            </w:tcBorders>
            <w:vAlign w:val="bottom"/>
          </w:tcPr>
          <w:p w14:paraId="5A7E822D"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9</w:t>
            </w:r>
          </w:p>
        </w:tc>
        <w:tc>
          <w:tcPr>
            <w:tcW w:w="816" w:type="dxa"/>
            <w:tcBorders>
              <w:left w:val="nil"/>
              <w:bottom w:val="single" w:sz="4" w:space="0" w:color="auto"/>
              <w:right w:val="nil"/>
            </w:tcBorders>
            <w:vAlign w:val="bottom"/>
          </w:tcPr>
          <w:p w14:paraId="4254DC3A" w14:textId="75FFB2DB" w:rsidR="00B82377" w:rsidRPr="00321307" w:rsidRDefault="002C2300" w:rsidP="00321307">
            <w:pPr>
              <w:jc w:val="right"/>
              <w:rPr>
                <w:rFonts w:ascii="Arial" w:hAnsi="Arial" w:cs="Arial"/>
                <w:bCs/>
                <w:sz w:val="18"/>
                <w:szCs w:val="18"/>
              </w:rPr>
            </w:pPr>
            <w:r>
              <w:rPr>
                <w:rFonts w:ascii="Arial" w:hAnsi="Arial" w:cs="Arial"/>
                <w:bCs/>
                <w:sz w:val="18"/>
                <w:szCs w:val="18"/>
              </w:rPr>
              <w:t>6,308</w:t>
            </w:r>
          </w:p>
        </w:tc>
      </w:tr>
      <w:tr w:rsidR="00B82377" w:rsidRPr="00482FF6" w14:paraId="6D5E5340" w14:textId="77777777" w:rsidTr="00B1042E">
        <w:trPr>
          <w:trHeight w:val="255"/>
        </w:trPr>
        <w:tc>
          <w:tcPr>
            <w:tcW w:w="3510" w:type="dxa"/>
            <w:gridSpan w:val="2"/>
            <w:tcBorders>
              <w:top w:val="single" w:sz="4" w:space="0" w:color="auto"/>
              <w:left w:val="single" w:sz="4" w:space="0" w:color="auto"/>
              <w:right w:val="nil"/>
            </w:tcBorders>
            <w:noWrap/>
            <w:vAlign w:val="bottom"/>
          </w:tcPr>
          <w:p w14:paraId="044671EA" w14:textId="5FB6B7F2" w:rsidR="00B82377" w:rsidRPr="00482FF6" w:rsidRDefault="00B82377" w:rsidP="00321307">
            <w:pPr>
              <w:rPr>
                <w:rFonts w:ascii="Arial" w:hAnsi="Arial" w:cs="Arial"/>
                <w:sz w:val="18"/>
                <w:szCs w:val="18"/>
              </w:rPr>
            </w:pPr>
            <w:r w:rsidRPr="00482FF6">
              <w:rPr>
                <w:rFonts w:ascii="Arial" w:hAnsi="Arial" w:cs="Arial"/>
                <w:sz w:val="18"/>
                <w:szCs w:val="18"/>
              </w:rPr>
              <w:t>Profit for the period</w:t>
            </w:r>
            <w:r w:rsidR="00DB7CAF">
              <w:rPr>
                <w:rFonts w:ascii="Arial" w:hAnsi="Arial" w:cs="Arial"/>
                <w:sz w:val="18"/>
                <w:szCs w:val="18"/>
              </w:rPr>
              <w:t xml:space="preserve"> (restated – note 2)</w:t>
            </w:r>
          </w:p>
        </w:tc>
        <w:tc>
          <w:tcPr>
            <w:tcW w:w="644" w:type="dxa"/>
            <w:tcBorders>
              <w:top w:val="single" w:sz="4" w:space="0" w:color="auto"/>
              <w:left w:val="nil"/>
              <w:right w:val="nil"/>
            </w:tcBorders>
            <w:noWrap/>
            <w:vAlign w:val="bottom"/>
          </w:tcPr>
          <w:p w14:paraId="1D8CD1B6"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1043" w:type="dxa"/>
            <w:tcBorders>
              <w:top w:val="single" w:sz="4" w:space="0" w:color="auto"/>
              <w:left w:val="nil"/>
              <w:right w:val="nil"/>
            </w:tcBorders>
            <w:noWrap/>
            <w:vAlign w:val="bottom"/>
          </w:tcPr>
          <w:p w14:paraId="3E55F355"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813" w:type="dxa"/>
            <w:tcBorders>
              <w:top w:val="single" w:sz="4" w:space="0" w:color="auto"/>
              <w:left w:val="nil"/>
              <w:right w:val="nil"/>
            </w:tcBorders>
            <w:noWrap/>
            <w:vAlign w:val="bottom"/>
          </w:tcPr>
          <w:p w14:paraId="0264D0E9"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1042" w:type="dxa"/>
            <w:tcBorders>
              <w:top w:val="single" w:sz="4" w:space="0" w:color="auto"/>
              <w:left w:val="nil"/>
              <w:right w:val="nil"/>
            </w:tcBorders>
            <w:noWrap/>
            <w:vAlign w:val="bottom"/>
          </w:tcPr>
          <w:p w14:paraId="70AF23A1" w14:textId="6D7D6475" w:rsidR="00B82377" w:rsidRPr="00321307" w:rsidRDefault="00F13E89" w:rsidP="00321307">
            <w:pPr>
              <w:jc w:val="right"/>
              <w:rPr>
                <w:rFonts w:ascii="Arial" w:hAnsi="Arial" w:cs="Arial"/>
                <w:bCs/>
                <w:sz w:val="18"/>
                <w:szCs w:val="18"/>
              </w:rPr>
            </w:pPr>
            <w:r>
              <w:rPr>
                <w:rFonts w:ascii="Arial" w:hAnsi="Arial" w:cs="Arial"/>
                <w:bCs/>
                <w:sz w:val="18"/>
                <w:szCs w:val="18"/>
              </w:rPr>
              <w:t>291</w:t>
            </w:r>
          </w:p>
        </w:tc>
        <w:tc>
          <w:tcPr>
            <w:tcW w:w="1042" w:type="dxa"/>
            <w:tcBorders>
              <w:top w:val="single" w:sz="4" w:space="0" w:color="auto"/>
              <w:left w:val="nil"/>
            </w:tcBorders>
            <w:noWrap/>
            <w:vAlign w:val="bottom"/>
          </w:tcPr>
          <w:p w14:paraId="09F6BF0C"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732" w:type="dxa"/>
            <w:tcBorders>
              <w:top w:val="single" w:sz="4" w:space="0" w:color="auto"/>
            </w:tcBorders>
            <w:vAlign w:val="bottom"/>
          </w:tcPr>
          <w:p w14:paraId="5A0BD499" w14:textId="7E83C1BB" w:rsidR="00B82377" w:rsidRPr="00321307" w:rsidRDefault="00F13E89" w:rsidP="00321307">
            <w:pPr>
              <w:jc w:val="right"/>
              <w:rPr>
                <w:rFonts w:ascii="Arial" w:hAnsi="Arial" w:cs="Arial"/>
                <w:bCs/>
                <w:sz w:val="18"/>
                <w:szCs w:val="18"/>
              </w:rPr>
            </w:pPr>
            <w:r>
              <w:rPr>
                <w:rFonts w:ascii="Arial" w:hAnsi="Arial" w:cs="Arial"/>
                <w:bCs/>
                <w:sz w:val="18"/>
                <w:szCs w:val="18"/>
              </w:rPr>
              <w:t>291</w:t>
            </w:r>
          </w:p>
        </w:tc>
        <w:tc>
          <w:tcPr>
            <w:tcW w:w="1046" w:type="dxa"/>
            <w:tcBorders>
              <w:top w:val="single" w:sz="4" w:space="0" w:color="auto"/>
            </w:tcBorders>
            <w:vAlign w:val="bottom"/>
          </w:tcPr>
          <w:p w14:paraId="12E7D5FD"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(1)</w:t>
            </w:r>
          </w:p>
        </w:tc>
        <w:tc>
          <w:tcPr>
            <w:tcW w:w="816" w:type="dxa"/>
            <w:tcBorders>
              <w:top w:val="single" w:sz="4" w:space="0" w:color="auto"/>
              <w:left w:val="nil"/>
              <w:right w:val="single" w:sz="4" w:space="0" w:color="auto"/>
            </w:tcBorders>
            <w:vAlign w:val="bottom"/>
          </w:tcPr>
          <w:p w14:paraId="63090DAB" w14:textId="1FAC0C0F" w:rsidR="00B82377" w:rsidRPr="00321307" w:rsidRDefault="00F13E89" w:rsidP="00321307">
            <w:pPr>
              <w:jc w:val="right"/>
              <w:rPr>
                <w:rFonts w:ascii="Arial" w:hAnsi="Arial" w:cs="Arial"/>
                <w:bCs/>
                <w:sz w:val="18"/>
                <w:szCs w:val="18"/>
              </w:rPr>
            </w:pPr>
            <w:r>
              <w:rPr>
                <w:rFonts w:ascii="Arial" w:hAnsi="Arial" w:cs="Arial"/>
                <w:bCs/>
                <w:sz w:val="18"/>
                <w:szCs w:val="18"/>
              </w:rPr>
              <w:t>290</w:t>
            </w:r>
          </w:p>
        </w:tc>
      </w:tr>
      <w:tr w:rsidR="00B82377" w:rsidRPr="00482FF6" w14:paraId="5688530D" w14:textId="77777777" w:rsidTr="00B1042E">
        <w:trPr>
          <w:trHeight w:val="225"/>
        </w:trPr>
        <w:tc>
          <w:tcPr>
            <w:tcW w:w="3510" w:type="dxa"/>
            <w:gridSpan w:val="2"/>
            <w:tcBorders>
              <w:left w:val="single" w:sz="4" w:space="0" w:color="auto"/>
              <w:bottom w:val="single" w:sz="4" w:space="0" w:color="auto"/>
            </w:tcBorders>
            <w:noWrap/>
            <w:vAlign w:val="bottom"/>
          </w:tcPr>
          <w:p w14:paraId="56ACC14C" w14:textId="77777777" w:rsidR="00B82377" w:rsidRPr="00482FF6" w:rsidRDefault="00B82377" w:rsidP="00321307">
            <w:pPr>
              <w:rPr>
                <w:rFonts w:ascii="Arial" w:hAnsi="Arial" w:cs="Arial"/>
                <w:sz w:val="18"/>
                <w:szCs w:val="18"/>
              </w:rPr>
            </w:pPr>
            <w:r w:rsidRPr="00482FF6">
              <w:rPr>
                <w:rFonts w:ascii="Arial" w:hAnsi="Arial" w:cs="Arial"/>
                <w:bCs/>
                <w:sz w:val="18"/>
                <w:szCs w:val="18"/>
              </w:rPr>
              <w:t>Other comprehensive income for the period</w:t>
            </w:r>
          </w:p>
        </w:tc>
        <w:tc>
          <w:tcPr>
            <w:tcW w:w="644" w:type="dxa"/>
            <w:tcBorders>
              <w:bottom w:val="single" w:sz="4" w:space="0" w:color="auto"/>
            </w:tcBorders>
            <w:noWrap/>
            <w:vAlign w:val="bottom"/>
          </w:tcPr>
          <w:p w14:paraId="3C8074F9"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1043" w:type="dxa"/>
            <w:tcBorders>
              <w:bottom w:val="single" w:sz="4" w:space="0" w:color="auto"/>
            </w:tcBorders>
            <w:noWrap/>
            <w:vAlign w:val="bottom"/>
          </w:tcPr>
          <w:p w14:paraId="271451AB"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813" w:type="dxa"/>
            <w:tcBorders>
              <w:bottom w:val="single" w:sz="4" w:space="0" w:color="auto"/>
            </w:tcBorders>
            <w:noWrap/>
            <w:vAlign w:val="bottom"/>
          </w:tcPr>
          <w:p w14:paraId="518DE576"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1042" w:type="dxa"/>
            <w:tcBorders>
              <w:bottom w:val="single" w:sz="4" w:space="0" w:color="auto"/>
            </w:tcBorders>
            <w:noWrap/>
            <w:vAlign w:val="bottom"/>
          </w:tcPr>
          <w:p w14:paraId="4BA8BFA0"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3</w:t>
            </w:r>
          </w:p>
        </w:tc>
        <w:tc>
          <w:tcPr>
            <w:tcW w:w="1042" w:type="dxa"/>
            <w:tcBorders>
              <w:bottom w:val="single" w:sz="4" w:space="0" w:color="auto"/>
            </w:tcBorders>
            <w:noWrap/>
            <w:vAlign w:val="bottom"/>
          </w:tcPr>
          <w:p w14:paraId="23CC3C36"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(70)</w:t>
            </w:r>
          </w:p>
        </w:tc>
        <w:tc>
          <w:tcPr>
            <w:tcW w:w="732" w:type="dxa"/>
            <w:tcBorders>
              <w:bottom w:val="single" w:sz="4" w:space="0" w:color="auto"/>
            </w:tcBorders>
            <w:vAlign w:val="bottom"/>
          </w:tcPr>
          <w:p w14:paraId="6D2EAA59"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(67)</w:t>
            </w:r>
          </w:p>
        </w:tc>
        <w:tc>
          <w:tcPr>
            <w:tcW w:w="1046" w:type="dxa"/>
            <w:tcBorders>
              <w:bottom w:val="single" w:sz="4" w:space="0" w:color="auto"/>
            </w:tcBorders>
            <w:vAlign w:val="bottom"/>
          </w:tcPr>
          <w:p w14:paraId="324A0428"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816" w:type="dxa"/>
            <w:tcBorders>
              <w:bottom w:val="single" w:sz="4" w:space="0" w:color="auto"/>
              <w:right w:val="single" w:sz="4" w:space="0" w:color="auto"/>
            </w:tcBorders>
            <w:vAlign w:val="bottom"/>
          </w:tcPr>
          <w:p w14:paraId="5C8E34B1"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(67)</w:t>
            </w:r>
          </w:p>
        </w:tc>
      </w:tr>
      <w:tr w:rsidR="00B82377" w:rsidRPr="00482FF6" w14:paraId="5D7F99D3" w14:textId="77777777" w:rsidTr="00B1042E">
        <w:trPr>
          <w:trHeight w:val="225"/>
        </w:trPr>
        <w:tc>
          <w:tcPr>
            <w:tcW w:w="3510" w:type="dxa"/>
            <w:gridSpan w:val="2"/>
            <w:tcBorders>
              <w:top w:val="single" w:sz="4" w:space="0" w:color="auto"/>
              <w:left w:val="nil"/>
              <w:right w:val="nil"/>
            </w:tcBorders>
            <w:noWrap/>
            <w:vAlign w:val="bottom"/>
          </w:tcPr>
          <w:p w14:paraId="46E6F104" w14:textId="77777777" w:rsidR="00B82377" w:rsidRPr="00482FF6" w:rsidRDefault="00B82377" w:rsidP="00321307">
            <w:pPr>
              <w:rPr>
                <w:rFonts w:ascii="Arial" w:hAnsi="Arial" w:cs="Arial"/>
                <w:b/>
                <w:bCs/>
                <w:sz w:val="18"/>
                <w:szCs w:val="18"/>
              </w:rPr>
            </w:pPr>
            <w:r w:rsidRPr="00482FF6">
              <w:rPr>
                <w:rFonts w:ascii="Arial" w:hAnsi="Arial" w:cs="Arial"/>
                <w:b/>
                <w:bCs/>
                <w:sz w:val="18"/>
                <w:szCs w:val="18"/>
              </w:rPr>
              <w:t>Total comprehensive income for the period</w:t>
            </w:r>
          </w:p>
        </w:tc>
        <w:tc>
          <w:tcPr>
            <w:tcW w:w="644" w:type="dxa"/>
            <w:tcBorders>
              <w:top w:val="single" w:sz="4" w:space="0" w:color="auto"/>
              <w:left w:val="nil"/>
              <w:right w:val="nil"/>
            </w:tcBorders>
            <w:noWrap/>
            <w:vAlign w:val="bottom"/>
          </w:tcPr>
          <w:p w14:paraId="24B8F162"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1043" w:type="dxa"/>
            <w:tcBorders>
              <w:top w:val="single" w:sz="4" w:space="0" w:color="auto"/>
              <w:left w:val="nil"/>
              <w:right w:val="nil"/>
            </w:tcBorders>
            <w:noWrap/>
            <w:vAlign w:val="bottom"/>
          </w:tcPr>
          <w:p w14:paraId="661108A7"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813" w:type="dxa"/>
            <w:tcBorders>
              <w:top w:val="single" w:sz="4" w:space="0" w:color="auto"/>
              <w:left w:val="nil"/>
              <w:right w:val="nil"/>
            </w:tcBorders>
            <w:noWrap/>
            <w:vAlign w:val="bottom"/>
          </w:tcPr>
          <w:p w14:paraId="3685D685"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1042" w:type="dxa"/>
            <w:tcBorders>
              <w:top w:val="single" w:sz="4" w:space="0" w:color="auto"/>
              <w:left w:val="nil"/>
              <w:right w:val="nil"/>
            </w:tcBorders>
            <w:noWrap/>
            <w:vAlign w:val="bottom"/>
          </w:tcPr>
          <w:p w14:paraId="47837CB7" w14:textId="26576F4C" w:rsidR="00B82377" w:rsidRPr="00321307" w:rsidRDefault="00F13E89" w:rsidP="00321307">
            <w:pPr>
              <w:jc w:val="right"/>
              <w:rPr>
                <w:rFonts w:ascii="Arial" w:hAnsi="Arial" w:cs="Arial"/>
                <w:bCs/>
                <w:sz w:val="18"/>
                <w:szCs w:val="18"/>
              </w:rPr>
            </w:pPr>
            <w:r>
              <w:rPr>
                <w:rFonts w:ascii="Arial" w:hAnsi="Arial" w:cs="Arial"/>
                <w:bCs/>
                <w:sz w:val="18"/>
                <w:szCs w:val="18"/>
              </w:rPr>
              <w:t>294</w:t>
            </w:r>
          </w:p>
        </w:tc>
        <w:tc>
          <w:tcPr>
            <w:tcW w:w="1042" w:type="dxa"/>
            <w:tcBorders>
              <w:top w:val="single" w:sz="4" w:space="0" w:color="auto"/>
              <w:left w:val="nil"/>
              <w:right w:val="nil"/>
            </w:tcBorders>
            <w:noWrap/>
            <w:vAlign w:val="bottom"/>
          </w:tcPr>
          <w:p w14:paraId="1A544E80"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(70)</w:t>
            </w:r>
          </w:p>
        </w:tc>
        <w:tc>
          <w:tcPr>
            <w:tcW w:w="732" w:type="dxa"/>
            <w:tcBorders>
              <w:top w:val="single" w:sz="4" w:space="0" w:color="auto"/>
              <w:left w:val="nil"/>
              <w:right w:val="nil"/>
            </w:tcBorders>
            <w:vAlign w:val="bottom"/>
          </w:tcPr>
          <w:p w14:paraId="2F544C0F" w14:textId="035573E8" w:rsidR="00B82377" w:rsidRPr="00321307" w:rsidRDefault="00F13E89" w:rsidP="00321307">
            <w:pPr>
              <w:jc w:val="right"/>
              <w:rPr>
                <w:rFonts w:ascii="Arial" w:hAnsi="Arial" w:cs="Arial"/>
                <w:bCs/>
                <w:sz w:val="18"/>
                <w:szCs w:val="18"/>
              </w:rPr>
            </w:pPr>
            <w:r>
              <w:rPr>
                <w:rFonts w:ascii="Arial" w:hAnsi="Arial" w:cs="Arial"/>
                <w:bCs/>
                <w:sz w:val="18"/>
                <w:szCs w:val="18"/>
              </w:rPr>
              <w:t>224</w:t>
            </w:r>
          </w:p>
        </w:tc>
        <w:tc>
          <w:tcPr>
            <w:tcW w:w="1046" w:type="dxa"/>
            <w:tcBorders>
              <w:top w:val="single" w:sz="4" w:space="0" w:color="auto"/>
              <w:left w:val="nil"/>
              <w:right w:val="nil"/>
            </w:tcBorders>
            <w:vAlign w:val="bottom"/>
          </w:tcPr>
          <w:p w14:paraId="4FF6A0D5"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(1)</w:t>
            </w:r>
          </w:p>
        </w:tc>
        <w:tc>
          <w:tcPr>
            <w:tcW w:w="816" w:type="dxa"/>
            <w:tcBorders>
              <w:top w:val="single" w:sz="4" w:space="0" w:color="auto"/>
              <w:left w:val="nil"/>
              <w:right w:val="nil"/>
            </w:tcBorders>
            <w:vAlign w:val="bottom"/>
          </w:tcPr>
          <w:p w14:paraId="4384ECDC" w14:textId="004C2EBA" w:rsidR="00B82377" w:rsidRPr="00321307" w:rsidRDefault="00F13E89" w:rsidP="00321307">
            <w:pPr>
              <w:jc w:val="right"/>
              <w:rPr>
                <w:rFonts w:ascii="Arial" w:hAnsi="Arial" w:cs="Arial"/>
                <w:bCs/>
                <w:sz w:val="18"/>
                <w:szCs w:val="18"/>
              </w:rPr>
            </w:pPr>
            <w:r>
              <w:rPr>
                <w:rFonts w:ascii="Arial" w:hAnsi="Arial" w:cs="Arial"/>
                <w:bCs/>
                <w:sz w:val="18"/>
                <w:szCs w:val="18"/>
              </w:rPr>
              <w:t>223</w:t>
            </w:r>
          </w:p>
        </w:tc>
      </w:tr>
      <w:tr w:rsidR="00B82377" w:rsidRPr="00482FF6" w14:paraId="59EAEEA8" w14:textId="77777777" w:rsidTr="00B1042E">
        <w:trPr>
          <w:trHeight w:val="225"/>
        </w:trPr>
        <w:tc>
          <w:tcPr>
            <w:tcW w:w="3510" w:type="dxa"/>
            <w:gridSpan w:val="2"/>
            <w:tcBorders>
              <w:bottom w:val="nil"/>
              <w:right w:val="nil"/>
            </w:tcBorders>
            <w:noWrap/>
            <w:vAlign w:val="bottom"/>
          </w:tcPr>
          <w:p w14:paraId="033D0EB2" w14:textId="77777777" w:rsidR="00B82377" w:rsidRPr="00482FF6" w:rsidRDefault="00B82377" w:rsidP="00321307">
            <w:pPr>
              <w:rPr>
                <w:rFonts w:ascii="Arial" w:hAnsi="Arial" w:cs="Arial"/>
                <w:sz w:val="18"/>
                <w:szCs w:val="18"/>
              </w:rPr>
            </w:pPr>
            <w:r w:rsidRPr="00482FF6">
              <w:rPr>
                <w:rFonts w:ascii="Arial" w:hAnsi="Arial" w:cs="Arial"/>
                <w:sz w:val="18"/>
                <w:szCs w:val="18"/>
              </w:rPr>
              <w:t>Share-based compensation</w:t>
            </w:r>
          </w:p>
        </w:tc>
        <w:tc>
          <w:tcPr>
            <w:tcW w:w="644" w:type="dxa"/>
            <w:tcBorders>
              <w:left w:val="nil"/>
              <w:bottom w:val="nil"/>
              <w:right w:val="nil"/>
            </w:tcBorders>
            <w:noWrap/>
            <w:vAlign w:val="bottom"/>
          </w:tcPr>
          <w:p w14:paraId="58696A60"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1043" w:type="dxa"/>
            <w:tcBorders>
              <w:left w:val="nil"/>
              <w:bottom w:val="nil"/>
              <w:right w:val="nil"/>
            </w:tcBorders>
            <w:noWrap/>
            <w:vAlign w:val="bottom"/>
          </w:tcPr>
          <w:p w14:paraId="5F22C90E"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813" w:type="dxa"/>
            <w:tcBorders>
              <w:left w:val="nil"/>
              <w:bottom w:val="nil"/>
              <w:right w:val="nil"/>
            </w:tcBorders>
            <w:noWrap/>
            <w:vAlign w:val="bottom"/>
          </w:tcPr>
          <w:p w14:paraId="5488094F"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1042" w:type="dxa"/>
            <w:tcBorders>
              <w:left w:val="nil"/>
              <w:bottom w:val="nil"/>
              <w:right w:val="nil"/>
            </w:tcBorders>
            <w:noWrap/>
            <w:vAlign w:val="bottom"/>
          </w:tcPr>
          <w:p w14:paraId="01D9F2C5"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6</w:t>
            </w:r>
          </w:p>
        </w:tc>
        <w:tc>
          <w:tcPr>
            <w:tcW w:w="1042" w:type="dxa"/>
            <w:tcBorders>
              <w:left w:val="nil"/>
              <w:bottom w:val="nil"/>
              <w:right w:val="nil"/>
            </w:tcBorders>
            <w:noWrap/>
            <w:vAlign w:val="bottom"/>
          </w:tcPr>
          <w:p w14:paraId="21432598"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732" w:type="dxa"/>
            <w:tcBorders>
              <w:left w:val="nil"/>
              <w:bottom w:val="nil"/>
              <w:right w:val="nil"/>
            </w:tcBorders>
            <w:vAlign w:val="bottom"/>
          </w:tcPr>
          <w:p w14:paraId="2805EA46"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6</w:t>
            </w:r>
          </w:p>
        </w:tc>
        <w:tc>
          <w:tcPr>
            <w:tcW w:w="1046" w:type="dxa"/>
            <w:tcBorders>
              <w:left w:val="nil"/>
              <w:bottom w:val="nil"/>
              <w:right w:val="nil"/>
            </w:tcBorders>
            <w:vAlign w:val="bottom"/>
          </w:tcPr>
          <w:p w14:paraId="05F956CD"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816" w:type="dxa"/>
            <w:tcBorders>
              <w:left w:val="nil"/>
              <w:bottom w:val="nil"/>
            </w:tcBorders>
            <w:vAlign w:val="bottom"/>
          </w:tcPr>
          <w:p w14:paraId="4983A201"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6</w:t>
            </w:r>
          </w:p>
        </w:tc>
      </w:tr>
      <w:tr w:rsidR="00B82377" w:rsidRPr="00482FF6" w14:paraId="33B810D8" w14:textId="77777777" w:rsidTr="00B1042E">
        <w:trPr>
          <w:trHeight w:val="225"/>
        </w:trPr>
        <w:tc>
          <w:tcPr>
            <w:tcW w:w="3510" w:type="dxa"/>
            <w:gridSpan w:val="2"/>
            <w:tcBorders>
              <w:bottom w:val="nil"/>
              <w:right w:val="nil"/>
            </w:tcBorders>
            <w:noWrap/>
            <w:vAlign w:val="bottom"/>
          </w:tcPr>
          <w:p w14:paraId="24D28B42" w14:textId="77777777" w:rsidR="00B82377" w:rsidRPr="00482FF6" w:rsidRDefault="00B82377" w:rsidP="00321307">
            <w:pPr>
              <w:rPr>
                <w:rFonts w:ascii="Arial" w:hAnsi="Arial" w:cs="Arial"/>
                <w:sz w:val="18"/>
                <w:szCs w:val="18"/>
              </w:rPr>
            </w:pPr>
            <w:r w:rsidRPr="00482FF6">
              <w:rPr>
                <w:rFonts w:ascii="Arial" w:hAnsi="Arial" w:cs="Arial"/>
                <w:sz w:val="18"/>
                <w:szCs w:val="18"/>
              </w:rPr>
              <w:t>New shares issued under share schemes</w:t>
            </w:r>
          </w:p>
        </w:tc>
        <w:tc>
          <w:tcPr>
            <w:tcW w:w="644" w:type="dxa"/>
            <w:tcBorders>
              <w:left w:val="nil"/>
              <w:bottom w:val="nil"/>
              <w:right w:val="nil"/>
            </w:tcBorders>
            <w:noWrap/>
            <w:vAlign w:val="bottom"/>
          </w:tcPr>
          <w:p w14:paraId="3C352FDB"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1043" w:type="dxa"/>
            <w:tcBorders>
              <w:left w:val="nil"/>
              <w:bottom w:val="nil"/>
              <w:right w:val="nil"/>
            </w:tcBorders>
            <w:noWrap/>
            <w:vAlign w:val="bottom"/>
          </w:tcPr>
          <w:p w14:paraId="5F79A5F8"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1</w:t>
            </w:r>
          </w:p>
        </w:tc>
        <w:tc>
          <w:tcPr>
            <w:tcW w:w="813" w:type="dxa"/>
            <w:tcBorders>
              <w:left w:val="nil"/>
              <w:bottom w:val="nil"/>
              <w:right w:val="nil"/>
            </w:tcBorders>
            <w:noWrap/>
            <w:vAlign w:val="bottom"/>
          </w:tcPr>
          <w:p w14:paraId="58E10AE3"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1042" w:type="dxa"/>
            <w:tcBorders>
              <w:left w:val="nil"/>
              <w:bottom w:val="nil"/>
              <w:right w:val="nil"/>
            </w:tcBorders>
            <w:noWrap/>
            <w:vAlign w:val="bottom"/>
          </w:tcPr>
          <w:p w14:paraId="4C6B809A"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1042" w:type="dxa"/>
            <w:tcBorders>
              <w:left w:val="nil"/>
              <w:bottom w:val="nil"/>
              <w:right w:val="nil"/>
            </w:tcBorders>
            <w:noWrap/>
            <w:vAlign w:val="bottom"/>
          </w:tcPr>
          <w:p w14:paraId="5331817D"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732" w:type="dxa"/>
            <w:tcBorders>
              <w:left w:val="nil"/>
              <w:bottom w:val="nil"/>
              <w:right w:val="nil"/>
            </w:tcBorders>
            <w:vAlign w:val="bottom"/>
          </w:tcPr>
          <w:p w14:paraId="2D4187AE"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1</w:t>
            </w:r>
          </w:p>
        </w:tc>
        <w:tc>
          <w:tcPr>
            <w:tcW w:w="1046" w:type="dxa"/>
            <w:tcBorders>
              <w:left w:val="nil"/>
              <w:bottom w:val="nil"/>
              <w:right w:val="nil"/>
            </w:tcBorders>
            <w:vAlign w:val="bottom"/>
          </w:tcPr>
          <w:p w14:paraId="45FEEDEF"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816" w:type="dxa"/>
            <w:tcBorders>
              <w:left w:val="nil"/>
              <w:bottom w:val="nil"/>
            </w:tcBorders>
            <w:vAlign w:val="bottom"/>
          </w:tcPr>
          <w:p w14:paraId="5FFACDDA"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1</w:t>
            </w:r>
          </w:p>
        </w:tc>
      </w:tr>
      <w:tr w:rsidR="00B82377" w:rsidRPr="00482FF6" w14:paraId="73910362" w14:textId="77777777" w:rsidTr="00B1042E">
        <w:trPr>
          <w:trHeight w:val="225"/>
        </w:trPr>
        <w:tc>
          <w:tcPr>
            <w:tcW w:w="3510" w:type="dxa"/>
            <w:gridSpan w:val="2"/>
            <w:tcBorders>
              <w:top w:val="nil"/>
              <w:right w:val="nil"/>
            </w:tcBorders>
            <w:noWrap/>
            <w:vAlign w:val="bottom"/>
          </w:tcPr>
          <w:p w14:paraId="376AF07B" w14:textId="77777777" w:rsidR="00B82377" w:rsidRPr="00482FF6" w:rsidRDefault="00B82377" w:rsidP="00321307">
            <w:pPr>
              <w:rPr>
                <w:rFonts w:ascii="Arial" w:hAnsi="Arial" w:cs="Arial"/>
                <w:sz w:val="18"/>
                <w:szCs w:val="18"/>
              </w:rPr>
            </w:pPr>
            <w:r w:rsidRPr="00482FF6">
              <w:rPr>
                <w:rFonts w:ascii="Arial" w:hAnsi="Arial" w:cs="Arial"/>
                <w:sz w:val="18"/>
                <w:szCs w:val="18"/>
              </w:rPr>
              <w:t>Own shares issued under share scheme</w:t>
            </w:r>
            <w:r>
              <w:rPr>
                <w:rFonts w:ascii="Arial" w:hAnsi="Arial" w:cs="Arial"/>
                <w:sz w:val="18"/>
                <w:szCs w:val="18"/>
              </w:rPr>
              <w:t>s</w:t>
            </w:r>
          </w:p>
        </w:tc>
        <w:tc>
          <w:tcPr>
            <w:tcW w:w="644" w:type="dxa"/>
            <w:tcBorders>
              <w:top w:val="nil"/>
              <w:left w:val="nil"/>
              <w:right w:val="nil"/>
            </w:tcBorders>
            <w:noWrap/>
            <w:vAlign w:val="bottom"/>
          </w:tcPr>
          <w:p w14:paraId="1C987980"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1043" w:type="dxa"/>
            <w:tcBorders>
              <w:top w:val="nil"/>
              <w:left w:val="nil"/>
              <w:right w:val="nil"/>
            </w:tcBorders>
            <w:noWrap/>
            <w:vAlign w:val="bottom"/>
          </w:tcPr>
          <w:p w14:paraId="2079DCAC"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813" w:type="dxa"/>
            <w:tcBorders>
              <w:top w:val="nil"/>
              <w:left w:val="nil"/>
              <w:right w:val="nil"/>
            </w:tcBorders>
            <w:noWrap/>
            <w:vAlign w:val="bottom"/>
          </w:tcPr>
          <w:p w14:paraId="7E137CA9"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11</w:t>
            </w:r>
          </w:p>
        </w:tc>
        <w:tc>
          <w:tcPr>
            <w:tcW w:w="1042" w:type="dxa"/>
            <w:tcBorders>
              <w:top w:val="nil"/>
              <w:left w:val="nil"/>
              <w:right w:val="nil"/>
            </w:tcBorders>
            <w:noWrap/>
            <w:vAlign w:val="bottom"/>
          </w:tcPr>
          <w:p w14:paraId="4CA258DA"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(10)</w:t>
            </w:r>
          </w:p>
        </w:tc>
        <w:tc>
          <w:tcPr>
            <w:tcW w:w="1042" w:type="dxa"/>
            <w:tcBorders>
              <w:top w:val="nil"/>
              <w:left w:val="nil"/>
              <w:right w:val="nil"/>
            </w:tcBorders>
            <w:noWrap/>
            <w:vAlign w:val="bottom"/>
          </w:tcPr>
          <w:p w14:paraId="0B378DF9"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732" w:type="dxa"/>
            <w:tcBorders>
              <w:top w:val="nil"/>
              <w:left w:val="nil"/>
              <w:right w:val="nil"/>
            </w:tcBorders>
            <w:vAlign w:val="bottom"/>
          </w:tcPr>
          <w:p w14:paraId="6D4E36B6"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1</w:t>
            </w:r>
          </w:p>
        </w:tc>
        <w:tc>
          <w:tcPr>
            <w:tcW w:w="1046" w:type="dxa"/>
            <w:tcBorders>
              <w:top w:val="nil"/>
              <w:left w:val="nil"/>
              <w:right w:val="nil"/>
            </w:tcBorders>
            <w:vAlign w:val="bottom"/>
          </w:tcPr>
          <w:p w14:paraId="6C95D93A"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816" w:type="dxa"/>
            <w:tcBorders>
              <w:top w:val="nil"/>
              <w:left w:val="nil"/>
            </w:tcBorders>
            <w:vAlign w:val="bottom"/>
          </w:tcPr>
          <w:p w14:paraId="4BBB82AD"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1</w:t>
            </w:r>
          </w:p>
        </w:tc>
      </w:tr>
      <w:tr w:rsidR="00B82377" w:rsidRPr="00482FF6" w14:paraId="5335F2D7" w14:textId="77777777" w:rsidTr="00B1042E">
        <w:trPr>
          <w:trHeight w:val="225"/>
        </w:trPr>
        <w:tc>
          <w:tcPr>
            <w:tcW w:w="3510" w:type="dxa"/>
            <w:gridSpan w:val="2"/>
            <w:tcBorders>
              <w:right w:val="nil"/>
            </w:tcBorders>
            <w:noWrap/>
            <w:vAlign w:val="bottom"/>
          </w:tcPr>
          <w:p w14:paraId="1D3BACF5" w14:textId="77777777" w:rsidR="00B82377" w:rsidRPr="00482FF6" w:rsidRDefault="00B82377" w:rsidP="00321307">
            <w:pPr>
              <w:rPr>
                <w:rFonts w:ascii="Arial" w:hAnsi="Arial" w:cs="Arial"/>
                <w:sz w:val="18"/>
                <w:szCs w:val="18"/>
              </w:rPr>
            </w:pPr>
            <w:r w:rsidRPr="000F5942">
              <w:rPr>
                <w:rFonts w:ascii="Arial" w:hAnsi="Arial" w:cs="Arial"/>
                <w:sz w:val="18"/>
                <w:szCs w:val="18"/>
              </w:rPr>
              <w:t>Purchase of own shares for cancellation</w:t>
            </w:r>
          </w:p>
        </w:tc>
        <w:tc>
          <w:tcPr>
            <w:tcW w:w="644" w:type="dxa"/>
            <w:tcBorders>
              <w:left w:val="nil"/>
              <w:right w:val="nil"/>
            </w:tcBorders>
            <w:noWrap/>
            <w:vAlign w:val="bottom"/>
          </w:tcPr>
          <w:p w14:paraId="1566EB47"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(1)</w:t>
            </w:r>
          </w:p>
        </w:tc>
        <w:tc>
          <w:tcPr>
            <w:tcW w:w="1043" w:type="dxa"/>
            <w:tcBorders>
              <w:left w:val="nil"/>
              <w:right w:val="nil"/>
            </w:tcBorders>
            <w:noWrap/>
            <w:vAlign w:val="bottom"/>
          </w:tcPr>
          <w:p w14:paraId="285CC615"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813" w:type="dxa"/>
            <w:tcBorders>
              <w:left w:val="nil"/>
              <w:right w:val="nil"/>
            </w:tcBorders>
            <w:noWrap/>
            <w:vAlign w:val="bottom"/>
          </w:tcPr>
          <w:p w14:paraId="0A27CB74"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1042" w:type="dxa"/>
            <w:tcBorders>
              <w:left w:val="nil"/>
              <w:right w:val="nil"/>
            </w:tcBorders>
            <w:noWrap/>
            <w:vAlign w:val="bottom"/>
          </w:tcPr>
          <w:p w14:paraId="33B4E0FB"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(35)</w:t>
            </w:r>
          </w:p>
        </w:tc>
        <w:tc>
          <w:tcPr>
            <w:tcW w:w="1042" w:type="dxa"/>
            <w:tcBorders>
              <w:left w:val="nil"/>
              <w:right w:val="nil"/>
            </w:tcBorders>
            <w:noWrap/>
            <w:vAlign w:val="bottom"/>
          </w:tcPr>
          <w:p w14:paraId="3D27CDBB"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1</w:t>
            </w:r>
          </w:p>
        </w:tc>
        <w:tc>
          <w:tcPr>
            <w:tcW w:w="732" w:type="dxa"/>
            <w:tcBorders>
              <w:left w:val="nil"/>
              <w:right w:val="nil"/>
            </w:tcBorders>
            <w:vAlign w:val="bottom"/>
          </w:tcPr>
          <w:p w14:paraId="3B0C62E3"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(35)</w:t>
            </w:r>
          </w:p>
        </w:tc>
        <w:tc>
          <w:tcPr>
            <w:tcW w:w="1046" w:type="dxa"/>
            <w:tcBorders>
              <w:left w:val="nil"/>
              <w:right w:val="nil"/>
            </w:tcBorders>
            <w:vAlign w:val="bottom"/>
          </w:tcPr>
          <w:p w14:paraId="653A8424"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816" w:type="dxa"/>
            <w:tcBorders>
              <w:left w:val="nil"/>
            </w:tcBorders>
            <w:vAlign w:val="bottom"/>
          </w:tcPr>
          <w:p w14:paraId="10EC4594"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(35)</w:t>
            </w:r>
          </w:p>
        </w:tc>
      </w:tr>
      <w:tr w:rsidR="00B82377" w:rsidRPr="00482FF6" w14:paraId="131F4852" w14:textId="77777777" w:rsidTr="00B1042E">
        <w:trPr>
          <w:trHeight w:val="225"/>
        </w:trPr>
        <w:tc>
          <w:tcPr>
            <w:tcW w:w="3510" w:type="dxa"/>
            <w:gridSpan w:val="2"/>
            <w:tcBorders>
              <w:bottom w:val="single" w:sz="2" w:space="0" w:color="auto"/>
              <w:right w:val="nil"/>
            </w:tcBorders>
            <w:noWrap/>
            <w:vAlign w:val="bottom"/>
          </w:tcPr>
          <w:p w14:paraId="57B20529" w14:textId="77777777" w:rsidR="00B82377" w:rsidRPr="000F5942" w:rsidRDefault="00B82377" w:rsidP="00321307">
            <w:pPr>
              <w:rPr>
                <w:rFonts w:ascii="Arial" w:hAnsi="Arial" w:cs="Arial"/>
                <w:sz w:val="18"/>
                <w:szCs w:val="18"/>
              </w:rPr>
            </w:pPr>
            <w:r w:rsidRPr="00482FF6">
              <w:rPr>
                <w:rFonts w:ascii="Arial" w:hAnsi="Arial" w:cs="Arial"/>
                <w:sz w:val="18"/>
                <w:szCs w:val="18"/>
              </w:rPr>
              <w:t>Dividends</w:t>
            </w:r>
          </w:p>
        </w:tc>
        <w:tc>
          <w:tcPr>
            <w:tcW w:w="644" w:type="dxa"/>
            <w:tcBorders>
              <w:left w:val="nil"/>
              <w:bottom w:val="single" w:sz="2" w:space="0" w:color="auto"/>
              <w:right w:val="nil"/>
            </w:tcBorders>
            <w:noWrap/>
            <w:vAlign w:val="bottom"/>
          </w:tcPr>
          <w:p w14:paraId="637CD4AD"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1043" w:type="dxa"/>
            <w:tcBorders>
              <w:left w:val="nil"/>
              <w:bottom w:val="single" w:sz="2" w:space="0" w:color="auto"/>
              <w:right w:val="nil"/>
            </w:tcBorders>
            <w:noWrap/>
            <w:vAlign w:val="bottom"/>
          </w:tcPr>
          <w:p w14:paraId="46F7E86F"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813" w:type="dxa"/>
            <w:tcBorders>
              <w:left w:val="nil"/>
              <w:bottom w:val="single" w:sz="2" w:space="0" w:color="auto"/>
              <w:right w:val="nil"/>
            </w:tcBorders>
            <w:noWrap/>
            <w:vAlign w:val="bottom"/>
          </w:tcPr>
          <w:p w14:paraId="2F9CC045"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1042" w:type="dxa"/>
            <w:tcBorders>
              <w:left w:val="nil"/>
              <w:bottom w:val="single" w:sz="2" w:space="0" w:color="auto"/>
              <w:right w:val="nil"/>
            </w:tcBorders>
            <w:noWrap/>
            <w:vAlign w:val="bottom"/>
          </w:tcPr>
          <w:p w14:paraId="2B88D7A8"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(259)</w:t>
            </w:r>
          </w:p>
        </w:tc>
        <w:tc>
          <w:tcPr>
            <w:tcW w:w="1042" w:type="dxa"/>
            <w:tcBorders>
              <w:left w:val="nil"/>
              <w:bottom w:val="single" w:sz="2" w:space="0" w:color="auto"/>
              <w:right w:val="nil"/>
            </w:tcBorders>
            <w:noWrap/>
            <w:vAlign w:val="bottom"/>
          </w:tcPr>
          <w:p w14:paraId="3BC61189"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732" w:type="dxa"/>
            <w:tcBorders>
              <w:left w:val="nil"/>
              <w:bottom w:val="single" w:sz="2" w:space="0" w:color="auto"/>
              <w:right w:val="nil"/>
            </w:tcBorders>
            <w:vAlign w:val="bottom"/>
          </w:tcPr>
          <w:p w14:paraId="389B95E1"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(259)</w:t>
            </w:r>
          </w:p>
        </w:tc>
        <w:tc>
          <w:tcPr>
            <w:tcW w:w="1046" w:type="dxa"/>
            <w:tcBorders>
              <w:left w:val="nil"/>
              <w:bottom w:val="single" w:sz="2" w:space="0" w:color="auto"/>
              <w:right w:val="nil"/>
            </w:tcBorders>
            <w:vAlign w:val="bottom"/>
          </w:tcPr>
          <w:p w14:paraId="43D19BCD"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w:t>
            </w:r>
          </w:p>
        </w:tc>
        <w:tc>
          <w:tcPr>
            <w:tcW w:w="816" w:type="dxa"/>
            <w:tcBorders>
              <w:left w:val="nil"/>
              <w:bottom w:val="single" w:sz="2" w:space="0" w:color="auto"/>
            </w:tcBorders>
            <w:vAlign w:val="bottom"/>
          </w:tcPr>
          <w:p w14:paraId="5B52D0C0" w14:textId="77777777" w:rsidR="00B82377" w:rsidRPr="00321307" w:rsidRDefault="00B82377" w:rsidP="00321307">
            <w:pPr>
              <w:jc w:val="right"/>
              <w:rPr>
                <w:rFonts w:ascii="Arial" w:hAnsi="Arial" w:cs="Arial"/>
                <w:bCs/>
                <w:sz w:val="18"/>
                <w:szCs w:val="18"/>
              </w:rPr>
            </w:pPr>
            <w:r w:rsidRPr="00321307">
              <w:rPr>
                <w:rFonts w:ascii="Arial" w:hAnsi="Arial" w:cs="Arial"/>
                <w:bCs/>
                <w:sz w:val="18"/>
                <w:szCs w:val="18"/>
              </w:rPr>
              <w:t>(259)</w:t>
            </w:r>
          </w:p>
        </w:tc>
      </w:tr>
      <w:tr w:rsidR="00B82377" w:rsidRPr="00482FF6" w14:paraId="712F1B32" w14:textId="77777777" w:rsidTr="00B1042E">
        <w:trPr>
          <w:trHeight w:val="225"/>
        </w:trPr>
        <w:tc>
          <w:tcPr>
            <w:tcW w:w="3510" w:type="dxa"/>
            <w:gridSpan w:val="2"/>
            <w:tcBorders>
              <w:top w:val="single" w:sz="2" w:space="0" w:color="auto"/>
              <w:left w:val="nil"/>
              <w:bottom w:val="single" w:sz="12" w:space="0" w:color="auto"/>
              <w:right w:val="nil"/>
            </w:tcBorders>
            <w:noWrap/>
            <w:vAlign w:val="bottom"/>
          </w:tcPr>
          <w:p w14:paraId="32261ADA" w14:textId="58582A18" w:rsidR="00B82377" w:rsidRPr="00482FF6" w:rsidRDefault="00B82377" w:rsidP="00321307">
            <w:pPr>
              <w:rPr>
                <w:rFonts w:ascii="Arial" w:hAnsi="Arial" w:cs="Arial"/>
                <w:sz w:val="18"/>
                <w:szCs w:val="18"/>
              </w:rPr>
            </w:pPr>
            <w:r w:rsidRPr="00482FF6">
              <w:rPr>
                <w:rFonts w:ascii="Arial" w:hAnsi="Arial" w:cs="Arial"/>
                <w:b/>
                <w:bCs/>
                <w:sz w:val="18"/>
                <w:szCs w:val="18"/>
              </w:rPr>
              <w:t>At 2 August 2014</w:t>
            </w:r>
            <w:r w:rsidR="00142B6A">
              <w:rPr>
                <w:rFonts w:ascii="Arial" w:hAnsi="Arial" w:cs="Arial"/>
                <w:b/>
                <w:bCs/>
                <w:sz w:val="18"/>
                <w:szCs w:val="18"/>
              </w:rPr>
              <w:t xml:space="preserve"> </w:t>
            </w:r>
            <w:r w:rsidR="00142B6A" w:rsidRPr="00B1042E">
              <w:rPr>
                <w:rFonts w:ascii="Arial" w:hAnsi="Arial" w:cs="Arial"/>
                <w:bCs/>
                <w:sz w:val="18"/>
                <w:szCs w:val="18"/>
              </w:rPr>
              <w:t>(restated – note 2)</w:t>
            </w:r>
          </w:p>
        </w:tc>
        <w:tc>
          <w:tcPr>
            <w:tcW w:w="644" w:type="dxa"/>
            <w:tcBorders>
              <w:top w:val="single" w:sz="2" w:space="0" w:color="auto"/>
              <w:left w:val="nil"/>
              <w:bottom w:val="single" w:sz="12" w:space="0" w:color="auto"/>
              <w:right w:val="nil"/>
            </w:tcBorders>
            <w:noWrap/>
            <w:vAlign w:val="bottom"/>
          </w:tcPr>
          <w:p w14:paraId="7AE0E559" w14:textId="4D2AF66B" w:rsidR="00B82377" w:rsidRPr="00321307" w:rsidRDefault="00B82377" w:rsidP="00321307">
            <w:pPr>
              <w:jc w:val="right"/>
              <w:rPr>
                <w:rFonts w:ascii="Arial" w:hAnsi="Arial" w:cs="Arial"/>
                <w:bCs/>
                <w:sz w:val="18"/>
                <w:szCs w:val="18"/>
              </w:rPr>
            </w:pPr>
            <w:r w:rsidRPr="00321307">
              <w:rPr>
                <w:rFonts w:ascii="Arial" w:hAnsi="Arial" w:cs="Arial"/>
                <w:bCs/>
                <w:sz w:val="18"/>
                <w:szCs w:val="18"/>
              </w:rPr>
              <w:t>372</w:t>
            </w:r>
          </w:p>
        </w:tc>
        <w:tc>
          <w:tcPr>
            <w:tcW w:w="1043" w:type="dxa"/>
            <w:tcBorders>
              <w:top w:val="single" w:sz="2" w:space="0" w:color="auto"/>
              <w:left w:val="nil"/>
              <w:bottom w:val="single" w:sz="12" w:space="0" w:color="auto"/>
              <w:right w:val="nil"/>
            </w:tcBorders>
            <w:noWrap/>
            <w:vAlign w:val="bottom"/>
          </w:tcPr>
          <w:p w14:paraId="20CB8477" w14:textId="043C4C07" w:rsidR="00B82377" w:rsidRPr="00321307" w:rsidRDefault="00B82377" w:rsidP="00321307">
            <w:pPr>
              <w:jc w:val="right"/>
              <w:rPr>
                <w:rFonts w:ascii="Arial" w:hAnsi="Arial" w:cs="Arial"/>
                <w:bCs/>
                <w:sz w:val="18"/>
                <w:szCs w:val="18"/>
              </w:rPr>
            </w:pPr>
            <w:r w:rsidRPr="00321307">
              <w:rPr>
                <w:rFonts w:ascii="Arial" w:hAnsi="Arial" w:cs="Arial"/>
                <w:bCs/>
                <w:sz w:val="18"/>
                <w:szCs w:val="18"/>
              </w:rPr>
              <w:t>2,210</w:t>
            </w:r>
          </w:p>
        </w:tc>
        <w:tc>
          <w:tcPr>
            <w:tcW w:w="813" w:type="dxa"/>
            <w:tcBorders>
              <w:top w:val="single" w:sz="2" w:space="0" w:color="auto"/>
              <w:left w:val="nil"/>
              <w:bottom w:val="single" w:sz="12" w:space="0" w:color="auto"/>
              <w:right w:val="nil"/>
            </w:tcBorders>
            <w:noWrap/>
            <w:vAlign w:val="bottom"/>
          </w:tcPr>
          <w:p w14:paraId="3AA589E5" w14:textId="183D6443" w:rsidR="00B82377" w:rsidRPr="00321307" w:rsidRDefault="00B82377" w:rsidP="00321307">
            <w:pPr>
              <w:jc w:val="right"/>
              <w:rPr>
                <w:rFonts w:ascii="Arial" w:hAnsi="Arial" w:cs="Arial"/>
                <w:bCs/>
                <w:sz w:val="18"/>
                <w:szCs w:val="18"/>
              </w:rPr>
            </w:pPr>
            <w:r w:rsidRPr="00321307">
              <w:rPr>
                <w:rFonts w:ascii="Arial" w:hAnsi="Arial" w:cs="Arial"/>
                <w:bCs/>
                <w:sz w:val="18"/>
                <w:szCs w:val="18"/>
              </w:rPr>
              <w:t>(24)</w:t>
            </w:r>
          </w:p>
        </w:tc>
        <w:tc>
          <w:tcPr>
            <w:tcW w:w="1042" w:type="dxa"/>
            <w:tcBorders>
              <w:top w:val="single" w:sz="2" w:space="0" w:color="auto"/>
              <w:left w:val="nil"/>
              <w:bottom w:val="single" w:sz="12" w:space="0" w:color="auto"/>
              <w:right w:val="nil"/>
            </w:tcBorders>
            <w:noWrap/>
            <w:vAlign w:val="bottom"/>
          </w:tcPr>
          <w:p w14:paraId="7BA7E6A9" w14:textId="05A945D4" w:rsidR="00B82377" w:rsidRPr="00321307" w:rsidRDefault="00430D9E" w:rsidP="00321307">
            <w:pPr>
              <w:jc w:val="right"/>
              <w:rPr>
                <w:rFonts w:ascii="Arial" w:hAnsi="Arial" w:cs="Arial"/>
                <w:bCs/>
                <w:sz w:val="18"/>
                <w:szCs w:val="18"/>
              </w:rPr>
            </w:pPr>
            <w:r>
              <w:rPr>
                <w:rFonts w:ascii="Arial" w:hAnsi="Arial" w:cs="Arial"/>
                <w:bCs/>
                <w:sz w:val="18"/>
                <w:szCs w:val="18"/>
              </w:rPr>
              <w:t>3,482</w:t>
            </w:r>
          </w:p>
        </w:tc>
        <w:tc>
          <w:tcPr>
            <w:tcW w:w="1042" w:type="dxa"/>
            <w:tcBorders>
              <w:top w:val="single" w:sz="2" w:space="0" w:color="auto"/>
              <w:left w:val="nil"/>
              <w:bottom w:val="single" w:sz="12" w:space="0" w:color="auto"/>
              <w:right w:val="nil"/>
            </w:tcBorders>
            <w:noWrap/>
            <w:vAlign w:val="bottom"/>
          </w:tcPr>
          <w:p w14:paraId="7348E4BE" w14:textId="4DEDFDC6" w:rsidR="00B82377" w:rsidRPr="00321307" w:rsidRDefault="00B82377" w:rsidP="00321307">
            <w:pPr>
              <w:jc w:val="right"/>
              <w:rPr>
                <w:rFonts w:ascii="Arial" w:hAnsi="Arial" w:cs="Arial"/>
                <w:bCs/>
                <w:sz w:val="18"/>
                <w:szCs w:val="18"/>
              </w:rPr>
            </w:pPr>
            <w:r w:rsidRPr="00321307">
              <w:rPr>
                <w:rFonts w:ascii="Arial" w:hAnsi="Arial" w:cs="Arial"/>
                <w:bCs/>
                <w:sz w:val="18"/>
                <w:szCs w:val="18"/>
              </w:rPr>
              <w:t>197</w:t>
            </w:r>
          </w:p>
        </w:tc>
        <w:tc>
          <w:tcPr>
            <w:tcW w:w="732" w:type="dxa"/>
            <w:tcBorders>
              <w:top w:val="single" w:sz="2" w:space="0" w:color="auto"/>
              <w:left w:val="nil"/>
              <w:bottom w:val="single" w:sz="12" w:space="0" w:color="auto"/>
              <w:right w:val="nil"/>
            </w:tcBorders>
            <w:vAlign w:val="bottom"/>
          </w:tcPr>
          <w:p w14:paraId="4E7C36E6" w14:textId="49E88898" w:rsidR="00B82377" w:rsidRPr="00321307" w:rsidRDefault="00430D9E" w:rsidP="00321307">
            <w:pPr>
              <w:jc w:val="right"/>
              <w:rPr>
                <w:rFonts w:ascii="Arial" w:hAnsi="Arial" w:cs="Arial"/>
                <w:bCs/>
                <w:sz w:val="18"/>
                <w:szCs w:val="18"/>
              </w:rPr>
            </w:pPr>
            <w:r>
              <w:rPr>
                <w:rFonts w:ascii="Arial" w:hAnsi="Arial" w:cs="Arial"/>
                <w:bCs/>
                <w:sz w:val="18"/>
                <w:szCs w:val="18"/>
              </w:rPr>
              <w:t>6,237</w:t>
            </w:r>
          </w:p>
        </w:tc>
        <w:tc>
          <w:tcPr>
            <w:tcW w:w="1046" w:type="dxa"/>
            <w:tcBorders>
              <w:top w:val="single" w:sz="2" w:space="0" w:color="auto"/>
              <w:left w:val="nil"/>
              <w:bottom w:val="single" w:sz="12" w:space="0" w:color="auto"/>
              <w:right w:val="nil"/>
            </w:tcBorders>
            <w:vAlign w:val="bottom"/>
          </w:tcPr>
          <w:p w14:paraId="0E52E25C" w14:textId="6EAEFC5E" w:rsidR="00B82377" w:rsidRPr="00321307" w:rsidRDefault="00B82377" w:rsidP="00321307">
            <w:pPr>
              <w:jc w:val="right"/>
              <w:rPr>
                <w:rFonts w:ascii="Arial" w:hAnsi="Arial" w:cs="Arial"/>
                <w:bCs/>
                <w:sz w:val="18"/>
                <w:szCs w:val="18"/>
              </w:rPr>
            </w:pPr>
            <w:r w:rsidRPr="00321307">
              <w:rPr>
                <w:rFonts w:ascii="Arial" w:hAnsi="Arial" w:cs="Arial"/>
                <w:bCs/>
                <w:sz w:val="18"/>
                <w:szCs w:val="18"/>
              </w:rPr>
              <w:t>8</w:t>
            </w:r>
          </w:p>
        </w:tc>
        <w:tc>
          <w:tcPr>
            <w:tcW w:w="816" w:type="dxa"/>
            <w:tcBorders>
              <w:top w:val="single" w:sz="2" w:space="0" w:color="auto"/>
              <w:left w:val="nil"/>
              <w:bottom w:val="single" w:sz="12" w:space="0" w:color="auto"/>
              <w:right w:val="nil"/>
            </w:tcBorders>
            <w:vAlign w:val="bottom"/>
          </w:tcPr>
          <w:p w14:paraId="1CC29DDE" w14:textId="78CD085E" w:rsidR="00B82377" w:rsidRPr="00321307" w:rsidRDefault="00430D9E" w:rsidP="00321307">
            <w:pPr>
              <w:jc w:val="right"/>
              <w:rPr>
                <w:rFonts w:ascii="Arial" w:hAnsi="Arial" w:cs="Arial"/>
                <w:bCs/>
                <w:sz w:val="18"/>
                <w:szCs w:val="18"/>
              </w:rPr>
            </w:pPr>
            <w:r>
              <w:rPr>
                <w:rFonts w:ascii="Arial" w:hAnsi="Arial" w:cs="Arial"/>
                <w:bCs/>
                <w:sz w:val="18"/>
                <w:szCs w:val="18"/>
              </w:rPr>
              <w:t>6,245</w:t>
            </w:r>
          </w:p>
        </w:tc>
      </w:tr>
      <w:tr w:rsidR="00B82377" w:rsidRPr="00E8170A" w14:paraId="529512AA" w14:textId="77777777" w:rsidTr="00B1042E">
        <w:trPr>
          <w:trHeight w:val="255"/>
        </w:trPr>
        <w:tc>
          <w:tcPr>
            <w:tcW w:w="3369" w:type="dxa"/>
            <w:tcBorders>
              <w:top w:val="single" w:sz="12" w:space="0" w:color="auto"/>
              <w:left w:val="nil"/>
              <w:right w:val="nil"/>
            </w:tcBorders>
            <w:vAlign w:val="bottom"/>
          </w:tcPr>
          <w:p w14:paraId="37334D4B" w14:textId="1218A5BA" w:rsidR="00B82377" w:rsidRPr="00482FF6" w:rsidRDefault="00B82377" w:rsidP="00321307">
            <w:pPr>
              <w:rPr>
                <w:rFonts w:ascii="Arial" w:hAnsi="Arial" w:cs="Arial"/>
                <w:sz w:val="18"/>
                <w:szCs w:val="18"/>
              </w:rPr>
            </w:pPr>
          </w:p>
        </w:tc>
        <w:tc>
          <w:tcPr>
            <w:tcW w:w="785" w:type="dxa"/>
            <w:gridSpan w:val="2"/>
            <w:tcBorders>
              <w:top w:val="single" w:sz="12" w:space="0" w:color="auto"/>
              <w:left w:val="nil"/>
              <w:right w:val="nil"/>
            </w:tcBorders>
            <w:noWrap/>
            <w:vAlign w:val="bottom"/>
          </w:tcPr>
          <w:p w14:paraId="46290119" w14:textId="569A925B" w:rsidR="00B82377" w:rsidRPr="00321307" w:rsidRDefault="00B82377" w:rsidP="00321307">
            <w:pPr>
              <w:jc w:val="right"/>
              <w:rPr>
                <w:rFonts w:ascii="Arial" w:hAnsi="Arial" w:cs="Arial"/>
                <w:bCs/>
                <w:sz w:val="18"/>
                <w:szCs w:val="18"/>
              </w:rPr>
            </w:pPr>
          </w:p>
        </w:tc>
        <w:tc>
          <w:tcPr>
            <w:tcW w:w="1043" w:type="dxa"/>
            <w:tcBorders>
              <w:top w:val="single" w:sz="12" w:space="0" w:color="auto"/>
              <w:left w:val="nil"/>
              <w:right w:val="nil"/>
            </w:tcBorders>
            <w:noWrap/>
            <w:vAlign w:val="bottom"/>
          </w:tcPr>
          <w:p w14:paraId="2E1C0788" w14:textId="02ED9956" w:rsidR="00B82377" w:rsidRPr="00321307" w:rsidRDefault="00B82377" w:rsidP="00321307">
            <w:pPr>
              <w:jc w:val="right"/>
              <w:rPr>
                <w:rFonts w:ascii="Arial" w:hAnsi="Arial" w:cs="Arial"/>
                <w:bCs/>
                <w:sz w:val="18"/>
                <w:szCs w:val="18"/>
              </w:rPr>
            </w:pPr>
          </w:p>
        </w:tc>
        <w:tc>
          <w:tcPr>
            <w:tcW w:w="813" w:type="dxa"/>
            <w:tcBorders>
              <w:top w:val="single" w:sz="12" w:space="0" w:color="auto"/>
              <w:left w:val="nil"/>
              <w:right w:val="nil"/>
            </w:tcBorders>
            <w:noWrap/>
            <w:vAlign w:val="bottom"/>
          </w:tcPr>
          <w:p w14:paraId="0459B205" w14:textId="70201769" w:rsidR="00B82377" w:rsidRPr="00321307" w:rsidRDefault="00B82377" w:rsidP="00321307">
            <w:pPr>
              <w:jc w:val="right"/>
              <w:rPr>
                <w:rFonts w:ascii="Arial" w:hAnsi="Arial" w:cs="Arial"/>
                <w:bCs/>
                <w:sz w:val="18"/>
                <w:szCs w:val="18"/>
              </w:rPr>
            </w:pPr>
          </w:p>
        </w:tc>
        <w:tc>
          <w:tcPr>
            <w:tcW w:w="1042" w:type="dxa"/>
            <w:tcBorders>
              <w:top w:val="single" w:sz="12" w:space="0" w:color="auto"/>
              <w:left w:val="nil"/>
              <w:right w:val="nil"/>
            </w:tcBorders>
            <w:noWrap/>
            <w:vAlign w:val="bottom"/>
          </w:tcPr>
          <w:p w14:paraId="000F137B" w14:textId="1A2F0691" w:rsidR="00B82377" w:rsidRPr="00321307" w:rsidRDefault="00B82377" w:rsidP="00321307">
            <w:pPr>
              <w:jc w:val="right"/>
              <w:rPr>
                <w:rFonts w:ascii="Arial" w:hAnsi="Arial" w:cs="Arial"/>
                <w:bCs/>
                <w:sz w:val="18"/>
                <w:szCs w:val="18"/>
              </w:rPr>
            </w:pPr>
          </w:p>
        </w:tc>
        <w:tc>
          <w:tcPr>
            <w:tcW w:w="1042" w:type="dxa"/>
            <w:tcBorders>
              <w:top w:val="single" w:sz="12" w:space="0" w:color="auto"/>
              <w:left w:val="nil"/>
              <w:right w:val="nil"/>
            </w:tcBorders>
            <w:noWrap/>
            <w:vAlign w:val="bottom"/>
          </w:tcPr>
          <w:p w14:paraId="5D6B08DC" w14:textId="191BB6FB" w:rsidR="00B82377" w:rsidRPr="00321307" w:rsidRDefault="00B82377" w:rsidP="00321307">
            <w:pPr>
              <w:jc w:val="right"/>
              <w:rPr>
                <w:rFonts w:ascii="Arial" w:hAnsi="Arial" w:cs="Arial"/>
                <w:bCs/>
                <w:sz w:val="18"/>
                <w:szCs w:val="18"/>
              </w:rPr>
            </w:pPr>
          </w:p>
        </w:tc>
        <w:tc>
          <w:tcPr>
            <w:tcW w:w="732" w:type="dxa"/>
            <w:tcBorders>
              <w:top w:val="single" w:sz="12" w:space="0" w:color="auto"/>
              <w:left w:val="nil"/>
              <w:right w:val="nil"/>
            </w:tcBorders>
            <w:vAlign w:val="bottom"/>
          </w:tcPr>
          <w:p w14:paraId="6E3FBC15" w14:textId="5747678A" w:rsidR="00B82377" w:rsidRPr="00321307" w:rsidRDefault="00B82377" w:rsidP="00321307">
            <w:pPr>
              <w:jc w:val="right"/>
              <w:rPr>
                <w:rFonts w:ascii="Arial" w:hAnsi="Arial" w:cs="Arial"/>
                <w:bCs/>
                <w:sz w:val="18"/>
                <w:szCs w:val="18"/>
              </w:rPr>
            </w:pPr>
          </w:p>
        </w:tc>
        <w:tc>
          <w:tcPr>
            <w:tcW w:w="1046" w:type="dxa"/>
            <w:tcBorders>
              <w:top w:val="single" w:sz="12" w:space="0" w:color="auto"/>
              <w:left w:val="nil"/>
              <w:right w:val="nil"/>
            </w:tcBorders>
            <w:vAlign w:val="bottom"/>
          </w:tcPr>
          <w:p w14:paraId="1E1F6924" w14:textId="695C075A" w:rsidR="00B82377" w:rsidRPr="00321307" w:rsidRDefault="00B82377" w:rsidP="00321307">
            <w:pPr>
              <w:jc w:val="right"/>
              <w:rPr>
                <w:rFonts w:ascii="Arial" w:hAnsi="Arial" w:cs="Arial"/>
                <w:bCs/>
                <w:sz w:val="18"/>
                <w:szCs w:val="18"/>
              </w:rPr>
            </w:pPr>
          </w:p>
        </w:tc>
        <w:tc>
          <w:tcPr>
            <w:tcW w:w="816" w:type="dxa"/>
            <w:tcBorders>
              <w:top w:val="single" w:sz="12" w:space="0" w:color="auto"/>
              <w:left w:val="nil"/>
              <w:right w:val="nil"/>
            </w:tcBorders>
            <w:vAlign w:val="bottom"/>
          </w:tcPr>
          <w:p w14:paraId="36115921" w14:textId="0A92E8F5" w:rsidR="00B82377" w:rsidRPr="00321307" w:rsidRDefault="00B82377" w:rsidP="00321307">
            <w:pPr>
              <w:jc w:val="right"/>
              <w:rPr>
                <w:rFonts w:ascii="Arial" w:hAnsi="Arial" w:cs="Arial"/>
                <w:bCs/>
                <w:sz w:val="18"/>
                <w:szCs w:val="18"/>
              </w:rPr>
            </w:pPr>
          </w:p>
        </w:tc>
      </w:tr>
      <w:tr w:rsidR="00B82377" w:rsidRPr="00E8170A" w14:paraId="5E0307C8" w14:textId="77777777" w:rsidTr="00B1042E">
        <w:trPr>
          <w:trHeight w:val="255"/>
        </w:trPr>
        <w:tc>
          <w:tcPr>
            <w:tcW w:w="3510" w:type="dxa"/>
            <w:gridSpan w:val="2"/>
            <w:tcBorders>
              <w:left w:val="nil"/>
              <w:bottom w:val="single" w:sz="4" w:space="0" w:color="auto"/>
              <w:right w:val="nil"/>
            </w:tcBorders>
            <w:vAlign w:val="bottom"/>
          </w:tcPr>
          <w:p w14:paraId="3BF9EF21" w14:textId="35D7C8EB" w:rsidR="00B82377" w:rsidRPr="00E8170A" w:rsidRDefault="00B82377" w:rsidP="00321307">
            <w:pPr>
              <w:rPr>
                <w:rFonts w:ascii="Arial" w:hAnsi="Arial" w:cs="Arial"/>
                <w:b/>
                <w:bCs/>
                <w:sz w:val="18"/>
                <w:szCs w:val="18"/>
              </w:rPr>
            </w:pPr>
            <w:r>
              <w:rPr>
                <w:rFonts w:ascii="Arial" w:hAnsi="Arial" w:cs="Arial"/>
                <w:b/>
                <w:bCs/>
                <w:sz w:val="18"/>
                <w:szCs w:val="18"/>
              </w:rPr>
              <w:t>At 2 February 2014</w:t>
            </w:r>
            <w:r w:rsidR="004B28FC">
              <w:rPr>
                <w:rFonts w:ascii="Arial" w:hAnsi="Arial" w:cs="Arial"/>
                <w:b/>
                <w:bCs/>
                <w:sz w:val="18"/>
                <w:szCs w:val="18"/>
              </w:rPr>
              <w:t xml:space="preserve"> </w:t>
            </w:r>
            <w:r w:rsidR="004B28FC" w:rsidRPr="00B1042E">
              <w:rPr>
                <w:rFonts w:ascii="Arial" w:hAnsi="Arial" w:cs="Arial"/>
                <w:bCs/>
                <w:sz w:val="18"/>
                <w:szCs w:val="18"/>
              </w:rPr>
              <w:t>(restated – note 2)</w:t>
            </w:r>
          </w:p>
        </w:tc>
        <w:tc>
          <w:tcPr>
            <w:tcW w:w="644" w:type="dxa"/>
            <w:tcBorders>
              <w:left w:val="nil"/>
              <w:bottom w:val="single" w:sz="4" w:space="0" w:color="auto"/>
              <w:right w:val="nil"/>
            </w:tcBorders>
            <w:noWrap/>
            <w:vAlign w:val="bottom"/>
          </w:tcPr>
          <w:p w14:paraId="7E57A9FD"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373</w:t>
            </w:r>
          </w:p>
        </w:tc>
        <w:tc>
          <w:tcPr>
            <w:tcW w:w="1043" w:type="dxa"/>
            <w:tcBorders>
              <w:left w:val="nil"/>
              <w:bottom w:val="single" w:sz="4" w:space="0" w:color="auto"/>
              <w:right w:val="nil"/>
            </w:tcBorders>
            <w:noWrap/>
            <w:vAlign w:val="bottom"/>
          </w:tcPr>
          <w:p w14:paraId="0421496C"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2,209</w:t>
            </w:r>
          </w:p>
        </w:tc>
        <w:tc>
          <w:tcPr>
            <w:tcW w:w="813" w:type="dxa"/>
            <w:tcBorders>
              <w:left w:val="nil"/>
              <w:bottom w:val="single" w:sz="4" w:space="0" w:color="auto"/>
              <w:right w:val="nil"/>
            </w:tcBorders>
            <w:noWrap/>
            <w:vAlign w:val="bottom"/>
          </w:tcPr>
          <w:p w14:paraId="0C0A671D"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(35)</w:t>
            </w:r>
          </w:p>
        </w:tc>
        <w:tc>
          <w:tcPr>
            <w:tcW w:w="1042" w:type="dxa"/>
            <w:tcBorders>
              <w:left w:val="nil"/>
              <w:bottom w:val="single" w:sz="4" w:space="0" w:color="auto"/>
              <w:right w:val="nil"/>
            </w:tcBorders>
            <w:noWrap/>
            <w:vAlign w:val="bottom"/>
          </w:tcPr>
          <w:p w14:paraId="062283D4" w14:textId="6CC6ED57" w:rsidR="00B82377" w:rsidRPr="006639CF" w:rsidRDefault="00745F44" w:rsidP="006639CF">
            <w:pPr>
              <w:jc w:val="right"/>
              <w:rPr>
                <w:rFonts w:ascii="Arial" w:hAnsi="Arial" w:cs="Arial"/>
                <w:bCs/>
                <w:sz w:val="18"/>
                <w:szCs w:val="18"/>
              </w:rPr>
            </w:pPr>
            <w:r>
              <w:rPr>
                <w:rFonts w:ascii="Arial" w:hAnsi="Arial" w:cs="Arial"/>
                <w:bCs/>
                <w:sz w:val="18"/>
                <w:szCs w:val="18"/>
              </w:rPr>
              <w:t>3,486</w:t>
            </w:r>
          </w:p>
        </w:tc>
        <w:tc>
          <w:tcPr>
            <w:tcW w:w="1042" w:type="dxa"/>
            <w:tcBorders>
              <w:left w:val="nil"/>
              <w:bottom w:val="single" w:sz="4" w:space="0" w:color="auto"/>
              <w:right w:val="nil"/>
            </w:tcBorders>
            <w:noWrap/>
            <w:vAlign w:val="bottom"/>
          </w:tcPr>
          <w:p w14:paraId="752809A5"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266</w:t>
            </w:r>
          </w:p>
        </w:tc>
        <w:tc>
          <w:tcPr>
            <w:tcW w:w="732" w:type="dxa"/>
            <w:tcBorders>
              <w:left w:val="nil"/>
              <w:bottom w:val="single" w:sz="4" w:space="0" w:color="auto"/>
              <w:right w:val="nil"/>
            </w:tcBorders>
            <w:vAlign w:val="bottom"/>
          </w:tcPr>
          <w:p w14:paraId="1C06F089" w14:textId="268C11BA" w:rsidR="00B82377" w:rsidRPr="006639CF" w:rsidRDefault="00745F44" w:rsidP="006639CF">
            <w:pPr>
              <w:jc w:val="right"/>
              <w:rPr>
                <w:rFonts w:ascii="Arial" w:hAnsi="Arial" w:cs="Arial"/>
                <w:bCs/>
                <w:sz w:val="18"/>
                <w:szCs w:val="18"/>
              </w:rPr>
            </w:pPr>
            <w:r>
              <w:rPr>
                <w:rFonts w:ascii="Arial" w:hAnsi="Arial" w:cs="Arial"/>
                <w:bCs/>
                <w:sz w:val="18"/>
                <w:szCs w:val="18"/>
              </w:rPr>
              <w:t>6,299</w:t>
            </w:r>
          </w:p>
        </w:tc>
        <w:tc>
          <w:tcPr>
            <w:tcW w:w="1046" w:type="dxa"/>
            <w:tcBorders>
              <w:left w:val="nil"/>
              <w:bottom w:val="single" w:sz="4" w:space="0" w:color="auto"/>
              <w:right w:val="nil"/>
            </w:tcBorders>
            <w:vAlign w:val="bottom"/>
          </w:tcPr>
          <w:p w14:paraId="51467955"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9</w:t>
            </w:r>
          </w:p>
        </w:tc>
        <w:tc>
          <w:tcPr>
            <w:tcW w:w="816" w:type="dxa"/>
            <w:tcBorders>
              <w:left w:val="nil"/>
              <w:bottom w:val="single" w:sz="4" w:space="0" w:color="auto"/>
              <w:right w:val="nil"/>
            </w:tcBorders>
            <w:vAlign w:val="bottom"/>
          </w:tcPr>
          <w:p w14:paraId="17A98940" w14:textId="6690CE6E" w:rsidR="00B82377" w:rsidRPr="006639CF" w:rsidRDefault="00745F44" w:rsidP="006639CF">
            <w:pPr>
              <w:jc w:val="right"/>
              <w:rPr>
                <w:rFonts w:ascii="Arial" w:hAnsi="Arial" w:cs="Arial"/>
                <w:bCs/>
                <w:sz w:val="18"/>
                <w:szCs w:val="18"/>
              </w:rPr>
            </w:pPr>
            <w:r>
              <w:rPr>
                <w:rFonts w:ascii="Arial" w:hAnsi="Arial" w:cs="Arial"/>
                <w:bCs/>
                <w:sz w:val="18"/>
                <w:szCs w:val="18"/>
              </w:rPr>
              <w:t>6,308</w:t>
            </w:r>
          </w:p>
        </w:tc>
      </w:tr>
      <w:tr w:rsidR="00B82377" w:rsidRPr="00E8170A" w14:paraId="64FF7179" w14:textId="77777777" w:rsidTr="00B1042E">
        <w:trPr>
          <w:trHeight w:val="255"/>
        </w:trPr>
        <w:tc>
          <w:tcPr>
            <w:tcW w:w="3510" w:type="dxa"/>
            <w:gridSpan w:val="2"/>
            <w:tcBorders>
              <w:top w:val="single" w:sz="4" w:space="0" w:color="auto"/>
              <w:left w:val="single" w:sz="4" w:space="0" w:color="auto"/>
              <w:right w:val="nil"/>
            </w:tcBorders>
            <w:vAlign w:val="bottom"/>
          </w:tcPr>
          <w:p w14:paraId="354E71F4" w14:textId="77777777" w:rsidR="00B82377" w:rsidRPr="00E8170A" w:rsidRDefault="00B82377" w:rsidP="00321307">
            <w:pPr>
              <w:rPr>
                <w:rFonts w:ascii="Arial" w:hAnsi="Arial" w:cs="Arial"/>
                <w:sz w:val="18"/>
                <w:szCs w:val="18"/>
              </w:rPr>
            </w:pPr>
            <w:r w:rsidRPr="00E8170A">
              <w:rPr>
                <w:rFonts w:ascii="Arial" w:hAnsi="Arial" w:cs="Arial"/>
                <w:sz w:val="18"/>
                <w:szCs w:val="18"/>
              </w:rPr>
              <w:t>Profit for the year</w:t>
            </w:r>
          </w:p>
        </w:tc>
        <w:tc>
          <w:tcPr>
            <w:tcW w:w="644" w:type="dxa"/>
            <w:tcBorders>
              <w:top w:val="single" w:sz="4" w:space="0" w:color="auto"/>
              <w:left w:val="nil"/>
              <w:right w:val="nil"/>
            </w:tcBorders>
            <w:noWrap/>
            <w:vAlign w:val="bottom"/>
          </w:tcPr>
          <w:p w14:paraId="1D765F81" w14:textId="5C4C4533"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1043" w:type="dxa"/>
            <w:tcBorders>
              <w:top w:val="single" w:sz="4" w:space="0" w:color="auto"/>
              <w:left w:val="nil"/>
              <w:right w:val="nil"/>
            </w:tcBorders>
            <w:noWrap/>
            <w:vAlign w:val="bottom"/>
          </w:tcPr>
          <w:p w14:paraId="613AA4BD" w14:textId="75079D4D"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813" w:type="dxa"/>
            <w:tcBorders>
              <w:top w:val="single" w:sz="4" w:space="0" w:color="auto"/>
              <w:left w:val="nil"/>
              <w:right w:val="nil"/>
            </w:tcBorders>
            <w:noWrap/>
            <w:vAlign w:val="bottom"/>
          </w:tcPr>
          <w:p w14:paraId="21CECE70" w14:textId="402A82C4"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1042" w:type="dxa"/>
            <w:tcBorders>
              <w:top w:val="single" w:sz="4" w:space="0" w:color="auto"/>
              <w:left w:val="nil"/>
              <w:right w:val="nil"/>
            </w:tcBorders>
            <w:noWrap/>
            <w:vAlign w:val="bottom"/>
          </w:tcPr>
          <w:p w14:paraId="15D2681F"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573</w:t>
            </w:r>
          </w:p>
        </w:tc>
        <w:tc>
          <w:tcPr>
            <w:tcW w:w="1042" w:type="dxa"/>
            <w:tcBorders>
              <w:top w:val="single" w:sz="4" w:space="0" w:color="auto"/>
              <w:left w:val="nil"/>
            </w:tcBorders>
            <w:noWrap/>
            <w:vAlign w:val="bottom"/>
          </w:tcPr>
          <w:p w14:paraId="43F1210A" w14:textId="39E77358"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732" w:type="dxa"/>
            <w:tcBorders>
              <w:top w:val="single" w:sz="4" w:space="0" w:color="auto"/>
            </w:tcBorders>
            <w:vAlign w:val="bottom"/>
          </w:tcPr>
          <w:p w14:paraId="148D43D1"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573</w:t>
            </w:r>
          </w:p>
        </w:tc>
        <w:tc>
          <w:tcPr>
            <w:tcW w:w="1046" w:type="dxa"/>
            <w:tcBorders>
              <w:top w:val="single" w:sz="4" w:space="0" w:color="auto"/>
            </w:tcBorders>
            <w:vAlign w:val="bottom"/>
          </w:tcPr>
          <w:p w14:paraId="0A6F71D6" w14:textId="7F40BE26"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816" w:type="dxa"/>
            <w:tcBorders>
              <w:top w:val="single" w:sz="4" w:space="0" w:color="auto"/>
              <w:left w:val="nil"/>
              <w:right w:val="single" w:sz="4" w:space="0" w:color="auto"/>
            </w:tcBorders>
            <w:vAlign w:val="bottom"/>
          </w:tcPr>
          <w:p w14:paraId="706EC81A"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573</w:t>
            </w:r>
          </w:p>
        </w:tc>
      </w:tr>
      <w:tr w:rsidR="00B82377" w:rsidRPr="00E8170A" w14:paraId="31EA082A" w14:textId="77777777" w:rsidTr="00B1042E">
        <w:trPr>
          <w:trHeight w:val="240"/>
        </w:trPr>
        <w:tc>
          <w:tcPr>
            <w:tcW w:w="3510" w:type="dxa"/>
            <w:gridSpan w:val="2"/>
            <w:tcBorders>
              <w:left w:val="single" w:sz="4" w:space="0" w:color="auto"/>
              <w:bottom w:val="single" w:sz="4" w:space="0" w:color="auto"/>
            </w:tcBorders>
            <w:vAlign w:val="bottom"/>
          </w:tcPr>
          <w:p w14:paraId="36B11BAE" w14:textId="77777777" w:rsidR="00B82377" w:rsidRPr="00E8170A" w:rsidRDefault="00B82377" w:rsidP="00321307">
            <w:pPr>
              <w:rPr>
                <w:rFonts w:ascii="Arial" w:hAnsi="Arial" w:cs="Arial"/>
                <w:sz w:val="18"/>
                <w:szCs w:val="18"/>
              </w:rPr>
            </w:pPr>
            <w:r w:rsidRPr="00E8170A">
              <w:rPr>
                <w:rFonts w:ascii="Arial" w:hAnsi="Arial" w:cs="Arial"/>
                <w:bCs/>
                <w:sz w:val="18"/>
                <w:szCs w:val="18"/>
              </w:rPr>
              <w:t>Other comprehensive income for the year</w:t>
            </w:r>
          </w:p>
        </w:tc>
        <w:tc>
          <w:tcPr>
            <w:tcW w:w="644" w:type="dxa"/>
            <w:tcBorders>
              <w:bottom w:val="single" w:sz="4" w:space="0" w:color="auto"/>
            </w:tcBorders>
            <w:noWrap/>
            <w:vAlign w:val="bottom"/>
          </w:tcPr>
          <w:p w14:paraId="437FAB31" w14:textId="71CBA712"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1043" w:type="dxa"/>
            <w:tcBorders>
              <w:bottom w:val="single" w:sz="4" w:space="0" w:color="auto"/>
            </w:tcBorders>
            <w:noWrap/>
            <w:vAlign w:val="bottom"/>
          </w:tcPr>
          <w:p w14:paraId="13D74D7F" w14:textId="2CD553B4"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813" w:type="dxa"/>
            <w:tcBorders>
              <w:bottom w:val="single" w:sz="4" w:space="0" w:color="auto"/>
            </w:tcBorders>
            <w:noWrap/>
            <w:vAlign w:val="bottom"/>
          </w:tcPr>
          <w:p w14:paraId="45C4BAAE" w14:textId="0EF8E51A"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1042" w:type="dxa"/>
            <w:tcBorders>
              <w:bottom w:val="single" w:sz="4" w:space="0" w:color="auto"/>
            </w:tcBorders>
            <w:noWrap/>
            <w:vAlign w:val="bottom"/>
          </w:tcPr>
          <w:p w14:paraId="273A923C"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90</w:t>
            </w:r>
          </w:p>
        </w:tc>
        <w:tc>
          <w:tcPr>
            <w:tcW w:w="1042" w:type="dxa"/>
            <w:tcBorders>
              <w:bottom w:val="single" w:sz="4" w:space="0" w:color="auto"/>
            </w:tcBorders>
            <w:noWrap/>
            <w:vAlign w:val="bottom"/>
          </w:tcPr>
          <w:p w14:paraId="0D08C64A"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(260)</w:t>
            </w:r>
          </w:p>
        </w:tc>
        <w:tc>
          <w:tcPr>
            <w:tcW w:w="732" w:type="dxa"/>
            <w:tcBorders>
              <w:bottom w:val="single" w:sz="4" w:space="0" w:color="auto"/>
            </w:tcBorders>
            <w:vAlign w:val="bottom"/>
          </w:tcPr>
          <w:p w14:paraId="24ABCB18"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(170)</w:t>
            </w:r>
          </w:p>
        </w:tc>
        <w:tc>
          <w:tcPr>
            <w:tcW w:w="1046" w:type="dxa"/>
            <w:tcBorders>
              <w:bottom w:val="single" w:sz="4" w:space="0" w:color="auto"/>
            </w:tcBorders>
            <w:vAlign w:val="bottom"/>
          </w:tcPr>
          <w:p w14:paraId="6D9B12C3"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1</w:t>
            </w:r>
          </w:p>
        </w:tc>
        <w:tc>
          <w:tcPr>
            <w:tcW w:w="816" w:type="dxa"/>
            <w:tcBorders>
              <w:bottom w:val="single" w:sz="4" w:space="0" w:color="auto"/>
              <w:right w:val="single" w:sz="4" w:space="0" w:color="auto"/>
            </w:tcBorders>
            <w:vAlign w:val="bottom"/>
          </w:tcPr>
          <w:p w14:paraId="712BA1C5"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(169)</w:t>
            </w:r>
          </w:p>
        </w:tc>
      </w:tr>
      <w:tr w:rsidR="00B82377" w:rsidRPr="00E8170A" w14:paraId="2185E1AF" w14:textId="77777777" w:rsidTr="00B1042E">
        <w:trPr>
          <w:trHeight w:val="240"/>
        </w:trPr>
        <w:tc>
          <w:tcPr>
            <w:tcW w:w="3510" w:type="dxa"/>
            <w:gridSpan w:val="2"/>
            <w:tcBorders>
              <w:top w:val="single" w:sz="4" w:space="0" w:color="auto"/>
              <w:right w:val="nil"/>
            </w:tcBorders>
            <w:vAlign w:val="bottom"/>
          </w:tcPr>
          <w:p w14:paraId="7A480800" w14:textId="77777777" w:rsidR="00B82377" w:rsidRPr="00E8170A" w:rsidRDefault="00B82377" w:rsidP="00321307">
            <w:pPr>
              <w:rPr>
                <w:rFonts w:ascii="Arial" w:hAnsi="Arial" w:cs="Arial"/>
                <w:b/>
                <w:bCs/>
                <w:sz w:val="18"/>
                <w:szCs w:val="18"/>
              </w:rPr>
            </w:pPr>
            <w:r w:rsidRPr="00E8170A">
              <w:rPr>
                <w:rFonts w:ascii="Arial" w:hAnsi="Arial" w:cs="Arial"/>
                <w:b/>
                <w:bCs/>
                <w:sz w:val="18"/>
                <w:szCs w:val="18"/>
              </w:rPr>
              <w:t>Total comprehensive income for the year</w:t>
            </w:r>
          </w:p>
        </w:tc>
        <w:tc>
          <w:tcPr>
            <w:tcW w:w="644" w:type="dxa"/>
            <w:tcBorders>
              <w:top w:val="single" w:sz="4" w:space="0" w:color="auto"/>
              <w:left w:val="nil"/>
              <w:right w:val="nil"/>
            </w:tcBorders>
            <w:noWrap/>
            <w:vAlign w:val="bottom"/>
          </w:tcPr>
          <w:p w14:paraId="3867D28D" w14:textId="7D79DF92"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1043" w:type="dxa"/>
            <w:tcBorders>
              <w:top w:val="single" w:sz="4" w:space="0" w:color="auto"/>
              <w:left w:val="nil"/>
              <w:right w:val="nil"/>
            </w:tcBorders>
            <w:noWrap/>
            <w:vAlign w:val="bottom"/>
          </w:tcPr>
          <w:p w14:paraId="02052A17" w14:textId="4782EF08"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813" w:type="dxa"/>
            <w:tcBorders>
              <w:top w:val="single" w:sz="4" w:space="0" w:color="auto"/>
              <w:left w:val="nil"/>
              <w:right w:val="nil"/>
            </w:tcBorders>
            <w:noWrap/>
            <w:vAlign w:val="bottom"/>
          </w:tcPr>
          <w:p w14:paraId="1B2C770B" w14:textId="0518DDA7"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1042" w:type="dxa"/>
            <w:tcBorders>
              <w:top w:val="single" w:sz="4" w:space="0" w:color="auto"/>
              <w:left w:val="nil"/>
              <w:right w:val="nil"/>
            </w:tcBorders>
            <w:noWrap/>
            <w:vAlign w:val="bottom"/>
          </w:tcPr>
          <w:p w14:paraId="13DFADCE"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663</w:t>
            </w:r>
          </w:p>
        </w:tc>
        <w:tc>
          <w:tcPr>
            <w:tcW w:w="1042" w:type="dxa"/>
            <w:tcBorders>
              <w:top w:val="single" w:sz="4" w:space="0" w:color="auto"/>
              <w:left w:val="nil"/>
              <w:right w:val="nil"/>
            </w:tcBorders>
            <w:noWrap/>
            <w:vAlign w:val="bottom"/>
          </w:tcPr>
          <w:p w14:paraId="071B62EC"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(260)</w:t>
            </w:r>
          </w:p>
        </w:tc>
        <w:tc>
          <w:tcPr>
            <w:tcW w:w="732" w:type="dxa"/>
            <w:tcBorders>
              <w:top w:val="single" w:sz="4" w:space="0" w:color="auto"/>
              <w:left w:val="nil"/>
              <w:right w:val="nil"/>
            </w:tcBorders>
            <w:vAlign w:val="bottom"/>
          </w:tcPr>
          <w:p w14:paraId="40AEBC38"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403</w:t>
            </w:r>
          </w:p>
        </w:tc>
        <w:tc>
          <w:tcPr>
            <w:tcW w:w="1046" w:type="dxa"/>
            <w:tcBorders>
              <w:top w:val="single" w:sz="4" w:space="0" w:color="auto"/>
              <w:left w:val="nil"/>
              <w:right w:val="nil"/>
            </w:tcBorders>
            <w:vAlign w:val="bottom"/>
          </w:tcPr>
          <w:p w14:paraId="0A778AF0"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1</w:t>
            </w:r>
          </w:p>
        </w:tc>
        <w:tc>
          <w:tcPr>
            <w:tcW w:w="816" w:type="dxa"/>
            <w:tcBorders>
              <w:top w:val="single" w:sz="4" w:space="0" w:color="auto"/>
              <w:left w:val="nil"/>
            </w:tcBorders>
            <w:vAlign w:val="bottom"/>
          </w:tcPr>
          <w:p w14:paraId="2719BD74"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404</w:t>
            </w:r>
          </w:p>
        </w:tc>
      </w:tr>
      <w:tr w:rsidR="00B82377" w:rsidRPr="00E8170A" w14:paraId="5A1D2A84" w14:textId="77777777" w:rsidTr="00B1042E">
        <w:trPr>
          <w:trHeight w:val="240"/>
        </w:trPr>
        <w:tc>
          <w:tcPr>
            <w:tcW w:w="3510" w:type="dxa"/>
            <w:gridSpan w:val="2"/>
            <w:tcBorders>
              <w:bottom w:val="nil"/>
              <w:right w:val="nil"/>
            </w:tcBorders>
            <w:vAlign w:val="bottom"/>
          </w:tcPr>
          <w:p w14:paraId="282FC88C" w14:textId="77777777" w:rsidR="00B82377" w:rsidRPr="00E8170A" w:rsidRDefault="00B82377" w:rsidP="00321307">
            <w:pPr>
              <w:rPr>
                <w:rFonts w:ascii="Arial" w:hAnsi="Arial" w:cs="Arial"/>
                <w:sz w:val="18"/>
                <w:szCs w:val="18"/>
              </w:rPr>
            </w:pPr>
            <w:r w:rsidRPr="00E8170A">
              <w:rPr>
                <w:rFonts w:ascii="Arial" w:hAnsi="Arial" w:cs="Arial"/>
                <w:sz w:val="18"/>
                <w:szCs w:val="18"/>
              </w:rPr>
              <w:t>Share-based compensation</w:t>
            </w:r>
          </w:p>
        </w:tc>
        <w:tc>
          <w:tcPr>
            <w:tcW w:w="644" w:type="dxa"/>
            <w:tcBorders>
              <w:left w:val="nil"/>
              <w:bottom w:val="nil"/>
              <w:right w:val="nil"/>
            </w:tcBorders>
            <w:noWrap/>
            <w:vAlign w:val="bottom"/>
          </w:tcPr>
          <w:p w14:paraId="4C2D71C2" w14:textId="25FBF7AE"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1043" w:type="dxa"/>
            <w:tcBorders>
              <w:left w:val="nil"/>
              <w:bottom w:val="nil"/>
              <w:right w:val="nil"/>
            </w:tcBorders>
            <w:noWrap/>
            <w:vAlign w:val="bottom"/>
          </w:tcPr>
          <w:p w14:paraId="06720396" w14:textId="4E59A7E6"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813" w:type="dxa"/>
            <w:tcBorders>
              <w:left w:val="nil"/>
              <w:bottom w:val="nil"/>
              <w:right w:val="nil"/>
            </w:tcBorders>
            <w:noWrap/>
            <w:vAlign w:val="bottom"/>
          </w:tcPr>
          <w:p w14:paraId="5F003861" w14:textId="608B0CA7"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1042" w:type="dxa"/>
            <w:tcBorders>
              <w:left w:val="nil"/>
              <w:bottom w:val="nil"/>
              <w:right w:val="nil"/>
            </w:tcBorders>
            <w:noWrap/>
            <w:vAlign w:val="bottom"/>
          </w:tcPr>
          <w:p w14:paraId="267FC57F"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11</w:t>
            </w:r>
          </w:p>
        </w:tc>
        <w:tc>
          <w:tcPr>
            <w:tcW w:w="1042" w:type="dxa"/>
            <w:tcBorders>
              <w:left w:val="nil"/>
              <w:bottom w:val="nil"/>
              <w:right w:val="nil"/>
            </w:tcBorders>
            <w:noWrap/>
            <w:vAlign w:val="bottom"/>
          </w:tcPr>
          <w:p w14:paraId="0EC84DF7" w14:textId="5171444C"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732" w:type="dxa"/>
            <w:tcBorders>
              <w:left w:val="nil"/>
              <w:bottom w:val="nil"/>
              <w:right w:val="nil"/>
            </w:tcBorders>
            <w:vAlign w:val="bottom"/>
          </w:tcPr>
          <w:p w14:paraId="3563B261"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11</w:t>
            </w:r>
          </w:p>
        </w:tc>
        <w:tc>
          <w:tcPr>
            <w:tcW w:w="1046" w:type="dxa"/>
            <w:tcBorders>
              <w:left w:val="nil"/>
              <w:bottom w:val="nil"/>
              <w:right w:val="nil"/>
            </w:tcBorders>
            <w:vAlign w:val="bottom"/>
          </w:tcPr>
          <w:p w14:paraId="4CBF0F2D" w14:textId="01560B74"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816" w:type="dxa"/>
            <w:tcBorders>
              <w:left w:val="nil"/>
              <w:bottom w:val="nil"/>
            </w:tcBorders>
            <w:vAlign w:val="bottom"/>
          </w:tcPr>
          <w:p w14:paraId="58B60651"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11</w:t>
            </w:r>
          </w:p>
        </w:tc>
      </w:tr>
      <w:tr w:rsidR="00B82377" w:rsidRPr="00E8170A" w14:paraId="3D339BFA" w14:textId="77777777" w:rsidTr="00B1042E">
        <w:trPr>
          <w:trHeight w:val="240"/>
        </w:trPr>
        <w:tc>
          <w:tcPr>
            <w:tcW w:w="3510" w:type="dxa"/>
            <w:gridSpan w:val="2"/>
            <w:tcBorders>
              <w:bottom w:val="nil"/>
              <w:right w:val="nil"/>
            </w:tcBorders>
            <w:vAlign w:val="bottom"/>
          </w:tcPr>
          <w:p w14:paraId="2BF4E2AB" w14:textId="77777777" w:rsidR="00B82377" w:rsidRPr="00E8170A" w:rsidRDefault="00B82377" w:rsidP="00321307">
            <w:pPr>
              <w:rPr>
                <w:rFonts w:ascii="Arial" w:hAnsi="Arial" w:cs="Arial"/>
                <w:sz w:val="18"/>
                <w:szCs w:val="18"/>
              </w:rPr>
            </w:pPr>
            <w:r w:rsidRPr="00E8170A">
              <w:rPr>
                <w:rFonts w:ascii="Arial" w:hAnsi="Arial" w:cs="Arial"/>
                <w:sz w:val="18"/>
                <w:szCs w:val="18"/>
              </w:rPr>
              <w:t>New shares issued under share schemes</w:t>
            </w:r>
          </w:p>
        </w:tc>
        <w:tc>
          <w:tcPr>
            <w:tcW w:w="644" w:type="dxa"/>
            <w:tcBorders>
              <w:left w:val="nil"/>
              <w:bottom w:val="nil"/>
              <w:right w:val="nil"/>
            </w:tcBorders>
            <w:noWrap/>
            <w:vAlign w:val="bottom"/>
          </w:tcPr>
          <w:p w14:paraId="6CA8965B"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1</w:t>
            </w:r>
          </w:p>
        </w:tc>
        <w:tc>
          <w:tcPr>
            <w:tcW w:w="1043" w:type="dxa"/>
            <w:tcBorders>
              <w:left w:val="nil"/>
              <w:bottom w:val="nil"/>
              <w:right w:val="nil"/>
            </w:tcBorders>
            <w:noWrap/>
            <w:vAlign w:val="bottom"/>
          </w:tcPr>
          <w:p w14:paraId="1A9D11E7"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5</w:t>
            </w:r>
          </w:p>
        </w:tc>
        <w:tc>
          <w:tcPr>
            <w:tcW w:w="813" w:type="dxa"/>
            <w:tcBorders>
              <w:left w:val="nil"/>
              <w:bottom w:val="nil"/>
              <w:right w:val="nil"/>
            </w:tcBorders>
            <w:noWrap/>
            <w:vAlign w:val="bottom"/>
          </w:tcPr>
          <w:p w14:paraId="16C493AD" w14:textId="5D020D92"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1042" w:type="dxa"/>
            <w:tcBorders>
              <w:left w:val="nil"/>
              <w:bottom w:val="nil"/>
              <w:right w:val="nil"/>
            </w:tcBorders>
            <w:noWrap/>
            <w:vAlign w:val="bottom"/>
          </w:tcPr>
          <w:p w14:paraId="0E6215A3" w14:textId="32CF8F3B"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1042" w:type="dxa"/>
            <w:tcBorders>
              <w:left w:val="nil"/>
              <w:bottom w:val="nil"/>
              <w:right w:val="nil"/>
            </w:tcBorders>
            <w:noWrap/>
            <w:vAlign w:val="bottom"/>
          </w:tcPr>
          <w:p w14:paraId="63E4D41F" w14:textId="5FB68CAB"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732" w:type="dxa"/>
            <w:tcBorders>
              <w:left w:val="nil"/>
              <w:bottom w:val="nil"/>
              <w:right w:val="nil"/>
            </w:tcBorders>
            <w:vAlign w:val="bottom"/>
          </w:tcPr>
          <w:p w14:paraId="5CAA9528"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6</w:t>
            </w:r>
          </w:p>
        </w:tc>
        <w:tc>
          <w:tcPr>
            <w:tcW w:w="1046" w:type="dxa"/>
            <w:tcBorders>
              <w:left w:val="nil"/>
              <w:bottom w:val="nil"/>
              <w:right w:val="nil"/>
            </w:tcBorders>
            <w:vAlign w:val="bottom"/>
          </w:tcPr>
          <w:p w14:paraId="17290EF4" w14:textId="793F6BD6"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816" w:type="dxa"/>
            <w:tcBorders>
              <w:left w:val="nil"/>
              <w:bottom w:val="nil"/>
            </w:tcBorders>
            <w:vAlign w:val="bottom"/>
          </w:tcPr>
          <w:p w14:paraId="1D2F5DF1"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6</w:t>
            </w:r>
          </w:p>
        </w:tc>
      </w:tr>
      <w:tr w:rsidR="00B82377" w:rsidRPr="00E8170A" w14:paraId="44E110D8" w14:textId="77777777" w:rsidTr="00B1042E">
        <w:trPr>
          <w:trHeight w:val="240"/>
        </w:trPr>
        <w:tc>
          <w:tcPr>
            <w:tcW w:w="3510" w:type="dxa"/>
            <w:gridSpan w:val="2"/>
            <w:tcBorders>
              <w:bottom w:val="nil"/>
              <w:right w:val="nil"/>
            </w:tcBorders>
            <w:vAlign w:val="bottom"/>
          </w:tcPr>
          <w:p w14:paraId="7FF38CD9" w14:textId="77777777" w:rsidR="00B82377" w:rsidRPr="00E8170A" w:rsidRDefault="00B82377" w:rsidP="00321307">
            <w:pPr>
              <w:rPr>
                <w:rFonts w:ascii="Arial" w:hAnsi="Arial" w:cs="Arial"/>
                <w:sz w:val="18"/>
                <w:szCs w:val="18"/>
              </w:rPr>
            </w:pPr>
            <w:r w:rsidRPr="00E8170A">
              <w:rPr>
                <w:rFonts w:ascii="Arial" w:hAnsi="Arial" w:cs="Arial"/>
                <w:sz w:val="18"/>
                <w:szCs w:val="18"/>
              </w:rPr>
              <w:t>Own shares issued under share schemes</w:t>
            </w:r>
          </w:p>
        </w:tc>
        <w:tc>
          <w:tcPr>
            <w:tcW w:w="644" w:type="dxa"/>
            <w:tcBorders>
              <w:left w:val="nil"/>
              <w:bottom w:val="nil"/>
              <w:right w:val="nil"/>
            </w:tcBorders>
            <w:noWrap/>
            <w:vAlign w:val="bottom"/>
          </w:tcPr>
          <w:p w14:paraId="3D6F6887" w14:textId="1118EA47"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1043" w:type="dxa"/>
            <w:tcBorders>
              <w:left w:val="nil"/>
              <w:bottom w:val="nil"/>
              <w:right w:val="nil"/>
            </w:tcBorders>
            <w:noWrap/>
            <w:vAlign w:val="bottom"/>
          </w:tcPr>
          <w:p w14:paraId="7609DB15" w14:textId="03E07140"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813" w:type="dxa"/>
            <w:tcBorders>
              <w:left w:val="nil"/>
              <w:bottom w:val="nil"/>
              <w:right w:val="nil"/>
            </w:tcBorders>
            <w:noWrap/>
            <w:vAlign w:val="bottom"/>
          </w:tcPr>
          <w:p w14:paraId="73269EE0"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26</w:t>
            </w:r>
          </w:p>
        </w:tc>
        <w:tc>
          <w:tcPr>
            <w:tcW w:w="1042" w:type="dxa"/>
            <w:tcBorders>
              <w:left w:val="nil"/>
              <w:bottom w:val="nil"/>
              <w:right w:val="nil"/>
            </w:tcBorders>
            <w:noWrap/>
            <w:vAlign w:val="bottom"/>
          </w:tcPr>
          <w:p w14:paraId="2BA9E718"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(24)</w:t>
            </w:r>
          </w:p>
        </w:tc>
        <w:tc>
          <w:tcPr>
            <w:tcW w:w="1042" w:type="dxa"/>
            <w:tcBorders>
              <w:left w:val="nil"/>
              <w:bottom w:val="nil"/>
              <w:right w:val="nil"/>
            </w:tcBorders>
            <w:noWrap/>
            <w:vAlign w:val="bottom"/>
          </w:tcPr>
          <w:p w14:paraId="301356F7" w14:textId="5465545A"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732" w:type="dxa"/>
            <w:tcBorders>
              <w:left w:val="nil"/>
              <w:bottom w:val="nil"/>
              <w:right w:val="nil"/>
            </w:tcBorders>
            <w:vAlign w:val="bottom"/>
          </w:tcPr>
          <w:p w14:paraId="70FC1400"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2</w:t>
            </w:r>
          </w:p>
        </w:tc>
        <w:tc>
          <w:tcPr>
            <w:tcW w:w="1046" w:type="dxa"/>
            <w:tcBorders>
              <w:left w:val="nil"/>
              <w:bottom w:val="nil"/>
              <w:right w:val="nil"/>
            </w:tcBorders>
            <w:vAlign w:val="bottom"/>
          </w:tcPr>
          <w:p w14:paraId="11982EC7" w14:textId="4E61F210"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816" w:type="dxa"/>
            <w:tcBorders>
              <w:left w:val="nil"/>
              <w:bottom w:val="nil"/>
            </w:tcBorders>
            <w:vAlign w:val="bottom"/>
          </w:tcPr>
          <w:p w14:paraId="164735A1"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2</w:t>
            </w:r>
          </w:p>
        </w:tc>
      </w:tr>
      <w:tr w:rsidR="00B82377" w:rsidRPr="00E8170A" w14:paraId="5B7B39CE" w14:textId="77777777" w:rsidTr="00B1042E">
        <w:trPr>
          <w:trHeight w:val="240"/>
        </w:trPr>
        <w:tc>
          <w:tcPr>
            <w:tcW w:w="3510" w:type="dxa"/>
            <w:gridSpan w:val="2"/>
            <w:tcBorders>
              <w:top w:val="nil"/>
              <w:right w:val="nil"/>
            </w:tcBorders>
            <w:vAlign w:val="bottom"/>
          </w:tcPr>
          <w:p w14:paraId="09500085" w14:textId="77777777" w:rsidR="00B82377" w:rsidRPr="00E8170A" w:rsidRDefault="00B82377" w:rsidP="00321307">
            <w:pPr>
              <w:rPr>
                <w:rFonts w:ascii="Arial" w:hAnsi="Arial" w:cs="Arial"/>
                <w:sz w:val="18"/>
                <w:szCs w:val="18"/>
              </w:rPr>
            </w:pPr>
            <w:r w:rsidRPr="006639CF">
              <w:rPr>
                <w:rFonts w:ascii="Arial" w:hAnsi="Arial" w:cs="Arial"/>
                <w:sz w:val="18"/>
                <w:szCs w:val="18"/>
              </w:rPr>
              <w:t>Purchase of own shares for cancellation</w:t>
            </w:r>
          </w:p>
        </w:tc>
        <w:tc>
          <w:tcPr>
            <w:tcW w:w="644" w:type="dxa"/>
            <w:tcBorders>
              <w:top w:val="nil"/>
              <w:left w:val="nil"/>
              <w:right w:val="nil"/>
            </w:tcBorders>
            <w:noWrap/>
            <w:vAlign w:val="bottom"/>
          </w:tcPr>
          <w:p w14:paraId="5D309DD2"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(5)</w:t>
            </w:r>
          </w:p>
        </w:tc>
        <w:tc>
          <w:tcPr>
            <w:tcW w:w="1043" w:type="dxa"/>
            <w:tcBorders>
              <w:top w:val="nil"/>
              <w:left w:val="nil"/>
              <w:right w:val="nil"/>
            </w:tcBorders>
            <w:noWrap/>
            <w:vAlign w:val="bottom"/>
          </w:tcPr>
          <w:p w14:paraId="2D236146" w14:textId="1E9022D6"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813" w:type="dxa"/>
            <w:tcBorders>
              <w:top w:val="nil"/>
              <w:left w:val="nil"/>
              <w:right w:val="nil"/>
            </w:tcBorders>
            <w:noWrap/>
            <w:vAlign w:val="bottom"/>
          </w:tcPr>
          <w:p w14:paraId="4157880E" w14:textId="1A95291C"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1042" w:type="dxa"/>
            <w:tcBorders>
              <w:top w:val="nil"/>
              <w:left w:val="nil"/>
              <w:right w:val="nil"/>
            </w:tcBorders>
            <w:noWrap/>
            <w:vAlign w:val="bottom"/>
          </w:tcPr>
          <w:p w14:paraId="560B61D1"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(150)</w:t>
            </w:r>
          </w:p>
        </w:tc>
        <w:tc>
          <w:tcPr>
            <w:tcW w:w="1042" w:type="dxa"/>
            <w:tcBorders>
              <w:top w:val="nil"/>
              <w:left w:val="nil"/>
              <w:right w:val="nil"/>
            </w:tcBorders>
            <w:noWrap/>
            <w:vAlign w:val="bottom"/>
          </w:tcPr>
          <w:p w14:paraId="0DB47BE0"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5</w:t>
            </w:r>
          </w:p>
        </w:tc>
        <w:tc>
          <w:tcPr>
            <w:tcW w:w="732" w:type="dxa"/>
            <w:tcBorders>
              <w:top w:val="nil"/>
              <w:left w:val="nil"/>
              <w:right w:val="nil"/>
            </w:tcBorders>
            <w:vAlign w:val="bottom"/>
          </w:tcPr>
          <w:p w14:paraId="6000F7E5"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(150)</w:t>
            </w:r>
          </w:p>
        </w:tc>
        <w:tc>
          <w:tcPr>
            <w:tcW w:w="1046" w:type="dxa"/>
            <w:tcBorders>
              <w:top w:val="nil"/>
              <w:left w:val="nil"/>
              <w:right w:val="nil"/>
            </w:tcBorders>
            <w:vAlign w:val="bottom"/>
          </w:tcPr>
          <w:p w14:paraId="2032FCE3" w14:textId="6756E7F1"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816" w:type="dxa"/>
            <w:tcBorders>
              <w:top w:val="nil"/>
              <w:left w:val="nil"/>
            </w:tcBorders>
            <w:vAlign w:val="bottom"/>
          </w:tcPr>
          <w:p w14:paraId="5F1C4B22"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(150)</w:t>
            </w:r>
          </w:p>
        </w:tc>
      </w:tr>
      <w:tr w:rsidR="00B82377" w:rsidRPr="00E8170A" w14:paraId="2A04F6A4" w14:textId="77777777" w:rsidTr="00B1042E">
        <w:trPr>
          <w:trHeight w:val="240"/>
        </w:trPr>
        <w:tc>
          <w:tcPr>
            <w:tcW w:w="3510" w:type="dxa"/>
            <w:gridSpan w:val="2"/>
            <w:tcBorders>
              <w:top w:val="nil"/>
              <w:right w:val="nil"/>
            </w:tcBorders>
            <w:vAlign w:val="bottom"/>
          </w:tcPr>
          <w:p w14:paraId="2165879A" w14:textId="77777777" w:rsidR="00B82377" w:rsidRPr="000F5942" w:rsidRDefault="00B82377" w:rsidP="006639CF">
            <w:pPr>
              <w:rPr>
                <w:rFonts w:ascii="Arial" w:hAnsi="Arial" w:cs="Arial"/>
                <w:sz w:val="18"/>
                <w:szCs w:val="18"/>
              </w:rPr>
            </w:pPr>
            <w:r w:rsidRPr="000F5942">
              <w:rPr>
                <w:rFonts w:ascii="Arial" w:hAnsi="Arial" w:cs="Arial"/>
                <w:sz w:val="18"/>
                <w:szCs w:val="18"/>
              </w:rPr>
              <w:t>Purchase of own shares for ESOP trust</w:t>
            </w:r>
          </w:p>
        </w:tc>
        <w:tc>
          <w:tcPr>
            <w:tcW w:w="644" w:type="dxa"/>
            <w:tcBorders>
              <w:top w:val="nil"/>
              <w:left w:val="nil"/>
              <w:right w:val="nil"/>
            </w:tcBorders>
            <w:noWrap/>
            <w:vAlign w:val="bottom"/>
          </w:tcPr>
          <w:p w14:paraId="4F0FEAC6" w14:textId="0C0D016A"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1043" w:type="dxa"/>
            <w:tcBorders>
              <w:top w:val="nil"/>
              <w:left w:val="nil"/>
              <w:right w:val="nil"/>
            </w:tcBorders>
            <w:noWrap/>
            <w:vAlign w:val="bottom"/>
          </w:tcPr>
          <w:p w14:paraId="30AE80E0" w14:textId="69FBF275"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813" w:type="dxa"/>
            <w:tcBorders>
              <w:top w:val="nil"/>
              <w:left w:val="nil"/>
              <w:right w:val="nil"/>
            </w:tcBorders>
            <w:noWrap/>
            <w:vAlign w:val="bottom"/>
          </w:tcPr>
          <w:p w14:paraId="3192EE23"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(17)</w:t>
            </w:r>
          </w:p>
        </w:tc>
        <w:tc>
          <w:tcPr>
            <w:tcW w:w="1042" w:type="dxa"/>
            <w:tcBorders>
              <w:top w:val="nil"/>
              <w:left w:val="nil"/>
              <w:right w:val="nil"/>
            </w:tcBorders>
            <w:noWrap/>
            <w:vAlign w:val="bottom"/>
          </w:tcPr>
          <w:p w14:paraId="6CC6899B" w14:textId="01916021"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1042" w:type="dxa"/>
            <w:tcBorders>
              <w:top w:val="nil"/>
              <w:left w:val="nil"/>
              <w:right w:val="nil"/>
            </w:tcBorders>
            <w:noWrap/>
            <w:vAlign w:val="bottom"/>
          </w:tcPr>
          <w:p w14:paraId="1799F7CC" w14:textId="41217B80"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732" w:type="dxa"/>
            <w:tcBorders>
              <w:top w:val="nil"/>
              <w:left w:val="nil"/>
              <w:right w:val="nil"/>
            </w:tcBorders>
            <w:vAlign w:val="bottom"/>
          </w:tcPr>
          <w:p w14:paraId="08C40396"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(17)</w:t>
            </w:r>
          </w:p>
        </w:tc>
        <w:tc>
          <w:tcPr>
            <w:tcW w:w="1046" w:type="dxa"/>
            <w:tcBorders>
              <w:top w:val="nil"/>
              <w:left w:val="nil"/>
              <w:right w:val="nil"/>
            </w:tcBorders>
            <w:vAlign w:val="bottom"/>
          </w:tcPr>
          <w:p w14:paraId="62CA46FD" w14:textId="3C8BA91B"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816" w:type="dxa"/>
            <w:tcBorders>
              <w:top w:val="nil"/>
              <w:left w:val="nil"/>
            </w:tcBorders>
            <w:vAlign w:val="bottom"/>
          </w:tcPr>
          <w:p w14:paraId="05124C47"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(17)</w:t>
            </w:r>
          </w:p>
        </w:tc>
      </w:tr>
      <w:tr w:rsidR="00B82377" w:rsidRPr="00E8170A" w14:paraId="7A2CD6D1" w14:textId="77777777" w:rsidTr="00B1042E">
        <w:trPr>
          <w:trHeight w:val="240"/>
        </w:trPr>
        <w:tc>
          <w:tcPr>
            <w:tcW w:w="3510" w:type="dxa"/>
            <w:gridSpan w:val="2"/>
            <w:tcBorders>
              <w:top w:val="nil"/>
              <w:right w:val="nil"/>
            </w:tcBorders>
            <w:vAlign w:val="bottom"/>
          </w:tcPr>
          <w:p w14:paraId="1B76C9EC" w14:textId="77777777" w:rsidR="00B82377" w:rsidRPr="00E8170A" w:rsidRDefault="00B82377" w:rsidP="00321307">
            <w:pPr>
              <w:rPr>
                <w:rFonts w:ascii="Arial" w:hAnsi="Arial" w:cs="Arial"/>
                <w:sz w:val="18"/>
                <w:szCs w:val="18"/>
              </w:rPr>
            </w:pPr>
            <w:r w:rsidRPr="00E8170A">
              <w:rPr>
                <w:rFonts w:ascii="Arial" w:hAnsi="Arial" w:cs="Arial"/>
                <w:sz w:val="18"/>
                <w:szCs w:val="18"/>
              </w:rPr>
              <w:t>Dividends</w:t>
            </w:r>
          </w:p>
        </w:tc>
        <w:tc>
          <w:tcPr>
            <w:tcW w:w="644" w:type="dxa"/>
            <w:tcBorders>
              <w:top w:val="nil"/>
              <w:left w:val="nil"/>
              <w:right w:val="nil"/>
            </w:tcBorders>
            <w:noWrap/>
            <w:vAlign w:val="bottom"/>
          </w:tcPr>
          <w:p w14:paraId="372D1C21" w14:textId="54E33A50"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1043" w:type="dxa"/>
            <w:tcBorders>
              <w:top w:val="nil"/>
              <w:left w:val="nil"/>
              <w:right w:val="nil"/>
            </w:tcBorders>
            <w:noWrap/>
            <w:vAlign w:val="bottom"/>
          </w:tcPr>
          <w:p w14:paraId="589CFD12" w14:textId="2C40F02C"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813" w:type="dxa"/>
            <w:tcBorders>
              <w:top w:val="nil"/>
              <w:left w:val="nil"/>
              <w:right w:val="nil"/>
            </w:tcBorders>
            <w:noWrap/>
            <w:vAlign w:val="bottom"/>
          </w:tcPr>
          <w:p w14:paraId="19A588A3" w14:textId="524A8B0B"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1042" w:type="dxa"/>
            <w:tcBorders>
              <w:top w:val="nil"/>
              <w:left w:val="nil"/>
              <w:right w:val="nil"/>
            </w:tcBorders>
            <w:noWrap/>
            <w:vAlign w:val="bottom"/>
          </w:tcPr>
          <w:p w14:paraId="7E779AAB"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(334)</w:t>
            </w:r>
          </w:p>
        </w:tc>
        <w:tc>
          <w:tcPr>
            <w:tcW w:w="1042" w:type="dxa"/>
            <w:tcBorders>
              <w:top w:val="nil"/>
              <w:left w:val="nil"/>
              <w:right w:val="nil"/>
            </w:tcBorders>
            <w:noWrap/>
            <w:vAlign w:val="bottom"/>
          </w:tcPr>
          <w:p w14:paraId="4D75A0EF" w14:textId="10C514A4"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732" w:type="dxa"/>
            <w:tcBorders>
              <w:top w:val="nil"/>
              <w:left w:val="nil"/>
              <w:right w:val="nil"/>
            </w:tcBorders>
            <w:vAlign w:val="bottom"/>
          </w:tcPr>
          <w:p w14:paraId="34ABD2C2"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(334)</w:t>
            </w:r>
          </w:p>
        </w:tc>
        <w:tc>
          <w:tcPr>
            <w:tcW w:w="1046" w:type="dxa"/>
            <w:tcBorders>
              <w:top w:val="nil"/>
              <w:left w:val="nil"/>
              <w:right w:val="nil"/>
            </w:tcBorders>
            <w:vAlign w:val="bottom"/>
          </w:tcPr>
          <w:p w14:paraId="3EC11F76" w14:textId="73B5A3C7" w:rsidR="00B82377" w:rsidRPr="006639CF" w:rsidRDefault="002D4222" w:rsidP="006639CF">
            <w:pPr>
              <w:jc w:val="right"/>
              <w:rPr>
                <w:rFonts w:ascii="Arial" w:hAnsi="Arial" w:cs="Arial"/>
                <w:bCs/>
                <w:sz w:val="18"/>
                <w:szCs w:val="18"/>
              </w:rPr>
            </w:pPr>
            <w:r>
              <w:rPr>
                <w:rFonts w:ascii="Arial" w:hAnsi="Arial" w:cs="Arial"/>
                <w:bCs/>
                <w:sz w:val="18"/>
                <w:szCs w:val="18"/>
              </w:rPr>
              <w:t>-</w:t>
            </w:r>
          </w:p>
        </w:tc>
        <w:tc>
          <w:tcPr>
            <w:tcW w:w="816" w:type="dxa"/>
            <w:tcBorders>
              <w:top w:val="nil"/>
              <w:left w:val="nil"/>
            </w:tcBorders>
            <w:vAlign w:val="bottom"/>
          </w:tcPr>
          <w:p w14:paraId="11E0DA8C"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(334)</w:t>
            </w:r>
          </w:p>
        </w:tc>
      </w:tr>
      <w:tr w:rsidR="00B82377" w:rsidRPr="00E8170A" w14:paraId="64F0AE20" w14:textId="77777777" w:rsidTr="00B1042E">
        <w:trPr>
          <w:trHeight w:val="240"/>
        </w:trPr>
        <w:tc>
          <w:tcPr>
            <w:tcW w:w="3510" w:type="dxa"/>
            <w:gridSpan w:val="2"/>
            <w:tcBorders>
              <w:top w:val="single" w:sz="2" w:space="0" w:color="auto"/>
              <w:left w:val="nil"/>
              <w:bottom w:val="single" w:sz="12" w:space="0" w:color="auto"/>
              <w:right w:val="nil"/>
            </w:tcBorders>
            <w:vAlign w:val="bottom"/>
          </w:tcPr>
          <w:p w14:paraId="253A0557" w14:textId="2CBC3F0C" w:rsidR="00B82377" w:rsidRPr="00E8170A" w:rsidRDefault="00B82377" w:rsidP="00321307">
            <w:pPr>
              <w:rPr>
                <w:rFonts w:ascii="Arial" w:hAnsi="Arial" w:cs="Arial"/>
                <w:b/>
                <w:bCs/>
                <w:sz w:val="18"/>
                <w:szCs w:val="18"/>
              </w:rPr>
            </w:pPr>
            <w:r>
              <w:rPr>
                <w:rFonts w:ascii="Arial" w:hAnsi="Arial" w:cs="Arial"/>
                <w:b/>
                <w:bCs/>
                <w:sz w:val="18"/>
                <w:szCs w:val="18"/>
              </w:rPr>
              <w:t>At 31 January 2015</w:t>
            </w:r>
            <w:r w:rsidR="00142B6A">
              <w:rPr>
                <w:rFonts w:ascii="Arial" w:hAnsi="Arial" w:cs="Arial"/>
                <w:b/>
                <w:bCs/>
                <w:sz w:val="18"/>
                <w:szCs w:val="18"/>
              </w:rPr>
              <w:t xml:space="preserve"> </w:t>
            </w:r>
            <w:r w:rsidR="00142B6A" w:rsidRPr="00B1042E">
              <w:rPr>
                <w:rFonts w:ascii="Arial" w:hAnsi="Arial" w:cs="Arial"/>
                <w:bCs/>
                <w:sz w:val="18"/>
                <w:szCs w:val="18"/>
              </w:rPr>
              <w:t>(restated – note 2)</w:t>
            </w:r>
          </w:p>
        </w:tc>
        <w:tc>
          <w:tcPr>
            <w:tcW w:w="644" w:type="dxa"/>
            <w:tcBorders>
              <w:top w:val="single" w:sz="2" w:space="0" w:color="auto"/>
              <w:left w:val="nil"/>
              <w:bottom w:val="single" w:sz="12" w:space="0" w:color="auto"/>
              <w:right w:val="nil"/>
            </w:tcBorders>
            <w:noWrap/>
            <w:vAlign w:val="bottom"/>
          </w:tcPr>
          <w:p w14:paraId="3DEBA65C"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369</w:t>
            </w:r>
          </w:p>
        </w:tc>
        <w:tc>
          <w:tcPr>
            <w:tcW w:w="1043" w:type="dxa"/>
            <w:tcBorders>
              <w:top w:val="single" w:sz="2" w:space="0" w:color="auto"/>
              <w:left w:val="nil"/>
              <w:bottom w:val="single" w:sz="12" w:space="0" w:color="auto"/>
              <w:right w:val="nil"/>
            </w:tcBorders>
            <w:noWrap/>
            <w:vAlign w:val="bottom"/>
          </w:tcPr>
          <w:p w14:paraId="1459E367"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2,214</w:t>
            </w:r>
          </w:p>
        </w:tc>
        <w:tc>
          <w:tcPr>
            <w:tcW w:w="813" w:type="dxa"/>
            <w:tcBorders>
              <w:top w:val="single" w:sz="2" w:space="0" w:color="auto"/>
              <w:left w:val="nil"/>
              <w:bottom w:val="single" w:sz="12" w:space="0" w:color="auto"/>
              <w:right w:val="nil"/>
            </w:tcBorders>
            <w:noWrap/>
            <w:vAlign w:val="bottom"/>
          </w:tcPr>
          <w:p w14:paraId="5775A0F0"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(26)</w:t>
            </w:r>
          </w:p>
        </w:tc>
        <w:tc>
          <w:tcPr>
            <w:tcW w:w="1042" w:type="dxa"/>
            <w:tcBorders>
              <w:top w:val="single" w:sz="2" w:space="0" w:color="auto"/>
              <w:left w:val="nil"/>
              <w:bottom w:val="single" w:sz="12" w:space="0" w:color="auto"/>
              <w:right w:val="nil"/>
            </w:tcBorders>
            <w:noWrap/>
            <w:vAlign w:val="bottom"/>
          </w:tcPr>
          <w:p w14:paraId="56ABEBB5" w14:textId="1A58FF15" w:rsidR="00B82377" w:rsidRPr="006639CF" w:rsidRDefault="003E7D4B" w:rsidP="006639CF">
            <w:pPr>
              <w:jc w:val="right"/>
              <w:rPr>
                <w:rFonts w:ascii="Arial" w:hAnsi="Arial" w:cs="Arial"/>
                <w:bCs/>
                <w:sz w:val="18"/>
                <w:szCs w:val="18"/>
              </w:rPr>
            </w:pPr>
            <w:r>
              <w:rPr>
                <w:rFonts w:ascii="Arial" w:hAnsi="Arial" w:cs="Arial"/>
                <w:bCs/>
                <w:sz w:val="18"/>
                <w:szCs w:val="18"/>
              </w:rPr>
              <w:t>3,652</w:t>
            </w:r>
          </w:p>
        </w:tc>
        <w:tc>
          <w:tcPr>
            <w:tcW w:w="1042" w:type="dxa"/>
            <w:tcBorders>
              <w:top w:val="single" w:sz="2" w:space="0" w:color="auto"/>
              <w:left w:val="nil"/>
              <w:bottom w:val="single" w:sz="12" w:space="0" w:color="auto"/>
              <w:right w:val="nil"/>
            </w:tcBorders>
            <w:noWrap/>
            <w:vAlign w:val="bottom"/>
          </w:tcPr>
          <w:p w14:paraId="1C7E5466"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11</w:t>
            </w:r>
          </w:p>
        </w:tc>
        <w:tc>
          <w:tcPr>
            <w:tcW w:w="732" w:type="dxa"/>
            <w:tcBorders>
              <w:top w:val="single" w:sz="2" w:space="0" w:color="auto"/>
              <w:left w:val="nil"/>
              <w:bottom w:val="single" w:sz="12" w:space="0" w:color="auto"/>
              <w:right w:val="nil"/>
            </w:tcBorders>
            <w:vAlign w:val="bottom"/>
          </w:tcPr>
          <w:p w14:paraId="35789822" w14:textId="633E90C8" w:rsidR="00B82377" w:rsidRPr="006639CF" w:rsidRDefault="003E7D4B" w:rsidP="006639CF">
            <w:pPr>
              <w:jc w:val="right"/>
              <w:rPr>
                <w:rFonts w:ascii="Arial" w:hAnsi="Arial" w:cs="Arial"/>
                <w:bCs/>
                <w:sz w:val="18"/>
                <w:szCs w:val="18"/>
              </w:rPr>
            </w:pPr>
            <w:r>
              <w:rPr>
                <w:rFonts w:ascii="Arial" w:hAnsi="Arial" w:cs="Arial"/>
                <w:bCs/>
                <w:sz w:val="18"/>
                <w:szCs w:val="18"/>
              </w:rPr>
              <w:t>6,220</w:t>
            </w:r>
          </w:p>
        </w:tc>
        <w:tc>
          <w:tcPr>
            <w:tcW w:w="1046" w:type="dxa"/>
            <w:tcBorders>
              <w:top w:val="single" w:sz="2" w:space="0" w:color="auto"/>
              <w:left w:val="nil"/>
              <w:bottom w:val="single" w:sz="12" w:space="0" w:color="auto"/>
              <w:right w:val="nil"/>
            </w:tcBorders>
            <w:vAlign w:val="bottom"/>
          </w:tcPr>
          <w:p w14:paraId="6E712A57" w14:textId="77777777" w:rsidR="00B82377" w:rsidRPr="006639CF" w:rsidRDefault="00B82377" w:rsidP="006639CF">
            <w:pPr>
              <w:jc w:val="right"/>
              <w:rPr>
                <w:rFonts w:ascii="Arial" w:hAnsi="Arial" w:cs="Arial"/>
                <w:bCs/>
                <w:sz w:val="18"/>
                <w:szCs w:val="18"/>
              </w:rPr>
            </w:pPr>
            <w:r w:rsidRPr="006639CF">
              <w:rPr>
                <w:rFonts w:ascii="Arial" w:hAnsi="Arial" w:cs="Arial"/>
                <w:bCs/>
                <w:sz w:val="18"/>
                <w:szCs w:val="18"/>
              </w:rPr>
              <w:t>10</w:t>
            </w:r>
          </w:p>
        </w:tc>
        <w:tc>
          <w:tcPr>
            <w:tcW w:w="816" w:type="dxa"/>
            <w:tcBorders>
              <w:top w:val="single" w:sz="2" w:space="0" w:color="auto"/>
              <w:left w:val="nil"/>
              <w:bottom w:val="single" w:sz="12" w:space="0" w:color="auto"/>
              <w:right w:val="nil"/>
            </w:tcBorders>
            <w:vAlign w:val="bottom"/>
          </w:tcPr>
          <w:p w14:paraId="06722B38" w14:textId="724545C9" w:rsidR="00B82377" w:rsidRPr="006639CF" w:rsidRDefault="003E7D4B" w:rsidP="006639CF">
            <w:pPr>
              <w:jc w:val="right"/>
              <w:rPr>
                <w:rFonts w:ascii="Arial" w:hAnsi="Arial" w:cs="Arial"/>
                <w:bCs/>
                <w:sz w:val="18"/>
                <w:szCs w:val="18"/>
              </w:rPr>
            </w:pPr>
            <w:r>
              <w:rPr>
                <w:rFonts w:ascii="Arial" w:hAnsi="Arial" w:cs="Arial"/>
                <w:bCs/>
                <w:sz w:val="18"/>
                <w:szCs w:val="18"/>
              </w:rPr>
              <w:t>6,230</w:t>
            </w:r>
          </w:p>
        </w:tc>
      </w:tr>
    </w:tbl>
    <w:p w14:paraId="0054F6F8" w14:textId="77777777" w:rsidR="00487182" w:rsidRDefault="00487182" w:rsidP="004561B5">
      <w:pPr>
        <w:spacing w:line="360" w:lineRule="auto"/>
        <w:jc w:val="center"/>
        <w:rPr>
          <w:rFonts w:ascii="Arial" w:hAnsi="Arial" w:cs="Arial"/>
          <w:b/>
          <w:bCs/>
        </w:rPr>
      </w:pPr>
      <w:r>
        <w:rPr>
          <w:rFonts w:ascii="Arial" w:hAnsi="Arial" w:cs="Arial"/>
          <w:b/>
          <w:bCs/>
        </w:rPr>
        <w:br w:type="page"/>
      </w:r>
      <w:r w:rsidRPr="002A7D7A">
        <w:rPr>
          <w:rFonts w:ascii="Arial" w:hAnsi="Arial" w:cs="Arial"/>
          <w:b/>
          <w:bCs/>
        </w:rPr>
        <w:lastRenderedPageBreak/>
        <w:t>KINGFISHER PLC</w:t>
      </w:r>
    </w:p>
    <w:p w14:paraId="56932670" w14:textId="38CFD814" w:rsidR="00487182" w:rsidRPr="002A7D7A" w:rsidRDefault="00850E27" w:rsidP="004561B5">
      <w:pPr>
        <w:spacing w:line="360" w:lineRule="auto"/>
        <w:jc w:val="center"/>
        <w:rPr>
          <w:rFonts w:ascii="Arial" w:hAnsi="Arial" w:cs="Arial"/>
          <w:b/>
          <w:bCs/>
        </w:rPr>
      </w:pPr>
      <w:r>
        <w:rPr>
          <w:rFonts w:ascii="Arial" w:hAnsi="Arial" w:cs="Arial"/>
          <w:b/>
          <w:bCs/>
        </w:rPr>
        <w:t>201</w:t>
      </w:r>
      <w:r w:rsidR="00BA31E5">
        <w:rPr>
          <w:rFonts w:ascii="Arial" w:hAnsi="Arial" w:cs="Arial"/>
          <w:b/>
          <w:bCs/>
        </w:rPr>
        <w:t>5</w:t>
      </w:r>
      <w:r>
        <w:rPr>
          <w:rFonts w:ascii="Arial" w:hAnsi="Arial" w:cs="Arial"/>
          <w:b/>
          <w:bCs/>
        </w:rPr>
        <w:t>/1</w:t>
      </w:r>
      <w:r w:rsidR="00BA31E5">
        <w:rPr>
          <w:rFonts w:ascii="Arial" w:hAnsi="Arial" w:cs="Arial"/>
          <w:b/>
          <w:bCs/>
        </w:rPr>
        <w:t>6</w:t>
      </w:r>
      <w:r w:rsidR="00487182">
        <w:rPr>
          <w:rFonts w:ascii="Arial" w:hAnsi="Arial" w:cs="Arial"/>
          <w:b/>
          <w:bCs/>
        </w:rPr>
        <w:t xml:space="preserve"> INTERIM CONDENSED FINANCIAL STATEMENTS (UNAUDITED)</w:t>
      </w:r>
    </w:p>
    <w:p w14:paraId="6636862E" w14:textId="77777777" w:rsidR="00487182" w:rsidRDefault="00487182" w:rsidP="004561B5">
      <w:pPr>
        <w:spacing w:line="360" w:lineRule="auto"/>
        <w:jc w:val="center"/>
        <w:rPr>
          <w:rFonts w:ascii="Arial" w:hAnsi="Arial" w:cs="Arial"/>
          <w:b/>
        </w:rPr>
      </w:pPr>
      <w:r w:rsidRPr="002A7D7A">
        <w:rPr>
          <w:rFonts w:ascii="Arial" w:hAnsi="Arial" w:cs="Arial"/>
          <w:b/>
          <w:bCs/>
        </w:rPr>
        <w:t>CONSOLIDATED BALANCE SHEET</w:t>
      </w:r>
    </w:p>
    <w:tbl>
      <w:tblPr>
        <w:tblW w:w="5068" w:type="pct"/>
        <w:tblLayout w:type="fixed"/>
        <w:tblLook w:val="0000" w:firstRow="0" w:lastRow="0" w:firstColumn="0" w:lastColumn="0" w:noHBand="0" w:noVBand="0"/>
      </w:tblPr>
      <w:tblGrid>
        <w:gridCol w:w="4645"/>
        <w:gridCol w:w="425"/>
        <w:gridCol w:w="286"/>
        <w:gridCol w:w="1703"/>
        <w:gridCol w:w="1699"/>
        <w:gridCol w:w="1915"/>
      </w:tblGrid>
      <w:tr w:rsidR="000E0CDE" w:rsidRPr="00C466FB" w14:paraId="65F15769" w14:textId="77777777" w:rsidTr="00B1042E">
        <w:trPr>
          <w:trHeight w:val="255"/>
        </w:trPr>
        <w:tc>
          <w:tcPr>
            <w:tcW w:w="2176" w:type="pct"/>
            <w:tcBorders>
              <w:top w:val="nil"/>
              <w:left w:val="nil"/>
              <w:bottom w:val="single" w:sz="4" w:space="0" w:color="auto"/>
              <w:right w:val="nil"/>
            </w:tcBorders>
            <w:noWrap/>
            <w:vAlign w:val="bottom"/>
          </w:tcPr>
          <w:p w14:paraId="54C685BA" w14:textId="77777777" w:rsidR="00321307" w:rsidRPr="00C466FB" w:rsidRDefault="00321307" w:rsidP="00321307">
            <w:pPr>
              <w:rPr>
                <w:rFonts w:ascii="Arial" w:hAnsi="Arial" w:cs="Arial"/>
                <w:sz w:val="18"/>
                <w:szCs w:val="18"/>
              </w:rPr>
            </w:pPr>
            <w:r w:rsidRPr="00C466FB">
              <w:rPr>
                <w:rFonts w:ascii="Arial" w:hAnsi="Arial" w:cs="Arial"/>
                <w:sz w:val="18"/>
                <w:szCs w:val="18"/>
              </w:rPr>
              <w:t>£</w:t>
            </w:r>
            <w:r>
              <w:rPr>
                <w:rFonts w:ascii="Arial" w:hAnsi="Arial" w:cs="Arial"/>
                <w:sz w:val="18"/>
                <w:szCs w:val="18"/>
              </w:rPr>
              <w:t xml:space="preserve"> </w:t>
            </w:r>
            <w:r w:rsidRPr="00C466FB">
              <w:rPr>
                <w:rFonts w:ascii="Arial" w:hAnsi="Arial" w:cs="Arial"/>
                <w:sz w:val="18"/>
                <w:szCs w:val="18"/>
              </w:rPr>
              <w:t>millions</w:t>
            </w:r>
          </w:p>
        </w:tc>
        <w:tc>
          <w:tcPr>
            <w:tcW w:w="333" w:type="pct"/>
            <w:gridSpan w:val="2"/>
            <w:tcBorders>
              <w:top w:val="nil"/>
              <w:left w:val="nil"/>
              <w:bottom w:val="single" w:sz="4" w:space="0" w:color="auto"/>
              <w:right w:val="nil"/>
            </w:tcBorders>
            <w:noWrap/>
            <w:vAlign w:val="bottom"/>
          </w:tcPr>
          <w:p w14:paraId="5F050370" w14:textId="77777777" w:rsidR="00321307" w:rsidRPr="00C466FB" w:rsidRDefault="00321307" w:rsidP="00B1042E">
            <w:pPr>
              <w:jc w:val="right"/>
              <w:rPr>
                <w:rFonts w:ascii="Arial" w:hAnsi="Arial" w:cs="Arial"/>
                <w:sz w:val="18"/>
                <w:szCs w:val="18"/>
              </w:rPr>
            </w:pPr>
            <w:r w:rsidRPr="00C466FB">
              <w:rPr>
                <w:rFonts w:ascii="Arial" w:hAnsi="Arial" w:cs="Arial"/>
                <w:sz w:val="18"/>
                <w:szCs w:val="18"/>
              </w:rPr>
              <w:t>Notes</w:t>
            </w:r>
          </w:p>
        </w:tc>
        <w:tc>
          <w:tcPr>
            <w:tcW w:w="798" w:type="pct"/>
            <w:tcBorders>
              <w:top w:val="nil"/>
              <w:left w:val="nil"/>
              <w:bottom w:val="single" w:sz="4" w:space="0" w:color="auto"/>
              <w:right w:val="nil"/>
            </w:tcBorders>
            <w:noWrap/>
            <w:vAlign w:val="bottom"/>
          </w:tcPr>
          <w:p w14:paraId="6B3BC67B" w14:textId="2C2F0E0A" w:rsidR="00321307" w:rsidRPr="00730D72" w:rsidRDefault="000E0CDE">
            <w:pPr>
              <w:jc w:val="right"/>
              <w:rPr>
                <w:rFonts w:ascii="Arial" w:hAnsi="Arial" w:cs="Arial"/>
                <w:sz w:val="18"/>
                <w:szCs w:val="18"/>
              </w:rPr>
            </w:pPr>
            <w:r>
              <w:rPr>
                <w:rFonts w:ascii="Arial" w:hAnsi="Arial" w:cs="Arial"/>
                <w:bCs/>
                <w:sz w:val="18"/>
                <w:szCs w:val="18"/>
              </w:rPr>
              <w:t xml:space="preserve">At </w:t>
            </w:r>
            <w:r w:rsidR="00BA31E5">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c>
          <w:tcPr>
            <w:tcW w:w="796" w:type="pct"/>
            <w:tcBorders>
              <w:top w:val="nil"/>
              <w:left w:val="nil"/>
              <w:bottom w:val="single" w:sz="4" w:space="0" w:color="auto"/>
              <w:right w:val="nil"/>
            </w:tcBorders>
            <w:vAlign w:val="bottom"/>
          </w:tcPr>
          <w:p w14:paraId="4E7EFBAD" w14:textId="77777777" w:rsidR="00321307" w:rsidRDefault="000E0CDE">
            <w:pPr>
              <w:jc w:val="right"/>
              <w:rPr>
                <w:rFonts w:ascii="Arial" w:hAnsi="Arial" w:cs="Arial"/>
                <w:bCs/>
                <w:sz w:val="18"/>
                <w:szCs w:val="18"/>
              </w:rPr>
            </w:pPr>
            <w:r>
              <w:rPr>
                <w:rFonts w:ascii="Arial" w:hAnsi="Arial" w:cs="Arial"/>
                <w:bCs/>
                <w:sz w:val="18"/>
                <w:szCs w:val="18"/>
              </w:rPr>
              <w:t xml:space="preserve">At </w:t>
            </w:r>
            <w:r w:rsidR="00321307">
              <w:rPr>
                <w:rFonts w:ascii="Arial" w:hAnsi="Arial" w:cs="Arial"/>
                <w:bCs/>
                <w:sz w:val="18"/>
                <w:szCs w:val="18"/>
              </w:rPr>
              <w:t>2 August</w:t>
            </w:r>
            <w:r w:rsidR="00321307" w:rsidRPr="00730D72">
              <w:rPr>
                <w:rFonts w:ascii="Arial" w:hAnsi="Arial" w:cs="Arial"/>
                <w:bCs/>
                <w:sz w:val="18"/>
                <w:szCs w:val="18"/>
              </w:rPr>
              <w:t xml:space="preserve"> 201</w:t>
            </w:r>
            <w:r w:rsidR="00321307">
              <w:rPr>
                <w:rFonts w:ascii="Arial" w:hAnsi="Arial" w:cs="Arial"/>
                <w:bCs/>
                <w:sz w:val="18"/>
                <w:szCs w:val="18"/>
              </w:rPr>
              <w:t>4</w:t>
            </w:r>
          </w:p>
          <w:p w14:paraId="2BD3D02E" w14:textId="0FB5E477" w:rsidR="00AD4A33" w:rsidRPr="00730D72" w:rsidRDefault="00AD4A33">
            <w:pPr>
              <w:jc w:val="right"/>
              <w:rPr>
                <w:rFonts w:ascii="Arial" w:hAnsi="Arial" w:cs="Arial"/>
                <w:sz w:val="18"/>
                <w:szCs w:val="18"/>
              </w:rPr>
            </w:pPr>
            <w:r>
              <w:rPr>
                <w:rFonts w:ascii="Arial" w:hAnsi="Arial" w:cs="Arial"/>
                <w:bCs/>
                <w:sz w:val="18"/>
                <w:szCs w:val="18"/>
              </w:rPr>
              <w:t>(restated – note 2)</w:t>
            </w:r>
          </w:p>
        </w:tc>
        <w:tc>
          <w:tcPr>
            <w:tcW w:w="897" w:type="pct"/>
            <w:tcBorders>
              <w:top w:val="nil"/>
              <w:left w:val="nil"/>
              <w:bottom w:val="single" w:sz="4" w:space="0" w:color="auto"/>
              <w:right w:val="nil"/>
            </w:tcBorders>
            <w:noWrap/>
            <w:vAlign w:val="bottom"/>
          </w:tcPr>
          <w:p w14:paraId="500A677F" w14:textId="77777777" w:rsidR="00321307" w:rsidRDefault="000E0CDE">
            <w:pPr>
              <w:jc w:val="right"/>
              <w:rPr>
                <w:rFonts w:ascii="Arial" w:hAnsi="Arial" w:cs="Arial"/>
                <w:sz w:val="18"/>
                <w:szCs w:val="18"/>
              </w:rPr>
            </w:pPr>
            <w:r>
              <w:rPr>
                <w:rFonts w:ascii="Arial" w:hAnsi="Arial" w:cs="Arial"/>
                <w:sz w:val="18"/>
                <w:szCs w:val="18"/>
              </w:rPr>
              <w:t xml:space="preserve">At </w:t>
            </w:r>
            <w:r w:rsidR="00BA31E5">
              <w:rPr>
                <w:rFonts w:ascii="Arial" w:hAnsi="Arial" w:cs="Arial"/>
                <w:sz w:val="18"/>
                <w:szCs w:val="18"/>
              </w:rPr>
              <w:t>31 January</w:t>
            </w:r>
            <w:r w:rsidR="008667BE">
              <w:rPr>
                <w:rFonts w:ascii="Arial" w:hAnsi="Arial" w:cs="Arial"/>
                <w:sz w:val="18"/>
                <w:szCs w:val="18"/>
              </w:rPr>
              <w:t xml:space="preserve"> 2015</w:t>
            </w:r>
          </w:p>
          <w:p w14:paraId="5812D7E5" w14:textId="47AFF69A" w:rsidR="00AD4A33" w:rsidRPr="00730D72" w:rsidRDefault="00AD4A33">
            <w:pPr>
              <w:jc w:val="right"/>
              <w:rPr>
                <w:rFonts w:ascii="Arial" w:hAnsi="Arial" w:cs="Arial"/>
                <w:sz w:val="18"/>
                <w:szCs w:val="18"/>
              </w:rPr>
            </w:pPr>
            <w:r>
              <w:rPr>
                <w:rFonts w:ascii="Arial" w:hAnsi="Arial" w:cs="Arial"/>
                <w:sz w:val="18"/>
                <w:szCs w:val="18"/>
              </w:rPr>
              <w:t>(restated – note 2)</w:t>
            </w:r>
          </w:p>
        </w:tc>
      </w:tr>
      <w:tr w:rsidR="000E0CDE" w:rsidRPr="00C466FB" w14:paraId="798BD323" w14:textId="77777777" w:rsidTr="00B1042E">
        <w:trPr>
          <w:trHeight w:val="255"/>
        </w:trPr>
        <w:tc>
          <w:tcPr>
            <w:tcW w:w="2176" w:type="pct"/>
            <w:tcBorders>
              <w:top w:val="single" w:sz="4" w:space="0" w:color="auto"/>
              <w:left w:val="nil"/>
              <w:bottom w:val="nil"/>
              <w:right w:val="nil"/>
            </w:tcBorders>
            <w:noWrap/>
            <w:vAlign w:val="bottom"/>
          </w:tcPr>
          <w:p w14:paraId="76B35492" w14:textId="77777777" w:rsidR="00321307" w:rsidRPr="00C466FB" w:rsidRDefault="00321307" w:rsidP="00321307">
            <w:pPr>
              <w:rPr>
                <w:rFonts w:ascii="Arial" w:hAnsi="Arial" w:cs="Arial"/>
                <w:b/>
                <w:bCs/>
                <w:sz w:val="18"/>
                <w:szCs w:val="18"/>
              </w:rPr>
            </w:pPr>
            <w:r w:rsidRPr="00C466FB">
              <w:rPr>
                <w:rFonts w:ascii="Arial" w:hAnsi="Arial" w:cs="Arial"/>
                <w:b/>
                <w:bCs/>
                <w:sz w:val="18"/>
                <w:szCs w:val="18"/>
              </w:rPr>
              <w:t>Non-current assets</w:t>
            </w:r>
          </w:p>
        </w:tc>
        <w:tc>
          <w:tcPr>
            <w:tcW w:w="333" w:type="pct"/>
            <w:gridSpan w:val="2"/>
            <w:tcBorders>
              <w:top w:val="single" w:sz="4" w:space="0" w:color="auto"/>
              <w:left w:val="nil"/>
              <w:bottom w:val="nil"/>
              <w:right w:val="nil"/>
            </w:tcBorders>
            <w:noWrap/>
            <w:vAlign w:val="bottom"/>
          </w:tcPr>
          <w:p w14:paraId="58C067CA" w14:textId="77777777" w:rsidR="00321307" w:rsidRPr="00C466FB" w:rsidRDefault="00321307" w:rsidP="00B1042E">
            <w:pPr>
              <w:jc w:val="right"/>
              <w:rPr>
                <w:rFonts w:ascii="Arial" w:hAnsi="Arial" w:cs="Arial"/>
                <w:sz w:val="18"/>
                <w:szCs w:val="18"/>
              </w:rPr>
            </w:pPr>
          </w:p>
        </w:tc>
        <w:tc>
          <w:tcPr>
            <w:tcW w:w="798" w:type="pct"/>
            <w:tcBorders>
              <w:top w:val="single" w:sz="4" w:space="0" w:color="auto"/>
              <w:left w:val="nil"/>
              <w:bottom w:val="nil"/>
              <w:right w:val="nil"/>
            </w:tcBorders>
            <w:noWrap/>
            <w:vAlign w:val="bottom"/>
          </w:tcPr>
          <w:p w14:paraId="685A88DF" w14:textId="77777777" w:rsidR="00321307" w:rsidRPr="00C466FB" w:rsidRDefault="00321307" w:rsidP="00321307">
            <w:pPr>
              <w:jc w:val="right"/>
              <w:rPr>
                <w:rFonts w:ascii="Arial" w:hAnsi="Arial" w:cs="Arial"/>
                <w:sz w:val="18"/>
                <w:szCs w:val="18"/>
              </w:rPr>
            </w:pPr>
          </w:p>
        </w:tc>
        <w:tc>
          <w:tcPr>
            <w:tcW w:w="796" w:type="pct"/>
            <w:tcBorders>
              <w:top w:val="single" w:sz="4" w:space="0" w:color="auto"/>
              <w:left w:val="nil"/>
              <w:bottom w:val="nil"/>
              <w:right w:val="nil"/>
            </w:tcBorders>
            <w:vAlign w:val="bottom"/>
          </w:tcPr>
          <w:p w14:paraId="7441C0B4" w14:textId="77777777" w:rsidR="00321307" w:rsidRPr="00C466FB" w:rsidRDefault="00321307" w:rsidP="00321307">
            <w:pPr>
              <w:jc w:val="right"/>
              <w:rPr>
                <w:rFonts w:ascii="Arial" w:hAnsi="Arial" w:cs="Arial"/>
                <w:sz w:val="18"/>
                <w:szCs w:val="18"/>
              </w:rPr>
            </w:pPr>
          </w:p>
        </w:tc>
        <w:tc>
          <w:tcPr>
            <w:tcW w:w="897" w:type="pct"/>
            <w:tcBorders>
              <w:top w:val="single" w:sz="4" w:space="0" w:color="auto"/>
              <w:left w:val="nil"/>
              <w:bottom w:val="nil"/>
              <w:right w:val="nil"/>
            </w:tcBorders>
            <w:noWrap/>
            <w:vAlign w:val="bottom"/>
          </w:tcPr>
          <w:p w14:paraId="198AB699" w14:textId="77777777" w:rsidR="00321307" w:rsidRPr="00C466FB" w:rsidRDefault="00321307" w:rsidP="00321307">
            <w:pPr>
              <w:jc w:val="right"/>
              <w:rPr>
                <w:rFonts w:ascii="Arial" w:hAnsi="Arial" w:cs="Arial"/>
                <w:sz w:val="18"/>
                <w:szCs w:val="18"/>
              </w:rPr>
            </w:pPr>
          </w:p>
        </w:tc>
      </w:tr>
      <w:tr w:rsidR="000E0CDE" w:rsidRPr="00C466FB" w14:paraId="337AB8D8" w14:textId="77777777" w:rsidTr="00B1042E">
        <w:trPr>
          <w:trHeight w:val="255"/>
        </w:trPr>
        <w:tc>
          <w:tcPr>
            <w:tcW w:w="2176" w:type="pct"/>
            <w:tcBorders>
              <w:top w:val="nil"/>
              <w:left w:val="nil"/>
              <w:bottom w:val="nil"/>
              <w:right w:val="nil"/>
            </w:tcBorders>
            <w:noWrap/>
            <w:vAlign w:val="bottom"/>
          </w:tcPr>
          <w:p w14:paraId="042FD177" w14:textId="77777777" w:rsidR="004450EF" w:rsidRPr="00BA7064" w:rsidRDefault="004450EF" w:rsidP="00321307">
            <w:pPr>
              <w:rPr>
                <w:rFonts w:ascii="Arial" w:hAnsi="Arial" w:cs="Arial"/>
                <w:sz w:val="18"/>
                <w:szCs w:val="18"/>
              </w:rPr>
            </w:pPr>
            <w:r w:rsidRPr="00BA7064">
              <w:rPr>
                <w:rFonts w:ascii="Arial" w:hAnsi="Arial" w:cs="Arial"/>
                <w:sz w:val="18"/>
                <w:szCs w:val="18"/>
              </w:rPr>
              <w:t>Goodwill</w:t>
            </w:r>
          </w:p>
        </w:tc>
        <w:tc>
          <w:tcPr>
            <w:tcW w:w="333" w:type="pct"/>
            <w:gridSpan w:val="2"/>
            <w:tcBorders>
              <w:top w:val="nil"/>
              <w:left w:val="nil"/>
              <w:bottom w:val="nil"/>
              <w:right w:val="nil"/>
            </w:tcBorders>
            <w:noWrap/>
            <w:vAlign w:val="bottom"/>
          </w:tcPr>
          <w:p w14:paraId="39837D80" w14:textId="77777777" w:rsidR="004450EF" w:rsidRPr="00BA7064" w:rsidRDefault="004450EF" w:rsidP="00B1042E">
            <w:pPr>
              <w:jc w:val="right"/>
              <w:rPr>
                <w:rFonts w:ascii="Arial" w:hAnsi="Arial" w:cs="Arial"/>
                <w:sz w:val="18"/>
                <w:szCs w:val="18"/>
              </w:rPr>
            </w:pPr>
          </w:p>
        </w:tc>
        <w:tc>
          <w:tcPr>
            <w:tcW w:w="798" w:type="pct"/>
            <w:tcBorders>
              <w:top w:val="nil"/>
              <w:left w:val="nil"/>
              <w:bottom w:val="nil"/>
              <w:right w:val="nil"/>
            </w:tcBorders>
            <w:noWrap/>
            <w:vAlign w:val="bottom"/>
          </w:tcPr>
          <w:p w14:paraId="047264FB" w14:textId="0A99C38B" w:rsidR="004450EF" w:rsidRPr="008F7A6E" w:rsidRDefault="005E41DD" w:rsidP="00321307">
            <w:pPr>
              <w:jc w:val="right"/>
              <w:rPr>
                <w:rFonts w:ascii="Arial" w:hAnsi="Arial" w:cs="Arial"/>
                <w:b/>
                <w:bCs/>
                <w:sz w:val="18"/>
                <w:szCs w:val="18"/>
              </w:rPr>
            </w:pPr>
            <w:r>
              <w:rPr>
                <w:rFonts w:ascii="Arial" w:hAnsi="Arial" w:cs="Arial"/>
                <w:b/>
                <w:bCs/>
                <w:sz w:val="18"/>
                <w:szCs w:val="18"/>
              </w:rPr>
              <w:t>2,412</w:t>
            </w:r>
          </w:p>
        </w:tc>
        <w:tc>
          <w:tcPr>
            <w:tcW w:w="796" w:type="pct"/>
            <w:tcBorders>
              <w:top w:val="nil"/>
              <w:left w:val="nil"/>
              <w:bottom w:val="nil"/>
              <w:right w:val="nil"/>
            </w:tcBorders>
            <w:vAlign w:val="bottom"/>
          </w:tcPr>
          <w:p w14:paraId="33989D9E"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2,416</w:t>
            </w:r>
          </w:p>
        </w:tc>
        <w:tc>
          <w:tcPr>
            <w:tcW w:w="897" w:type="pct"/>
            <w:tcBorders>
              <w:top w:val="nil"/>
              <w:left w:val="nil"/>
              <w:bottom w:val="nil"/>
              <w:right w:val="nil"/>
            </w:tcBorders>
            <w:noWrap/>
            <w:vAlign w:val="bottom"/>
          </w:tcPr>
          <w:p w14:paraId="00E3853A" w14:textId="77777777" w:rsidR="004450EF" w:rsidRPr="004450EF" w:rsidRDefault="004450EF" w:rsidP="001368C0">
            <w:pPr>
              <w:jc w:val="right"/>
              <w:rPr>
                <w:rFonts w:ascii="Arial" w:hAnsi="Arial" w:cs="Arial"/>
                <w:bCs/>
                <w:sz w:val="18"/>
                <w:szCs w:val="18"/>
              </w:rPr>
            </w:pPr>
            <w:r w:rsidRPr="004450EF">
              <w:rPr>
                <w:rFonts w:ascii="Arial" w:hAnsi="Arial" w:cs="Arial"/>
                <w:bCs/>
                <w:sz w:val="18"/>
                <w:szCs w:val="18"/>
              </w:rPr>
              <w:t>2,414</w:t>
            </w:r>
          </w:p>
        </w:tc>
      </w:tr>
      <w:tr w:rsidR="000E0CDE" w:rsidRPr="00C466FB" w14:paraId="2034C1AC" w14:textId="77777777" w:rsidTr="00B1042E">
        <w:trPr>
          <w:trHeight w:val="255"/>
        </w:trPr>
        <w:tc>
          <w:tcPr>
            <w:tcW w:w="2176" w:type="pct"/>
            <w:tcBorders>
              <w:top w:val="nil"/>
              <w:left w:val="nil"/>
              <w:bottom w:val="nil"/>
              <w:right w:val="nil"/>
            </w:tcBorders>
            <w:noWrap/>
            <w:vAlign w:val="bottom"/>
          </w:tcPr>
          <w:p w14:paraId="061207D9" w14:textId="77777777" w:rsidR="004450EF" w:rsidRPr="00BA7064" w:rsidRDefault="004450EF" w:rsidP="00321307">
            <w:pPr>
              <w:rPr>
                <w:rFonts w:ascii="Arial" w:hAnsi="Arial" w:cs="Arial"/>
                <w:sz w:val="18"/>
                <w:szCs w:val="18"/>
              </w:rPr>
            </w:pPr>
            <w:r>
              <w:rPr>
                <w:rFonts w:ascii="Arial" w:hAnsi="Arial" w:cs="Arial"/>
                <w:sz w:val="18"/>
                <w:szCs w:val="18"/>
              </w:rPr>
              <w:t>Other i</w:t>
            </w:r>
            <w:r w:rsidRPr="00BA7064">
              <w:rPr>
                <w:rFonts w:ascii="Arial" w:hAnsi="Arial" w:cs="Arial"/>
                <w:sz w:val="18"/>
                <w:szCs w:val="18"/>
              </w:rPr>
              <w:t>ntangible assets</w:t>
            </w:r>
          </w:p>
        </w:tc>
        <w:tc>
          <w:tcPr>
            <w:tcW w:w="333" w:type="pct"/>
            <w:gridSpan w:val="2"/>
            <w:tcBorders>
              <w:top w:val="nil"/>
              <w:left w:val="nil"/>
              <w:bottom w:val="nil"/>
              <w:right w:val="nil"/>
            </w:tcBorders>
            <w:noWrap/>
            <w:vAlign w:val="bottom"/>
          </w:tcPr>
          <w:p w14:paraId="7CC3B27C" w14:textId="4F4EA848" w:rsidR="004450EF" w:rsidRPr="00BA7064" w:rsidRDefault="00D51DA2" w:rsidP="00B1042E">
            <w:pPr>
              <w:jc w:val="right"/>
              <w:rPr>
                <w:rFonts w:ascii="Arial" w:hAnsi="Arial" w:cs="Arial"/>
                <w:sz w:val="18"/>
                <w:szCs w:val="18"/>
              </w:rPr>
            </w:pPr>
            <w:r>
              <w:rPr>
                <w:rFonts w:ascii="Arial" w:hAnsi="Arial" w:cs="Arial"/>
                <w:sz w:val="18"/>
                <w:szCs w:val="18"/>
              </w:rPr>
              <w:t>10</w:t>
            </w:r>
          </w:p>
        </w:tc>
        <w:tc>
          <w:tcPr>
            <w:tcW w:w="798" w:type="pct"/>
            <w:tcBorders>
              <w:top w:val="nil"/>
              <w:left w:val="nil"/>
              <w:bottom w:val="nil"/>
              <w:right w:val="nil"/>
            </w:tcBorders>
            <w:noWrap/>
            <w:vAlign w:val="bottom"/>
          </w:tcPr>
          <w:p w14:paraId="7AA32C67" w14:textId="47EF5408" w:rsidR="004450EF" w:rsidRPr="008F7A6E" w:rsidRDefault="005E41DD" w:rsidP="00321307">
            <w:pPr>
              <w:jc w:val="right"/>
              <w:rPr>
                <w:rFonts w:ascii="Arial" w:hAnsi="Arial" w:cs="Arial"/>
                <w:b/>
                <w:bCs/>
                <w:sz w:val="18"/>
                <w:szCs w:val="18"/>
              </w:rPr>
            </w:pPr>
            <w:r>
              <w:rPr>
                <w:rFonts w:ascii="Arial" w:hAnsi="Arial" w:cs="Arial"/>
                <w:b/>
                <w:bCs/>
                <w:sz w:val="18"/>
                <w:szCs w:val="18"/>
              </w:rPr>
              <w:t>270</w:t>
            </w:r>
          </w:p>
        </w:tc>
        <w:tc>
          <w:tcPr>
            <w:tcW w:w="796" w:type="pct"/>
            <w:tcBorders>
              <w:top w:val="nil"/>
              <w:left w:val="nil"/>
              <w:bottom w:val="nil"/>
              <w:right w:val="nil"/>
            </w:tcBorders>
            <w:vAlign w:val="bottom"/>
          </w:tcPr>
          <w:p w14:paraId="60EB5C7C"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240</w:t>
            </w:r>
          </w:p>
        </w:tc>
        <w:tc>
          <w:tcPr>
            <w:tcW w:w="897" w:type="pct"/>
            <w:tcBorders>
              <w:top w:val="nil"/>
              <w:left w:val="nil"/>
              <w:bottom w:val="nil"/>
              <w:right w:val="nil"/>
            </w:tcBorders>
            <w:noWrap/>
            <w:vAlign w:val="bottom"/>
          </w:tcPr>
          <w:p w14:paraId="4047DEA2"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258</w:t>
            </w:r>
          </w:p>
        </w:tc>
      </w:tr>
      <w:tr w:rsidR="000E0CDE" w:rsidRPr="00C466FB" w14:paraId="30375F13" w14:textId="77777777" w:rsidTr="00B1042E">
        <w:trPr>
          <w:trHeight w:val="255"/>
        </w:trPr>
        <w:tc>
          <w:tcPr>
            <w:tcW w:w="2176" w:type="pct"/>
            <w:tcBorders>
              <w:top w:val="nil"/>
              <w:left w:val="nil"/>
              <w:bottom w:val="nil"/>
              <w:right w:val="nil"/>
            </w:tcBorders>
            <w:noWrap/>
            <w:vAlign w:val="bottom"/>
          </w:tcPr>
          <w:p w14:paraId="22F6AEA4" w14:textId="77777777" w:rsidR="004450EF" w:rsidRPr="00BA7064" w:rsidRDefault="004450EF" w:rsidP="00321307">
            <w:pPr>
              <w:rPr>
                <w:rFonts w:ascii="Arial" w:hAnsi="Arial" w:cs="Arial"/>
                <w:sz w:val="18"/>
                <w:szCs w:val="18"/>
              </w:rPr>
            </w:pPr>
            <w:r w:rsidRPr="00BA7064">
              <w:rPr>
                <w:rFonts w:ascii="Arial" w:hAnsi="Arial" w:cs="Arial"/>
                <w:sz w:val="18"/>
                <w:szCs w:val="18"/>
              </w:rPr>
              <w:t>Property, plant and equipment</w:t>
            </w:r>
          </w:p>
        </w:tc>
        <w:tc>
          <w:tcPr>
            <w:tcW w:w="333" w:type="pct"/>
            <w:gridSpan w:val="2"/>
            <w:tcBorders>
              <w:top w:val="nil"/>
              <w:left w:val="nil"/>
              <w:bottom w:val="nil"/>
              <w:right w:val="nil"/>
            </w:tcBorders>
            <w:noWrap/>
            <w:vAlign w:val="bottom"/>
          </w:tcPr>
          <w:p w14:paraId="6C96842B" w14:textId="287FF109" w:rsidR="004450EF" w:rsidRPr="00BA7064" w:rsidRDefault="00D51DA2" w:rsidP="00B1042E">
            <w:pPr>
              <w:jc w:val="right"/>
              <w:rPr>
                <w:rFonts w:ascii="Arial" w:hAnsi="Arial" w:cs="Arial"/>
                <w:sz w:val="18"/>
                <w:szCs w:val="18"/>
              </w:rPr>
            </w:pPr>
            <w:r>
              <w:rPr>
                <w:rFonts w:ascii="Arial" w:hAnsi="Arial" w:cs="Arial"/>
                <w:sz w:val="18"/>
                <w:szCs w:val="18"/>
              </w:rPr>
              <w:t>10</w:t>
            </w:r>
          </w:p>
        </w:tc>
        <w:tc>
          <w:tcPr>
            <w:tcW w:w="798" w:type="pct"/>
            <w:tcBorders>
              <w:top w:val="nil"/>
              <w:left w:val="nil"/>
              <w:bottom w:val="nil"/>
              <w:right w:val="nil"/>
            </w:tcBorders>
            <w:noWrap/>
            <w:vAlign w:val="bottom"/>
          </w:tcPr>
          <w:p w14:paraId="65596778" w14:textId="123DC66F" w:rsidR="004450EF" w:rsidRPr="008F7A6E" w:rsidRDefault="00810D53" w:rsidP="00321307">
            <w:pPr>
              <w:jc w:val="right"/>
              <w:rPr>
                <w:rFonts w:ascii="Arial" w:hAnsi="Arial" w:cs="Arial"/>
                <w:b/>
                <w:bCs/>
                <w:sz w:val="18"/>
                <w:szCs w:val="18"/>
              </w:rPr>
            </w:pPr>
            <w:r>
              <w:rPr>
                <w:rFonts w:ascii="Arial" w:hAnsi="Arial" w:cs="Arial"/>
                <w:b/>
                <w:bCs/>
                <w:sz w:val="18"/>
                <w:szCs w:val="18"/>
              </w:rPr>
              <w:t>3,088</w:t>
            </w:r>
          </w:p>
        </w:tc>
        <w:tc>
          <w:tcPr>
            <w:tcW w:w="796" w:type="pct"/>
            <w:tcBorders>
              <w:top w:val="nil"/>
              <w:left w:val="nil"/>
              <w:bottom w:val="nil"/>
              <w:right w:val="nil"/>
            </w:tcBorders>
            <w:vAlign w:val="bottom"/>
          </w:tcPr>
          <w:p w14:paraId="31E35E8E"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3,526</w:t>
            </w:r>
          </w:p>
        </w:tc>
        <w:tc>
          <w:tcPr>
            <w:tcW w:w="897" w:type="pct"/>
            <w:tcBorders>
              <w:top w:val="nil"/>
              <w:left w:val="nil"/>
              <w:bottom w:val="nil"/>
              <w:right w:val="nil"/>
            </w:tcBorders>
            <w:noWrap/>
            <w:vAlign w:val="bottom"/>
          </w:tcPr>
          <w:p w14:paraId="7AAF4001"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3,203</w:t>
            </w:r>
          </w:p>
        </w:tc>
      </w:tr>
      <w:tr w:rsidR="000E0CDE" w:rsidRPr="00C466FB" w14:paraId="6E320FDD" w14:textId="77777777" w:rsidTr="00B1042E">
        <w:trPr>
          <w:trHeight w:val="255"/>
        </w:trPr>
        <w:tc>
          <w:tcPr>
            <w:tcW w:w="2176" w:type="pct"/>
            <w:tcBorders>
              <w:top w:val="nil"/>
              <w:left w:val="nil"/>
              <w:bottom w:val="nil"/>
              <w:right w:val="nil"/>
            </w:tcBorders>
            <w:noWrap/>
            <w:vAlign w:val="bottom"/>
          </w:tcPr>
          <w:p w14:paraId="5747275B" w14:textId="77777777" w:rsidR="004450EF" w:rsidRPr="00BA7064" w:rsidRDefault="004450EF" w:rsidP="00321307">
            <w:pPr>
              <w:rPr>
                <w:rFonts w:ascii="Arial" w:hAnsi="Arial" w:cs="Arial"/>
                <w:sz w:val="18"/>
                <w:szCs w:val="18"/>
              </w:rPr>
            </w:pPr>
            <w:r w:rsidRPr="00BA7064">
              <w:rPr>
                <w:rFonts w:ascii="Arial" w:hAnsi="Arial" w:cs="Arial"/>
                <w:sz w:val="18"/>
                <w:szCs w:val="18"/>
              </w:rPr>
              <w:t>Investment property</w:t>
            </w:r>
          </w:p>
        </w:tc>
        <w:tc>
          <w:tcPr>
            <w:tcW w:w="333" w:type="pct"/>
            <w:gridSpan w:val="2"/>
            <w:tcBorders>
              <w:top w:val="nil"/>
              <w:left w:val="nil"/>
              <w:bottom w:val="nil"/>
              <w:right w:val="nil"/>
            </w:tcBorders>
            <w:noWrap/>
            <w:vAlign w:val="bottom"/>
          </w:tcPr>
          <w:p w14:paraId="5FBDA486" w14:textId="179AACF9" w:rsidR="004450EF" w:rsidRPr="00BA7064" w:rsidRDefault="00D51DA2" w:rsidP="00B1042E">
            <w:pPr>
              <w:jc w:val="right"/>
              <w:rPr>
                <w:rFonts w:ascii="Arial" w:hAnsi="Arial" w:cs="Arial"/>
                <w:sz w:val="18"/>
                <w:szCs w:val="18"/>
              </w:rPr>
            </w:pPr>
            <w:r>
              <w:rPr>
                <w:rFonts w:ascii="Arial" w:hAnsi="Arial" w:cs="Arial"/>
                <w:sz w:val="18"/>
                <w:szCs w:val="18"/>
              </w:rPr>
              <w:t>10</w:t>
            </w:r>
          </w:p>
        </w:tc>
        <w:tc>
          <w:tcPr>
            <w:tcW w:w="798" w:type="pct"/>
            <w:tcBorders>
              <w:top w:val="nil"/>
              <w:left w:val="nil"/>
              <w:bottom w:val="nil"/>
              <w:right w:val="nil"/>
            </w:tcBorders>
            <w:noWrap/>
            <w:vAlign w:val="bottom"/>
          </w:tcPr>
          <w:p w14:paraId="095D9A0D" w14:textId="5E828F57" w:rsidR="004450EF" w:rsidRPr="008F7A6E" w:rsidRDefault="005E41DD" w:rsidP="00321307">
            <w:pPr>
              <w:jc w:val="right"/>
              <w:rPr>
                <w:rFonts w:ascii="Arial" w:hAnsi="Arial" w:cs="Arial"/>
                <w:b/>
                <w:bCs/>
                <w:sz w:val="18"/>
                <w:szCs w:val="18"/>
              </w:rPr>
            </w:pPr>
            <w:r>
              <w:rPr>
                <w:rFonts w:ascii="Arial" w:hAnsi="Arial" w:cs="Arial"/>
                <w:b/>
                <w:bCs/>
                <w:sz w:val="18"/>
                <w:szCs w:val="18"/>
              </w:rPr>
              <w:t>53</w:t>
            </w:r>
          </w:p>
        </w:tc>
        <w:tc>
          <w:tcPr>
            <w:tcW w:w="796" w:type="pct"/>
            <w:tcBorders>
              <w:top w:val="nil"/>
              <w:left w:val="nil"/>
              <w:bottom w:val="nil"/>
              <w:right w:val="nil"/>
            </w:tcBorders>
            <w:vAlign w:val="bottom"/>
          </w:tcPr>
          <w:p w14:paraId="66EB9161"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40</w:t>
            </w:r>
          </w:p>
        </w:tc>
        <w:tc>
          <w:tcPr>
            <w:tcW w:w="897" w:type="pct"/>
            <w:tcBorders>
              <w:top w:val="nil"/>
              <w:left w:val="nil"/>
              <w:bottom w:val="nil"/>
              <w:right w:val="nil"/>
            </w:tcBorders>
            <w:noWrap/>
            <w:vAlign w:val="bottom"/>
          </w:tcPr>
          <w:p w14:paraId="763519F7"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30</w:t>
            </w:r>
          </w:p>
        </w:tc>
      </w:tr>
      <w:tr w:rsidR="000E0CDE" w:rsidRPr="00C466FB" w14:paraId="525005DC" w14:textId="77777777" w:rsidTr="00B1042E">
        <w:trPr>
          <w:trHeight w:val="255"/>
        </w:trPr>
        <w:tc>
          <w:tcPr>
            <w:tcW w:w="2176" w:type="pct"/>
            <w:tcBorders>
              <w:top w:val="nil"/>
              <w:left w:val="nil"/>
              <w:right w:val="nil"/>
            </w:tcBorders>
            <w:noWrap/>
            <w:vAlign w:val="bottom"/>
          </w:tcPr>
          <w:p w14:paraId="11978A4C" w14:textId="77777777" w:rsidR="004450EF" w:rsidRPr="00BA7064" w:rsidRDefault="004450EF" w:rsidP="00321307">
            <w:pPr>
              <w:rPr>
                <w:rFonts w:ascii="Arial" w:hAnsi="Arial" w:cs="Arial"/>
                <w:sz w:val="18"/>
                <w:szCs w:val="18"/>
              </w:rPr>
            </w:pPr>
            <w:r w:rsidRPr="00BA7064">
              <w:rPr>
                <w:rFonts w:ascii="Arial" w:hAnsi="Arial" w:cs="Arial"/>
                <w:sz w:val="18"/>
                <w:szCs w:val="18"/>
              </w:rPr>
              <w:t xml:space="preserve">Investments </w:t>
            </w:r>
            <w:r>
              <w:rPr>
                <w:rFonts w:ascii="Arial" w:hAnsi="Arial" w:cs="Arial"/>
                <w:sz w:val="18"/>
                <w:szCs w:val="18"/>
              </w:rPr>
              <w:t xml:space="preserve">in </w:t>
            </w:r>
            <w:r w:rsidRPr="00927285">
              <w:rPr>
                <w:rFonts w:ascii="Arial" w:hAnsi="Arial" w:cs="Arial"/>
                <w:sz w:val="18"/>
                <w:szCs w:val="18"/>
              </w:rPr>
              <w:t>joint venture</w:t>
            </w:r>
            <w:r>
              <w:rPr>
                <w:rFonts w:ascii="Arial" w:hAnsi="Arial" w:cs="Arial"/>
                <w:sz w:val="18"/>
                <w:szCs w:val="18"/>
              </w:rPr>
              <w:t>s</w:t>
            </w:r>
            <w:r w:rsidRPr="00927285">
              <w:rPr>
                <w:rFonts w:ascii="Arial" w:hAnsi="Arial" w:cs="Arial"/>
                <w:sz w:val="18"/>
                <w:szCs w:val="18"/>
              </w:rPr>
              <w:t xml:space="preserve"> and associate</w:t>
            </w:r>
            <w:r>
              <w:rPr>
                <w:rFonts w:ascii="Arial" w:hAnsi="Arial" w:cs="Arial"/>
                <w:sz w:val="18"/>
                <w:szCs w:val="18"/>
              </w:rPr>
              <w:t xml:space="preserve">s </w:t>
            </w:r>
          </w:p>
        </w:tc>
        <w:tc>
          <w:tcPr>
            <w:tcW w:w="333" w:type="pct"/>
            <w:gridSpan w:val="2"/>
            <w:tcBorders>
              <w:top w:val="nil"/>
              <w:left w:val="nil"/>
              <w:right w:val="nil"/>
            </w:tcBorders>
            <w:noWrap/>
            <w:vAlign w:val="bottom"/>
          </w:tcPr>
          <w:p w14:paraId="7DA14692" w14:textId="77777777" w:rsidR="004450EF" w:rsidRPr="00BA7064" w:rsidRDefault="004450EF" w:rsidP="00B1042E">
            <w:pPr>
              <w:jc w:val="right"/>
              <w:rPr>
                <w:rFonts w:ascii="Arial" w:hAnsi="Arial" w:cs="Arial"/>
                <w:sz w:val="18"/>
                <w:szCs w:val="18"/>
              </w:rPr>
            </w:pPr>
          </w:p>
        </w:tc>
        <w:tc>
          <w:tcPr>
            <w:tcW w:w="798" w:type="pct"/>
            <w:tcBorders>
              <w:top w:val="nil"/>
              <w:left w:val="nil"/>
              <w:right w:val="nil"/>
            </w:tcBorders>
            <w:noWrap/>
            <w:vAlign w:val="bottom"/>
          </w:tcPr>
          <w:p w14:paraId="2F1D3B63" w14:textId="51C1E0DC" w:rsidR="004450EF" w:rsidRPr="008F7A6E" w:rsidRDefault="005E41DD" w:rsidP="00321307">
            <w:pPr>
              <w:jc w:val="right"/>
              <w:rPr>
                <w:rFonts w:ascii="Arial" w:hAnsi="Arial" w:cs="Arial"/>
                <w:b/>
                <w:bCs/>
                <w:sz w:val="18"/>
                <w:szCs w:val="18"/>
              </w:rPr>
            </w:pPr>
            <w:r>
              <w:rPr>
                <w:rFonts w:ascii="Arial" w:hAnsi="Arial" w:cs="Arial"/>
                <w:b/>
                <w:bCs/>
                <w:sz w:val="18"/>
                <w:szCs w:val="18"/>
              </w:rPr>
              <w:t>19</w:t>
            </w:r>
          </w:p>
        </w:tc>
        <w:tc>
          <w:tcPr>
            <w:tcW w:w="796" w:type="pct"/>
            <w:tcBorders>
              <w:top w:val="nil"/>
              <w:left w:val="nil"/>
              <w:right w:val="nil"/>
            </w:tcBorders>
            <w:vAlign w:val="bottom"/>
          </w:tcPr>
          <w:p w14:paraId="0F7C119F"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26</w:t>
            </w:r>
          </w:p>
        </w:tc>
        <w:tc>
          <w:tcPr>
            <w:tcW w:w="897" w:type="pct"/>
            <w:tcBorders>
              <w:top w:val="nil"/>
              <w:left w:val="nil"/>
              <w:right w:val="nil"/>
            </w:tcBorders>
            <w:noWrap/>
            <w:vAlign w:val="bottom"/>
          </w:tcPr>
          <w:p w14:paraId="25BCAD45"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28</w:t>
            </w:r>
          </w:p>
        </w:tc>
      </w:tr>
      <w:tr w:rsidR="000E0CDE" w:rsidRPr="00C466FB" w14:paraId="030D022E" w14:textId="77777777" w:rsidTr="00B1042E">
        <w:trPr>
          <w:trHeight w:val="255"/>
        </w:trPr>
        <w:tc>
          <w:tcPr>
            <w:tcW w:w="2176" w:type="pct"/>
            <w:tcBorders>
              <w:top w:val="nil"/>
              <w:left w:val="nil"/>
              <w:right w:val="nil"/>
            </w:tcBorders>
            <w:noWrap/>
            <w:vAlign w:val="bottom"/>
          </w:tcPr>
          <w:p w14:paraId="295D5DA3" w14:textId="4FEF2179" w:rsidR="003E57D0" w:rsidRPr="00490A02" w:rsidRDefault="00646E5E" w:rsidP="00321307">
            <w:pPr>
              <w:rPr>
                <w:rFonts w:ascii="Arial" w:hAnsi="Arial" w:cs="Arial"/>
                <w:sz w:val="18"/>
                <w:szCs w:val="18"/>
              </w:rPr>
            </w:pPr>
            <w:r>
              <w:rPr>
                <w:rFonts w:ascii="Arial" w:hAnsi="Arial" w:cs="Arial"/>
                <w:sz w:val="18"/>
                <w:szCs w:val="18"/>
              </w:rPr>
              <w:t xml:space="preserve">B&amp;Q </w:t>
            </w:r>
            <w:r w:rsidR="003E57D0">
              <w:rPr>
                <w:rFonts w:ascii="Arial" w:hAnsi="Arial" w:cs="Arial"/>
                <w:sz w:val="18"/>
                <w:szCs w:val="18"/>
              </w:rPr>
              <w:t>China investment</w:t>
            </w:r>
          </w:p>
        </w:tc>
        <w:tc>
          <w:tcPr>
            <w:tcW w:w="333" w:type="pct"/>
            <w:gridSpan w:val="2"/>
            <w:tcBorders>
              <w:top w:val="nil"/>
              <w:left w:val="nil"/>
              <w:right w:val="nil"/>
            </w:tcBorders>
            <w:noWrap/>
            <w:vAlign w:val="bottom"/>
          </w:tcPr>
          <w:p w14:paraId="7DDDED22" w14:textId="44DB32E2" w:rsidR="003E57D0" w:rsidRDefault="00B65CF5" w:rsidP="00B1042E">
            <w:pPr>
              <w:jc w:val="right"/>
              <w:rPr>
                <w:rFonts w:ascii="Arial" w:hAnsi="Arial" w:cs="Arial"/>
                <w:sz w:val="18"/>
                <w:szCs w:val="18"/>
              </w:rPr>
            </w:pPr>
            <w:r>
              <w:rPr>
                <w:rFonts w:ascii="Arial" w:hAnsi="Arial" w:cs="Arial"/>
                <w:sz w:val="18"/>
                <w:szCs w:val="18"/>
              </w:rPr>
              <w:t>1</w:t>
            </w:r>
            <w:r w:rsidR="003C3DEC">
              <w:rPr>
                <w:rFonts w:ascii="Arial" w:hAnsi="Arial" w:cs="Arial"/>
                <w:sz w:val="18"/>
                <w:szCs w:val="18"/>
              </w:rPr>
              <w:t>2</w:t>
            </w:r>
          </w:p>
        </w:tc>
        <w:tc>
          <w:tcPr>
            <w:tcW w:w="798" w:type="pct"/>
            <w:tcBorders>
              <w:top w:val="nil"/>
              <w:left w:val="nil"/>
              <w:right w:val="nil"/>
            </w:tcBorders>
            <w:noWrap/>
            <w:vAlign w:val="bottom"/>
          </w:tcPr>
          <w:p w14:paraId="45DF3706" w14:textId="15DC331D" w:rsidR="003E57D0" w:rsidRPr="008F7A6E" w:rsidRDefault="005E41DD" w:rsidP="00321307">
            <w:pPr>
              <w:jc w:val="right"/>
              <w:rPr>
                <w:rFonts w:ascii="Arial" w:hAnsi="Arial" w:cs="Arial"/>
                <w:b/>
                <w:bCs/>
                <w:sz w:val="18"/>
                <w:szCs w:val="18"/>
              </w:rPr>
            </w:pPr>
            <w:r>
              <w:rPr>
                <w:rFonts w:ascii="Arial" w:hAnsi="Arial" w:cs="Arial"/>
                <w:b/>
                <w:bCs/>
                <w:sz w:val="18"/>
                <w:szCs w:val="18"/>
              </w:rPr>
              <w:t>60</w:t>
            </w:r>
          </w:p>
        </w:tc>
        <w:tc>
          <w:tcPr>
            <w:tcW w:w="796" w:type="pct"/>
            <w:tcBorders>
              <w:top w:val="nil"/>
              <w:left w:val="nil"/>
              <w:right w:val="nil"/>
            </w:tcBorders>
            <w:vAlign w:val="bottom"/>
          </w:tcPr>
          <w:p w14:paraId="1F4EBCD2" w14:textId="56932164" w:rsidR="003E57D0" w:rsidRPr="005A3722" w:rsidRDefault="003E57D0" w:rsidP="00321307">
            <w:pPr>
              <w:jc w:val="right"/>
              <w:rPr>
                <w:rFonts w:ascii="Arial" w:hAnsi="Arial" w:cs="Arial"/>
                <w:bCs/>
                <w:sz w:val="18"/>
                <w:szCs w:val="18"/>
              </w:rPr>
            </w:pPr>
            <w:r>
              <w:rPr>
                <w:rFonts w:ascii="Arial" w:hAnsi="Arial" w:cs="Arial"/>
                <w:bCs/>
                <w:sz w:val="18"/>
                <w:szCs w:val="18"/>
              </w:rPr>
              <w:t>-</w:t>
            </w:r>
          </w:p>
        </w:tc>
        <w:tc>
          <w:tcPr>
            <w:tcW w:w="897" w:type="pct"/>
            <w:tcBorders>
              <w:top w:val="nil"/>
              <w:left w:val="nil"/>
              <w:right w:val="nil"/>
            </w:tcBorders>
            <w:noWrap/>
            <w:vAlign w:val="bottom"/>
          </w:tcPr>
          <w:p w14:paraId="2AAE7D63" w14:textId="6574D7BC" w:rsidR="003E57D0" w:rsidRPr="004450EF" w:rsidRDefault="003E57D0" w:rsidP="001368C0">
            <w:pPr>
              <w:jc w:val="right"/>
              <w:rPr>
                <w:rFonts w:ascii="Arial" w:hAnsi="Arial" w:cs="Arial"/>
                <w:sz w:val="18"/>
                <w:szCs w:val="18"/>
              </w:rPr>
            </w:pPr>
            <w:r>
              <w:rPr>
                <w:rFonts w:ascii="Arial" w:hAnsi="Arial" w:cs="Arial"/>
                <w:sz w:val="18"/>
                <w:szCs w:val="18"/>
              </w:rPr>
              <w:t>-</w:t>
            </w:r>
          </w:p>
        </w:tc>
      </w:tr>
      <w:tr w:rsidR="000E0CDE" w:rsidRPr="00C466FB" w14:paraId="4CD7F790" w14:textId="77777777" w:rsidTr="00B1042E">
        <w:trPr>
          <w:trHeight w:val="255"/>
        </w:trPr>
        <w:tc>
          <w:tcPr>
            <w:tcW w:w="2176" w:type="pct"/>
            <w:tcBorders>
              <w:top w:val="nil"/>
              <w:left w:val="nil"/>
              <w:right w:val="nil"/>
            </w:tcBorders>
            <w:noWrap/>
            <w:vAlign w:val="bottom"/>
          </w:tcPr>
          <w:p w14:paraId="62FDA1EF" w14:textId="77777777" w:rsidR="004450EF" w:rsidRPr="00490A02" w:rsidRDefault="004450EF" w:rsidP="00321307">
            <w:pPr>
              <w:rPr>
                <w:rFonts w:ascii="Arial" w:hAnsi="Arial" w:cs="Arial"/>
                <w:sz w:val="18"/>
                <w:szCs w:val="18"/>
              </w:rPr>
            </w:pPr>
            <w:r w:rsidRPr="00490A02">
              <w:rPr>
                <w:rFonts w:ascii="Arial" w:hAnsi="Arial" w:cs="Arial"/>
                <w:sz w:val="18"/>
                <w:szCs w:val="18"/>
              </w:rPr>
              <w:t>Post employment benefits</w:t>
            </w:r>
          </w:p>
        </w:tc>
        <w:tc>
          <w:tcPr>
            <w:tcW w:w="333" w:type="pct"/>
            <w:gridSpan w:val="2"/>
            <w:tcBorders>
              <w:top w:val="nil"/>
              <w:left w:val="nil"/>
              <w:right w:val="nil"/>
            </w:tcBorders>
            <w:noWrap/>
            <w:vAlign w:val="bottom"/>
          </w:tcPr>
          <w:p w14:paraId="373A45EF" w14:textId="77777777" w:rsidR="004450EF" w:rsidRPr="00BA7064" w:rsidRDefault="004450EF" w:rsidP="00B1042E">
            <w:pPr>
              <w:jc w:val="right"/>
              <w:rPr>
                <w:rFonts w:ascii="Arial" w:hAnsi="Arial" w:cs="Arial"/>
                <w:sz w:val="18"/>
                <w:szCs w:val="18"/>
              </w:rPr>
            </w:pPr>
            <w:r>
              <w:rPr>
                <w:rFonts w:ascii="Arial" w:hAnsi="Arial" w:cs="Arial"/>
                <w:sz w:val="18"/>
                <w:szCs w:val="18"/>
              </w:rPr>
              <w:t>11</w:t>
            </w:r>
          </w:p>
        </w:tc>
        <w:tc>
          <w:tcPr>
            <w:tcW w:w="798" w:type="pct"/>
            <w:tcBorders>
              <w:top w:val="nil"/>
              <w:left w:val="nil"/>
              <w:right w:val="nil"/>
            </w:tcBorders>
            <w:noWrap/>
            <w:vAlign w:val="bottom"/>
          </w:tcPr>
          <w:p w14:paraId="5199C22E" w14:textId="3BA1952F" w:rsidR="004450EF" w:rsidRPr="008F7A6E" w:rsidRDefault="005E41DD" w:rsidP="00321307">
            <w:pPr>
              <w:jc w:val="right"/>
              <w:rPr>
                <w:rFonts w:ascii="Arial" w:hAnsi="Arial" w:cs="Arial"/>
                <w:b/>
                <w:bCs/>
                <w:sz w:val="18"/>
                <w:szCs w:val="18"/>
              </w:rPr>
            </w:pPr>
            <w:r>
              <w:rPr>
                <w:rFonts w:ascii="Arial" w:hAnsi="Arial" w:cs="Arial"/>
                <w:b/>
                <w:bCs/>
                <w:sz w:val="18"/>
                <w:szCs w:val="18"/>
              </w:rPr>
              <w:t>140</w:t>
            </w:r>
          </w:p>
        </w:tc>
        <w:tc>
          <w:tcPr>
            <w:tcW w:w="796" w:type="pct"/>
            <w:tcBorders>
              <w:top w:val="nil"/>
              <w:left w:val="nil"/>
              <w:right w:val="nil"/>
            </w:tcBorders>
            <w:vAlign w:val="bottom"/>
          </w:tcPr>
          <w:p w14:paraId="12BB4F2E"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28</w:t>
            </w:r>
          </w:p>
        </w:tc>
        <w:tc>
          <w:tcPr>
            <w:tcW w:w="897" w:type="pct"/>
            <w:tcBorders>
              <w:top w:val="nil"/>
              <w:left w:val="nil"/>
              <w:right w:val="nil"/>
            </w:tcBorders>
            <w:noWrap/>
            <w:vAlign w:val="bottom"/>
          </w:tcPr>
          <w:p w14:paraId="36D963D7"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194</w:t>
            </w:r>
          </w:p>
        </w:tc>
      </w:tr>
      <w:tr w:rsidR="000E0CDE" w:rsidRPr="00C466FB" w14:paraId="271C640C" w14:textId="77777777" w:rsidTr="00B1042E">
        <w:trPr>
          <w:trHeight w:val="255"/>
        </w:trPr>
        <w:tc>
          <w:tcPr>
            <w:tcW w:w="2176" w:type="pct"/>
            <w:tcBorders>
              <w:top w:val="nil"/>
              <w:left w:val="nil"/>
              <w:bottom w:val="nil"/>
              <w:right w:val="nil"/>
            </w:tcBorders>
            <w:noWrap/>
            <w:vAlign w:val="bottom"/>
          </w:tcPr>
          <w:p w14:paraId="14411B98" w14:textId="77777777" w:rsidR="004450EF" w:rsidRPr="00BA7064" w:rsidRDefault="004450EF" w:rsidP="00321307">
            <w:pPr>
              <w:rPr>
                <w:rFonts w:ascii="Arial" w:hAnsi="Arial" w:cs="Arial"/>
                <w:sz w:val="18"/>
                <w:szCs w:val="18"/>
              </w:rPr>
            </w:pPr>
            <w:r w:rsidRPr="00BA7064">
              <w:rPr>
                <w:rFonts w:ascii="Arial" w:hAnsi="Arial" w:cs="Arial"/>
                <w:sz w:val="18"/>
                <w:szCs w:val="18"/>
              </w:rPr>
              <w:t>Deferred tax assets</w:t>
            </w:r>
          </w:p>
        </w:tc>
        <w:tc>
          <w:tcPr>
            <w:tcW w:w="333" w:type="pct"/>
            <w:gridSpan w:val="2"/>
            <w:tcBorders>
              <w:top w:val="nil"/>
              <w:left w:val="nil"/>
              <w:bottom w:val="nil"/>
              <w:right w:val="nil"/>
            </w:tcBorders>
            <w:noWrap/>
            <w:vAlign w:val="bottom"/>
          </w:tcPr>
          <w:p w14:paraId="20CC4640" w14:textId="77777777" w:rsidR="004450EF" w:rsidRPr="00BA7064" w:rsidRDefault="004450EF" w:rsidP="00B1042E">
            <w:pPr>
              <w:jc w:val="right"/>
              <w:rPr>
                <w:rFonts w:ascii="Arial" w:hAnsi="Arial" w:cs="Arial"/>
                <w:sz w:val="18"/>
                <w:szCs w:val="18"/>
              </w:rPr>
            </w:pPr>
          </w:p>
        </w:tc>
        <w:tc>
          <w:tcPr>
            <w:tcW w:w="798" w:type="pct"/>
            <w:tcBorders>
              <w:top w:val="nil"/>
              <w:left w:val="nil"/>
              <w:bottom w:val="nil"/>
              <w:right w:val="nil"/>
            </w:tcBorders>
            <w:noWrap/>
            <w:vAlign w:val="bottom"/>
          </w:tcPr>
          <w:p w14:paraId="57AFC949" w14:textId="66F24E37" w:rsidR="004450EF" w:rsidRPr="008F7A6E" w:rsidRDefault="00810D53" w:rsidP="00321307">
            <w:pPr>
              <w:jc w:val="right"/>
              <w:rPr>
                <w:rFonts w:ascii="Arial" w:hAnsi="Arial" w:cs="Arial"/>
                <w:b/>
                <w:bCs/>
                <w:sz w:val="18"/>
                <w:szCs w:val="18"/>
              </w:rPr>
            </w:pPr>
            <w:r>
              <w:rPr>
                <w:rFonts w:ascii="Arial" w:hAnsi="Arial" w:cs="Arial"/>
                <w:b/>
                <w:bCs/>
                <w:sz w:val="18"/>
                <w:szCs w:val="18"/>
              </w:rPr>
              <w:t>9</w:t>
            </w:r>
          </w:p>
        </w:tc>
        <w:tc>
          <w:tcPr>
            <w:tcW w:w="796" w:type="pct"/>
            <w:tcBorders>
              <w:top w:val="nil"/>
              <w:left w:val="nil"/>
              <w:bottom w:val="nil"/>
              <w:right w:val="nil"/>
            </w:tcBorders>
            <w:vAlign w:val="bottom"/>
          </w:tcPr>
          <w:p w14:paraId="0DC9CCAA"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11</w:t>
            </w:r>
          </w:p>
        </w:tc>
        <w:tc>
          <w:tcPr>
            <w:tcW w:w="897" w:type="pct"/>
            <w:tcBorders>
              <w:top w:val="nil"/>
              <w:left w:val="nil"/>
              <w:bottom w:val="nil"/>
              <w:right w:val="nil"/>
            </w:tcBorders>
            <w:noWrap/>
            <w:vAlign w:val="bottom"/>
          </w:tcPr>
          <w:p w14:paraId="11BD52C1"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10</w:t>
            </w:r>
          </w:p>
        </w:tc>
      </w:tr>
      <w:tr w:rsidR="000E0CDE" w:rsidRPr="00C466FB" w14:paraId="2EDA5C6F" w14:textId="77777777" w:rsidTr="00B1042E">
        <w:trPr>
          <w:trHeight w:val="255"/>
        </w:trPr>
        <w:tc>
          <w:tcPr>
            <w:tcW w:w="2176" w:type="pct"/>
            <w:tcBorders>
              <w:top w:val="nil"/>
              <w:left w:val="nil"/>
              <w:bottom w:val="nil"/>
              <w:right w:val="nil"/>
            </w:tcBorders>
            <w:noWrap/>
            <w:vAlign w:val="bottom"/>
          </w:tcPr>
          <w:p w14:paraId="0736E11A" w14:textId="77777777" w:rsidR="004450EF" w:rsidRPr="00BA7064" w:rsidRDefault="004450EF" w:rsidP="00321307">
            <w:pPr>
              <w:rPr>
                <w:rFonts w:ascii="Arial" w:hAnsi="Arial" w:cs="Arial"/>
                <w:sz w:val="18"/>
                <w:szCs w:val="18"/>
              </w:rPr>
            </w:pPr>
            <w:r>
              <w:rPr>
                <w:rFonts w:ascii="Arial" w:hAnsi="Arial" w:cs="Arial"/>
                <w:sz w:val="18"/>
                <w:szCs w:val="18"/>
              </w:rPr>
              <w:t>Derivative assets</w:t>
            </w:r>
          </w:p>
        </w:tc>
        <w:tc>
          <w:tcPr>
            <w:tcW w:w="333" w:type="pct"/>
            <w:gridSpan w:val="2"/>
            <w:tcBorders>
              <w:top w:val="nil"/>
              <w:left w:val="nil"/>
              <w:bottom w:val="nil"/>
              <w:right w:val="nil"/>
            </w:tcBorders>
            <w:noWrap/>
            <w:vAlign w:val="bottom"/>
          </w:tcPr>
          <w:p w14:paraId="5F665386" w14:textId="77777777" w:rsidR="004450EF" w:rsidRPr="00BA7064" w:rsidRDefault="004450EF" w:rsidP="00B1042E">
            <w:pPr>
              <w:jc w:val="right"/>
              <w:rPr>
                <w:rFonts w:ascii="Arial" w:hAnsi="Arial" w:cs="Arial"/>
                <w:sz w:val="18"/>
                <w:szCs w:val="18"/>
              </w:rPr>
            </w:pPr>
            <w:r>
              <w:rPr>
                <w:rFonts w:ascii="Arial" w:hAnsi="Arial" w:cs="Arial"/>
                <w:sz w:val="18"/>
                <w:szCs w:val="18"/>
              </w:rPr>
              <w:t>12</w:t>
            </w:r>
          </w:p>
        </w:tc>
        <w:tc>
          <w:tcPr>
            <w:tcW w:w="798" w:type="pct"/>
            <w:tcBorders>
              <w:top w:val="nil"/>
              <w:left w:val="nil"/>
              <w:bottom w:val="nil"/>
              <w:right w:val="nil"/>
            </w:tcBorders>
            <w:noWrap/>
            <w:vAlign w:val="bottom"/>
          </w:tcPr>
          <w:p w14:paraId="739F148B" w14:textId="18ADCBA9" w:rsidR="004450EF" w:rsidRPr="008F7A6E" w:rsidRDefault="00A541F5" w:rsidP="00321307">
            <w:pPr>
              <w:jc w:val="right"/>
              <w:rPr>
                <w:rFonts w:ascii="Arial" w:hAnsi="Arial" w:cs="Arial"/>
                <w:b/>
                <w:bCs/>
                <w:sz w:val="18"/>
                <w:szCs w:val="18"/>
              </w:rPr>
            </w:pPr>
            <w:r>
              <w:rPr>
                <w:rFonts w:ascii="Arial" w:hAnsi="Arial" w:cs="Arial"/>
                <w:b/>
                <w:bCs/>
                <w:sz w:val="18"/>
                <w:szCs w:val="18"/>
              </w:rPr>
              <w:t>31</w:t>
            </w:r>
          </w:p>
        </w:tc>
        <w:tc>
          <w:tcPr>
            <w:tcW w:w="796" w:type="pct"/>
            <w:tcBorders>
              <w:top w:val="nil"/>
              <w:left w:val="nil"/>
              <w:bottom w:val="nil"/>
              <w:right w:val="nil"/>
            </w:tcBorders>
            <w:vAlign w:val="bottom"/>
          </w:tcPr>
          <w:p w14:paraId="38E402AC"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33</w:t>
            </w:r>
          </w:p>
        </w:tc>
        <w:tc>
          <w:tcPr>
            <w:tcW w:w="897" w:type="pct"/>
            <w:tcBorders>
              <w:top w:val="nil"/>
              <w:left w:val="nil"/>
              <w:bottom w:val="nil"/>
              <w:right w:val="nil"/>
            </w:tcBorders>
            <w:noWrap/>
            <w:vAlign w:val="bottom"/>
          </w:tcPr>
          <w:p w14:paraId="1E4742CC"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52</w:t>
            </w:r>
          </w:p>
        </w:tc>
      </w:tr>
      <w:tr w:rsidR="000E0CDE" w:rsidRPr="00C466FB" w14:paraId="2C368341" w14:textId="77777777" w:rsidTr="00B1042E">
        <w:trPr>
          <w:trHeight w:val="255"/>
        </w:trPr>
        <w:tc>
          <w:tcPr>
            <w:tcW w:w="2176" w:type="pct"/>
            <w:tcBorders>
              <w:top w:val="nil"/>
              <w:left w:val="nil"/>
              <w:bottom w:val="single" w:sz="4" w:space="0" w:color="auto"/>
              <w:right w:val="nil"/>
            </w:tcBorders>
            <w:noWrap/>
            <w:vAlign w:val="bottom"/>
          </w:tcPr>
          <w:p w14:paraId="0A18DD61" w14:textId="77777777" w:rsidR="004450EF" w:rsidRPr="00BA7064" w:rsidRDefault="004450EF" w:rsidP="00321307">
            <w:pPr>
              <w:rPr>
                <w:rFonts w:ascii="Arial" w:hAnsi="Arial" w:cs="Arial"/>
                <w:sz w:val="18"/>
                <w:szCs w:val="18"/>
              </w:rPr>
            </w:pPr>
            <w:r w:rsidRPr="00BA7064">
              <w:rPr>
                <w:rFonts w:ascii="Arial" w:hAnsi="Arial" w:cs="Arial"/>
                <w:sz w:val="18"/>
                <w:szCs w:val="18"/>
              </w:rPr>
              <w:t>Other receivables</w:t>
            </w:r>
          </w:p>
        </w:tc>
        <w:tc>
          <w:tcPr>
            <w:tcW w:w="333" w:type="pct"/>
            <w:gridSpan w:val="2"/>
            <w:tcBorders>
              <w:top w:val="nil"/>
              <w:left w:val="nil"/>
              <w:bottom w:val="single" w:sz="4" w:space="0" w:color="auto"/>
              <w:right w:val="nil"/>
            </w:tcBorders>
            <w:noWrap/>
            <w:vAlign w:val="bottom"/>
          </w:tcPr>
          <w:p w14:paraId="76F1778D" w14:textId="77777777" w:rsidR="004450EF" w:rsidRPr="00BA7064" w:rsidRDefault="004450EF" w:rsidP="00B1042E">
            <w:pPr>
              <w:jc w:val="right"/>
              <w:rPr>
                <w:rFonts w:ascii="Arial" w:hAnsi="Arial" w:cs="Arial"/>
                <w:sz w:val="18"/>
                <w:szCs w:val="18"/>
              </w:rPr>
            </w:pPr>
          </w:p>
        </w:tc>
        <w:tc>
          <w:tcPr>
            <w:tcW w:w="798" w:type="pct"/>
            <w:tcBorders>
              <w:top w:val="nil"/>
              <w:left w:val="nil"/>
              <w:bottom w:val="single" w:sz="4" w:space="0" w:color="auto"/>
              <w:right w:val="nil"/>
            </w:tcBorders>
            <w:noWrap/>
            <w:vAlign w:val="bottom"/>
          </w:tcPr>
          <w:p w14:paraId="28844799" w14:textId="5E6AC27F" w:rsidR="004450EF" w:rsidRPr="008F7A6E" w:rsidRDefault="00A541F5" w:rsidP="00321307">
            <w:pPr>
              <w:jc w:val="right"/>
              <w:rPr>
                <w:rFonts w:ascii="Arial" w:hAnsi="Arial" w:cs="Arial"/>
                <w:b/>
                <w:bCs/>
                <w:sz w:val="18"/>
                <w:szCs w:val="18"/>
              </w:rPr>
            </w:pPr>
            <w:r>
              <w:rPr>
                <w:rFonts w:ascii="Arial" w:hAnsi="Arial" w:cs="Arial"/>
                <w:b/>
                <w:bCs/>
                <w:sz w:val="18"/>
                <w:szCs w:val="18"/>
              </w:rPr>
              <w:t>7</w:t>
            </w:r>
          </w:p>
        </w:tc>
        <w:tc>
          <w:tcPr>
            <w:tcW w:w="796" w:type="pct"/>
            <w:tcBorders>
              <w:top w:val="nil"/>
              <w:left w:val="nil"/>
              <w:bottom w:val="single" w:sz="4" w:space="0" w:color="auto"/>
              <w:right w:val="nil"/>
            </w:tcBorders>
            <w:vAlign w:val="bottom"/>
          </w:tcPr>
          <w:p w14:paraId="75BB774B"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14</w:t>
            </w:r>
          </w:p>
        </w:tc>
        <w:tc>
          <w:tcPr>
            <w:tcW w:w="897" w:type="pct"/>
            <w:tcBorders>
              <w:top w:val="nil"/>
              <w:left w:val="nil"/>
              <w:bottom w:val="single" w:sz="4" w:space="0" w:color="auto"/>
              <w:right w:val="nil"/>
            </w:tcBorders>
            <w:noWrap/>
            <w:vAlign w:val="bottom"/>
          </w:tcPr>
          <w:p w14:paraId="33DC79B9"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7</w:t>
            </w:r>
          </w:p>
        </w:tc>
      </w:tr>
      <w:tr w:rsidR="000E0CDE" w:rsidRPr="00C466FB" w14:paraId="44BC0788" w14:textId="77777777" w:rsidTr="00B1042E">
        <w:trPr>
          <w:trHeight w:val="255"/>
        </w:trPr>
        <w:tc>
          <w:tcPr>
            <w:tcW w:w="2176" w:type="pct"/>
            <w:tcBorders>
              <w:top w:val="nil"/>
              <w:left w:val="nil"/>
              <w:bottom w:val="nil"/>
              <w:right w:val="nil"/>
            </w:tcBorders>
            <w:noWrap/>
            <w:vAlign w:val="bottom"/>
          </w:tcPr>
          <w:p w14:paraId="42560E4F" w14:textId="77777777" w:rsidR="004450EF" w:rsidRPr="00BA7064" w:rsidRDefault="004450EF" w:rsidP="00321307">
            <w:pPr>
              <w:rPr>
                <w:rFonts w:ascii="Arial" w:hAnsi="Arial" w:cs="Arial"/>
                <w:sz w:val="18"/>
                <w:szCs w:val="18"/>
              </w:rPr>
            </w:pPr>
          </w:p>
        </w:tc>
        <w:tc>
          <w:tcPr>
            <w:tcW w:w="333" w:type="pct"/>
            <w:gridSpan w:val="2"/>
            <w:tcBorders>
              <w:top w:val="nil"/>
              <w:left w:val="nil"/>
              <w:bottom w:val="nil"/>
              <w:right w:val="nil"/>
            </w:tcBorders>
            <w:noWrap/>
            <w:vAlign w:val="bottom"/>
          </w:tcPr>
          <w:p w14:paraId="7A6FC14A" w14:textId="77777777" w:rsidR="004450EF" w:rsidRPr="00BA7064" w:rsidRDefault="004450EF" w:rsidP="00B1042E">
            <w:pPr>
              <w:jc w:val="right"/>
              <w:rPr>
                <w:rFonts w:ascii="Arial" w:hAnsi="Arial" w:cs="Arial"/>
                <w:sz w:val="18"/>
                <w:szCs w:val="18"/>
              </w:rPr>
            </w:pPr>
          </w:p>
        </w:tc>
        <w:tc>
          <w:tcPr>
            <w:tcW w:w="798" w:type="pct"/>
            <w:tcBorders>
              <w:top w:val="nil"/>
              <w:left w:val="nil"/>
              <w:bottom w:val="nil"/>
              <w:right w:val="nil"/>
            </w:tcBorders>
            <w:noWrap/>
            <w:vAlign w:val="bottom"/>
          </w:tcPr>
          <w:p w14:paraId="2C5736DC" w14:textId="78AF6F2A" w:rsidR="004450EF" w:rsidRPr="008F7A6E" w:rsidRDefault="00810D53" w:rsidP="00321307">
            <w:pPr>
              <w:jc w:val="right"/>
              <w:rPr>
                <w:rFonts w:ascii="Arial" w:hAnsi="Arial" w:cs="Arial"/>
                <w:b/>
                <w:bCs/>
                <w:sz w:val="18"/>
                <w:szCs w:val="18"/>
              </w:rPr>
            </w:pPr>
            <w:r>
              <w:rPr>
                <w:rFonts w:ascii="Arial" w:hAnsi="Arial" w:cs="Arial"/>
                <w:b/>
                <w:bCs/>
                <w:sz w:val="18"/>
                <w:szCs w:val="18"/>
              </w:rPr>
              <w:t>6,089</w:t>
            </w:r>
          </w:p>
        </w:tc>
        <w:tc>
          <w:tcPr>
            <w:tcW w:w="796" w:type="pct"/>
            <w:tcBorders>
              <w:top w:val="nil"/>
              <w:left w:val="nil"/>
              <w:bottom w:val="nil"/>
              <w:right w:val="nil"/>
            </w:tcBorders>
            <w:vAlign w:val="bottom"/>
          </w:tcPr>
          <w:p w14:paraId="28E05CE1"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6,334</w:t>
            </w:r>
          </w:p>
        </w:tc>
        <w:tc>
          <w:tcPr>
            <w:tcW w:w="897" w:type="pct"/>
            <w:tcBorders>
              <w:top w:val="nil"/>
              <w:left w:val="nil"/>
              <w:bottom w:val="nil"/>
              <w:right w:val="nil"/>
            </w:tcBorders>
            <w:noWrap/>
            <w:vAlign w:val="bottom"/>
          </w:tcPr>
          <w:p w14:paraId="4257FE1A"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6,196</w:t>
            </w:r>
          </w:p>
        </w:tc>
      </w:tr>
      <w:tr w:rsidR="000E0CDE" w:rsidRPr="00C466FB" w14:paraId="0122B137" w14:textId="77777777" w:rsidTr="00B1042E">
        <w:trPr>
          <w:trHeight w:val="255"/>
        </w:trPr>
        <w:tc>
          <w:tcPr>
            <w:tcW w:w="2176" w:type="pct"/>
            <w:tcBorders>
              <w:top w:val="nil"/>
              <w:left w:val="nil"/>
              <w:bottom w:val="nil"/>
              <w:right w:val="nil"/>
            </w:tcBorders>
            <w:noWrap/>
            <w:vAlign w:val="bottom"/>
          </w:tcPr>
          <w:p w14:paraId="7C79CF4F" w14:textId="77777777" w:rsidR="004450EF" w:rsidRPr="00BA7064" w:rsidRDefault="004450EF" w:rsidP="00321307">
            <w:pPr>
              <w:rPr>
                <w:rFonts w:ascii="Arial" w:hAnsi="Arial" w:cs="Arial"/>
                <w:b/>
                <w:bCs/>
                <w:sz w:val="18"/>
                <w:szCs w:val="18"/>
              </w:rPr>
            </w:pPr>
            <w:r w:rsidRPr="00BA7064">
              <w:rPr>
                <w:rFonts w:ascii="Arial" w:hAnsi="Arial" w:cs="Arial"/>
                <w:b/>
                <w:bCs/>
                <w:sz w:val="18"/>
                <w:szCs w:val="18"/>
              </w:rPr>
              <w:t>Current assets</w:t>
            </w:r>
          </w:p>
        </w:tc>
        <w:tc>
          <w:tcPr>
            <w:tcW w:w="333" w:type="pct"/>
            <w:gridSpan w:val="2"/>
            <w:tcBorders>
              <w:top w:val="nil"/>
              <w:left w:val="nil"/>
              <w:bottom w:val="nil"/>
              <w:right w:val="nil"/>
            </w:tcBorders>
            <w:noWrap/>
            <w:vAlign w:val="bottom"/>
          </w:tcPr>
          <w:p w14:paraId="681300E8" w14:textId="77777777" w:rsidR="004450EF" w:rsidRPr="00BA7064" w:rsidRDefault="004450EF" w:rsidP="00B1042E">
            <w:pPr>
              <w:jc w:val="right"/>
              <w:rPr>
                <w:rFonts w:ascii="Arial" w:hAnsi="Arial" w:cs="Arial"/>
                <w:sz w:val="18"/>
                <w:szCs w:val="18"/>
              </w:rPr>
            </w:pPr>
          </w:p>
        </w:tc>
        <w:tc>
          <w:tcPr>
            <w:tcW w:w="798" w:type="pct"/>
            <w:tcBorders>
              <w:top w:val="nil"/>
              <w:left w:val="nil"/>
              <w:bottom w:val="nil"/>
              <w:right w:val="nil"/>
            </w:tcBorders>
            <w:noWrap/>
            <w:vAlign w:val="bottom"/>
          </w:tcPr>
          <w:p w14:paraId="3C16C42F" w14:textId="77777777" w:rsidR="004450EF" w:rsidRPr="008F7A6E" w:rsidRDefault="004450EF" w:rsidP="00321307">
            <w:pPr>
              <w:jc w:val="right"/>
              <w:rPr>
                <w:rFonts w:ascii="Arial" w:hAnsi="Arial" w:cs="Arial"/>
                <w:b/>
                <w:bCs/>
                <w:sz w:val="18"/>
                <w:szCs w:val="18"/>
              </w:rPr>
            </w:pPr>
          </w:p>
        </w:tc>
        <w:tc>
          <w:tcPr>
            <w:tcW w:w="796" w:type="pct"/>
            <w:tcBorders>
              <w:top w:val="nil"/>
              <w:left w:val="nil"/>
              <w:bottom w:val="nil"/>
              <w:right w:val="nil"/>
            </w:tcBorders>
            <w:vAlign w:val="bottom"/>
          </w:tcPr>
          <w:p w14:paraId="50711B3C" w14:textId="77777777" w:rsidR="004450EF" w:rsidRPr="005A3722" w:rsidRDefault="004450EF" w:rsidP="00321307">
            <w:pPr>
              <w:jc w:val="right"/>
              <w:rPr>
                <w:rFonts w:ascii="Arial" w:hAnsi="Arial" w:cs="Arial"/>
                <w:bCs/>
                <w:sz w:val="18"/>
                <w:szCs w:val="18"/>
              </w:rPr>
            </w:pPr>
          </w:p>
        </w:tc>
        <w:tc>
          <w:tcPr>
            <w:tcW w:w="897" w:type="pct"/>
            <w:tcBorders>
              <w:top w:val="nil"/>
              <w:left w:val="nil"/>
              <w:bottom w:val="nil"/>
              <w:right w:val="nil"/>
            </w:tcBorders>
            <w:noWrap/>
            <w:vAlign w:val="bottom"/>
          </w:tcPr>
          <w:p w14:paraId="1E2EB6AC" w14:textId="77777777" w:rsidR="004450EF" w:rsidRPr="004450EF" w:rsidRDefault="004450EF" w:rsidP="001368C0">
            <w:pPr>
              <w:jc w:val="right"/>
              <w:rPr>
                <w:rFonts w:ascii="Arial" w:hAnsi="Arial" w:cs="Arial"/>
                <w:bCs/>
                <w:sz w:val="18"/>
                <w:szCs w:val="18"/>
              </w:rPr>
            </w:pPr>
          </w:p>
        </w:tc>
      </w:tr>
      <w:tr w:rsidR="000E0CDE" w:rsidRPr="00C466FB" w14:paraId="1F0CE16A" w14:textId="77777777" w:rsidTr="00B1042E">
        <w:trPr>
          <w:trHeight w:val="255"/>
        </w:trPr>
        <w:tc>
          <w:tcPr>
            <w:tcW w:w="2176" w:type="pct"/>
            <w:tcBorders>
              <w:top w:val="nil"/>
              <w:left w:val="nil"/>
              <w:bottom w:val="nil"/>
              <w:right w:val="nil"/>
            </w:tcBorders>
            <w:noWrap/>
            <w:vAlign w:val="bottom"/>
          </w:tcPr>
          <w:p w14:paraId="2AF53E75" w14:textId="77777777" w:rsidR="004450EF" w:rsidRPr="00BA7064" w:rsidRDefault="004450EF" w:rsidP="00321307">
            <w:pPr>
              <w:rPr>
                <w:rFonts w:ascii="Arial" w:hAnsi="Arial" w:cs="Arial"/>
                <w:sz w:val="18"/>
                <w:szCs w:val="18"/>
              </w:rPr>
            </w:pPr>
            <w:r w:rsidRPr="00BA7064">
              <w:rPr>
                <w:rFonts w:ascii="Arial" w:hAnsi="Arial" w:cs="Arial"/>
                <w:sz w:val="18"/>
                <w:szCs w:val="18"/>
              </w:rPr>
              <w:t>Inventories</w:t>
            </w:r>
          </w:p>
        </w:tc>
        <w:tc>
          <w:tcPr>
            <w:tcW w:w="333" w:type="pct"/>
            <w:gridSpan w:val="2"/>
            <w:tcBorders>
              <w:top w:val="nil"/>
              <w:left w:val="nil"/>
              <w:bottom w:val="nil"/>
              <w:right w:val="nil"/>
            </w:tcBorders>
            <w:noWrap/>
            <w:vAlign w:val="bottom"/>
          </w:tcPr>
          <w:p w14:paraId="1D69E02E" w14:textId="77777777" w:rsidR="004450EF" w:rsidRPr="00BA7064" w:rsidRDefault="004450EF" w:rsidP="00B1042E">
            <w:pPr>
              <w:jc w:val="right"/>
              <w:rPr>
                <w:rFonts w:ascii="Arial" w:hAnsi="Arial" w:cs="Arial"/>
                <w:sz w:val="18"/>
                <w:szCs w:val="18"/>
              </w:rPr>
            </w:pPr>
          </w:p>
        </w:tc>
        <w:tc>
          <w:tcPr>
            <w:tcW w:w="798" w:type="pct"/>
            <w:tcBorders>
              <w:top w:val="nil"/>
              <w:left w:val="nil"/>
              <w:bottom w:val="nil"/>
              <w:right w:val="nil"/>
            </w:tcBorders>
            <w:noWrap/>
            <w:vAlign w:val="bottom"/>
          </w:tcPr>
          <w:p w14:paraId="01CA033E" w14:textId="6957F8C5" w:rsidR="004450EF" w:rsidRPr="008F7A6E" w:rsidRDefault="003A0080" w:rsidP="00321307">
            <w:pPr>
              <w:jc w:val="right"/>
              <w:rPr>
                <w:rFonts w:ascii="Arial" w:hAnsi="Arial" w:cs="Arial"/>
                <w:b/>
                <w:bCs/>
                <w:sz w:val="18"/>
                <w:szCs w:val="18"/>
              </w:rPr>
            </w:pPr>
            <w:r>
              <w:rPr>
                <w:rFonts w:ascii="Arial" w:hAnsi="Arial" w:cs="Arial"/>
                <w:b/>
                <w:bCs/>
                <w:sz w:val="18"/>
                <w:szCs w:val="18"/>
              </w:rPr>
              <w:t>2,064</w:t>
            </w:r>
          </w:p>
        </w:tc>
        <w:tc>
          <w:tcPr>
            <w:tcW w:w="796" w:type="pct"/>
            <w:tcBorders>
              <w:top w:val="nil"/>
              <w:left w:val="nil"/>
              <w:bottom w:val="nil"/>
              <w:right w:val="nil"/>
            </w:tcBorders>
            <w:vAlign w:val="bottom"/>
          </w:tcPr>
          <w:p w14:paraId="3DEB1809"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2,199</w:t>
            </w:r>
          </w:p>
        </w:tc>
        <w:tc>
          <w:tcPr>
            <w:tcW w:w="897" w:type="pct"/>
            <w:tcBorders>
              <w:top w:val="nil"/>
              <w:left w:val="nil"/>
              <w:bottom w:val="nil"/>
              <w:right w:val="nil"/>
            </w:tcBorders>
            <w:noWrap/>
            <w:vAlign w:val="bottom"/>
          </w:tcPr>
          <w:p w14:paraId="7F05DD6F"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2,021</w:t>
            </w:r>
          </w:p>
        </w:tc>
      </w:tr>
      <w:tr w:rsidR="000E0CDE" w:rsidRPr="00C466FB" w14:paraId="2AEBCD78" w14:textId="77777777" w:rsidTr="00B1042E">
        <w:trPr>
          <w:trHeight w:val="255"/>
        </w:trPr>
        <w:tc>
          <w:tcPr>
            <w:tcW w:w="2176" w:type="pct"/>
            <w:tcBorders>
              <w:top w:val="nil"/>
              <w:left w:val="nil"/>
              <w:bottom w:val="nil"/>
              <w:right w:val="nil"/>
            </w:tcBorders>
            <w:noWrap/>
            <w:vAlign w:val="bottom"/>
          </w:tcPr>
          <w:p w14:paraId="4C305D2C" w14:textId="77777777" w:rsidR="004450EF" w:rsidRPr="00BA7064" w:rsidRDefault="004450EF" w:rsidP="00321307">
            <w:pPr>
              <w:rPr>
                <w:rFonts w:ascii="Arial" w:hAnsi="Arial" w:cs="Arial"/>
                <w:sz w:val="18"/>
                <w:szCs w:val="18"/>
              </w:rPr>
            </w:pPr>
            <w:r w:rsidRPr="00BA7064">
              <w:rPr>
                <w:rFonts w:ascii="Arial" w:hAnsi="Arial" w:cs="Arial"/>
                <w:sz w:val="18"/>
                <w:szCs w:val="18"/>
              </w:rPr>
              <w:t>Trade and other receivables</w:t>
            </w:r>
          </w:p>
        </w:tc>
        <w:tc>
          <w:tcPr>
            <w:tcW w:w="333" w:type="pct"/>
            <w:gridSpan w:val="2"/>
            <w:tcBorders>
              <w:top w:val="nil"/>
              <w:left w:val="nil"/>
              <w:bottom w:val="nil"/>
              <w:right w:val="nil"/>
            </w:tcBorders>
            <w:noWrap/>
            <w:vAlign w:val="bottom"/>
          </w:tcPr>
          <w:p w14:paraId="76734DA1" w14:textId="77777777" w:rsidR="004450EF" w:rsidRPr="00BA7064" w:rsidRDefault="004450EF" w:rsidP="00B1042E">
            <w:pPr>
              <w:jc w:val="right"/>
              <w:rPr>
                <w:rFonts w:ascii="Arial" w:hAnsi="Arial" w:cs="Arial"/>
                <w:sz w:val="18"/>
                <w:szCs w:val="18"/>
              </w:rPr>
            </w:pPr>
          </w:p>
        </w:tc>
        <w:tc>
          <w:tcPr>
            <w:tcW w:w="798" w:type="pct"/>
            <w:tcBorders>
              <w:top w:val="nil"/>
              <w:left w:val="nil"/>
              <w:bottom w:val="nil"/>
              <w:right w:val="nil"/>
            </w:tcBorders>
            <w:noWrap/>
            <w:vAlign w:val="bottom"/>
          </w:tcPr>
          <w:p w14:paraId="407601DD" w14:textId="6EEF802A" w:rsidR="004450EF" w:rsidRPr="008F7A6E" w:rsidRDefault="003A0080" w:rsidP="00321307">
            <w:pPr>
              <w:jc w:val="right"/>
              <w:rPr>
                <w:rFonts w:ascii="Arial" w:hAnsi="Arial" w:cs="Arial"/>
                <w:b/>
                <w:bCs/>
                <w:sz w:val="18"/>
                <w:szCs w:val="18"/>
              </w:rPr>
            </w:pPr>
            <w:r>
              <w:rPr>
                <w:rFonts w:ascii="Arial" w:hAnsi="Arial" w:cs="Arial"/>
                <w:b/>
                <w:bCs/>
                <w:sz w:val="18"/>
                <w:szCs w:val="18"/>
              </w:rPr>
              <w:t>558</w:t>
            </w:r>
          </w:p>
        </w:tc>
        <w:tc>
          <w:tcPr>
            <w:tcW w:w="796" w:type="pct"/>
            <w:tcBorders>
              <w:top w:val="nil"/>
              <w:left w:val="nil"/>
              <w:bottom w:val="nil"/>
              <w:right w:val="nil"/>
            </w:tcBorders>
            <w:vAlign w:val="bottom"/>
          </w:tcPr>
          <w:p w14:paraId="0A32562D"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610</w:t>
            </w:r>
          </w:p>
        </w:tc>
        <w:tc>
          <w:tcPr>
            <w:tcW w:w="897" w:type="pct"/>
            <w:tcBorders>
              <w:top w:val="nil"/>
              <w:left w:val="nil"/>
              <w:bottom w:val="nil"/>
              <w:right w:val="nil"/>
            </w:tcBorders>
            <w:noWrap/>
            <w:vAlign w:val="bottom"/>
          </w:tcPr>
          <w:p w14:paraId="4820BC7C"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537</w:t>
            </w:r>
          </w:p>
        </w:tc>
      </w:tr>
      <w:tr w:rsidR="000E0CDE" w:rsidRPr="00C466FB" w14:paraId="1CB9DEB9" w14:textId="77777777" w:rsidTr="00B1042E">
        <w:trPr>
          <w:trHeight w:val="255"/>
        </w:trPr>
        <w:tc>
          <w:tcPr>
            <w:tcW w:w="2176" w:type="pct"/>
            <w:tcBorders>
              <w:top w:val="nil"/>
              <w:left w:val="nil"/>
              <w:bottom w:val="nil"/>
              <w:right w:val="nil"/>
            </w:tcBorders>
            <w:noWrap/>
            <w:vAlign w:val="bottom"/>
          </w:tcPr>
          <w:p w14:paraId="33364811" w14:textId="77777777" w:rsidR="004450EF" w:rsidRPr="00BA7064" w:rsidRDefault="004450EF" w:rsidP="00321307">
            <w:pPr>
              <w:rPr>
                <w:rFonts w:ascii="Arial" w:hAnsi="Arial" w:cs="Arial"/>
                <w:sz w:val="18"/>
                <w:szCs w:val="18"/>
              </w:rPr>
            </w:pPr>
            <w:r>
              <w:rPr>
                <w:rFonts w:ascii="Arial" w:hAnsi="Arial" w:cs="Arial"/>
                <w:sz w:val="18"/>
                <w:szCs w:val="18"/>
              </w:rPr>
              <w:t>Derivative assets</w:t>
            </w:r>
          </w:p>
        </w:tc>
        <w:tc>
          <w:tcPr>
            <w:tcW w:w="333" w:type="pct"/>
            <w:gridSpan w:val="2"/>
            <w:tcBorders>
              <w:top w:val="nil"/>
              <w:left w:val="nil"/>
              <w:bottom w:val="nil"/>
              <w:right w:val="nil"/>
            </w:tcBorders>
            <w:noWrap/>
            <w:vAlign w:val="bottom"/>
          </w:tcPr>
          <w:p w14:paraId="447774FD" w14:textId="77777777" w:rsidR="004450EF" w:rsidRPr="00BA7064" w:rsidRDefault="004450EF" w:rsidP="00B1042E">
            <w:pPr>
              <w:jc w:val="right"/>
              <w:rPr>
                <w:rFonts w:ascii="Arial" w:hAnsi="Arial" w:cs="Arial"/>
                <w:sz w:val="18"/>
                <w:szCs w:val="18"/>
              </w:rPr>
            </w:pPr>
            <w:r>
              <w:rPr>
                <w:rFonts w:ascii="Arial" w:hAnsi="Arial" w:cs="Arial"/>
                <w:sz w:val="18"/>
                <w:szCs w:val="18"/>
              </w:rPr>
              <w:t>12</w:t>
            </w:r>
          </w:p>
        </w:tc>
        <w:tc>
          <w:tcPr>
            <w:tcW w:w="798" w:type="pct"/>
            <w:tcBorders>
              <w:top w:val="nil"/>
              <w:left w:val="nil"/>
              <w:bottom w:val="nil"/>
              <w:right w:val="nil"/>
            </w:tcBorders>
            <w:noWrap/>
            <w:vAlign w:val="bottom"/>
          </w:tcPr>
          <w:p w14:paraId="35CFEC52" w14:textId="59BF71E6" w:rsidR="004450EF" w:rsidRPr="008F7A6E" w:rsidRDefault="00C411C0" w:rsidP="00321307">
            <w:pPr>
              <w:jc w:val="right"/>
              <w:rPr>
                <w:rFonts w:ascii="Arial" w:hAnsi="Arial" w:cs="Arial"/>
                <w:b/>
                <w:bCs/>
                <w:sz w:val="18"/>
                <w:szCs w:val="18"/>
              </w:rPr>
            </w:pPr>
            <w:r>
              <w:rPr>
                <w:rFonts w:ascii="Arial" w:hAnsi="Arial" w:cs="Arial"/>
                <w:b/>
                <w:bCs/>
                <w:sz w:val="18"/>
                <w:szCs w:val="18"/>
              </w:rPr>
              <w:t>33</w:t>
            </w:r>
          </w:p>
        </w:tc>
        <w:tc>
          <w:tcPr>
            <w:tcW w:w="796" w:type="pct"/>
            <w:tcBorders>
              <w:top w:val="nil"/>
              <w:left w:val="nil"/>
              <w:bottom w:val="nil"/>
              <w:right w:val="nil"/>
            </w:tcBorders>
            <w:vAlign w:val="bottom"/>
          </w:tcPr>
          <w:p w14:paraId="04A9DA89"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11</w:t>
            </w:r>
          </w:p>
        </w:tc>
        <w:tc>
          <w:tcPr>
            <w:tcW w:w="897" w:type="pct"/>
            <w:tcBorders>
              <w:top w:val="nil"/>
              <w:left w:val="nil"/>
              <w:bottom w:val="nil"/>
              <w:right w:val="nil"/>
            </w:tcBorders>
            <w:noWrap/>
            <w:vAlign w:val="bottom"/>
          </w:tcPr>
          <w:p w14:paraId="03317DF5"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70</w:t>
            </w:r>
          </w:p>
        </w:tc>
      </w:tr>
      <w:tr w:rsidR="000E0CDE" w:rsidRPr="00C466FB" w14:paraId="69BE7CB5" w14:textId="77777777" w:rsidTr="00B1042E">
        <w:trPr>
          <w:trHeight w:val="255"/>
        </w:trPr>
        <w:tc>
          <w:tcPr>
            <w:tcW w:w="2176" w:type="pct"/>
            <w:tcBorders>
              <w:top w:val="nil"/>
              <w:left w:val="nil"/>
              <w:right w:val="nil"/>
            </w:tcBorders>
            <w:noWrap/>
            <w:vAlign w:val="bottom"/>
          </w:tcPr>
          <w:p w14:paraId="21A213F6" w14:textId="77777777" w:rsidR="004450EF" w:rsidRPr="00BA7064" w:rsidRDefault="004450EF" w:rsidP="00321307">
            <w:pPr>
              <w:rPr>
                <w:rFonts w:ascii="Arial" w:hAnsi="Arial" w:cs="Arial"/>
                <w:sz w:val="18"/>
                <w:szCs w:val="18"/>
              </w:rPr>
            </w:pPr>
            <w:r w:rsidRPr="00BA7064">
              <w:rPr>
                <w:rFonts w:ascii="Arial" w:hAnsi="Arial" w:cs="Arial"/>
                <w:sz w:val="18"/>
                <w:szCs w:val="18"/>
              </w:rPr>
              <w:t>Current tax assets</w:t>
            </w:r>
          </w:p>
        </w:tc>
        <w:tc>
          <w:tcPr>
            <w:tcW w:w="333" w:type="pct"/>
            <w:gridSpan w:val="2"/>
            <w:tcBorders>
              <w:top w:val="nil"/>
              <w:left w:val="nil"/>
              <w:right w:val="nil"/>
            </w:tcBorders>
            <w:noWrap/>
            <w:vAlign w:val="bottom"/>
          </w:tcPr>
          <w:p w14:paraId="61E48A0C" w14:textId="77777777" w:rsidR="004450EF" w:rsidRPr="00BA7064" w:rsidRDefault="004450EF" w:rsidP="00B1042E">
            <w:pPr>
              <w:jc w:val="right"/>
              <w:rPr>
                <w:rFonts w:ascii="Arial" w:hAnsi="Arial" w:cs="Arial"/>
                <w:sz w:val="18"/>
                <w:szCs w:val="18"/>
              </w:rPr>
            </w:pPr>
          </w:p>
        </w:tc>
        <w:tc>
          <w:tcPr>
            <w:tcW w:w="798" w:type="pct"/>
            <w:tcBorders>
              <w:top w:val="nil"/>
              <w:left w:val="nil"/>
              <w:right w:val="nil"/>
            </w:tcBorders>
            <w:noWrap/>
            <w:vAlign w:val="bottom"/>
          </w:tcPr>
          <w:p w14:paraId="1790EBB8" w14:textId="7D48A0A1" w:rsidR="004450EF" w:rsidRPr="008F7A6E" w:rsidRDefault="00810D53" w:rsidP="00321307">
            <w:pPr>
              <w:jc w:val="right"/>
              <w:rPr>
                <w:rFonts w:ascii="Arial" w:hAnsi="Arial" w:cs="Arial"/>
                <w:b/>
                <w:bCs/>
                <w:sz w:val="18"/>
                <w:szCs w:val="18"/>
              </w:rPr>
            </w:pPr>
            <w:r>
              <w:rPr>
                <w:rFonts w:ascii="Arial" w:hAnsi="Arial" w:cs="Arial"/>
                <w:b/>
                <w:bCs/>
                <w:sz w:val="18"/>
                <w:szCs w:val="18"/>
              </w:rPr>
              <w:t>7</w:t>
            </w:r>
          </w:p>
        </w:tc>
        <w:tc>
          <w:tcPr>
            <w:tcW w:w="796" w:type="pct"/>
            <w:tcBorders>
              <w:top w:val="nil"/>
              <w:left w:val="nil"/>
              <w:right w:val="nil"/>
            </w:tcBorders>
            <w:vAlign w:val="bottom"/>
          </w:tcPr>
          <w:p w14:paraId="2DAFA0E6"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11</w:t>
            </w:r>
          </w:p>
        </w:tc>
        <w:tc>
          <w:tcPr>
            <w:tcW w:w="897" w:type="pct"/>
            <w:tcBorders>
              <w:top w:val="nil"/>
              <w:left w:val="nil"/>
              <w:right w:val="nil"/>
            </w:tcBorders>
            <w:noWrap/>
            <w:vAlign w:val="bottom"/>
          </w:tcPr>
          <w:p w14:paraId="45BC7417" w14:textId="77777777" w:rsidR="004450EF" w:rsidRPr="004450EF" w:rsidRDefault="004450EF" w:rsidP="001368C0">
            <w:pPr>
              <w:jc w:val="right"/>
              <w:rPr>
                <w:rFonts w:ascii="Arial" w:hAnsi="Arial" w:cs="Arial"/>
                <w:bCs/>
                <w:sz w:val="18"/>
                <w:szCs w:val="18"/>
              </w:rPr>
            </w:pPr>
            <w:r w:rsidRPr="004450EF">
              <w:rPr>
                <w:rFonts w:ascii="Arial" w:hAnsi="Arial" w:cs="Arial"/>
                <w:bCs/>
                <w:sz w:val="18"/>
                <w:szCs w:val="18"/>
              </w:rPr>
              <w:t>6</w:t>
            </w:r>
          </w:p>
        </w:tc>
      </w:tr>
      <w:tr w:rsidR="000E0CDE" w:rsidRPr="00C466FB" w14:paraId="2717F6ED" w14:textId="77777777" w:rsidTr="00B1042E">
        <w:trPr>
          <w:trHeight w:val="255"/>
        </w:trPr>
        <w:tc>
          <w:tcPr>
            <w:tcW w:w="2176" w:type="pct"/>
            <w:tcBorders>
              <w:top w:val="nil"/>
              <w:left w:val="nil"/>
              <w:right w:val="nil"/>
            </w:tcBorders>
            <w:noWrap/>
            <w:vAlign w:val="bottom"/>
          </w:tcPr>
          <w:p w14:paraId="4BC30A3D" w14:textId="77777777" w:rsidR="004450EF" w:rsidRPr="00BA7064" w:rsidRDefault="004450EF" w:rsidP="00321307">
            <w:pPr>
              <w:rPr>
                <w:rFonts w:ascii="Arial" w:hAnsi="Arial" w:cs="Arial"/>
                <w:sz w:val="18"/>
                <w:szCs w:val="18"/>
              </w:rPr>
            </w:pPr>
            <w:r>
              <w:rPr>
                <w:rFonts w:ascii="Arial" w:hAnsi="Arial" w:cs="Arial"/>
                <w:sz w:val="18"/>
                <w:szCs w:val="18"/>
              </w:rPr>
              <w:t>Short-term deposits</w:t>
            </w:r>
          </w:p>
        </w:tc>
        <w:tc>
          <w:tcPr>
            <w:tcW w:w="333" w:type="pct"/>
            <w:gridSpan w:val="2"/>
            <w:tcBorders>
              <w:top w:val="nil"/>
              <w:left w:val="nil"/>
              <w:right w:val="nil"/>
            </w:tcBorders>
            <w:noWrap/>
            <w:vAlign w:val="bottom"/>
          </w:tcPr>
          <w:p w14:paraId="146CA1E0" w14:textId="12725C13" w:rsidR="004450EF" w:rsidRPr="00BA7064" w:rsidRDefault="004450EF">
            <w:pPr>
              <w:jc w:val="right"/>
              <w:rPr>
                <w:rFonts w:ascii="Arial" w:hAnsi="Arial" w:cs="Arial"/>
                <w:sz w:val="18"/>
                <w:szCs w:val="18"/>
              </w:rPr>
            </w:pPr>
          </w:p>
        </w:tc>
        <w:tc>
          <w:tcPr>
            <w:tcW w:w="798" w:type="pct"/>
            <w:tcBorders>
              <w:top w:val="nil"/>
              <w:left w:val="nil"/>
              <w:right w:val="nil"/>
            </w:tcBorders>
            <w:noWrap/>
            <w:vAlign w:val="bottom"/>
          </w:tcPr>
          <w:p w14:paraId="268ACE71" w14:textId="1E067AC1" w:rsidR="004450EF" w:rsidRPr="008F7A6E" w:rsidRDefault="00C411C0" w:rsidP="00321307">
            <w:pPr>
              <w:jc w:val="right"/>
              <w:rPr>
                <w:rFonts w:ascii="Arial" w:hAnsi="Arial" w:cs="Arial"/>
                <w:b/>
                <w:bCs/>
                <w:sz w:val="18"/>
                <w:szCs w:val="18"/>
              </w:rPr>
            </w:pPr>
            <w:r>
              <w:rPr>
                <w:rFonts w:ascii="Arial" w:hAnsi="Arial" w:cs="Arial"/>
                <w:b/>
                <w:bCs/>
                <w:sz w:val="18"/>
                <w:szCs w:val="18"/>
              </w:rPr>
              <w:t>123</w:t>
            </w:r>
          </w:p>
        </w:tc>
        <w:tc>
          <w:tcPr>
            <w:tcW w:w="796" w:type="pct"/>
            <w:tcBorders>
              <w:top w:val="nil"/>
              <w:left w:val="nil"/>
              <w:right w:val="nil"/>
            </w:tcBorders>
            <w:vAlign w:val="bottom"/>
          </w:tcPr>
          <w:p w14:paraId="361E8424"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167</w:t>
            </w:r>
          </w:p>
        </w:tc>
        <w:tc>
          <w:tcPr>
            <w:tcW w:w="897" w:type="pct"/>
            <w:tcBorders>
              <w:top w:val="nil"/>
              <w:left w:val="nil"/>
              <w:right w:val="nil"/>
            </w:tcBorders>
            <w:noWrap/>
            <w:vAlign w:val="bottom"/>
          </w:tcPr>
          <w:p w14:paraId="4BC030AB" w14:textId="77777777" w:rsidR="004450EF" w:rsidRPr="004450EF" w:rsidRDefault="004450EF" w:rsidP="001368C0">
            <w:pPr>
              <w:jc w:val="right"/>
              <w:rPr>
                <w:rFonts w:ascii="Arial" w:hAnsi="Arial" w:cs="Arial"/>
                <w:sz w:val="18"/>
                <w:szCs w:val="18"/>
              </w:rPr>
            </w:pPr>
            <w:r w:rsidRPr="004450EF">
              <w:rPr>
                <w:rFonts w:ascii="Arial" w:hAnsi="Arial" w:cs="Arial"/>
                <w:sz w:val="18"/>
                <w:szCs w:val="18"/>
              </w:rPr>
              <w:t>48</w:t>
            </w:r>
          </w:p>
        </w:tc>
      </w:tr>
      <w:tr w:rsidR="000E0CDE" w:rsidRPr="00C466FB" w14:paraId="2D149C11" w14:textId="77777777" w:rsidTr="00B1042E">
        <w:trPr>
          <w:trHeight w:val="255"/>
        </w:trPr>
        <w:tc>
          <w:tcPr>
            <w:tcW w:w="2176" w:type="pct"/>
            <w:tcBorders>
              <w:top w:val="nil"/>
              <w:left w:val="nil"/>
              <w:right w:val="nil"/>
            </w:tcBorders>
            <w:noWrap/>
            <w:vAlign w:val="bottom"/>
          </w:tcPr>
          <w:p w14:paraId="5D689DAA" w14:textId="77777777" w:rsidR="004450EF" w:rsidRPr="00BA7064" w:rsidRDefault="004450EF" w:rsidP="00321307">
            <w:pPr>
              <w:rPr>
                <w:rFonts w:ascii="Arial" w:hAnsi="Arial" w:cs="Arial"/>
                <w:sz w:val="18"/>
                <w:szCs w:val="18"/>
              </w:rPr>
            </w:pPr>
            <w:r w:rsidRPr="00BA7064">
              <w:rPr>
                <w:rFonts w:ascii="Arial" w:hAnsi="Arial" w:cs="Arial"/>
                <w:sz w:val="18"/>
                <w:szCs w:val="18"/>
              </w:rPr>
              <w:t>Cash and cash equivalents</w:t>
            </w:r>
          </w:p>
        </w:tc>
        <w:tc>
          <w:tcPr>
            <w:tcW w:w="333" w:type="pct"/>
            <w:gridSpan w:val="2"/>
            <w:tcBorders>
              <w:top w:val="nil"/>
              <w:left w:val="nil"/>
              <w:right w:val="nil"/>
            </w:tcBorders>
            <w:noWrap/>
            <w:vAlign w:val="bottom"/>
          </w:tcPr>
          <w:p w14:paraId="11756C1C" w14:textId="77777777" w:rsidR="004450EF" w:rsidRPr="00BA7064" w:rsidRDefault="004450EF" w:rsidP="00B1042E">
            <w:pPr>
              <w:jc w:val="right"/>
              <w:rPr>
                <w:rFonts w:ascii="Arial" w:hAnsi="Arial" w:cs="Arial"/>
                <w:sz w:val="18"/>
                <w:szCs w:val="18"/>
              </w:rPr>
            </w:pPr>
          </w:p>
        </w:tc>
        <w:tc>
          <w:tcPr>
            <w:tcW w:w="798" w:type="pct"/>
            <w:tcBorders>
              <w:top w:val="nil"/>
              <w:left w:val="nil"/>
              <w:right w:val="nil"/>
            </w:tcBorders>
            <w:noWrap/>
            <w:vAlign w:val="bottom"/>
          </w:tcPr>
          <w:p w14:paraId="60C1307B" w14:textId="799FFD80" w:rsidR="004450EF" w:rsidRPr="008F7A6E" w:rsidRDefault="00C411C0" w:rsidP="00321307">
            <w:pPr>
              <w:jc w:val="right"/>
              <w:rPr>
                <w:rFonts w:ascii="Arial" w:hAnsi="Arial" w:cs="Arial"/>
                <w:b/>
                <w:bCs/>
                <w:sz w:val="18"/>
                <w:szCs w:val="18"/>
              </w:rPr>
            </w:pPr>
            <w:r>
              <w:rPr>
                <w:rFonts w:ascii="Arial" w:hAnsi="Arial" w:cs="Arial"/>
                <w:b/>
                <w:bCs/>
                <w:sz w:val="18"/>
                <w:szCs w:val="18"/>
              </w:rPr>
              <w:t>537</w:t>
            </w:r>
          </w:p>
        </w:tc>
        <w:tc>
          <w:tcPr>
            <w:tcW w:w="796" w:type="pct"/>
            <w:tcBorders>
              <w:top w:val="nil"/>
              <w:left w:val="nil"/>
              <w:right w:val="nil"/>
            </w:tcBorders>
            <w:vAlign w:val="bottom"/>
          </w:tcPr>
          <w:p w14:paraId="6E6DD55E"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627</w:t>
            </w:r>
          </w:p>
        </w:tc>
        <w:tc>
          <w:tcPr>
            <w:tcW w:w="897" w:type="pct"/>
            <w:tcBorders>
              <w:top w:val="nil"/>
              <w:left w:val="nil"/>
              <w:right w:val="nil"/>
            </w:tcBorders>
            <w:noWrap/>
            <w:vAlign w:val="bottom"/>
          </w:tcPr>
          <w:p w14:paraId="069F6C91" w14:textId="77777777" w:rsidR="004450EF" w:rsidRPr="004450EF" w:rsidRDefault="004450EF" w:rsidP="001368C0">
            <w:pPr>
              <w:jc w:val="right"/>
              <w:rPr>
                <w:rFonts w:ascii="Arial" w:hAnsi="Arial" w:cs="Arial"/>
                <w:bCs/>
                <w:sz w:val="18"/>
                <w:szCs w:val="18"/>
              </w:rPr>
            </w:pPr>
            <w:r w:rsidRPr="004450EF">
              <w:rPr>
                <w:rFonts w:ascii="Arial" w:hAnsi="Arial" w:cs="Arial"/>
                <w:bCs/>
                <w:sz w:val="18"/>
                <w:szCs w:val="18"/>
              </w:rPr>
              <w:t>561</w:t>
            </w:r>
          </w:p>
        </w:tc>
      </w:tr>
      <w:tr w:rsidR="000E0CDE" w:rsidRPr="00C466FB" w14:paraId="741D5004" w14:textId="77777777" w:rsidTr="00B1042E">
        <w:trPr>
          <w:trHeight w:val="255"/>
        </w:trPr>
        <w:tc>
          <w:tcPr>
            <w:tcW w:w="2176" w:type="pct"/>
            <w:tcBorders>
              <w:left w:val="nil"/>
              <w:bottom w:val="single" w:sz="4" w:space="0" w:color="auto"/>
              <w:right w:val="nil"/>
            </w:tcBorders>
            <w:noWrap/>
            <w:vAlign w:val="bottom"/>
          </w:tcPr>
          <w:p w14:paraId="0AB40428" w14:textId="77777777" w:rsidR="004450EF" w:rsidRPr="00BA7064" w:rsidRDefault="004450EF" w:rsidP="00321307">
            <w:pPr>
              <w:rPr>
                <w:rFonts w:ascii="Arial" w:hAnsi="Arial" w:cs="Arial"/>
                <w:sz w:val="18"/>
                <w:szCs w:val="18"/>
              </w:rPr>
            </w:pPr>
            <w:r w:rsidRPr="000F5942">
              <w:rPr>
                <w:rFonts w:ascii="Arial" w:hAnsi="Arial" w:cs="Arial"/>
                <w:sz w:val="18"/>
                <w:szCs w:val="18"/>
              </w:rPr>
              <w:t>Assets held for sale</w:t>
            </w:r>
          </w:p>
        </w:tc>
        <w:tc>
          <w:tcPr>
            <w:tcW w:w="333" w:type="pct"/>
            <w:gridSpan w:val="2"/>
            <w:tcBorders>
              <w:left w:val="nil"/>
              <w:bottom w:val="single" w:sz="4" w:space="0" w:color="auto"/>
              <w:right w:val="nil"/>
            </w:tcBorders>
            <w:noWrap/>
            <w:vAlign w:val="bottom"/>
          </w:tcPr>
          <w:p w14:paraId="37102D0D" w14:textId="77777777" w:rsidR="004450EF" w:rsidRPr="00BA7064" w:rsidRDefault="004450EF" w:rsidP="00B1042E">
            <w:pPr>
              <w:jc w:val="right"/>
              <w:rPr>
                <w:rFonts w:ascii="Arial" w:hAnsi="Arial" w:cs="Arial"/>
                <w:sz w:val="18"/>
                <w:szCs w:val="18"/>
              </w:rPr>
            </w:pPr>
          </w:p>
        </w:tc>
        <w:tc>
          <w:tcPr>
            <w:tcW w:w="798" w:type="pct"/>
            <w:tcBorders>
              <w:left w:val="nil"/>
              <w:bottom w:val="single" w:sz="4" w:space="0" w:color="auto"/>
              <w:right w:val="nil"/>
            </w:tcBorders>
            <w:noWrap/>
            <w:vAlign w:val="bottom"/>
          </w:tcPr>
          <w:p w14:paraId="029D203F" w14:textId="09CD0AF8" w:rsidR="004450EF" w:rsidDel="007B560F" w:rsidRDefault="00C411C0" w:rsidP="00321307">
            <w:pPr>
              <w:jc w:val="right"/>
              <w:rPr>
                <w:rFonts w:ascii="Arial" w:hAnsi="Arial" w:cs="Arial"/>
                <w:b/>
                <w:bCs/>
                <w:sz w:val="18"/>
                <w:szCs w:val="18"/>
              </w:rPr>
            </w:pPr>
            <w:r>
              <w:rPr>
                <w:rFonts w:ascii="Arial" w:hAnsi="Arial" w:cs="Arial"/>
                <w:b/>
                <w:bCs/>
                <w:sz w:val="18"/>
                <w:szCs w:val="18"/>
              </w:rPr>
              <w:t>-</w:t>
            </w:r>
          </w:p>
        </w:tc>
        <w:tc>
          <w:tcPr>
            <w:tcW w:w="796" w:type="pct"/>
            <w:tcBorders>
              <w:left w:val="nil"/>
              <w:bottom w:val="single" w:sz="4" w:space="0" w:color="auto"/>
              <w:right w:val="nil"/>
            </w:tcBorders>
            <w:vAlign w:val="bottom"/>
          </w:tcPr>
          <w:p w14:paraId="60EAC02A" w14:textId="77777777" w:rsidR="004450EF" w:rsidRPr="005A3722" w:rsidDel="007B560F" w:rsidRDefault="004450EF" w:rsidP="00321307">
            <w:pPr>
              <w:jc w:val="right"/>
              <w:rPr>
                <w:rFonts w:ascii="Arial" w:hAnsi="Arial" w:cs="Arial"/>
                <w:bCs/>
                <w:sz w:val="18"/>
                <w:szCs w:val="18"/>
              </w:rPr>
            </w:pPr>
            <w:r w:rsidRPr="005A3722">
              <w:rPr>
                <w:rFonts w:ascii="Arial" w:hAnsi="Arial" w:cs="Arial"/>
                <w:bCs/>
                <w:sz w:val="18"/>
                <w:szCs w:val="18"/>
              </w:rPr>
              <w:t>11</w:t>
            </w:r>
          </w:p>
        </w:tc>
        <w:tc>
          <w:tcPr>
            <w:tcW w:w="897" w:type="pct"/>
            <w:tcBorders>
              <w:left w:val="nil"/>
              <w:bottom w:val="single" w:sz="4" w:space="0" w:color="auto"/>
              <w:right w:val="nil"/>
            </w:tcBorders>
            <w:noWrap/>
            <w:vAlign w:val="bottom"/>
          </w:tcPr>
          <w:p w14:paraId="28DAFCB4"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274</w:t>
            </w:r>
          </w:p>
        </w:tc>
      </w:tr>
      <w:tr w:rsidR="000E0CDE" w:rsidRPr="00C466FB" w14:paraId="277190F4" w14:textId="77777777" w:rsidTr="00B1042E">
        <w:trPr>
          <w:trHeight w:val="255"/>
        </w:trPr>
        <w:tc>
          <w:tcPr>
            <w:tcW w:w="2176" w:type="pct"/>
            <w:tcBorders>
              <w:top w:val="single" w:sz="4" w:space="0" w:color="auto"/>
              <w:left w:val="nil"/>
              <w:bottom w:val="single" w:sz="4" w:space="0" w:color="auto"/>
              <w:right w:val="nil"/>
            </w:tcBorders>
            <w:noWrap/>
            <w:vAlign w:val="bottom"/>
          </w:tcPr>
          <w:p w14:paraId="2393A65C" w14:textId="77777777" w:rsidR="004450EF" w:rsidRPr="00BA7064" w:rsidRDefault="004450EF" w:rsidP="00321307">
            <w:pPr>
              <w:rPr>
                <w:rFonts w:ascii="Arial" w:hAnsi="Arial" w:cs="Arial"/>
                <w:sz w:val="18"/>
                <w:szCs w:val="18"/>
              </w:rPr>
            </w:pPr>
            <w:r w:rsidRPr="00BA7064">
              <w:rPr>
                <w:rFonts w:ascii="Arial" w:hAnsi="Arial" w:cs="Arial"/>
                <w:sz w:val="18"/>
                <w:szCs w:val="18"/>
              </w:rPr>
              <w:t> </w:t>
            </w:r>
          </w:p>
        </w:tc>
        <w:tc>
          <w:tcPr>
            <w:tcW w:w="333" w:type="pct"/>
            <w:gridSpan w:val="2"/>
            <w:tcBorders>
              <w:top w:val="single" w:sz="4" w:space="0" w:color="auto"/>
              <w:left w:val="nil"/>
              <w:bottom w:val="single" w:sz="4" w:space="0" w:color="auto"/>
              <w:right w:val="nil"/>
            </w:tcBorders>
            <w:noWrap/>
            <w:vAlign w:val="bottom"/>
          </w:tcPr>
          <w:p w14:paraId="7261E977" w14:textId="77777777" w:rsidR="004450EF" w:rsidRPr="00BA7064" w:rsidRDefault="004450EF" w:rsidP="00B1042E">
            <w:pPr>
              <w:jc w:val="right"/>
              <w:rPr>
                <w:rFonts w:ascii="Arial" w:hAnsi="Arial" w:cs="Arial"/>
                <w:sz w:val="18"/>
                <w:szCs w:val="18"/>
              </w:rPr>
            </w:pPr>
          </w:p>
        </w:tc>
        <w:tc>
          <w:tcPr>
            <w:tcW w:w="798" w:type="pct"/>
            <w:tcBorders>
              <w:top w:val="single" w:sz="4" w:space="0" w:color="auto"/>
              <w:left w:val="nil"/>
              <w:bottom w:val="single" w:sz="4" w:space="0" w:color="auto"/>
              <w:right w:val="nil"/>
            </w:tcBorders>
            <w:noWrap/>
            <w:vAlign w:val="bottom"/>
          </w:tcPr>
          <w:p w14:paraId="31467676" w14:textId="664742C9" w:rsidR="004450EF" w:rsidRPr="008F7A6E" w:rsidRDefault="00810D53" w:rsidP="00321307">
            <w:pPr>
              <w:jc w:val="right"/>
              <w:rPr>
                <w:rFonts w:ascii="Arial" w:hAnsi="Arial" w:cs="Arial"/>
                <w:b/>
                <w:bCs/>
                <w:sz w:val="18"/>
                <w:szCs w:val="18"/>
              </w:rPr>
            </w:pPr>
            <w:r>
              <w:rPr>
                <w:rFonts w:ascii="Arial" w:hAnsi="Arial" w:cs="Arial"/>
                <w:b/>
                <w:bCs/>
                <w:sz w:val="18"/>
                <w:szCs w:val="18"/>
              </w:rPr>
              <w:t>3,322</w:t>
            </w:r>
          </w:p>
        </w:tc>
        <w:tc>
          <w:tcPr>
            <w:tcW w:w="796" w:type="pct"/>
            <w:tcBorders>
              <w:top w:val="single" w:sz="4" w:space="0" w:color="auto"/>
              <w:left w:val="nil"/>
              <w:bottom w:val="single" w:sz="4" w:space="0" w:color="auto"/>
              <w:right w:val="nil"/>
            </w:tcBorders>
            <w:vAlign w:val="bottom"/>
          </w:tcPr>
          <w:p w14:paraId="773B6CFF"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3,636</w:t>
            </w:r>
          </w:p>
        </w:tc>
        <w:tc>
          <w:tcPr>
            <w:tcW w:w="897" w:type="pct"/>
            <w:tcBorders>
              <w:top w:val="single" w:sz="4" w:space="0" w:color="auto"/>
              <w:left w:val="nil"/>
              <w:bottom w:val="single" w:sz="4" w:space="0" w:color="auto"/>
              <w:right w:val="nil"/>
            </w:tcBorders>
            <w:noWrap/>
            <w:vAlign w:val="bottom"/>
          </w:tcPr>
          <w:p w14:paraId="3DD17490"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3,517</w:t>
            </w:r>
          </w:p>
        </w:tc>
      </w:tr>
      <w:tr w:rsidR="000E0CDE" w:rsidRPr="00C466FB" w14:paraId="1DA3DB75" w14:textId="77777777" w:rsidTr="00B1042E">
        <w:trPr>
          <w:trHeight w:val="255"/>
        </w:trPr>
        <w:tc>
          <w:tcPr>
            <w:tcW w:w="2176" w:type="pct"/>
            <w:tcBorders>
              <w:top w:val="single" w:sz="4" w:space="0" w:color="auto"/>
              <w:left w:val="nil"/>
              <w:bottom w:val="nil"/>
              <w:right w:val="nil"/>
            </w:tcBorders>
            <w:noWrap/>
            <w:vAlign w:val="bottom"/>
          </w:tcPr>
          <w:p w14:paraId="4AD2B5E9" w14:textId="77777777" w:rsidR="004450EF" w:rsidRPr="00BA7064" w:rsidRDefault="004450EF" w:rsidP="00321307">
            <w:pPr>
              <w:rPr>
                <w:rFonts w:ascii="Arial" w:hAnsi="Arial" w:cs="Arial"/>
                <w:b/>
                <w:bCs/>
                <w:sz w:val="18"/>
                <w:szCs w:val="18"/>
              </w:rPr>
            </w:pPr>
            <w:r w:rsidRPr="00BA7064">
              <w:rPr>
                <w:rFonts w:ascii="Arial" w:hAnsi="Arial" w:cs="Arial"/>
                <w:b/>
                <w:bCs/>
                <w:sz w:val="18"/>
                <w:szCs w:val="18"/>
              </w:rPr>
              <w:t>Total assets</w:t>
            </w:r>
          </w:p>
        </w:tc>
        <w:tc>
          <w:tcPr>
            <w:tcW w:w="333" w:type="pct"/>
            <w:gridSpan w:val="2"/>
            <w:tcBorders>
              <w:top w:val="single" w:sz="4" w:space="0" w:color="auto"/>
              <w:left w:val="nil"/>
              <w:bottom w:val="nil"/>
              <w:right w:val="nil"/>
            </w:tcBorders>
            <w:noWrap/>
            <w:vAlign w:val="bottom"/>
          </w:tcPr>
          <w:p w14:paraId="10997A3F" w14:textId="77777777" w:rsidR="004450EF" w:rsidRPr="00BA7064" w:rsidRDefault="004450EF" w:rsidP="00B1042E">
            <w:pPr>
              <w:jc w:val="right"/>
              <w:rPr>
                <w:rFonts w:ascii="Arial" w:hAnsi="Arial" w:cs="Arial"/>
                <w:sz w:val="18"/>
                <w:szCs w:val="18"/>
              </w:rPr>
            </w:pPr>
          </w:p>
        </w:tc>
        <w:tc>
          <w:tcPr>
            <w:tcW w:w="798" w:type="pct"/>
            <w:tcBorders>
              <w:top w:val="single" w:sz="4" w:space="0" w:color="auto"/>
              <w:left w:val="nil"/>
              <w:bottom w:val="nil"/>
              <w:right w:val="nil"/>
            </w:tcBorders>
            <w:noWrap/>
            <w:vAlign w:val="bottom"/>
          </w:tcPr>
          <w:p w14:paraId="6AF38B1E" w14:textId="56DA146D" w:rsidR="004450EF" w:rsidRPr="008F7A6E" w:rsidRDefault="00810D53" w:rsidP="00321307">
            <w:pPr>
              <w:jc w:val="right"/>
              <w:rPr>
                <w:rFonts w:ascii="Arial" w:hAnsi="Arial" w:cs="Arial"/>
                <w:b/>
                <w:bCs/>
                <w:sz w:val="18"/>
                <w:szCs w:val="18"/>
              </w:rPr>
            </w:pPr>
            <w:r>
              <w:rPr>
                <w:rFonts w:ascii="Arial" w:hAnsi="Arial" w:cs="Arial"/>
                <w:b/>
                <w:bCs/>
                <w:sz w:val="18"/>
                <w:szCs w:val="18"/>
              </w:rPr>
              <w:t>9,411</w:t>
            </w:r>
          </w:p>
        </w:tc>
        <w:tc>
          <w:tcPr>
            <w:tcW w:w="796" w:type="pct"/>
            <w:tcBorders>
              <w:top w:val="single" w:sz="4" w:space="0" w:color="auto"/>
              <w:left w:val="nil"/>
              <w:bottom w:val="nil"/>
              <w:right w:val="nil"/>
            </w:tcBorders>
            <w:vAlign w:val="bottom"/>
          </w:tcPr>
          <w:p w14:paraId="1C2CDBA3"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9,970</w:t>
            </w:r>
          </w:p>
        </w:tc>
        <w:tc>
          <w:tcPr>
            <w:tcW w:w="897" w:type="pct"/>
            <w:tcBorders>
              <w:top w:val="single" w:sz="4" w:space="0" w:color="auto"/>
              <w:left w:val="nil"/>
              <w:bottom w:val="nil"/>
              <w:right w:val="nil"/>
            </w:tcBorders>
            <w:noWrap/>
            <w:vAlign w:val="bottom"/>
          </w:tcPr>
          <w:p w14:paraId="7FF2B8AE" w14:textId="77777777" w:rsidR="004450EF" w:rsidRPr="004450EF" w:rsidRDefault="004450EF" w:rsidP="001368C0">
            <w:pPr>
              <w:jc w:val="right"/>
              <w:rPr>
                <w:rFonts w:ascii="Arial" w:hAnsi="Arial" w:cs="Arial"/>
                <w:bCs/>
                <w:sz w:val="18"/>
                <w:szCs w:val="18"/>
              </w:rPr>
            </w:pPr>
            <w:r w:rsidRPr="004450EF">
              <w:rPr>
                <w:rFonts w:ascii="Arial" w:hAnsi="Arial" w:cs="Arial"/>
                <w:bCs/>
                <w:sz w:val="18"/>
                <w:szCs w:val="18"/>
              </w:rPr>
              <w:t>9,713</w:t>
            </w:r>
          </w:p>
        </w:tc>
      </w:tr>
      <w:tr w:rsidR="000E0CDE" w:rsidRPr="00C466FB" w14:paraId="2EB5CA83" w14:textId="77777777" w:rsidTr="00B1042E">
        <w:trPr>
          <w:trHeight w:val="255"/>
        </w:trPr>
        <w:tc>
          <w:tcPr>
            <w:tcW w:w="2176" w:type="pct"/>
            <w:tcBorders>
              <w:top w:val="nil"/>
              <w:left w:val="nil"/>
              <w:bottom w:val="nil"/>
              <w:right w:val="nil"/>
            </w:tcBorders>
            <w:noWrap/>
            <w:vAlign w:val="bottom"/>
          </w:tcPr>
          <w:p w14:paraId="3226CEE1" w14:textId="77777777" w:rsidR="004450EF" w:rsidRPr="00BA7064" w:rsidRDefault="004450EF" w:rsidP="00321307">
            <w:pPr>
              <w:rPr>
                <w:rFonts w:ascii="Arial" w:hAnsi="Arial" w:cs="Arial"/>
                <w:b/>
                <w:bCs/>
                <w:sz w:val="18"/>
                <w:szCs w:val="18"/>
              </w:rPr>
            </w:pPr>
            <w:r w:rsidRPr="00BA7064">
              <w:rPr>
                <w:rFonts w:ascii="Arial" w:hAnsi="Arial" w:cs="Arial"/>
                <w:b/>
                <w:bCs/>
                <w:sz w:val="18"/>
                <w:szCs w:val="18"/>
              </w:rPr>
              <w:t>Current liabilities</w:t>
            </w:r>
          </w:p>
        </w:tc>
        <w:tc>
          <w:tcPr>
            <w:tcW w:w="333" w:type="pct"/>
            <w:gridSpan w:val="2"/>
            <w:tcBorders>
              <w:top w:val="nil"/>
              <w:left w:val="nil"/>
              <w:bottom w:val="nil"/>
              <w:right w:val="nil"/>
            </w:tcBorders>
            <w:noWrap/>
            <w:vAlign w:val="bottom"/>
          </w:tcPr>
          <w:p w14:paraId="15DB4A22" w14:textId="77777777" w:rsidR="004450EF" w:rsidRPr="00BA7064" w:rsidRDefault="004450EF" w:rsidP="00B1042E">
            <w:pPr>
              <w:jc w:val="right"/>
              <w:rPr>
                <w:rFonts w:ascii="Arial" w:hAnsi="Arial" w:cs="Arial"/>
                <w:sz w:val="18"/>
                <w:szCs w:val="18"/>
              </w:rPr>
            </w:pPr>
          </w:p>
        </w:tc>
        <w:tc>
          <w:tcPr>
            <w:tcW w:w="798" w:type="pct"/>
            <w:tcBorders>
              <w:top w:val="nil"/>
              <w:left w:val="nil"/>
              <w:bottom w:val="nil"/>
              <w:right w:val="nil"/>
            </w:tcBorders>
            <w:noWrap/>
            <w:vAlign w:val="bottom"/>
          </w:tcPr>
          <w:p w14:paraId="18B7BD44" w14:textId="77777777" w:rsidR="004450EF" w:rsidRPr="00BA7064" w:rsidRDefault="004450EF" w:rsidP="00321307">
            <w:pPr>
              <w:jc w:val="right"/>
              <w:rPr>
                <w:rFonts w:ascii="Arial" w:hAnsi="Arial" w:cs="Arial"/>
                <w:b/>
                <w:bCs/>
                <w:sz w:val="18"/>
                <w:szCs w:val="18"/>
              </w:rPr>
            </w:pPr>
          </w:p>
        </w:tc>
        <w:tc>
          <w:tcPr>
            <w:tcW w:w="796" w:type="pct"/>
            <w:tcBorders>
              <w:top w:val="nil"/>
              <w:left w:val="nil"/>
              <w:bottom w:val="nil"/>
              <w:right w:val="nil"/>
            </w:tcBorders>
            <w:vAlign w:val="bottom"/>
          </w:tcPr>
          <w:p w14:paraId="5BE4950C" w14:textId="77777777" w:rsidR="004450EF" w:rsidRPr="005A3722" w:rsidRDefault="004450EF" w:rsidP="00321307">
            <w:pPr>
              <w:jc w:val="right"/>
              <w:rPr>
                <w:rFonts w:ascii="Arial" w:hAnsi="Arial" w:cs="Arial"/>
                <w:bCs/>
                <w:sz w:val="18"/>
                <w:szCs w:val="18"/>
              </w:rPr>
            </w:pPr>
          </w:p>
        </w:tc>
        <w:tc>
          <w:tcPr>
            <w:tcW w:w="897" w:type="pct"/>
            <w:tcBorders>
              <w:top w:val="nil"/>
              <w:left w:val="nil"/>
              <w:bottom w:val="nil"/>
              <w:right w:val="nil"/>
            </w:tcBorders>
            <w:noWrap/>
            <w:vAlign w:val="bottom"/>
          </w:tcPr>
          <w:p w14:paraId="6B36C1CD" w14:textId="77777777" w:rsidR="004450EF" w:rsidRPr="00150F22" w:rsidRDefault="004450EF" w:rsidP="001368C0">
            <w:pPr>
              <w:jc w:val="right"/>
              <w:rPr>
                <w:rFonts w:ascii="Arial" w:hAnsi="Arial" w:cs="Arial"/>
                <w:b/>
                <w:bCs/>
                <w:sz w:val="18"/>
                <w:szCs w:val="18"/>
              </w:rPr>
            </w:pPr>
          </w:p>
        </w:tc>
      </w:tr>
      <w:tr w:rsidR="000E0CDE" w:rsidRPr="00C466FB" w14:paraId="45CB24F0" w14:textId="77777777" w:rsidTr="00B1042E">
        <w:trPr>
          <w:trHeight w:val="255"/>
        </w:trPr>
        <w:tc>
          <w:tcPr>
            <w:tcW w:w="2176" w:type="pct"/>
            <w:tcBorders>
              <w:top w:val="nil"/>
              <w:left w:val="nil"/>
              <w:right w:val="nil"/>
            </w:tcBorders>
            <w:noWrap/>
            <w:vAlign w:val="bottom"/>
          </w:tcPr>
          <w:p w14:paraId="0F26D2F1" w14:textId="77777777" w:rsidR="004450EF" w:rsidRPr="00BA7064" w:rsidRDefault="004450EF" w:rsidP="00321307">
            <w:pPr>
              <w:rPr>
                <w:rFonts w:ascii="Arial" w:hAnsi="Arial" w:cs="Arial"/>
                <w:sz w:val="18"/>
                <w:szCs w:val="18"/>
              </w:rPr>
            </w:pPr>
            <w:r w:rsidRPr="00BA7064">
              <w:rPr>
                <w:rFonts w:ascii="Arial" w:hAnsi="Arial" w:cs="Arial"/>
                <w:sz w:val="18"/>
                <w:szCs w:val="18"/>
              </w:rPr>
              <w:t>Trade and other payables</w:t>
            </w:r>
          </w:p>
        </w:tc>
        <w:tc>
          <w:tcPr>
            <w:tcW w:w="333" w:type="pct"/>
            <w:gridSpan w:val="2"/>
            <w:tcBorders>
              <w:top w:val="nil"/>
              <w:left w:val="nil"/>
              <w:right w:val="nil"/>
            </w:tcBorders>
            <w:noWrap/>
            <w:vAlign w:val="bottom"/>
          </w:tcPr>
          <w:p w14:paraId="5F7728BD" w14:textId="77777777" w:rsidR="004450EF" w:rsidRPr="00BA7064" w:rsidRDefault="004450EF" w:rsidP="00B1042E">
            <w:pPr>
              <w:jc w:val="right"/>
              <w:rPr>
                <w:rFonts w:ascii="Arial" w:hAnsi="Arial" w:cs="Arial"/>
                <w:sz w:val="18"/>
                <w:szCs w:val="18"/>
              </w:rPr>
            </w:pPr>
          </w:p>
        </w:tc>
        <w:tc>
          <w:tcPr>
            <w:tcW w:w="798" w:type="pct"/>
            <w:tcBorders>
              <w:top w:val="nil"/>
              <w:left w:val="nil"/>
              <w:right w:val="nil"/>
            </w:tcBorders>
            <w:noWrap/>
            <w:vAlign w:val="bottom"/>
          </w:tcPr>
          <w:p w14:paraId="7962B58C" w14:textId="3455305D" w:rsidR="004450EF" w:rsidRPr="000E578B" w:rsidRDefault="00B57F87" w:rsidP="00321307">
            <w:pPr>
              <w:jc w:val="right"/>
              <w:rPr>
                <w:rFonts w:ascii="Arial" w:hAnsi="Arial" w:cs="Arial"/>
                <w:b/>
                <w:bCs/>
                <w:sz w:val="18"/>
                <w:szCs w:val="18"/>
              </w:rPr>
            </w:pPr>
            <w:r>
              <w:rPr>
                <w:rFonts w:ascii="Arial" w:hAnsi="Arial" w:cs="Arial"/>
                <w:b/>
                <w:bCs/>
                <w:sz w:val="18"/>
                <w:szCs w:val="18"/>
              </w:rPr>
              <w:t>(2,431)</w:t>
            </w:r>
          </w:p>
        </w:tc>
        <w:tc>
          <w:tcPr>
            <w:tcW w:w="796" w:type="pct"/>
            <w:tcBorders>
              <w:top w:val="nil"/>
              <w:left w:val="nil"/>
              <w:right w:val="nil"/>
            </w:tcBorders>
            <w:vAlign w:val="bottom"/>
          </w:tcPr>
          <w:p w14:paraId="5ADBA25C" w14:textId="07FE9C84" w:rsidR="004450EF" w:rsidRPr="005A3722" w:rsidRDefault="005113D0" w:rsidP="00321307">
            <w:pPr>
              <w:jc w:val="right"/>
              <w:rPr>
                <w:rFonts w:ascii="Arial" w:hAnsi="Arial" w:cs="Arial"/>
                <w:bCs/>
                <w:sz w:val="18"/>
                <w:szCs w:val="18"/>
              </w:rPr>
            </w:pPr>
            <w:r>
              <w:rPr>
                <w:rFonts w:ascii="Arial" w:hAnsi="Arial" w:cs="Arial"/>
                <w:bCs/>
                <w:sz w:val="18"/>
                <w:szCs w:val="18"/>
              </w:rPr>
              <w:t>(2,687)</w:t>
            </w:r>
          </w:p>
        </w:tc>
        <w:tc>
          <w:tcPr>
            <w:tcW w:w="897" w:type="pct"/>
            <w:tcBorders>
              <w:top w:val="nil"/>
              <w:left w:val="nil"/>
              <w:right w:val="nil"/>
            </w:tcBorders>
            <w:noWrap/>
            <w:vAlign w:val="bottom"/>
          </w:tcPr>
          <w:p w14:paraId="36F08FD8" w14:textId="4DC7293A" w:rsidR="004450EF" w:rsidRPr="004450EF" w:rsidRDefault="00F474FB" w:rsidP="001368C0">
            <w:pPr>
              <w:jc w:val="right"/>
              <w:rPr>
                <w:rFonts w:ascii="Arial" w:hAnsi="Arial" w:cs="Arial"/>
                <w:bCs/>
                <w:sz w:val="18"/>
                <w:szCs w:val="18"/>
              </w:rPr>
            </w:pPr>
            <w:r>
              <w:rPr>
                <w:rFonts w:ascii="Arial" w:hAnsi="Arial" w:cs="Arial"/>
                <w:sz w:val="18"/>
                <w:szCs w:val="18"/>
              </w:rPr>
              <w:t>(2,337)</w:t>
            </w:r>
          </w:p>
        </w:tc>
      </w:tr>
      <w:tr w:rsidR="000E0CDE" w:rsidRPr="00C466FB" w14:paraId="2601A5D5" w14:textId="77777777" w:rsidTr="00B1042E">
        <w:trPr>
          <w:trHeight w:val="255"/>
        </w:trPr>
        <w:tc>
          <w:tcPr>
            <w:tcW w:w="2176" w:type="pct"/>
            <w:tcBorders>
              <w:top w:val="nil"/>
              <w:left w:val="nil"/>
              <w:right w:val="nil"/>
            </w:tcBorders>
            <w:noWrap/>
            <w:vAlign w:val="bottom"/>
          </w:tcPr>
          <w:p w14:paraId="1D54F25E" w14:textId="77777777" w:rsidR="004450EF" w:rsidRPr="00BA7064" w:rsidRDefault="004450EF" w:rsidP="00321307">
            <w:pPr>
              <w:rPr>
                <w:rFonts w:ascii="Arial" w:hAnsi="Arial" w:cs="Arial"/>
                <w:sz w:val="18"/>
                <w:szCs w:val="18"/>
              </w:rPr>
            </w:pPr>
            <w:r>
              <w:rPr>
                <w:rFonts w:ascii="Arial" w:hAnsi="Arial" w:cs="Arial"/>
                <w:sz w:val="18"/>
                <w:szCs w:val="18"/>
              </w:rPr>
              <w:t>B</w:t>
            </w:r>
            <w:r w:rsidRPr="00BA7064">
              <w:rPr>
                <w:rFonts w:ascii="Arial" w:hAnsi="Arial" w:cs="Arial"/>
                <w:sz w:val="18"/>
                <w:szCs w:val="18"/>
              </w:rPr>
              <w:t>orrowings</w:t>
            </w:r>
          </w:p>
        </w:tc>
        <w:tc>
          <w:tcPr>
            <w:tcW w:w="333" w:type="pct"/>
            <w:gridSpan w:val="2"/>
            <w:tcBorders>
              <w:top w:val="nil"/>
              <w:left w:val="nil"/>
              <w:right w:val="nil"/>
            </w:tcBorders>
            <w:noWrap/>
            <w:vAlign w:val="bottom"/>
          </w:tcPr>
          <w:p w14:paraId="5EE2B831" w14:textId="77777777" w:rsidR="004450EF" w:rsidRPr="00BA7064" w:rsidRDefault="004450EF" w:rsidP="00B1042E">
            <w:pPr>
              <w:jc w:val="right"/>
              <w:rPr>
                <w:rFonts w:ascii="Arial" w:hAnsi="Arial" w:cs="Arial"/>
                <w:sz w:val="18"/>
                <w:szCs w:val="18"/>
              </w:rPr>
            </w:pPr>
            <w:r>
              <w:rPr>
                <w:rFonts w:ascii="Arial" w:hAnsi="Arial" w:cs="Arial"/>
                <w:sz w:val="18"/>
                <w:szCs w:val="18"/>
              </w:rPr>
              <w:t>12</w:t>
            </w:r>
          </w:p>
        </w:tc>
        <w:tc>
          <w:tcPr>
            <w:tcW w:w="798" w:type="pct"/>
            <w:tcBorders>
              <w:top w:val="nil"/>
              <w:left w:val="nil"/>
              <w:right w:val="nil"/>
            </w:tcBorders>
            <w:noWrap/>
            <w:vAlign w:val="bottom"/>
          </w:tcPr>
          <w:p w14:paraId="3AC12AE9" w14:textId="3C612C5A" w:rsidR="004450EF" w:rsidRPr="000E578B" w:rsidRDefault="00551898" w:rsidP="00321307">
            <w:pPr>
              <w:jc w:val="right"/>
              <w:rPr>
                <w:rFonts w:ascii="Arial" w:hAnsi="Arial" w:cs="Arial"/>
                <w:b/>
                <w:bCs/>
                <w:sz w:val="18"/>
                <w:szCs w:val="18"/>
              </w:rPr>
            </w:pPr>
            <w:r>
              <w:rPr>
                <w:rFonts w:ascii="Arial" w:hAnsi="Arial" w:cs="Arial"/>
                <w:b/>
                <w:bCs/>
                <w:sz w:val="18"/>
                <w:szCs w:val="18"/>
              </w:rPr>
              <w:t>(102</w:t>
            </w:r>
            <w:r w:rsidR="00B57F87">
              <w:rPr>
                <w:rFonts w:ascii="Arial" w:hAnsi="Arial" w:cs="Arial"/>
                <w:b/>
                <w:bCs/>
                <w:sz w:val="18"/>
                <w:szCs w:val="18"/>
              </w:rPr>
              <w:t>)</w:t>
            </w:r>
          </w:p>
        </w:tc>
        <w:tc>
          <w:tcPr>
            <w:tcW w:w="796" w:type="pct"/>
            <w:tcBorders>
              <w:top w:val="nil"/>
              <w:left w:val="nil"/>
              <w:right w:val="nil"/>
            </w:tcBorders>
            <w:vAlign w:val="bottom"/>
          </w:tcPr>
          <w:p w14:paraId="1F97F0D5"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(103)</w:t>
            </w:r>
          </w:p>
        </w:tc>
        <w:tc>
          <w:tcPr>
            <w:tcW w:w="897" w:type="pct"/>
            <w:tcBorders>
              <w:top w:val="nil"/>
              <w:left w:val="nil"/>
              <w:right w:val="nil"/>
            </w:tcBorders>
            <w:noWrap/>
            <w:vAlign w:val="bottom"/>
          </w:tcPr>
          <w:p w14:paraId="22FEDA19"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(105)</w:t>
            </w:r>
          </w:p>
        </w:tc>
      </w:tr>
      <w:tr w:rsidR="000E0CDE" w:rsidRPr="00C466FB" w14:paraId="565C0CD6" w14:textId="77777777" w:rsidTr="00B1042E">
        <w:trPr>
          <w:trHeight w:val="255"/>
        </w:trPr>
        <w:tc>
          <w:tcPr>
            <w:tcW w:w="2176" w:type="pct"/>
            <w:tcBorders>
              <w:top w:val="nil"/>
              <w:left w:val="nil"/>
              <w:right w:val="nil"/>
            </w:tcBorders>
            <w:noWrap/>
            <w:vAlign w:val="bottom"/>
          </w:tcPr>
          <w:p w14:paraId="2843B16D" w14:textId="77777777" w:rsidR="004450EF" w:rsidRDefault="004450EF" w:rsidP="00321307">
            <w:pPr>
              <w:rPr>
                <w:rFonts w:ascii="Arial" w:hAnsi="Arial" w:cs="Arial"/>
                <w:sz w:val="18"/>
                <w:szCs w:val="18"/>
              </w:rPr>
            </w:pPr>
            <w:r>
              <w:rPr>
                <w:rFonts w:ascii="Arial" w:hAnsi="Arial" w:cs="Arial"/>
                <w:sz w:val="18"/>
                <w:szCs w:val="18"/>
              </w:rPr>
              <w:t>Derivative liabilities</w:t>
            </w:r>
          </w:p>
        </w:tc>
        <w:tc>
          <w:tcPr>
            <w:tcW w:w="333" w:type="pct"/>
            <w:gridSpan w:val="2"/>
            <w:tcBorders>
              <w:top w:val="nil"/>
              <w:left w:val="nil"/>
              <w:right w:val="nil"/>
            </w:tcBorders>
            <w:noWrap/>
            <w:vAlign w:val="bottom"/>
          </w:tcPr>
          <w:p w14:paraId="47FA5C4B" w14:textId="77777777" w:rsidR="004450EF" w:rsidRPr="00BA7064" w:rsidRDefault="004450EF" w:rsidP="00B1042E">
            <w:pPr>
              <w:jc w:val="right"/>
              <w:rPr>
                <w:rFonts w:ascii="Arial" w:hAnsi="Arial" w:cs="Arial"/>
                <w:sz w:val="18"/>
                <w:szCs w:val="18"/>
              </w:rPr>
            </w:pPr>
            <w:r>
              <w:rPr>
                <w:rFonts w:ascii="Arial" w:hAnsi="Arial" w:cs="Arial"/>
                <w:sz w:val="18"/>
                <w:szCs w:val="18"/>
              </w:rPr>
              <w:t>12</w:t>
            </w:r>
          </w:p>
        </w:tc>
        <w:tc>
          <w:tcPr>
            <w:tcW w:w="798" w:type="pct"/>
            <w:tcBorders>
              <w:top w:val="nil"/>
              <w:left w:val="nil"/>
              <w:right w:val="nil"/>
            </w:tcBorders>
            <w:noWrap/>
            <w:vAlign w:val="bottom"/>
          </w:tcPr>
          <w:p w14:paraId="6AB37DD6" w14:textId="37D20EC4" w:rsidR="004450EF" w:rsidRPr="000E578B" w:rsidRDefault="00B57F87" w:rsidP="00321307">
            <w:pPr>
              <w:jc w:val="right"/>
              <w:rPr>
                <w:rFonts w:ascii="Arial" w:hAnsi="Arial" w:cs="Arial"/>
                <w:b/>
                <w:bCs/>
                <w:sz w:val="18"/>
                <w:szCs w:val="18"/>
              </w:rPr>
            </w:pPr>
            <w:r>
              <w:rPr>
                <w:rFonts w:ascii="Arial" w:hAnsi="Arial" w:cs="Arial"/>
                <w:b/>
                <w:bCs/>
                <w:sz w:val="18"/>
                <w:szCs w:val="18"/>
              </w:rPr>
              <w:t>(17)</w:t>
            </w:r>
          </w:p>
        </w:tc>
        <w:tc>
          <w:tcPr>
            <w:tcW w:w="796" w:type="pct"/>
            <w:tcBorders>
              <w:top w:val="nil"/>
              <w:left w:val="nil"/>
              <w:right w:val="nil"/>
            </w:tcBorders>
            <w:vAlign w:val="bottom"/>
          </w:tcPr>
          <w:p w14:paraId="02EF7DB9"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(18)</w:t>
            </w:r>
          </w:p>
        </w:tc>
        <w:tc>
          <w:tcPr>
            <w:tcW w:w="897" w:type="pct"/>
            <w:tcBorders>
              <w:top w:val="nil"/>
              <w:left w:val="nil"/>
              <w:right w:val="nil"/>
            </w:tcBorders>
            <w:noWrap/>
            <w:vAlign w:val="bottom"/>
          </w:tcPr>
          <w:p w14:paraId="38B6C2CD"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(10)</w:t>
            </w:r>
          </w:p>
        </w:tc>
      </w:tr>
      <w:tr w:rsidR="000E0CDE" w:rsidRPr="00C466FB" w14:paraId="3A94B96B" w14:textId="77777777" w:rsidTr="00B1042E">
        <w:trPr>
          <w:trHeight w:val="255"/>
        </w:trPr>
        <w:tc>
          <w:tcPr>
            <w:tcW w:w="2176" w:type="pct"/>
            <w:tcBorders>
              <w:top w:val="nil"/>
              <w:left w:val="nil"/>
              <w:right w:val="nil"/>
            </w:tcBorders>
            <w:noWrap/>
            <w:vAlign w:val="bottom"/>
          </w:tcPr>
          <w:p w14:paraId="246560D6" w14:textId="77777777" w:rsidR="004450EF" w:rsidRPr="00BA7064" w:rsidRDefault="004450EF" w:rsidP="00321307">
            <w:pPr>
              <w:rPr>
                <w:rFonts w:ascii="Arial" w:hAnsi="Arial" w:cs="Arial"/>
                <w:sz w:val="18"/>
                <w:szCs w:val="18"/>
              </w:rPr>
            </w:pPr>
            <w:r w:rsidRPr="00BA7064">
              <w:rPr>
                <w:rFonts w:ascii="Arial" w:hAnsi="Arial" w:cs="Arial"/>
                <w:sz w:val="18"/>
                <w:szCs w:val="18"/>
              </w:rPr>
              <w:t>Current tax liabilities</w:t>
            </w:r>
          </w:p>
        </w:tc>
        <w:tc>
          <w:tcPr>
            <w:tcW w:w="333" w:type="pct"/>
            <w:gridSpan w:val="2"/>
            <w:tcBorders>
              <w:top w:val="nil"/>
              <w:left w:val="nil"/>
              <w:right w:val="nil"/>
            </w:tcBorders>
            <w:noWrap/>
            <w:vAlign w:val="bottom"/>
          </w:tcPr>
          <w:p w14:paraId="6040A537" w14:textId="77777777" w:rsidR="004450EF" w:rsidRPr="00BA7064" w:rsidRDefault="004450EF" w:rsidP="00B1042E">
            <w:pPr>
              <w:jc w:val="right"/>
              <w:rPr>
                <w:rFonts w:ascii="Arial" w:hAnsi="Arial" w:cs="Arial"/>
                <w:sz w:val="18"/>
                <w:szCs w:val="18"/>
              </w:rPr>
            </w:pPr>
          </w:p>
        </w:tc>
        <w:tc>
          <w:tcPr>
            <w:tcW w:w="798" w:type="pct"/>
            <w:tcBorders>
              <w:top w:val="nil"/>
              <w:left w:val="nil"/>
              <w:right w:val="nil"/>
            </w:tcBorders>
            <w:noWrap/>
            <w:vAlign w:val="bottom"/>
          </w:tcPr>
          <w:p w14:paraId="2B0F2704" w14:textId="689DF6A0" w:rsidR="004450EF" w:rsidRPr="000E578B" w:rsidRDefault="00810D53" w:rsidP="00321307">
            <w:pPr>
              <w:jc w:val="right"/>
              <w:rPr>
                <w:rFonts w:ascii="Arial" w:hAnsi="Arial" w:cs="Arial"/>
                <w:b/>
                <w:bCs/>
                <w:sz w:val="18"/>
                <w:szCs w:val="18"/>
              </w:rPr>
            </w:pPr>
            <w:r>
              <w:rPr>
                <w:rFonts w:ascii="Arial" w:hAnsi="Arial" w:cs="Arial"/>
                <w:b/>
                <w:bCs/>
                <w:sz w:val="18"/>
                <w:szCs w:val="18"/>
              </w:rPr>
              <w:t>(97)</w:t>
            </w:r>
          </w:p>
        </w:tc>
        <w:tc>
          <w:tcPr>
            <w:tcW w:w="796" w:type="pct"/>
            <w:tcBorders>
              <w:top w:val="nil"/>
              <w:left w:val="nil"/>
              <w:right w:val="nil"/>
            </w:tcBorders>
            <w:vAlign w:val="bottom"/>
          </w:tcPr>
          <w:p w14:paraId="7F589DD7"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(203)</w:t>
            </w:r>
          </w:p>
        </w:tc>
        <w:tc>
          <w:tcPr>
            <w:tcW w:w="897" w:type="pct"/>
            <w:tcBorders>
              <w:top w:val="nil"/>
              <w:left w:val="nil"/>
              <w:right w:val="nil"/>
            </w:tcBorders>
            <w:noWrap/>
            <w:vAlign w:val="bottom"/>
          </w:tcPr>
          <w:p w14:paraId="05AC35B3"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(87)</w:t>
            </w:r>
          </w:p>
        </w:tc>
      </w:tr>
      <w:tr w:rsidR="000E0CDE" w:rsidRPr="00C466FB" w14:paraId="58878702" w14:textId="77777777" w:rsidTr="00B1042E">
        <w:trPr>
          <w:trHeight w:val="255"/>
        </w:trPr>
        <w:tc>
          <w:tcPr>
            <w:tcW w:w="2176" w:type="pct"/>
            <w:tcBorders>
              <w:left w:val="nil"/>
              <w:bottom w:val="nil"/>
              <w:right w:val="nil"/>
            </w:tcBorders>
            <w:noWrap/>
            <w:vAlign w:val="bottom"/>
          </w:tcPr>
          <w:p w14:paraId="769A09D8" w14:textId="77777777" w:rsidR="004450EF" w:rsidRPr="00BA7064" w:rsidRDefault="004450EF" w:rsidP="00321307">
            <w:pPr>
              <w:rPr>
                <w:rFonts w:ascii="Arial" w:hAnsi="Arial" w:cs="Arial"/>
                <w:sz w:val="18"/>
                <w:szCs w:val="18"/>
              </w:rPr>
            </w:pPr>
            <w:r w:rsidRPr="00BA7064">
              <w:rPr>
                <w:rFonts w:ascii="Arial" w:hAnsi="Arial" w:cs="Arial"/>
                <w:sz w:val="18"/>
                <w:szCs w:val="18"/>
              </w:rPr>
              <w:t>Provisions</w:t>
            </w:r>
          </w:p>
        </w:tc>
        <w:tc>
          <w:tcPr>
            <w:tcW w:w="333" w:type="pct"/>
            <w:gridSpan w:val="2"/>
            <w:tcBorders>
              <w:left w:val="nil"/>
              <w:bottom w:val="nil"/>
              <w:right w:val="nil"/>
            </w:tcBorders>
            <w:noWrap/>
            <w:vAlign w:val="bottom"/>
          </w:tcPr>
          <w:p w14:paraId="0E78AAB8" w14:textId="77777777" w:rsidR="004450EF" w:rsidRPr="00BA7064" w:rsidRDefault="004450EF" w:rsidP="00B1042E">
            <w:pPr>
              <w:jc w:val="right"/>
              <w:rPr>
                <w:rFonts w:ascii="Arial" w:hAnsi="Arial" w:cs="Arial"/>
                <w:sz w:val="18"/>
                <w:szCs w:val="18"/>
              </w:rPr>
            </w:pPr>
          </w:p>
        </w:tc>
        <w:tc>
          <w:tcPr>
            <w:tcW w:w="798" w:type="pct"/>
            <w:tcBorders>
              <w:left w:val="nil"/>
              <w:bottom w:val="nil"/>
              <w:right w:val="nil"/>
            </w:tcBorders>
            <w:noWrap/>
            <w:vAlign w:val="bottom"/>
          </w:tcPr>
          <w:p w14:paraId="463A0313" w14:textId="16D153D7" w:rsidR="004450EF" w:rsidRPr="000E578B" w:rsidRDefault="00940427" w:rsidP="00321307">
            <w:pPr>
              <w:jc w:val="right"/>
              <w:rPr>
                <w:rFonts w:ascii="Arial" w:hAnsi="Arial" w:cs="Arial"/>
                <w:b/>
                <w:bCs/>
                <w:sz w:val="18"/>
                <w:szCs w:val="18"/>
              </w:rPr>
            </w:pPr>
            <w:r>
              <w:rPr>
                <w:rFonts w:ascii="Arial" w:hAnsi="Arial" w:cs="Arial"/>
                <w:b/>
                <w:bCs/>
                <w:sz w:val="18"/>
                <w:szCs w:val="18"/>
              </w:rPr>
              <w:t>(40)</w:t>
            </w:r>
          </w:p>
        </w:tc>
        <w:tc>
          <w:tcPr>
            <w:tcW w:w="796" w:type="pct"/>
            <w:tcBorders>
              <w:left w:val="nil"/>
              <w:bottom w:val="nil"/>
              <w:right w:val="nil"/>
            </w:tcBorders>
            <w:vAlign w:val="bottom"/>
          </w:tcPr>
          <w:p w14:paraId="3A94CC84"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(9)</w:t>
            </w:r>
          </w:p>
        </w:tc>
        <w:tc>
          <w:tcPr>
            <w:tcW w:w="897" w:type="pct"/>
            <w:tcBorders>
              <w:left w:val="nil"/>
              <w:bottom w:val="nil"/>
              <w:right w:val="nil"/>
            </w:tcBorders>
            <w:noWrap/>
            <w:vAlign w:val="bottom"/>
          </w:tcPr>
          <w:p w14:paraId="7976AAE8" w14:textId="77777777" w:rsidR="004450EF" w:rsidRPr="004450EF" w:rsidRDefault="004450EF" w:rsidP="001368C0">
            <w:pPr>
              <w:jc w:val="right"/>
              <w:rPr>
                <w:rFonts w:ascii="Arial" w:hAnsi="Arial" w:cs="Arial"/>
                <w:sz w:val="18"/>
                <w:szCs w:val="18"/>
              </w:rPr>
            </w:pPr>
            <w:r w:rsidRPr="004450EF">
              <w:rPr>
                <w:rFonts w:ascii="Arial" w:hAnsi="Arial" w:cs="Arial"/>
                <w:sz w:val="18"/>
                <w:szCs w:val="18"/>
              </w:rPr>
              <w:t>(13)</w:t>
            </w:r>
          </w:p>
        </w:tc>
      </w:tr>
      <w:tr w:rsidR="000E0CDE" w:rsidRPr="00C466FB" w14:paraId="0B1DB141" w14:textId="77777777" w:rsidTr="00B1042E">
        <w:trPr>
          <w:trHeight w:val="255"/>
        </w:trPr>
        <w:tc>
          <w:tcPr>
            <w:tcW w:w="2176" w:type="pct"/>
            <w:tcBorders>
              <w:left w:val="nil"/>
              <w:bottom w:val="nil"/>
              <w:right w:val="nil"/>
            </w:tcBorders>
            <w:noWrap/>
            <w:vAlign w:val="bottom"/>
          </w:tcPr>
          <w:p w14:paraId="625333F6" w14:textId="77777777" w:rsidR="004450EF" w:rsidRPr="00BA7064" w:rsidRDefault="004450EF" w:rsidP="00321307">
            <w:pPr>
              <w:rPr>
                <w:rFonts w:ascii="Arial" w:hAnsi="Arial" w:cs="Arial"/>
                <w:sz w:val="18"/>
                <w:szCs w:val="18"/>
              </w:rPr>
            </w:pPr>
            <w:r>
              <w:rPr>
                <w:rFonts w:ascii="Arial" w:hAnsi="Arial" w:cs="Arial"/>
                <w:sz w:val="18"/>
                <w:szCs w:val="18"/>
              </w:rPr>
              <w:t>Liabilities held for sale</w:t>
            </w:r>
          </w:p>
        </w:tc>
        <w:tc>
          <w:tcPr>
            <w:tcW w:w="333" w:type="pct"/>
            <w:gridSpan w:val="2"/>
            <w:tcBorders>
              <w:left w:val="nil"/>
              <w:bottom w:val="nil"/>
              <w:right w:val="nil"/>
            </w:tcBorders>
            <w:noWrap/>
            <w:vAlign w:val="bottom"/>
          </w:tcPr>
          <w:p w14:paraId="2CFD5536" w14:textId="77777777" w:rsidR="004450EF" w:rsidRPr="00BA7064" w:rsidRDefault="004450EF" w:rsidP="00B1042E">
            <w:pPr>
              <w:jc w:val="right"/>
              <w:rPr>
                <w:rFonts w:ascii="Arial" w:hAnsi="Arial" w:cs="Arial"/>
                <w:sz w:val="18"/>
                <w:szCs w:val="18"/>
              </w:rPr>
            </w:pPr>
          </w:p>
        </w:tc>
        <w:tc>
          <w:tcPr>
            <w:tcW w:w="798" w:type="pct"/>
            <w:tcBorders>
              <w:left w:val="nil"/>
              <w:bottom w:val="nil"/>
              <w:right w:val="nil"/>
            </w:tcBorders>
            <w:noWrap/>
            <w:vAlign w:val="bottom"/>
          </w:tcPr>
          <w:p w14:paraId="0DBAC13A" w14:textId="778A0FE1" w:rsidR="004450EF" w:rsidRPr="000E578B" w:rsidRDefault="00940427" w:rsidP="00321307">
            <w:pPr>
              <w:jc w:val="right"/>
              <w:rPr>
                <w:rFonts w:ascii="Arial" w:hAnsi="Arial" w:cs="Arial"/>
                <w:b/>
                <w:bCs/>
                <w:sz w:val="18"/>
                <w:szCs w:val="18"/>
              </w:rPr>
            </w:pPr>
            <w:r>
              <w:rPr>
                <w:rFonts w:ascii="Arial" w:hAnsi="Arial" w:cs="Arial"/>
                <w:b/>
                <w:bCs/>
                <w:sz w:val="18"/>
                <w:szCs w:val="18"/>
              </w:rPr>
              <w:t>-</w:t>
            </w:r>
          </w:p>
        </w:tc>
        <w:tc>
          <w:tcPr>
            <w:tcW w:w="796" w:type="pct"/>
            <w:tcBorders>
              <w:left w:val="nil"/>
              <w:bottom w:val="nil"/>
              <w:right w:val="nil"/>
            </w:tcBorders>
            <w:vAlign w:val="bottom"/>
          </w:tcPr>
          <w:p w14:paraId="509381EC" w14:textId="77777777" w:rsidR="004450EF" w:rsidRPr="004450EF" w:rsidRDefault="004450EF" w:rsidP="00321307">
            <w:pPr>
              <w:jc w:val="right"/>
              <w:rPr>
                <w:rFonts w:ascii="Arial" w:hAnsi="Arial" w:cs="Arial"/>
                <w:bCs/>
                <w:sz w:val="18"/>
                <w:szCs w:val="18"/>
              </w:rPr>
            </w:pPr>
            <w:r w:rsidRPr="005A3722">
              <w:rPr>
                <w:rFonts w:ascii="Arial" w:hAnsi="Arial" w:cs="Arial"/>
                <w:bCs/>
                <w:sz w:val="18"/>
                <w:szCs w:val="18"/>
              </w:rPr>
              <w:t>-</w:t>
            </w:r>
          </w:p>
        </w:tc>
        <w:tc>
          <w:tcPr>
            <w:tcW w:w="897" w:type="pct"/>
            <w:tcBorders>
              <w:left w:val="nil"/>
              <w:bottom w:val="nil"/>
              <w:right w:val="nil"/>
            </w:tcBorders>
            <w:noWrap/>
            <w:vAlign w:val="bottom"/>
          </w:tcPr>
          <w:p w14:paraId="45EC08E2" w14:textId="77777777" w:rsidR="004450EF" w:rsidRPr="004450EF" w:rsidRDefault="004450EF" w:rsidP="001368C0">
            <w:pPr>
              <w:jc w:val="right"/>
              <w:rPr>
                <w:rFonts w:ascii="Arial" w:hAnsi="Arial" w:cs="Arial"/>
                <w:bCs/>
                <w:sz w:val="18"/>
                <w:szCs w:val="18"/>
              </w:rPr>
            </w:pPr>
            <w:r w:rsidRPr="004450EF">
              <w:rPr>
                <w:rFonts w:ascii="Arial" w:hAnsi="Arial" w:cs="Arial"/>
                <w:bCs/>
                <w:sz w:val="18"/>
                <w:szCs w:val="18"/>
              </w:rPr>
              <w:t>(195)</w:t>
            </w:r>
          </w:p>
        </w:tc>
      </w:tr>
      <w:tr w:rsidR="000E0CDE" w:rsidRPr="00C466FB" w14:paraId="75E04459" w14:textId="77777777" w:rsidTr="00B1042E">
        <w:trPr>
          <w:trHeight w:val="255"/>
        </w:trPr>
        <w:tc>
          <w:tcPr>
            <w:tcW w:w="2176" w:type="pct"/>
            <w:tcBorders>
              <w:top w:val="single" w:sz="4" w:space="0" w:color="auto"/>
              <w:left w:val="nil"/>
              <w:right w:val="nil"/>
            </w:tcBorders>
            <w:noWrap/>
            <w:vAlign w:val="bottom"/>
          </w:tcPr>
          <w:p w14:paraId="0D25B45A" w14:textId="77777777" w:rsidR="004450EF" w:rsidRPr="00BA7064" w:rsidRDefault="004450EF" w:rsidP="00321307">
            <w:pPr>
              <w:rPr>
                <w:rFonts w:ascii="Arial" w:hAnsi="Arial" w:cs="Arial"/>
                <w:sz w:val="18"/>
                <w:szCs w:val="18"/>
              </w:rPr>
            </w:pPr>
            <w:r w:rsidRPr="00BA7064">
              <w:rPr>
                <w:rFonts w:ascii="Arial" w:hAnsi="Arial" w:cs="Arial"/>
                <w:sz w:val="18"/>
                <w:szCs w:val="18"/>
              </w:rPr>
              <w:t> </w:t>
            </w:r>
          </w:p>
        </w:tc>
        <w:tc>
          <w:tcPr>
            <w:tcW w:w="333" w:type="pct"/>
            <w:gridSpan w:val="2"/>
            <w:tcBorders>
              <w:top w:val="single" w:sz="4" w:space="0" w:color="auto"/>
              <w:left w:val="nil"/>
              <w:right w:val="nil"/>
            </w:tcBorders>
            <w:noWrap/>
            <w:vAlign w:val="bottom"/>
          </w:tcPr>
          <w:p w14:paraId="7A849AD6" w14:textId="77777777" w:rsidR="004450EF" w:rsidRPr="00BA7064" w:rsidRDefault="004450EF" w:rsidP="00B1042E">
            <w:pPr>
              <w:jc w:val="right"/>
              <w:rPr>
                <w:rFonts w:ascii="Arial" w:hAnsi="Arial" w:cs="Arial"/>
                <w:sz w:val="18"/>
                <w:szCs w:val="18"/>
              </w:rPr>
            </w:pPr>
          </w:p>
        </w:tc>
        <w:tc>
          <w:tcPr>
            <w:tcW w:w="798" w:type="pct"/>
            <w:tcBorders>
              <w:top w:val="single" w:sz="4" w:space="0" w:color="auto"/>
              <w:left w:val="nil"/>
              <w:right w:val="nil"/>
            </w:tcBorders>
            <w:noWrap/>
            <w:vAlign w:val="bottom"/>
          </w:tcPr>
          <w:p w14:paraId="4C350225" w14:textId="0F0B34BD" w:rsidR="004450EF" w:rsidRPr="000E578B" w:rsidRDefault="00810D53" w:rsidP="00321307">
            <w:pPr>
              <w:jc w:val="right"/>
              <w:rPr>
                <w:rFonts w:ascii="Arial" w:hAnsi="Arial" w:cs="Arial"/>
                <w:b/>
                <w:bCs/>
                <w:sz w:val="18"/>
                <w:szCs w:val="18"/>
              </w:rPr>
            </w:pPr>
            <w:r>
              <w:rPr>
                <w:rFonts w:ascii="Arial" w:hAnsi="Arial" w:cs="Arial"/>
                <w:b/>
                <w:bCs/>
                <w:sz w:val="18"/>
                <w:szCs w:val="18"/>
              </w:rPr>
              <w:t>(2,687)</w:t>
            </w:r>
          </w:p>
        </w:tc>
        <w:tc>
          <w:tcPr>
            <w:tcW w:w="796" w:type="pct"/>
            <w:tcBorders>
              <w:top w:val="single" w:sz="4" w:space="0" w:color="auto"/>
              <w:left w:val="nil"/>
              <w:right w:val="nil"/>
            </w:tcBorders>
            <w:vAlign w:val="bottom"/>
          </w:tcPr>
          <w:p w14:paraId="28A02FC4" w14:textId="6C857587" w:rsidR="004450EF" w:rsidRPr="005A3722" w:rsidRDefault="005113D0" w:rsidP="00321307">
            <w:pPr>
              <w:jc w:val="right"/>
              <w:rPr>
                <w:rFonts w:ascii="Arial" w:hAnsi="Arial" w:cs="Arial"/>
                <w:bCs/>
                <w:sz w:val="18"/>
                <w:szCs w:val="18"/>
              </w:rPr>
            </w:pPr>
            <w:r>
              <w:rPr>
                <w:rFonts w:ascii="Arial" w:hAnsi="Arial" w:cs="Arial"/>
                <w:bCs/>
                <w:sz w:val="18"/>
                <w:szCs w:val="18"/>
              </w:rPr>
              <w:t>(3,020)</w:t>
            </w:r>
          </w:p>
        </w:tc>
        <w:tc>
          <w:tcPr>
            <w:tcW w:w="897" w:type="pct"/>
            <w:tcBorders>
              <w:top w:val="single" w:sz="4" w:space="0" w:color="auto"/>
              <w:left w:val="nil"/>
              <w:right w:val="nil"/>
            </w:tcBorders>
            <w:noWrap/>
            <w:vAlign w:val="bottom"/>
          </w:tcPr>
          <w:p w14:paraId="24554261" w14:textId="56FAA59E" w:rsidR="004450EF" w:rsidRPr="004450EF" w:rsidRDefault="00F474FB" w:rsidP="001368C0">
            <w:pPr>
              <w:jc w:val="right"/>
              <w:rPr>
                <w:rFonts w:ascii="Arial" w:hAnsi="Arial" w:cs="Arial"/>
                <w:bCs/>
                <w:sz w:val="18"/>
                <w:szCs w:val="18"/>
              </w:rPr>
            </w:pPr>
            <w:r>
              <w:rPr>
                <w:rFonts w:ascii="Arial" w:hAnsi="Arial" w:cs="Arial"/>
                <w:sz w:val="18"/>
                <w:szCs w:val="18"/>
              </w:rPr>
              <w:t>(2,747)</w:t>
            </w:r>
          </w:p>
        </w:tc>
      </w:tr>
      <w:tr w:rsidR="000E0CDE" w:rsidRPr="00C466FB" w14:paraId="1D00AC3B" w14:textId="77777777" w:rsidTr="00B1042E">
        <w:trPr>
          <w:trHeight w:val="255"/>
        </w:trPr>
        <w:tc>
          <w:tcPr>
            <w:tcW w:w="2176" w:type="pct"/>
            <w:tcBorders>
              <w:top w:val="nil"/>
              <w:left w:val="nil"/>
              <w:bottom w:val="nil"/>
              <w:right w:val="nil"/>
            </w:tcBorders>
            <w:noWrap/>
            <w:vAlign w:val="bottom"/>
          </w:tcPr>
          <w:p w14:paraId="37AB049E" w14:textId="77777777" w:rsidR="004450EF" w:rsidRPr="00BA7064" w:rsidRDefault="004450EF" w:rsidP="00321307">
            <w:pPr>
              <w:rPr>
                <w:rFonts w:ascii="Arial" w:hAnsi="Arial" w:cs="Arial"/>
                <w:b/>
                <w:bCs/>
                <w:sz w:val="18"/>
                <w:szCs w:val="18"/>
              </w:rPr>
            </w:pPr>
            <w:r w:rsidRPr="00BA7064">
              <w:rPr>
                <w:rFonts w:ascii="Arial" w:hAnsi="Arial" w:cs="Arial"/>
                <w:b/>
                <w:bCs/>
                <w:sz w:val="18"/>
                <w:szCs w:val="18"/>
              </w:rPr>
              <w:t>Non-current liabilities</w:t>
            </w:r>
          </w:p>
        </w:tc>
        <w:tc>
          <w:tcPr>
            <w:tcW w:w="333" w:type="pct"/>
            <w:gridSpan w:val="2"/>
            <w:tcBorders>
              <w:top w:val="nil"/>
              <w:left w:val="nil"/>
              <w:bottom w:val="nil"/>
              <w:right w:val="nil"/>
            </w:tcBorders>
            <w:noWrap/>
            <w:vAlign w:val="bottom"/>
          </w:tcPr>
          <w:p w14:paraId="36DCE5A9" w14:textId="77777777" w:rsidR="004450EF" w:rsidRPr="00BA7064" w:rsidRDefault="004450EF" w:rsidP="00B1042E">
            <w:pPr>
              <w:jc w:val="right"/>
              <w:rPr>
                <w:rFonts w:ascii="Arial" w:hAnsi="Arial" w:cs="Arial"/>
                <w:sz w:val="18"/>
                <w:szCs w:val="18"/>
              </w:rPr>
            </w:pPr>
          </w:p>
        </w:tc>
        <w:tc>
          <w:tcPr>
            <w:tcW w:w="798" w:type="pct"/>
            <w:tcBorders>
              <w:top w:val="nil"/>
              <w:left w:val="nil"/>
              <w:bottom w:val="nil"/>
              <w:right w:val="nil"/>
            </w:tcBorders>
            <w:noWrap/>
            <w:vAlign w:val="bottom"/>
          </w:tcPr>
          <w:p w14:paraId="53634A14" w14:textId="77777777" w:rsidR="004450EF" w:rsidRPr="000E578B" w:rsidRDefault="004450EF" w:rsidP="00321307">
            <w:pPr>
              <w:jc w:val="right"/>
              <w:rPr>
                <w:rFonts w:ascii="Arial" w:hAnsi="Arial" w:cs="Arial"/>
                <w:b/>
                <w:bCs/>
                <w:sz w:val="18"/>
                <w:szCs w:val="18"/>
              </w:rPr>
            </w:pPr>
          </w:p>
        </w:tc>
        <w:tc>
          <w:tcPr>
            <w:tcW w:w="796" w:type="pct"/>
            <w:tcBorders>
              <w:top w:val="nil"/>
              <w:left w:val="nil"/>
              <w:bottom w:val="nil"/>
              <w:right w:val="nil"/>
            </w:tcBorders>
            <w:vAlign w:val="bottom"/>
          </w:tcPr>
          <w:p w14:paraId="231DB842" w14:textId="77777777" w:rsidR="004450EF" w:rsidRPr="005A3722" w:rsidRDefault="004450EF" w:rsidP="00321307">
            <w:pPr>
              <w:jc w:val="right"/>
              <w:rPr>
                <w:rFonts w:ascii="Arial" w:hAnsi="Arial" w:cs="Arial"/>
                <w:bCs/>
                <w:sz w:val="18"/>
                <w:szCs w:val="18"/>
              </w:rPr>
            </w:pPr>
          </w:p>
        </w:tc>
        <w:tc>
          <w:tcPr>
            <w:tcW w:w="897" w:type="pct"/>
            <w:tcBorders>
              <w:top w:val="nil"/>
              <w:left w:val="nil"/>
              <w:bottom w:val="nil"/>
              <w:right w:val="nil"/>
            </w:tcBorders>
            <w:noWrap/>
            <w:vAlign w:val="bottom"/>
          </w:tcPr>
          <w:p w14:paraId="46329165" w14:textId="77777777" w:rsidR="004450EF" w:rsidRPr="004450EF" w:rsidRDefault="004450EF" w:rsidP="001368C0">
            <w:pPr>
              <w:jc w:val="right"/>
              <w:rPr>
                <w:rFonts w:ascii="Arial" w:hAnsi="Arial" w:cs="Arial"/>
                <w:bCs/>
                <w:sz w:val="18"/>
                <w:szCs w:val="18"/>
              </w:rPr>
            </w:pPr>
          </w:p>
        </w:tc>
      </w:tr>
      <w:tr w:rsidR="000E0CDE" w:rsidRPr="00C466FB" w14:paraId="4D37FBF5" w14:textId="77777777" w:rsidTr="00B1042E">
        <w:trPr>
          <w:trHeight w:val="255"/>
        </w:trPr>
        <w:tc>
          <w:tcPr>
            <w:tcW w:w="2176" w:type="pct"/>
            <w:tcBorders>
              <w:top w:val="nil"/>
              <w:left w:val="nil"/>
              <w:bottom w:val="nil"/>
              <w:right w:val="nil"/>
            </w:tcBorders>
            <w:noWrap/>
            <w:vAlign w:val="bottom"/>
          </w:tcPr>
          <w:p w14:paraId="3DDC136C" w14:textId="77777777" w:rsidR="004450EF" w:rsidRPr="00BA7064" w:rsidRDefault="004450EF" w:rsidP="00321307">
            <w:pPr>
              <w:rPr>
                <w:rFonts w:ascii="Arial" w:hAnsi="Arial" w:cs="Arial"/>
                <w:sz w:val="18"/>
                <w:szCs w:val="18"/>
              </w:rPr>
            </w:pPr>
            <w:r w:rsidRPr="00BA7064">
              <w:rPr>
                <w:rFonts w:ascii="Arial" w:hAnsi="Arial" w:cs="Arial"/>
                <w:sz w:val="18"/>
                <w:szCs w:val="18"/>
              </w:rPr>
              <w:t>Other payables</w:t>
            </w:r>
          </w:p>
        </w:tc>
        <w:tc>
          <w:tcPr>
            <w:tcW w:w="333" w:type="pct"/>
            <w:gridSpan w:val="2"/>
            <w:tcBorders>
              <w:top w:val="nil"/>
              <w:left w:val="nil"/>
              <w:bottom w:val="nil"/>
              <w:right w:val="nil"/>
            </w:tcBorders>
            <w:noWrap/>
            <w:vAlign w:val="bottom"/>
          </w:tcPr>
          <w:p w14:paraId="3EE1F4B8" w14:textId="77777777" w:rsidR="004450EF" w:rsidRPr="00BA7064" w:rsidRDefault="004450EF" w:rsidP="00B1042E">
            <w:pPr>
              <w:jc w:val="right"/>
              <w:rPr>
                <w:rFonts w:ascii="Arial" w:hAnsi="Arial" w:cs="Arial"/>
                <w:sz w:val="18"/>
                <w:szCs w:val="18"/>
              </w:rPr>
            </w:pPr>
          </w:p>
        </w:tc>
        <w:tc>
          <w:tcPr>
            <w:tcW w:w="798" w:type="pct"/>
            <w:tcBorders>
              <w:top w:val="nil"/>
              <w:left w:val="nil"/>
              <w:bottom w:val="nil"/>
              <w:right w:val="nil"/>
            </w:tcBorders>
            <w:noWrap/>
            <w:vAlign w:val="bottom"/>
          </w:tcPr>
          <w:p w14:paraId="7D76128D" w14:textId="653940F2" w:rsidR="004450EF" w:rsidRPr="000E578B" w:rsidRDefault="00940427" w:rsidP="00321307">
            <w:pPr>
              <w:jc w:val="right"/>
              <w:rPr>
                <w:rFonts w:ascii="Arial" w:hAnsi="Arial" w:cs="Arial"/>
                <w:b/>
                <w:bCs/>
                <w:sz w:val="18"/>
                <w:szCs w:val="18"/>
              </w:rPr>
            </w:pPr>
            <w:r>
              <w:rPr>
                <w:rFonts w:ascii="Arial" w:hAnsi="Arial" w:cs="Arial"/>
                <w:b/>
                <w:bCs/>
                <w:sz w:val="18"/>
                <w:szCs w:val="18"/>
              </w:rPr>
              <w:t>(62)</w:t>
            </w:r>
          </w:p>
        </w:tc>
        <w:tc>
          <w:tcPr>
            <w:tcW w:w="796" w:type="pct"/>
            <w:tcBorders>
              <w:top w:val="nil"/>
              <w:left w:val="nil"/>
              <w:bottom w:val="nil"/>
              <w:right w:val="nil"/>
            </w:tcBorders>
            <w:vAlign w:val="bottom"/>
          </w:tcPr>
          <w:p w14:paraId="35B2B804"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(85)</w:t>
            </w:r>
          </w:p>
        </w:tc>
        <w:tc>
          <w:tcPr>
            <w:tcW w:w="897" w:type="pct"/>
            <w:tcBorders>
              <w:top w:val="nil"/>
              <w:left w:val="nil"/>
              <w:bottom w:val="nil"/>
              <w:right w:val="nil"/>
            </w:tcBorders>
            <w:noWrap/>
            <w:vAlign w:val="bottom"/>
          </w:tcPr>
          <w:p w14:paraId="244A309F"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(64)</w:t>
            </w:r>
          </w:p>
        </w:tc>
      </w:tr>
      <w:tr w:rsidR="000E0CDE" w:rsidRPr="00C466FB" w14:paraId="07F806F0" w14:textId="77777777" w:rsidTr="00B1042E">
        <w:trPr>
          <w:trHeight w:val="255"/>
        </w:trPr>
        <w:tc>
          <w:tcPr>
            <w:tcW w:w="2176" w:type="pct"/>
            <w:tcBorders>
              <w:top w:val="nil"/>
              <w:left w:val="nil"/>
              <w:bottom w:val="nil"/>
              <w:right w:val="nil"/>
            </w:tcBorders>
            <w:noWrap/>
            <w:vAlign w:val="bottom"/>
          </w:tcPr>
          <w:p w14:paraId="77C9C8AE" w14:textId="77777777" w:rsidR="004450EF" w:rsidRPr="00BA7064" w:rsidRDefault="004450EF" w:rsidP="00321307">
            <w:pPr>
              <w:rPr>
                <w:rFonts w:ascii="Arial" w:hAnsi="Arial" w:cs="Arial"/>
                <w:sz w:val="18"/>
                <w:szCs w:val="18"/>
              </w:rPr>
            </w:pPr>
            <w:r>
              <w:rPr>
                <w:rFonts w:ascii="Arial" w:hAnsi="Arial" w:cs="Arial"/>
                <w:sz w:val="18"/>
                <w:szCs w:val="18"/>
              </w:rPr>
              <w:t>B</w:t>
            </w:r>
            <w:r w:rsidRPr="00BA7064">
              <w:rPr>
                <w:rFonts w:ascii="Arial" w:hAnsi="Arial" w:cs="Arial"/>
                <w:sz w:val="18"/>
                <w:szCs w:val="18"/>
              </w:rPr>
              <w:t>orrowings</w:t>
            </w:r>
          </w:p>
        </w:tc>
        <w:tc>
          <w:tcPr>
            <w:tcW w:w="333" w:type="pct"/>
            <w:gridSpan w:val="2"/>
            <w:tcBorders>
              <w:top w:val="nil"/>
              <w:left w:val="nil"/>
              <w:bottom w:val="nil"/>
              <w:right w:val="nil"/>
            </w:tcBorders>
            <w:noWrap/>
            <w:vAlign w:val="bottom"/>
          </w:tcPr>
          <w:p w14:paraId="1324C3E2" w14:textId="77777777" w:rsidR="004450EF" w:rsidRPr="00BA7064" w:rsidRDefault="004450EF" w:rsidP="00B1042E">
            <w:pPr>
              <w:jc w:val="right"/>
              <w:rPr>
                <w:rFonts w:ascii="Arial" w:hAnsi="Arial" w:cs="Arial"/>
                <w:sz w:val="18"/>
                <w:szCs w:val="18"/>
              </w:rPr>
            </w:pPr>
            <w:r>
              <w:rPr>
                <w:rFonts w:ascii="Arial" w:hAnsi="Arial" w:cs="Arial"/>
                <w:sz w:val="18"/>
                <w:szCs w:val="18"/>
              </w:rPr>
              <w:t>12</w:t>
            </w:r>
          </w:p>
        </w:tc>
        <w:tc>
          <w:tcPr>
            <w:tcW w:w="798" w:type="pct"/>
            <w:tcBorders>
              <w:top w:val="nil"/>
              <w:left w:val="nil"/>
              <w:bottom w:val="nil"/>
              <w:right w:val="nil"/>
            </w:tcBorders>
            <w:noWrap/>
            <w:vAlign w:val="bottom"/>
          </w:tcPr>
          <w:p w14:paraId="047B7492" w14:textId="607D78F3" w:rsidR="004450EF" w:rsidRPr="000E578B" w:rsidRDefault="00940427" w:rsidP="00321307">
            <w:pPr>
              <w:jc w:val="right"/>
              <w:rPr>
                <w:rFonts w:ascii="Arial" w:hAnsi="Arial" w:cs="Arial"/>
                <w:b/>
                <w:bCs/>
                <w:sz w:val="18"/>
                <w:szCs w:val="18"/>
              </w:rPr>
            </w:pPr>
            <w:r>
              <w:rPr>
                <w:rFonts w:ascii="Arial" w:hAnsi="Arial" w:cs="Arial"/>
                <w:b/>
                <w:bCs/>
                <w:sz w:val="18"/>
                <w:szCs w:val="18"/>
              </w:rPr>
              <w:t>(168)</w:t>
            </w:r>
          </w:p>
        </w:tc>
        <w:tc>
          <w:tcPr>
            <w:tcW w:w="796" w:type="pct"/>
            <w:tcBorders>
              <w:top w:val="nil"/>
              <w:left w:val="nil"/>
              <w:bottom w:val="nil"/>
              <w:right w:val="nil"/>
            </w:tcBorders>
            <w:vAlign w:val="bottom"/>
          </w:tcPr>
          <w:p w14:paraId="0F33B2C0"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(218)</w:t>
            </w:r>
          </w:p>
        </w:tc>
        <w:tc>
          <w:tcPr>
            <w:tcW w:w="897" w:type="pct"/>
            <w:tcBorders>
              <w:top w:val="nil"/>
              <w:left w:val="nil"/>
              <w:bottom w:val="nil"/>
              <w:right w:val="nil"/>
            </w:tcBorders>
            <w:noWrap/>
            <w:vAlign w:val="bottom"/>
          </w:tcPr>
          <w:p w14:paraId="4D5D1B95"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(232)</w:t>
            </w:r>
          </w:p>
        </w:tc>
      </w:tr>
      <w:tr w:rsidR="000E0CDE" w:rsidRPr="00C466FB" w14:paraId="08631469" w14:textId="77777777" w:rsidTr="00B1042E">
        <w:trPr>
          <w:trHeight w:val="255"/>
        </w:trPr>
        <w:tc>
          <w:tcPr>
            <w:tcW w:w="2176" w:type="pct"/>
            <w:tcBorders>
              <w:top w:val="nil"/>
              <w:left w:val="nil"/>
              <w:right w:val="nil"/>
            </w:tcBorders>
            <w:noWrap/>
            <w:vAlign w:val="bottom"/>
          </w:tcPr>
          <w:p w14:paraId="3B7D4C86" w14:textId="77777777" w:rsidR="008828C0" w:rsidRPr="00BA7064" w:rsidRDefault="008828C0" w:rsidP="00321307">
            <w:pPr>
              <w:rPr>
                <w:rFonts w:ascii="Arial" w:hAnsi="Arial" w:cs="Arial"/>
                <w:sz w:val="18"/>
                <w:szCs w:val="18"/>
              </w:rPr>
            </w:pPr>
            <w:r w:rsidRPr="00BA7064">
              <w:rPr>
                <w:rFonts w:ascii="Arial" w:hAnsi="Arial" w:cs="Arial"/>
                <w:sz w:val="18"/>
                <w:szCs w:val="18"/>
              </w:rPr>
              <w:t>Deferred tax liabilities</w:t>
            </w:r>
          </w:p>
        </w:tc>
        <w:tc>
          <w:tcPr>
            <w:tcW w:w="333" w:type="pct"/>
            <w:gridSpan w:val="2"/>
            <w:tcBorders>
              <w:top w:val="nil"/>
              <w:left w:val="nil"/>
              <w:right w:val="nil"/>
            </w:tcBorders>
            <w:noWrap/>
            <w:vAlign w:val="bottom"/>
          </w:tcPr>
          <w:p w14:paraId="50ED7F94" w14:textId="77777777" w:rsidR="008828C0" w:rsidRPr="00BA7064" w:rsidRDefault="008828C0" w:rsidP="00B1042E">
            <w:pPr>
              <w:jc w:val="right"/>
              <w:rPr>
                <w:rFonts w:ascii="Arial" w:hAnsi="Arial" w:cs="Arial"/>
                <w:sz w:val="18"/>
                <w:szCs w:val="18"/>
              </w:rPr>
            </w:pPr>
          </w:p>
        </w:tc>
        <w:tc>
          <w:tcPr>
            <w:tcW w:w="798" w:type="pct"/>
            <w:tcBorders>
              <w:top w:val="nil"/>
              <w:left w:val="nil"/>
              <w:right w:val="nil"/>
            </w:tcBorders>
            <w:noWrap/>
            <w:vAlign w:val="bottom"/>
          </w:tcPr>
          <w:p w14:paraId="424434DF" w14:textId="3BF2FD9E" w:rsidR="008828C0" w:rsidRPr="000E578B" w:rsidRDefault="00810D53" w:rsidP="00321307">
            <w:pPr>
              <w:jc w:val="right"/>
              <w:rPr>
                <w:rFonts w:ascii="Arial" w:hAnsi="Arial" w:cs="Arial"/>
                <w:b/>
                <w:bCs/>
                <w:sz w:val="18"/>
                <w:szCs w:val="18"/>
              </w:rPr>
            </w:pPr>
            <w:r>
              <w:rPr>
                <w:rFonts w:ascii="Arial" w:hAnsi="Arial" w:cs="Arial"/>
                <w:b/>
                <w:bCs/>
                <w:sz w:val="18"/>
                <w:szCs w:val="18"/>
              </w:rPr>
              <w:t>(276)</w:t>
            </w:r>
          </w:p>
        </w:tc>
        <w:tc>
          <w:tcPr>
            <w:tcW w:w="796" w:type="pct"/>
            <w:tcBorders>
              <w:top w:val="nil"/>
              <w:left w:val="nil"/>
              <w:right w:val="nil"/>
            </w:tcBorders>
            <w:vAlign w:val="bottom"/>
          </w:tcPr>
          <w:p w14:paraId="4DAD1C43" w14:textId="77777777" w:rsidR="008828C0" w:rsidRPr="005A3722" w:rsidRDefault="008828C0" w:rsidP="00321307">
            <w:pPr>
              <w:jc w:val="right"/>
              <w:rPr>
                <w:rFonts w:ascii="Arial" w:hAnsi="Arial" w:cs="Arial"/>
                <w:bCs/>
                <w:sz w:val="18"/>
                <w:szCs w:val="18"/>
              </w:rPr>
            </w:pPr>
            <w:r w:rsidRPr="005A3722">
              <w:rPr>
                <w:rFonts w:ascii="Arial" w:hAnsi="Arial" w:cs="Arial"/>
                <w:bCs/>
                <w:sz w:val="18"/>
                <w:szCs w:val="18"/>
              </w:rPr>
              <w:t>(286)</w:t>
            </w:r>
          </w:p>
        </w:tc>
        <w:tc>
          <w:tcPr>
            <w:tcW w:w="897" w:type="pct"/>
            <w:tcBorders>
              <w:top w:val="nil"/>
              <w:left w:val="nil"/>
              <w:right w:val="nil"/>
            </w:tcBorders>
            <w:noWrap/>
            <w:vAlign w:val="bottom"/>
          </w:tcPr>
          <w:p w14:paraId="05221A99" w14:textId="68B075B0" w:rsidR="008828C0" w:rsidRPr="004450EF" w:rsidRDefault="00F474FB" w:rsidP="001368C0">
            <w:pPr>
              <w:jc w:val="right"/>
              <w:rPr>
                <w:rFonts w:ascii="Arial" w:hAnsi="Arial" w:cs="Arial"/>
                <w:bCs/>
                <w:sz w:val="18"/>
                <w:szCs w:val="18"/>
              </w:rPr>
            </w:pPr>
            <w:r>
              <w:rPr>
                <w:rFonts w:ascii="Arial" w:hAnsi="Arial" w:cs="Arial"/>
                <w:sz w:val="18"/>
                <w:szCs w:val="18"/>
              </w:rPr>
              <w:t>(324)</w:t>
            </w:r>
          </w:p>
        </w:tc>
      </w:tr>
      <w:tr w:rsidR="000E0CDE" w:rsidRPr="00C466FB" w14:paraId="7F3C977D" w14:textId="77777777" w:rsidTr="00B1042E">
        <w:trPr>
          <w:trHeight w:val="255"/>
        </w:trPr>
        <w:tc>
          <w:tcPr>
            <w:tcW w:w="2176" w:type="pct"/>
            <w:tcBorders>
              <w:top w:val="nil"/>
              <w:left w:val="nil"/>
              <w:right w:val="nil"/>
            </w:tcBorders>
            <w:noWrap/>
            <w:vAlign w:val="bottom"/>
          </w:tcPr>
          <w:p w14:paraId="5C12B5CB" w14:textId="77777777" w:rsidR="008828C0" w:rsidRPr="00BA7064" w:rsidRDefault="008828C0" w:rsidP="00321307">
            <w:pPr>
              <w:rPr>
                <w:rFonts w:ascii="Arial" w:hAnsi="Arial" w:cs="Arial"/>
                <w:sz w:val="18"/>
                <w:szCs w:val="18"/>
              </w:rPr>
            </w:pPr>
            <w:r w:rsidRPr="00BA7064">
              <w:rPr>
                <w:rFonts w:ascii="Arial" w:hAnsi="Arial" w:cs="Arial"/>
                <w:sz w:val="18"/>
                <w:szCs w:val="18"/>
              </w:rPr>
              <w:t>Provisions</w:t>
            </w:r>
          </w:p>
        </w:tc>
        <w:tc>
          <w:tcPr>
            <w:tcW w:w="333" w:type="pct"/>
            <w:gridSpan w:val="2"/>
            <w:tcBorders>
              <w:top w:val="nil"/>
              <w:left w:val="nil"/>
              <w:right w:val="nil"/>
            </w:tcBorders>
            <w:noWrap/>
            <w:vAlign w:val="bottom"/>
          </w:tcPr>
          <w:p w14:paraId="54D508AF" w14:textId="77777777" w:rsidR="008828C0" w:rsidRPr="00BA7064" w:rsidRDefault="008828C0" w:rsidP="00B1042E">
            <w:pPr>
              <w:jc w:val="right"/>
              <w:rPr>
                <w:rFonts w:ascii="Arial" w:hAnsi="Arial" w:cs="Arial"/>
                <w:sz w:val="18"/>
                <w:szCs w:val="18"/>
              </w:rPr>
            </w:pPr>
          </w:p>
        </w:tc>
        <w:tc>
          <w:tcPr>
            <w:tcW w:w="798" w:type="pct"/>
            <w:tcBorders>
              <w:top w:val="nil"/>
              <w:left w:val="nil"/>
              <w:right w:val="nil"/>
            </w:tcBorders>
            <w:noWrap/>
            <w:vAlign w:val="bottom"/>
          </w:tcPr>
          <w:p w14:paraId="0BBAF68C" w14:textId="28BF1774" w:rsidR="008828C0" w:rsidRPr="000E578B" w:rsidRDefault="00E24C14" w:rsidP="00321307">
            <w:pPr>
              <w:jc w:val="right"/>
              <w:rPr>
                <w:rFonts w:ascii="Arial" w:hAnsi="Arial" w:cs="Arial"/>
                <w:b/>
                <w:bCs/>
                <w:sz w:val="18"/>
                <w:szCs w:val="18"/>
              </w:rPr>
            </w:pPr>
            <w:r>
              <w:rPr>
                <w:rFonts w:ascii="Arial" w:hAnsi="Arial" w:cs="Arial"/>
                <w:b/>
                <w:bCs/>
                <w:sz w:val="18"/>
                <w:szCs w:val="18"/>
              </w:rPr>
              <w:t>(106)</w:t>
            </w:r>
          </w:p>
        </w:tc>
        <w:tc>
          <w:tcPr>
            <w:tcW w:w="796" w:type="pct"/>
            <w:tcBorders>
              <w:top w:val="nil"/>
              <w:left w:val="nil"/>
              <w:right w:val="nil"/>
            </w:tcBorders>
            <w:vAlign w:val="bottom"/>
          </w:tcPr>
          <w:p w14:paraId="1E910B97" w14:textId="77777777" w:rsidR="008828C0" w:rsidRPr="005A3722" w:rsidRDefault="008828C0" w:rsidP="00321307">
            <w:pPr>
              <w:jc w:val="right"/>
              <w:rPr>
                <w:rFonts w:ascii="Arial" w:hAnsi="Arial" w:cs="Arial"/>
                <w:bCs/>
                <w:sz w:val="18"/>
                <w:szCs w:val="18"/>
              </w:rPr>
            </w:pPr>
            <w:r w:rsidRPr="005A3722">
              <w:rPr>
                <w:rFonts w:ascii="Arial" w:hAnsi="Arial" w:cs="Arial"/>
                <w:bCs/>
                <w:sz w:val="18"/>
                <w:szCs w:val="18"/>
              </w:rPr>
              <w:t>(42)</w:t>
            </w:r>
          </w:p>
        </w:tc>
        <w:tc>
          <w:tcPr>
            <w:tcW w:w="897" w:type="pct"/>
            <w:tcBorders>
              <w:top w:val="nil"/>
              <w:left w:val="nil"/>
              <w:right w:val="nil"/>
            </w:tcBorders>
            <w:noWrap/>
            <w:vAlign w:val="bottom"/>
          </w:tcPr>
          <w:p w14:paraId="3D765235" w14:textId="77777777" w:rsidR="008828C0" w:rsidRPr="004450EF" w:rsidRDefault="008828C0" w:rsidP="001368C0">
            <w:pPr>
              <w:jc w:val="right"/>
              <w:rPr>
                <w:rFonts w:ascii="Arial" w:hAnsi="Arial" w:cs="Arial"/>
                <w:bCs/>
                <w:sz w:val="18"/>
                <w:szCs w:val="18"/>
              </w:rPr>
            </w:pPr>
            <w:r w:rsidRPr="004450EF">
              <w:rPr>
                <w:rFonts w:ascii="Arial" w:hAnsi="Arial" w:cs="Arial"/>
                <w:sz w:val="18"/>
                <w:szCs w:val="18"/>
              </w:rPr>
              <w:t>(34)</w:t>
            </w:r>
          </w:p>
        </w:tc>
      </w:tr>
      <w:tr w:rsidR="000E0CDE" w:rsidRPr="00C466FB" w14:paraId="33BF9F0E" w14:textId="77777777" w:rsidTr="00B1042E">
        <w:trPr>
          <w:trHeight w:val="255"/>
        </w:trPr>
        <w:tc>
          <w:tcPr>
            <w:tcW w:w="2176" w:type="pct"/>
            <w:tcBorders>
              <w:left w:val="nil"/>
              <w:right w:val="nil"/>
            </w:tcBorders>
            <w:noWrap/>
            <w:vAlign w:val="bottom"/>
          </w:tcPr>
          <w:p w14:paraId="528C8740" w14:textId="77777777" w:rsidR="008828C0" w:rsidRPr="00BA7064" w:rsidRDefault="008828C0" w:rsidP="00321307">
            <w:pPr>
              <w:rPr>
                <w:rFonts w:ascii="Arial" w:hAnsi="Arial" w:cs="Arial"/>
                <w:sz w:val="18"/>
                <w:szCs w:val="18"/>
              </w:rPr>
            </w:pPr>
            <w:r w:rsidRPr="00BA7064">
              <w:rPr>
                <w:rFonts w:ascii="Arial" w:hAnsi="Arial" w:cs="Arial"/>
                <w:sz w:val="18"/>
                <w:szCs w:val="18"/>
              </w:rPr>
              <w:t>Post employment benefits</w:t>
            </w:r>
          </w:p>
        </w:tc>
        <w:tc>
          <w:tcPr>
            <w:tcW w:w="333" w:type="pct"/>
            <w:gridSpan w:val="2"/>
            <w:tcBorders>
              <w:left w:val="nil"/>
              <w:right w:val="nil"/>
            </w:tcBorders>
            <w:noWrap/>
            <w:vAlign w:val="bottom"/>
          </w:tcPr>
          <w:p w14:paraId="742D915E" w14:textId="77777777" w:rsidR="008828C0" w:rsidRPr="00BA7064" w:rsidRDefault="008828C0" w:rsidP="00B1042E">
            <w:pPr>
              <w:jc w:val="right"/>
              <w:rPr>
                <w:rFonts w:ascii="Arial" w:hAnsi="Arial" w:cs="Arial"/>
                <w:sz w:val="18"/>
                <w:szCs w:val="18"/>
              </w:rPr>
            </w:pPr>
            <w:r>
              <w:rPr>
                <w:rFonts w:ascii="Arial" w:hAnsi="Arial" w:cs="Arial"/>
                <w:sz w:val="18"/>
                <w:szCs w:val="18"/>
              </w:rPr>
              <w:t>11</w:t>
            </w:r>
          </w:p>
        </w:tc>
        <w:tc>
          <w:tcPr>
            <w:tcW w:w="798" w:type="pct"/>
            <w:tcBorders>
              <w:left w:val="nil"/>
              <w:right w:val="nil"/>
            </w:tcBorders>
            <w:noWrap/>
            <w:vAlign w:val="bottom"/>
          </w:tcPr>
          <w:p w14:paraId="132EAB4D" w14:textId="45F3988E" w:rsidR="008828C0" w:rsidRPr="000E578B" w:rsidRDefault="00E24C14" w:rsidP="00321307">
            <w:pPr>
              <w:jc w:val="right"/>
              <w:rPr>
                <w:rFonts w:ascii="Arial" w:hAnsi="Arial" w:cs="Arial"/>
                <w:b/>
                <w:bCs/>
                <w:sz w:val="18"/>
                <w:szCs w:val="18"/>
              </w:rPr>
            </w:pPr>
            <w:r>
              <w:rPr>
                <w:rFonts w:ascii="Arial" w:hAnsi="Arial" w:cs="Arial"/>
                <w:b/>
                <w:bCs/>
                <w:sz w:val="18"/>
                <w:szCs w:val="18"/>
              </w:rPr>
              <w:t>(81)</w:t>
            </w:r>
          </w:p>
        </w:tc>
        <w:tc>
          <w:tcPr>
            <w:tcW w:w="796" w:type="pct"/>
            <w:tcBorders>
              <w:left w:val="nil"/>
              <w:right w:val="nil"/>
            </w:tcBorders>
            <w:vAlign w:val="bottom"/>
          </w:tcPr>
          <w:p w14:paraId="006E6F09" w14:textId="77777777" w:rsidR="008828C0" w:rsidRPr="005A3722" w:rsidRDefault="008828C0" w:rsidP="00321307">
            <w:pPr>
              <w:jc w:val="right"/>
              <w:rPr>
                <w:rFonts w:ascii="Arial" w:hAnsi="Arial" w:cs="Arial"/>
                <w:bCs/>
                <w:sz w:val="18"/>
                <w:szCs w:val="18"/>
              </w:rPr>
            </w:pPr>
            <w:r w:rsidRPr="005A3722">
              <w:rPr>
                <w:rFonts w:ascii="Arial" w:hAnsi="Arial" w:cs="Arial"/>
                <w:bCs/>
                <w:sz w:val="18"/>
                <w:szCs w:val="18"/>
              </w:rPr>
              <w:t>(74)</w:t>
            </w:r>
          </w:p>
        </w:tc>
        <w:tc>
          <w:tcPr>
            <w:tcW w:w="897" w:type="pct"/>
            <w:tcBorders>
              <w:left w:val="nil"/>
              <w:right w:val="nil"/>
            </w:tcBorders>
            <w:noWrap/>
            <w:vAlign w:val="bottom"/>
          </w:tcPr>
          <w:p w14:paraId="27A65961" w14:textId="77777777" w:rsidR="008828C0" w:rsidRPr="004450EF" w:rsidRDefault="008828C0" w:rsidP="001368C0">
            <w:pPr>
              <w:jc w:val="right"/>
              <w:rPr>
                <w:rFonts w:ascii="Arial" w:hAnsi="Arial" w:cs="Arial"/>
                <w:bCs/>
                <w:sz w:val="18"/>
                <w:szCs w:val="18"/>
              </w:rPr>
            </w:pPr>
            <w:r w:rsidRPr="004450EF">
              <w:rPr>
                <w:rFonts w:ascii="Arial" w:hAnsi="Arial" w:cs="Arial"/>
                <w:sz w:val="18"/>
                <w:szCs w:val="18"/>
              </w:rPr>
              <w:t>(82)</w:t>
            </w:r>
          </w:p>
        </w:tc>
      </w:tr>
      <w:tr w:rsidR="000E0CDE" w:rsidRPr="00C466FB" w14:paraId="2764D4DA" w14:textId="77777777" w:rsidTr="00B1042E">
        <w:trPr>
          <w:trHeight w:val="255"/>
        </w:trPr>
        <w:tc>
          <w:tcPr>
            <w:tcW w:w="2176" w:type="pct"/>
            <w:tcBorders>
              <w:top w:val="single" w:sz="4" w:space="0" w:color="auto"/>
              <w:left w:val="nil"/>
              <w:bottom w:val="single" w:sz="4" w:space="0" w:color="auto"/>
              <w:right w:val="nil"/>
            </w:tcBorders>
            <w:noWrap/>
            <w:vAlign w:val="bottom"/>
          </w:tcPr>
          <w:p w14:paraId="59459FA2" w14:textId="77777777" w:rsidR="008828C0" w:rsidRPr="00BA7064" w:rsidRDefault="008828C0" w:rsidP="00321307">
            <w:pPr>
              <w:rPr>
                <w:rFonts w:ascii="Arial" w:hAnsi="Arial" w:cs="Arial"/>
                <w:sz w:val="18"/>
                <w:szCs w:val="18"/>
              </w:rPr>
            </w:pPr>
            <w:r w:rsidRPr="00BA7064">
              <w:rPr>
                <w:rFonts w:ascii="Arial" w:hAnsi="Arial" w:cs="Arial"/>
                <w:sz w:val="18"/>
                <w:szCs w:val="18"/>
              </w:rPr>
              <w:t> </w:t>
            </w:r>
          </w:p>
        </w:tc>
        <w:tc>
          <w:tcPr>
            <w:tcW w:w="333" w:type="pct"/>
            <w:gridSpan w:val="2"/>
            <w:tcBorders>
              <w:top w:val="single" w:sz="4" w:space="0" w:color="auto"/>
              <w:left w:val="nil"/>
              <w:bottom w:val="single" w:sz="4" w:space="0" w:color="auto"/>
              <w:right w:val="nil"/>
            </w:tcBorders>
            <w:noWrap/>
            <w:vAlign w:val="bottom"/>
          </w:tcPr>
          <w:p w14:paraId="5F09ED3E" w14:textId="77777777" w:rsidR="008828C0" w:rsidRPr="00BA7064" w:rsidRDefault="008828C0" w:rsidP="00B1042E">
            <w:pPr>
              <w:jc w:val="right"/>
              <w:rPr>
                <w:rFonts w:ascii="Arial" w:hAnsi="Arial" w:cs="Arial"/>
                <w:sz w:val="18"/>
                <w:szCs w:val="18"/>
              </w:rPr>
            </w:pPr>
          </w:p>
        </w:tc>
        <w:tc>
          <w:tcPr>
            <w:tcW w:w="798" w:type="pct"/>
            <w:tcBorders>
              <w:top w:val="single" w:sz="4" w:space="0" w:color="auto"/>
              <w:left w:val="nil"/>
              <w:bottom w:val="single" w:sz="4" w:space="0" w:color="auto"/>
              <w:right w:val="nil"/>
            </w:tcBorders>
            <w:noWrap/>
            <w:vAlign w:val="bottom"/>
          </w:tcPr>
          <w:p w14:paraId="1ADF4E86" w14:textId="73F870C2" w:rsidR="008828C0" w:rsidRPr="000E578B" w:rsidRDefault="00810D53" w:rsidP="00321307">
            <w:pPr>
              <w:jc w:val="right"/>
              <w:rPr>
                <w:rFonts w:ascii="Arial" w:hAnsi="Arial" w:cs="Arial"/>
                <w:b/>
                <w:bCs/>
                <w:sz w:val="18"/>
                <w:szCs w:val="18"/>
              </w:rPr>
            </w:pPr>
            <w:r>
              <w:rPr>
                <w:rFonts w:ascii="Arial" w:hAnsi="Arial" w:cs="Arial"/>
                <w:b/>
                <w:bCs/>
                <w:sz w:val="18"/>
                <w:szCs w:val="18"/>
              </w:rPr>
              <w:t>(693)</w:t>
            </w:r>
          </w:p>
        </w:tc>
        <w:tc>
          <w:tcPr>
            <w:tcW w:w="796" w:type="pct"/>
            <w:tcBorders>
              <w:top w:val="single" w:sz="4" w:space="0" w:color="auto"/>
              <w:left w:val="nil"/>
              <w:bottom w:val="single" w:sz="4" w:space="0" w:color="auto"/>
              <w:right w:val="nil"/>
            </w:tcBorders>
            <w:vAlign w:val="bottom"/>
          </w:tcPr>
          <w:p w14:paraId="03D42CD8" w14:textId="77777777" w:rsidR="008828C0" w:rsidRPr="005A3722" w:rsidRDefault="008828C0" w:rsidP="00321307">
            <w:pPr>
              <w:jc w:val="right"/>
              <w:rPr>
                <w:rFonts w:ascii="Arial" w:hAnsi="Arial" w:cs="Arial"/>
                <w:bCs/>
                <w:sz w:val="18"/>
                <w:szCs w:val="18"/>
              </w:rPr>
            </w:pPr>
            <w:r w:rsidRPr="005A3722">
              <w:rPr>
                <w:rFonts w:ascii="Arial" w:hAnsi="Arial" w:cs="Arial"/>
                <w:bCs/>
                <w:sz w:val="18"/>
                <w:szCs w:val="18"/>
              </w:rPr>
              <w:t>(705)</w:t>
            </w:r>
          </w:p>
        </w:tc>
        <w:tc>
          <w:tcPr>
            <w:tcW w:w="897" w:type="pct"/>
            <w:tcBorders>
              <w:top w:val="single" w:sz="4" w:space="0" w:color="auto"/>
              <w:left w:val="nil"/>
              <w:bottom w:val="single" w:sz="4" w:space="0" w:color="auto"/>
              <w:right w:val="nil"/>
            </w:tcBorders>
            <w:noWrap/>
            <w:vAlign w:val="bottom"/>
          </w:tcPr>
          <w:p w14:paraId="7DC91CDA" w14:textId="549FD23A" w:rsidR="008828C0" w:rsidRPr="004450EF" w:rsidRDefault="00F474FB" w:rsidP="001368C0">
            <w:pPr>
              <w:jc w:val="right"/>
              <w:rPr>
                <w:rFonts w:ascii="Arial" w:hAnsi="Arial" w:cs="Arial"/>
                <w:bCs/>
                <w:sz w:val="18"/>
                <w:szCs w:val="18"/>
              </w:rPr>
            </w:pPr>
            <w:r>
              <w:rPr>
                <w:rFonts w:ascii="Arial" w:hAnsi="Arial" w:cs="Arial"/>
                <w:sz w:val="18"/>
                <w:szCs w:val="18"/>
              </w:rPr>
              <w:t>(736)</w:t>
            </w:r>
          </w:p>
        </w:tc>
      </w:tr>
      <w:tr w:rsidR="000E0CDE" w:rsidRPr="00C466FB" w14:paraId="1351AEDD" w14:textId="77777777" w:rsidTr="00B1042E">
        <w:trPr>
          <w:trHeight w:val="255"/>
        </w:trPr>
        <w:tc>
          <w:tcPr>
            <w:tcW w:w="2176" w:type="pct"/>
            <w:tcBorders>
              <w:top w:val="single" w:sz="4" w:space="0" w:color="auto"/>
              <w:left w:val="nil"/>
              <w:bottom w:val="single" w:sz="2" w:space="0" w:color="auto"/>
              <w:right w:val="nil"/>
            </w:tcBorders>
            <w:noWrap/>
            <w:vAlign w:val="bottom"/>
          </w:tcPr>
          <w:p w14:paraId="62467A32" w14:textId="77777777" w:rsidR="008828C0" w:rsidRPr="00BA7064" w:rsidRDefault="008828C0" w:rsidP="00321307">
            <w:pPr>
              <w:rPr>
                <w:rFonts w:ascii="Arial" w:hAnsi="Arial" w:cs="Arial"/>
                <w:b/>
                <w:bCs/>
                <w:sz w:val="18"/>
                <w:szCs w:val="18"/>
              </w:rPr>
            </w:pPr>
            <w:r w:rsidRPr="00BA7064">
              <w:rPr>
                <w:rFonts w:ascii="Arial" w:hAnsi="Arial" w:cs="Arial"/>
                <w:b/>
                <w:bCs/>
                <w:sz w:val="18"/>
                <w:szCs w:val="18"/>
              </w:rPr>
              <w:t>Total liabilities</w:t>
            </w:r>
          </w:p>
        </w:tc>
        <w:tc>
          <w:tcPr>
            <w:tcW w:w="333" w:type="pct"/>
            <w:gridSpan w:val="2"/>
            <w:tcBorders>
              <w:top w:val="single" w:sz="4" w:space="0" w:color="auto"/>
              <w:left w:val="nil"/>
              <w:bottom w:val="single" w:sz="2" w:space="0" w:color="auto"/>
              <w:right w:val="nil"/>
            </w:tcBorders>
            <w:noWrap/>
            <w:vAlign w:val="bottom"/>
          </w:tcPr>
          <w:p w14:paraId="44CAC98C" w14:textId="77777777" w:rsidR="008828C0" w:rsidRPr="00BA7064" w:rsidRDefault="008828C0" w:rsidP="00B1042E">
            <w:pPr>
              <w:jc w:val="right"/>
              <w:rPr>
                <w:rFonts w:ascii="Arial" w:hAnsi="Arial" w:cs="Arial"/>
                <w:sz w:val="18"/>
                <w:szCs w:val="18"/>
              </w:rPr>
            </w:pPr>
          </w:p>
        </w:tc>
        <w:tc>
          <w:tcPr>
            <w:tcW w:w="798" w:type="pct"/>
            <w:tcBorders>
              <w:top w:val="single" w:sz="4" w:space="0" w:color="auto"/>
              <w:left w:val="nil"/>
              <w:bottom w:val="single" w:sz="2" w:space="0" w:color="auto"/>
              <w:right w:val="nil"/>
            </w:tcBorders>
            <w:noWrap/>
            <w:vAlign w:val="bottom"/>
          </w:tcPr>
          <w:p w14:paraId="32A2E397" w14:textId="1D0AC4EE" w:rsidR="008828C0" w:rsidRPr="000E578B" w:rsidRDefault="00810D53" w:rsidP="00321307">
            <w:pPr>
              <w:jc w:val="right"/>
              <w:rPr>
                <w:rFonts w:ascii="Arial" w:hAnsi="Arial" w:cs="Arial"/>
                <w:b/>
                <w:bCs/>
                <w:sz w:val="18"/>
                <w:szCs w:val="18"/>
              </w:rPr>
            </w:pPr>
            <w:r>
              <w:rPr>
                <w:rFonts w:ascii="Arial" w:hAnsi="Arial" w:cs="Arial"/>
                <w:b/>
                <w:bCs/>
                <w:sz w:val="18"/>
                <w:szCs w:val="18"/>
              </w:rPr>
              <w:t>(3,380)</w:t>
            </w:r>
          </w:p>
        </w:tc>
        <w:tc>
          <w:tcPr>
            <w:tcW w:w="796" w:type="pct"/>
            <w:tcBorders>
              <w:top w:val="single" w:sz="4" w:space="0" w:color="auto"/>
              <w:left w:val="nil"/>
              <w:bottom w:val="single" w:sz="2" w:space="0" w:color="auto"/>
              <w:right w:val="nil"/>
            </w:tcBorders>
            <w:vAlign w:val="bottom"/>
          </w:tcPr>
          <w:p w14:paraId="2E01E8A1" w14:textId="1250ED7D" w:rsidR="008828C0" w:rsidRPr="005A3722" w:rsidRDefault="005113D0" w:rsidP="00321307">
            <w:pPr>
              <w:jc w:val="right"/>
              <w:rPr>
                <w:rFonts w:ascii="Arial" w:hAnsi="Arial" w:cs="Arial"/>
                <w:bCs/>
                <w:sz w:val="18"/>
                <w:szCs w:val="18"/>
              </w:rPr>
            </w:pPr>
            <w:r>
              <w:rPr>
                <w:rFonts w:ascii="Arial" w:hAnsi="Arial" w:cs="Arial"/>
                <w:bCs/>
                <w:sz w:val="18"/>
                <w:szCs w:val="18"/>
              </w:rPr>
              <w:t>(3,725)</w:t>
            </w:r>
          </w:p>
        </w:tc>
        <w:tc>
          <w:tcPr>
            <w:tcW w:w="897" w:type="pct"/>
            <w:tcBorders>
              <w:top w:val="single" w:sz="4" w:space="0" w:color="auto"/>
              <w:left w:val="nil"/>
              <w:bottom w:val="single" w:sz="2" w:space="0" w:color="auto"/>
              <w:right w:val="nil"/>
            </w:tcBorders>
            <w:noWrap/>
            <w:vAlign w:val="bottom"/>
          </w:tcPr>
          <w:p w14:paraId="1A463AFD" w14:textId="45B395E6" w:rsidR="008828C0" w:rsidRPr="004450EF" w:rsidRDefault="00F474FB" w:rsidP="001368C0">
            <w:pPr>
              <w:jc w:val="right"/>
              <w:rPr>
                <w:rFonts w:ascii="Arial" w:hAnsi="Arial" w:cs="Arial"/>
                <w:bCs/>
                <w:sz w:val="18"/>
                <w:szCs w:val="18"/>
              </w:rPr>
            </w:pPr>
            <w:r>
              <w:rPr>
                <w:rFonts w:ascii="Arial" w:hAnsi="Arial" w:cs="Arial"/>
                <w:sz w:val="18"/>
                <w:szCs w:val="18"/>
              </w:rPr>
              <w:t>(3,483)</w:t>
            </w:r>
          </w:p>
        </w:tc>
      </w:tr>
      <w:tr w:rsidR="000E0CDE" w:rsidRPr="00C466FB" w14:paraId="122B57E9" w14:textId="77777777" w:rsidTr="00B1042E">
        <w:trPr>
          <w:trHeight w:val="255"/>
        </w:trPr>
        <w:tc>
          <w:tcPr>
            <w:tcW w:w="2176" w:type="pct"/>
            <w:tcBorders>
              <w:top w:val="single" w:sz="2" w:space="0" w:color="auto"/>
              <w:left w:val="nil"/>
              <w:bottom w:val="single" w:sz="12" w:space="0" w:color="auto"/>
              <w:right w:val="nil"/>
            </w:tcBorders>
            <w:noWrap/>
            <w:vAlign w:val="bottom"/>
          </w:tcPr>
          <w:p w14:paraId="3FAE1B8B" w14:textId="77777777" w:rsidR="004450EF" w:rsidRPr="00BA7064" w:rsidRDefault="004450EF" w:rsidP="00321307">
            <w:pPr>
              <w:rPr>
                <w:rFonts w:ascii="Arial" w:hAnsi="Arial" w:cs="Arial"/>
                <w:b/>
                <w:bCs/>
                <w:sz w:val="18"/>
                <w:szCs w:val="18"/>
              </w:rPr>
            </w:pPr>
            <w:r w:rsidRPr="00BA7064">
              <w:rPr>
                <w:rFonts w:ascii="Arial" w:hAnsi="Arial" w:cs="Arial"/>
                <w:b/>
                <w:bCs/>
                <w:sz w:val="18"/>
                <w:szCs w:val="18"/>
              </w:rPr>
              <w:t>Net assets</w:t>
            </w:r>
          </w:p>
        </w:tc>
        <w:tc>
          <w:tcPr>
            <w:tcW w:w="333" w:type="pct"/>
            <w:gridSpan w:val="2"/>
            <w:tcBorders>
              <w:top w:val="single" w:sz="2" w:space="0" w:color="auto"/>
              <w:left w:val="nil"/>
              <w:bottom w:val="single" w:sz="12" w:space="0" w:color="auto"/>
              <w:right w:val="nil"/>
            </w:tcBorders>
            <w:noWrap/>
            <w:vAlign w:val="bottom"/>
          </w:tcPr>
          <w:p w14:paraId="1563735F" w14:textId="77777777" w:rsidR="004450EF" w:rsidRPr="00BA7064" w:rsidRDefault="004450EF" w:rsidP="00B1042E">
            <w:pPr>
              <w:jc w:val="right"/>
              <w:rPr>
                <w:rFonts w:ascii="Arial" w:hAnsi="Arial" w:cs="Arial"/>
                <w:sz w:val="18"/>
                <w:szCs w:val="18"/>
              </w:rPr>
            </w:pPr>
          </w:p>
        </w:tc>
        <w:tc>
          <w:tcPr>
            <w:tcW w:w="798" w:type="pct"/>
            <w:tcBorders>
              <w:top w:val="single" w:sz="2" w:space="0" w:color="auto"/>
              <w:left w:val="nil"/>
              <w:bottom w:val="single" w:sz="12" w:space="0" w:color="auto"/>
              <w:right w:val="nil"/>
            </w:tcBorders>
            <w:noWrap/>
            <w:vAlign w:val="bottom"/>
          </w:tcPr>
          <w:p w14:paraId="234DCF1E" w14:textId="41319B14" w:rsidR="004450EF" w:rsidRPr="000E578B" w:rsidRDefault="00810D53" w:rsidP="00321307">
            <w:pPr>
              <w:jc w:val="right"/>
              <w:rPr>
                <w:rFonts w:ascii="Arial" w:hAnsi="Arial" w:cs="Arial"/>
                <w:b/>
                <w:bCs/>
                <w:sz w:val="18"/>
                <w:szCs w:val="18"/>
              </w:rPr>
            </w:pPr>
            <w:r>
              <w:rPr>
                <w:rFonts w:ascii="Arial" w:hAnsi="Arial" w:cs="Arial"/>
                <w:b/>
                <w:bCs/>
                <w:sz w:val="18"/>
                <w:szCs w:val="18"/>
              </w:rPr>
              <w:t>6,031</w:t>
            </w:r>
          </w:p>
        </w:tc>
        <w:tc>
          <w:tcPr>
            <w:tcW w:w="796" w:type="pct"/>
            <w:tcBorders>
              <w:top w:val="single" w:sz="2" w:space="0" w:color="auto"/>
              <w:left w:val="nil"/>
              <w:bottom w:val="single" w:sz="12" w:space="0" w:color="auto"/>
              <w:right w:val="nil"/>
            </w:tcBorders>
            <w:vAlign w:val="bottom"/>
          </w:tcPr>
          <w:p w14:paraId="7B0F6FF0" w14:textId="158A68F5" w:rsidR="004450EF" w:rsidRPr="005A3722" w:rsidRDefault="005113D0" w:rsidP="00321307">
            <w:pPr>
              <w:jc w:val="right"/>
              <w:rPr>
                <w:rFonts w:ascii="Arial" w:hAnsi="Arial" w:cs="Arial"/>
                <w:bCs/>
                <w:sz w:val="18"/>
                <w:szCs w:val="18"/>
              </w:rPr>
            </w:pPr>
            <w:r>
              <w:rPr>
                <w:rFonts w:ascii="Arial" w:hAnsi="Arial" w:cs="Arial"/>
                <w:bCs/>
                <w:sz w:val="18"/>
                <w:szCs w:val="18"/>
              </w:rPr>
              <w:t>6,245</w:t>
            </w:r>
          </w:p>
        </w:tc>
        <w:tc>
          <w:tcPr>
            <w:tcW w:w="897" w:type="pct"/>
            <w:tcBorders>
              <w:top w:val="single" w:sz="2" w:space="0" w:color="auto"/>
              <w:left w:val="nil"/>
              <w:bottom w:val="single" w:sz="12" w:space="0" w:color="auto"/>
              <w:right w:val="nil"/>
            </w:tcBorders>
            <w:noWrap/>
            <w:vAlign w:val="bottom"/>
          </w:tcPr>
          <w:p w14:paraId="1A463351" w14:textId="79E92EA8" w:rsidR="004450EF" w:rsidRPr="004450EF" w:rsidRDefault="00F474FB" w:rsidP="001368C0">
            <w:pPr>
              <w:jc w:val="right"/>
              <w:rPr>
                <w:rFonts w:ascii="Arial" w:hAnsi="Arial" w:cs="Arial"/>
                <w:bCs/>
                <w:sz w:val="18"/>
                <w:szCs w:val="18"/>
              </w:rPr>
            </w:pPr>
            <w:r>
              <w:rPr>
                <w:rFonts w:ascii="Arial" w:hAnsi="Arial" w:cs="Arial"/>
                <w:sz w:val="18"/>
                <w:szCs w:val="18"/>
              </w:rPr>
              <w:t>6,230</w:t>
            </w:r>
          </w:p>
        </w:tc>
      </w:tr>
      <w:tr w:rsidR="000E0CDE" w:rsidRPr="00C466FB" w14:paraId="29E5820C" w14:textId="77777777" w:rsidTr="00B1042E">
        <w:trPr>
          <w:trHeight w:val="255"/>
        </w:trPr>
        <w:tc>
          <w:tcPr>
            <w:tcW w:w="2176" w:type="pct"/>
            <w:tcBorders>
              <w:top w:val="single" w:sz="12" w:space="0" w:color="auto"/>
              <w:left w:val="nil"/>
              <w:bottom w:val="nil"/>
              <w:right w:val="nil"/>
            </w:tcBorders>
            <w:noWrap/>
            <w:vAlign w:val="bottom"/>
          </w:tcPr>
          <w:p w14:paraId="37132082" w14:textId="4462F6B1" w:rsidR="004450EF" w:rsidRPr="00BA7064" w:rsidRDefault="004450EF" w:rsidP="00321307">
            <w:pPr>
              <w:rPr>
                <w:rFonts w:ascii="Arial" w:hAnsi="Arial" w:cs="Arial"/>
                <w:b/>
                <w:bCs/>
                <w:sz w:val="18"/>
                <w:szCs w:val="18"/>
              </w:rPr>
            </w:pPr>
          </w:p>
        </w:tc>
        <w:tc>
          <w:tcPr>
            <w:tcW w:w="333" w:type="pct"/>
            <w:gridSpan w:val="2"/>
            <w:tcBorders>
              <w:top w:val="single" w:sz="12" w:space="0" w:color="auto"/>
              <w:left w:val="nil"/>
              <w:bottom w:val="nil"/>
              <w:right w:val="nil"/>
            </w:tcBorders>
            <w:noWrap/>
            <w:vAlign w:val="bottom"/>
          </w:tcPr>
          <w:p w14:paraId="73D2EADF" w14:textId="77777777" w:rsidR="004450EF" w:rsidRPr="00BA7064" w:rsidRDefault="004450EF" w:rsidP="00B1042E">
            <w:pPr>
              <w:jc w:val="right"/>
              <w:rPr>
                <w:rFonts w:ascii="Arial" w:hAnsi="Arial" w:cs="Arial"/>
                <w:sz w:val="18"/>
                <w:szCs w:val="18"/>
              </w:rPr>
            </w:pPr>
          </w:p>
        </w:tc>
        <w:tc>
          <w:tcPr>
            <w:tcW w:w="798" w:type="pct"/>
            <w:tcBorders>
              <w:top w:val="single" w:sz="12" w:space="0" w:color="auto"/>
              <w:left w:val="nil"/>
              <w:bottom w:val="nil"/>
              <w:right w:val="nil"/>
            </w:tcBorders>
            <w:noWrap/>
            <w:vAlign w:val="bottom"/>
          </w:tcPr>
          <w:p w14:paraId="7D89706F" w14:textId="77777777" w:rsidR="004450EF" w:rsidRPr="00BA7064" w:rsidRDefault="004450EF" w:rsidP="00321307">
            <w:pPr>
              <w:jc w:val="right"/>
              <w:rPr>
                <w:rFonts w:ascii="Arial" w:hAnsi="Arial" w:cs="Arial"/>
                <w:b/>
                <w:bCs/>
                <w:sz w:val="18"/>
                <w:szCs w:val="18"/>
              </w:rPr>
            </w:pPr>
          </w:p>
        </w:tc>
        <w:tc>
          <w:tcPr>
            <w:tcW w:w="796" w:type="pct"/>
            <w:tcBorders>
              <w:top w:val="single" w:sz="12" w:space="0" w:color="auto"/>
              <w:left w:val="nil"/>
              <w:bottom w:val="nil"/>
              <w:right w:val="nil"/>
            </w:tcBorders>
            <w:vAlign w:val="bottom"/>
          </w:tcPr>
          <w:p w14:paraId="1CAB433E" w14:textId="77777777" w:rsidR="004450EF" w:rsidRPr="005A3722" w:rsidRDefault="004450EF" w:rsidP="00321307">
            <w:pPr>
              <w:jc w:val="right"/>
              <w:rPr>
                <w:rFonts w:ascii="Arial" w:hAnsi="Arial" w:cs="Arial"/>
                <w:bCs/>
                <w:sz w:val="18"/>
                <w:szCs w:val="18"/>
              </w:rPr>
            </w:pPr>
          </w:p>
        </w:tc>
        <w:tc>
          <w:tcPr>
            <w:tcW w:w="897" w:type="pct"/>
            <w:tcBorders>
              <w:top w:val="single" w:sz="12" w:space="0" w:color="auto"/>
              <w:left w:val="nil"/>
              <w:bottom w:val="nil"/>
              <w:right w:val="nil"/>
            </w:tcBorders>
            <w:noWrap/>
            <w:vAlign w:val="bottom"/>
          </w:tcPr>
          <w:p w14:paraId="713F712B" w14:textId="77777777" w:rsidR="004450EF" w:rsidRPr="004450EF" w:rsidRDefault="004450EF" w:rsidP="001368C0">
            <w:pPr>
              <w:jc w:val="right"/>
              <w:rPr>
                <w:rFonts w:ascii="Arial" w:hAnsi="Arial" w:cs="Arial"/>
                <w:bCs/>
                <w:sz w:val="18"/>
                <w:szCs w:val="18"/>
              </w:rPr>
            </w:pPr>
          </w:p>
        </w:tc>
      </w:tr>
      <w:tr w:rsidR="00E24C14" w:rsidRPr="00C466FB" w14:paraId="52B9B34B" w14:textId="77777777" w:rsidTr="00B1042E">
        <w:trPr>
          <w:trHeight w:val="255"/>
        </w:trPr>
        <w:tc>
          <w:tcPr>
            <w:tcW w:w="2176" w:type="pct"/>
            <w:tcBorders>
              <w:top w:val="nil"/>
              <w:left w:val="nil"/>
              <w:right w:val="nil"/>
            </w:tcBorders>
            <w:noWrap/>
            <w:vAlign w:val="bottom"/>
          </w:tcPr>
          <w:p w14:paraId="0DCC7533" w14:textId="32611F92" w:rsidR="00E24C14" w:rsidRPr="00BA7064" w:rsidRDefault="00E24C14" w:rsidP="00321307">
            <w:pPr>
              <w:rPr>
                <w:rFonts w:ascii="Arial" w:hAnsi="Arial" w:cs="Arial"/>
                <w:sz w:val="18"/>
                <w:szCs w:val="18"/>
              </w:rPr>
            </w:pPr>
            <w:r w:rsidRPr="00BA7064">
              <w:rPr>
                <w:rFonts w:ascii="Arial" w:hAnsi="Arial" w:cs="Arial"/>
                <w:b/>
                <w:bCs/>
                <w:sz w:val="18"/>
                <w:szCs w:val="18"/>
              </w:rPr>
              <w:t>Equity</w:t>
            </w:r>
          </w:p>
        </w:tc>
        <w:tc>
          <w:tcPr>
            <w:tcW w:w="333" w:type="pct"/>
            <w:gridSpan w:val="2"/>
            <w:tcBorders>
              <w:top w:val="nil"/>
              <w:left w:val="nil"/>
              <w:right w:val="nil"/>
            </w:tcBorders>
            <w:noWrap/>
            <w:vAlign w:val="bottom"/>
          </w:tcPr>
          <w:p w14:paraId="77B8D900" w14:textId="77777777" w:rsidR="00E24C14" w:rsidRPr="00BA7064" w:rsidRDefault="00E24C14" w:rsidP="00B1042E">
            <w:pPr>
              <w:jc w:val="right"/>
              <w:rPr>
                <w:rFonts w:ascii="Arial" w:hAnsi="Arial" w:cs="Arial"/>
                <w:sz w:val="18"/>
                <w:szCs w:val="18"/>
              </w:rPr>
            </w:pPr>
          </w:p>
        </w:tc>
        <w:tc>
          <w:tcPr>
            <w:tcW w:w="798" w:type="pct"/>
            <w:tcBorders>
              <w:top w:val="nil"/>
              <w:left w:val="nil"/>
              <w:right w:val="nil"/>
            </w:tcBorders>
            <w:noWrap/>
            <w:vAlign w:val="bottom"/>
          </w:tcPr>
          <w:p w14:paraId="0969CD0A" w14:textId="77777777" w:rsidR="00E24C14" w:rsidRPr="00390827" w:rsidRDefault="00E24C14" w:rsidP="00321307">
            <w:pPr>
              <w:jc w:val="right"/>
              <w:rPr>
                <w:rFonts w:ascii="Arial" w:hAnsi="Arial" w:cs="Arial"/>
                <w:b/>
                <w:bCs/>
                <w:sz w:val="18"/>
                <w:szCs w:val="18"/>
              </w:rPr>
            </w:pPr>
          </w:p>
        </w:tc>
        <w:tc>
          <w:tcPr>
            <w:tcW w:w="796" w:type="pct"/>
            <w:tcBorders>
              <w:top w:val="nil"/>
              <w:left w:val="nil"/>
              <w:right w:val="nil"/>
            </w:tcBorders>
            <w:vAlign w:val="bottom"/>
          </w:tcPr>
          <w:p w14:paraId="3AEBABCF" w14:textId="77777777" w:rsidR="00E24C14" w:rsidRPr="005A3722" w:rsidRDefault="00E24C14" w:rsidP="00321307">
            <w:pPr>
              <w:jc w:val="right"/>
              <w:rPr>
                <w:rFonts w:ascii="Arial" w:hAnsi="Arial" w:cs="Arial"/>
                <w:bCs/>
                <w:sz w:val="18"/>
                <w:szCs w:val="18"/>
              </w:rPr>
            </w:pPr>
          </w:p>
        </w:tc>
        <w:tc>
          <w:tcPr>
            <w:tcW w:w="897" w:type="pct"/>
            <w:tcBorders>
              <w:top w:val="nil"/>
              <w:left w:val="nil"/>
              <w:right w:val="nil"/>
            </w:tcBorders>
            <w:noWrap/>
            <w:vAlign w:val="bottom"/>
          </w:tcPr>
          <w:p w14:paraId="7E2B005C" w14:textId="77777777" w:rsidR="00E24C14" w:rsidRPr="004450EF" w:rsidRDefault="00E24C14" w:rsidP="001368C0">
            <w:pPr>
              <w:jc w:val="right"/>
              <w:rPr>
                <w:rFonts w:ascii="Arial" w:hAnsi="Arial" w:cs="Arial"/>
                <w:bCs/>
                <w:sz w:val="18"/>
                <w:szCs w:val="18"/>
              </w:rPr>
            </w:pPr>
          </w:p>
        </w:tc>
      </w:tr>
      <w:tr w:rsidR="000E0CDE" w:rsidRPr="00C466FB" w14:paraId="6D761132" w14:textId="77777777" w:rsidTr="00B1042E">
        <w:trPr>
          <w:trHeight w:val="255"/>
        </w:trPr>
        <w:tc>
          <w:tcPr>
            <w:tcW w:w="2176" w:type="pct"/>
            <w:tcBorders>
              <w:top w:val="nil"/>
              <w:left w:val="nil"/>
              <w:right w:val="nil"/>
            </w:tcBorders>
            <w:noWrap/>
            <w:vAlign w:val="bottom"/>
          </w:tcPr>
          <w:p w14:paraId="64BAD0E9" w14:textId="77777777" w:rsidR="004450EF" w:rsidRPr="00BA7064" w:rsidRDefault="004450EF" w:rsidP="00321307">
            <w:pPr>
              <w:rPr>
                <w:rFonts w:ascii="Arial" w:hAnsi="Arial" w:cs="Arial"/>
                <w:sz w:val="18"/>
                <w:szCs w:val="18"/>
              </w:rPr>
            </w:pPr>
            <w:r w:rsidRPr="00BA7064">
              <w:rPr>
                <w:rFonts w:ascii="Arial" w:hAnsi="Arial" w:cs="Arial"/>
                <w:sz w:val="18"/>
                <w:szCs w:val="18"/>
              </w:rPr>
              <w:t>Share capital</w:t>
            </w:r>
          </w:p>
        </w:tc>
        <w:tc>
          <w:tcPr>
            <w:tcW w:w="333" w:type="pct"/>
            <w:gridSpan w:val="2"/>
            <w:tcBorders>
              <w:top w:val="nil"/>
              <w:left w:val="nil"/>
              <w:right w:val="nil"/>
            </w:tcBorders>
            <w:noWrap/>
            <w:vAlign w:val="bottom"/>
          </w:tcPr>
          <w:p w14:paraId="6DED7094" w14:textId="77777777" w:rsidR="004450EF" w:rsidRPr="00BA7064" w:rsidRDefault="004450EF" w:rsidP="00B1042E">
            <w:pPr>
              <w:jc w:val="right"/>
              <w:rPr>
                <w:rFonts w:ascii="Arial" w:hAnsi="Arial" w:cs="Arial"/>
                <w:sz w:val="18"/>
                <w:szCs w:val="18"/>
              </w:rPr>
            </w:pPr>
          </w:p>
        </w:tc>
        <w:tc>
          <w:tcPr>
            <w:tcW w:w="798" w:type="pct"/>
            <w:tcBorders>
              <w:top w:val="nil"/>
              <w:left w:val="nil"/>
              <w:right w:val="nil"/>
            </w:tcBorders>
            <w:noWrap/>
            <w:vAlign w:val="bottom"/>
          </w:tcPr>
          <w:p w14:paraId="4904DA39" w14:textId="5E91F7B3" w:rsidR="004450EF" w:rsidRPr="00390827" w:rsidRDefault="00E72298" w:rsidP="00321307">
            <w:pPr>
              <w:jc w:val="right"/>
              <w:rPr>
                <w:rFonts w:ascii="Arial" w:hAnsi="Arial" w:cs="Arial"/>
                <w:b/>
                <w:bCs/>
                <w:sz w:val="18"/>
                <w:szCs w:val="18"/>
              </w:rPr>
            </w:pPr>
            <w:r>
              <w:rPr>
                <w:rFonts w:ascii="Arial" w:hAnsi="Arial" w:cs="Arial"/>
                <w:b/>
                <w:bCs/>
                <w:sz w:val="18"/>
                <w:szCs w:val="18"/>
              </w:rPr>
              <w:t>363</w:t>
            </w:r>
          </w:p>
        </w:tc>
        <w:tc>
          <w:tcPr>
            <w:tcW w:w="796" w:type="pct"/>
            <w:tcBorders>
              <w:top w:val="nil"/>
              <w:left w:val="nil"/>
              <w:right w:val="nil"/>
            </w:tcBorders>
            <w:vAlign w:val="bottom"/>
          </w:tcPr>
          <w:p w14:paraId="5A348B4E"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372</w:t>
            </w:r>
          </w:p>
        </w:tc>
        <w:tc>
          <w:tcPr>
            <w:tcW w:w="897" w:type="pct"/>
            <w:tcBorders>
              <w:top w:val="nil"/>
              <w:left w:val="nil"/>
              <w:right w:val="nil"/>
            </w:tcBorders>
            <w:noWrap/>
            <w:vAlign w:val="bottom"/>
          </w:tcPr>
          <w:p w14:paraId="2CD11DEE" w14:textId="77777777" w:rsidR="004450EF" w:rsidRPr="004450EF" w:rsidRDefault="004450EF" w:rsidP="001368C0">
            <w:pPr>
              <w:jc w:val="right"/>
              <w:rPr>
                <w:rFonts w:ascii="Arial" w:hAnsi="Arial" w:cs="Arial"/>
                <w:bCs/>
                <w:sz w:val="18"/>
                <w:szCs w:val="18"/>
              </w:rPr>
            </w:pPr>
            <w:r w:rsidRPr="004450EF">
              <w:rPr>
                <w:rFonts w:ascii="Arial" w:hAnsi="Arial" w:cs="Arial"/>
                <w:bCs/>
                <w:sz w:val="18"/>
                <w:szCs w:val="18"/>
              </w:rPr>
              <w:t>369</w:t>
            </w:r>
          </w:p>
        </w:tc>
      </w:tr>
      <w:tr w:rsidR="000E0CDE" w:rsidRPr="00C466FB" w14:paraId="19A57B68" w14:textId="77777777" w:rsidTr="00B1042E">
        <w:trPr>
          <w:trHeight w:val="255"/>
        </w:trPr>
        <w:tc>
          <w:tcPr>
            <w:tcW w:w="2176" w:type="pct"/>
            <w:tcBorders>
              <w:top w:val="nil"/>
              <w:left w:val="nil"/>
              <w:right w:val="nil"/>
            </w:tcBorders>
            <w:noWrap/>
            <w:vAlign w:val="bottom"/>
          </w:tcPr>
          <w:p w14:paraId="657E8DEB" w14:textId="77777777" w:rsidR="004450EF" w:rsidRPr="00BA7064" w:rsidRDefault="004450EF" w:rsidP="00321307">
            <w:pPr>
              <w:rPr>
                <w:rFonts w:ascii="Arial" w:hAnsi="Arial" w:cs="Arial"/>
                <w:sz w:val="18"/>
                <w:szCs w:val="18"/>
              </w:rPr>
            </w:pPr>
            <w:r w:rsidRPr="00BA7064">
              <w:rPr>
                <w:rFonts w:ascii="Arial" w:hAnsi="Arial" w:cs="Arial"/>
                <w:sz w:val="18"/>
                <w:szCs w:val="18"/>
              </w:rPr>
              <w:t>Share premium</w:t>
            </w:r>
          </w:p>
        </w:tc>
        <w:tc>
          <w:tcPr>
            <w:tcW w:w="333" w:type="pct"/>
            <w:gridSpan w:val="2"/>
            <w:tcBorders>
              <w:top w:val="nil"/>
              <w:left w:val="nil"/>
              <w:right w:val="nil"/>
            </w:tcBorders>
            <w:noWrap/>
            <w:vAlign w:val="bottom"/>
          </w:tcPr>
          <w:p w14:paraId="431759CC" w14:textId="77777777" w:rsidR="004450EF" w:rsidRPr="00BA7064" w:rsidRDefault="004450EF" w:rsidP="00B1042E">
            <w:pPr>
              <w:jc w:val="right"/>
              <w:rPr>
                <w:rFonts w:ascii="Arial" w:hAnsi="Arial" w:cs="Arial"/>
                <w:sz w:val="18"/>
                <w:szCs w:val="18"/>
              </w:rPr>
            </w:pPr>
          </w:p>
        </w:tc>
        <w:tc>
          <w:tcPr>
            <w:tcW w:w="798" w:type="pct"/>
            <w:tcBorders>
              <w:top w:val="nil"/>
              <w:left w:val="nil"/>
              <w:right w:val="nil"/>
            </w:tcBorders>
            <w:noWrap/>
            <w:vAlign w:val="bottom"/>
          </w:tcPr>
          <w:p w14:paraId="71DCB063" w14:textId="20D88398" w:rsidR="004450EF" w:rsidRPr="00390827" w:rsidRDefault="00E72298" w:rsidP="00321307">
            <w:pPr>
              <w:jc w:val="right"/>
              <w:rPr>
                <w:rFonts w:ascii="Arial" w:hAnsi="Arial" w:cs="Arial"/>
                <w:b/>
                <w:bCs/>
                <w:sz w:val="18"/>
                <w:szCs w:val="18"/>
              </w:rPr>
            </w:pPr>
            <w:r>
              <w:rPr>
                <w:rFonts w:ascii="Arial" w:hAnsi="Arial" w:cs="Arial"/>
                <w:b/>
                <w:bCs/>
                <w:sz w:val="18"/>
                <w:szCs w:val="18"/>
              </w:rPr>
              <w:t>2,215</w:t>
            </w:r>
          </w:p>
        </w:tc>
        <w:tc>
          <w:tcPr>
            <w:tcW w:w="796" w:type="pct"/>
            <w:tcBorders>
              <w:top w:val="nil"/>
              <w:left w:val="nil"/>
              <w:right w:val="nil"/>
            </w:tcBorders>
            <w:vAlign w:val="bottom"/>
          </w:tcPr>
          <w:p w14:paraId="3A67B888"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2,210</w:t>
            </w:r>
          </w:p>
        </w:tc>
        <w:tc>
          <w:tcPr>
            <w:tcW w:w="897" w:type="pct"/>
            <w:tcBorders>
              <w:top w:val="nil"/>
              <w:left w:val="nil"/>
              <w:right w:val="nil"/>
            </w:tcBorders>
            <w:noWrap/>
            <w:vAlign w:val="bottom"/>
          </w:tcPr>
          <w:p w14:paraId="381F08E8"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2,214</w:t>
            </w:r>
          </w:p>
        </w:tc>
      </w:tr>
      <w:tr w:rsidR="000E0CDE" w:rsidRPr="00C466FB" w14:paraId="52129B97" w14:textId="77777777" w:rsidTr="00B1042E">
        <w:trPr>
          <w:trHeight w:val="255"/>
        </w:trPr>
        <w:tc>
          <w:tcPr>
            <w:tcW w:w="2176" w:type="pct"/>
            <w:tcBorders>
              <w:top w:val="nil"/>
              <w:left w:val="nil"/>
              <w:right w:val="nil"/>
            </w:tcBorders>
            <w:noWrap/>
            <w:vAlign w:val="bottom"/>
          </w:tcPr>
          <w:p w14:paraId="7C7C176C" w14:textId="77777777" w:rsidR="004450EF" w:rsidRPr="000F5942" w:rsidRDefault="004450EF" w:rsidP="00321307">
            <w:pPr>
              <w:rPr>
                <w:rFonts w:ascii="Arial" w:hAnsi="Arial" w:cs="Arial"/>
                <w:sz w:val="18"/>
                <w:szCs w:val="18"/>
              </w:rPr>
            </w:pPr>
            <w:r w:rsidRPr="000F5942">
              <w:rPr>
                <w:rFonts w:ascii="Arial" w:hAnsi="Arial" w:cs="Arial"/>
                <w:sz w:val="18"/>
                <w:szCs w:val="18"/>
              </w:rPr>
              <w:t>Own shares held in ESOP trust</w:t>
            </w:r>
          </w:p>
        </w:tc>
        <w:tc>
          <w:tcPr>
            <w:tcW w:w="333" w:type="pct"/>
            <w:gridSpan w:val="2"/>
            <w:tcBorders>
              <w:top w:val="nil"/>
              <w:left w:val="nil"/>
              <w:right w:val="nil"/>
            </w:tcBorders>
            <w:noWrap/>
            <w:vAlign w:val="bottom"/>
          </w:tcPr>
          <w:p w14:paraId="3F9B97D9" w14:textId="77777777" w:rsidR="004450EF" w:rsidRPr="000F5942" w:rsidRDefault="004450EF" w:rsidP="00B1042E">
            <w:pPr>
              <w:jc w:val="right"/>
              <w:rPr>
                <w:rFonts w:ascii="Arial" w:hAnsi="Arial" w:cs="Arial"/>
                <w:sz w:val="18"/>
                <w:szCs w:val="18"/>
              </w:rPr>
            </w:pPr>
          </w:p>
        </w:tc>
        <w:tc>
          <w:tcPr>
            <w:tcW w:w="798" w:type="pct"/>
            <w:tcBorders>
              <w:top w:val="nil"/>
              <w:left w:val="nil"/>
              <w:right w:val="nil"/>
            </w:tcBorders>
            <w:noWrap/>
            <w:vAlign w:val="bottom"/>
          </w:tcPr>
          <w:p w14:paraId="4F1D455C" w14:textId="2D3D1179" w:rsidR="004450EF" w:rsidRPr="000F5942" w:rsidRDefault="00E72298" w:rsidP="00321307">
            <w:pPr>
              <w:jc w:val="right"/>
              <w:rPr>
                <w:rFonts w:ascii="Arial" w:hAnsi="Arial" w:cs="Arial"/>
                <w:b/>
                <w:bCs/>
                <w:sz w:val="18"/>
                <w:szCs w:val="18"/>
              </w:rPr>
            </w:pPr>
            <w:r>
              <w:rPr>
                <w:rFonts w:ascii="Arial" w:hAnsi="Arial" w:cs="Arial"/>
                <w:b/>
                <w:bCs/>
                <w:sz w:val="18"/>
                <w:szCs w:val="18"/>
              </w:rPr>
              <w:t>(22)</w:t>
            </w:r>
          </w:p>
        </w:tc>
        <w:tc>
          <w:tcPr>
            <w:tcW w:w="796" w:type="pct"/>
            <w:tcBorders>
              <w:top w:val="nil"/>
              <w:left w:val="nil"/>
              <w:right w:val="nil"/>
            </w:tcBorders>
            <w:vAlign w:val="bottom"/>
          </w:tcPr>
          <w:p w14:paraId="30FAB8FC"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(24)</w:t>
            </w:r>
          </w:p>
        </w:tc>
        <w:tc>
          <w:tcPr>
            <w:tcW w:w="897" w:type="pct"/>
            <w:tcBorders>
              <w:top w:val="nil"/>
              <w:left w:val="nil"/>
              <w:right w:val="nil"/>
            </w:tcBorders>
            <w:noWrap/>
            <w:vAlign w:val="bottom"/>
          </w:tcPr>
          <w:p w14:paraId="1D9757DE" w14:textId="77777777" w:rsidR="004450EF" w:rsidRPr="004450EF" w:rsidRDefault="004450EF" w:rsidP="001368C0">
            <w:pPr>
              <w:jc w:val="right"/>
              <w:rPr>
                <w:rFonts w:ascii="Arial" w:hAnsi="Arial" w:cs="Arial"/>
                <w:bCs/>
                <w:sz w:val="18"/>
                <w:szCs w:val="18"/>
              </w:rPr>
            </w:pPr>
            <w:r w:rsidRPr="004450EF">
              <w:rPr>
                <w:rFonts w:ascii="Arial" w:hAnsi="Arial" w:cs="Arial"/>
                <w:bCs/>
                <w:sz w:val="18"/>
                <w:szCs w:val="18"/>
              </w:rPr>
              <w:t>(26)</w:t>
            </w:r>
          </w:p>
        </w:tc>
      </w:tr>
      <w:tr w:rsidR="000E0CDE" w:rsidRPr="00C466FB" w14:paraId="0AF637E7" w14:textId="77777777" w:rsidTr="00B1042E">
        <w:trPr>
          <w:trHeight w:val="255"/>
        </w:trPr>
        <w:tc>
          <w:tcPr>
            <w:tcW w:w="2176" w:type="pct"/>
            <w:tcBorders>
              <w:top w:val="nil"/>
              <w:left w:val="nil"/>
              <w:right w:val="nil"/>
            </w:tcBorders>
            <w:noWrap/>
            <w:vAlign w:val="bottom"/>
          </w:tcPr>
          <w:p w14:paraId="2EE7D5AF" w14:textId="77777777" w:rsidR="004450EF" w:rsidRPr="00BA7064" w:rsidRDefault="004450EF" w:rsidP="00321307">
            <w:pPr>
              <w:rPr>
                <w:rFonts w:ascii="Arial" w:hAnsi="Arial" w:cs="Arial"/>
                <w:sz w:val="18"/>
                <w:szCs w:val="18"/>
              </w:rPr>
            </w:pPr>
            <w:r>
              <w:rPr>
                <w:rFonts w:ascii="Arial" w:hAnsi="Arial" w:cs="Arial"/>
                <w:sz w:val="18"/>
                <w:szCs w:val="18"/>
              </w:rPr>
              <w:t>Retained earnings</w:t>
            </w:r>
          </w:p>
        </w:tc>
        <w:tc>
          <w:tcPr>
            <w:tcW w:w="333" w:type="pct"/>
            <w:gridSpan w:val="2"/>
            <w:tcBorders>
              <w:top w:val="nil"/>
              <w:left w:val="nil"/>
              <w:right w:val="nil"/>
            </w:tcBorders>
            <w:noWrap/>
            <w:vAlign w:val="bottom"/>
          </w:tcPr>
          <w:p w14:paraId="0EFD6EA6" w14:textId="77777777" w:rsidR="004450EF" w:rsidRPr="00BA7064" w:rsidRDefault="004450EF" w:rsidP="00B1042E">
            <w:pPr>
              <w:jc w:val="right"/>
              <w:rPr>
                <w:rFonts w:ascii="Arial" w:hAnsi="Arial" w:cs="Arial"/>
                <w:sz w:val="18"/>
                <w:szCs w:val="18"/>
              </w:rPr>
            </w:pPr>
          </w:p>
        </w:tc>
        <w:tc>
          <w:tcPr>
            <w:tcW w:w="798" w:type="pct"/>
            <w:tcBorders>
              <w:top w:val="nil"/>
              <w:left w:val="nil"/>
              <w:right w:val="nil"/>
            </w:tcBorders>
            <w:noWrap/>
            <w:vAlign w:val="bottom"/>
          </w:tcPr>
          <w:p w14:paraId="2B8A8224" w14:textId="27172615" w:rsidR="004450EF" w:rsidRPr="00390827" w:rsidRDefault="00810D53" w:rsidP="00321307">
            <w:pPr>
              <w:jc w:val="right"/>
              <w:rPr>
                <w:rFonts w:ascii="Arial" w:hAnsi="Arial" w:cs="Arial"/>
                <w:b/>
                <w:bCs/>
                <w:sz w:val="18"/>
                <w:szCs w:val="18"/>
              </w:rPr>
            </w:pPr>
            <w:r>
              <w:rPr>
                <w:rFonts w:ascii="Arial" w:hAnsi="Arial" w:cs="Arial"/>
                <w:b/>
                <w:bCs/>
                <w:sz w:val="18"/>
                <w:szCs w:val="18"/>
              </w:rPr>
              <w:t>3,643</w:t>
            </w:r>
          </w:p>
        </w:tc>
        <w:tc>
          <w:tcPr>
            <w:tcW w:w="796" w:type="pct"/>
            <w:tcBorders>
              <w:top w:val="nil"/>
              <w:left w:val="nil"/>
              <w:right w:val="nil"/>
            </w:tcBorders>
            <w:vAlign w:val="bottom"/>
          </w:tcPr>
          <w:p w14:paraId="7BAF5C84" w14:textId="01AFD0F5" w:rsidR="004450EF" w:rsidRPr="005A3722" w:rsidRDefault="00112AB2" w:rsidP="00321307">
            <w:pPr>
              <w:jc w:val="right"/>
              <w:rPr>
                <w:rFonts w:ascii="Arial" w:hAnsi="Arial" w:cs="Arial"/>
                <w:bCs/>
                <w:sz w:val="18"/>
                <w:szCs w:val="18"/>
              </w:rPr>
            </w:pPr>
            <w:r>
              <w:rPr>
                <w:rFonts w:ascii="Arial" w:hAnsi="Arial" w:cs="Arial"/>
                <w:bCs/>
                <w:sz w:val="18"/>
                <w:szCs w:val="18"/>
              </w:rPr>
              <w:t>3,482</w:t>
            </w:r>
          </w:p>
        </w:tc>
        <w:tc>
          <w:tcPr>
            <w:tcW w:w="897" w:type="pct"/>
            <w:tcBorders>
              <w:top w:val="nil"/>
              <w:left w:val="nil"/>
              <w:right w:val="nil"/>
            </w:tcBorders>
            <w:noWrap/>
            <w:vAlign w:val="bottom"/>
          </w:tcPr>
          <w:p w14:paraId="117D3210" w14:textId="50EFE619" w:rsidR="004450EF" w:rsidRPr="004450EF" w:rsidRDefault="00F474FB" w:rsidP="001368C0">
            <w:pPr>
              <w:jc w:val="right"/>
              <w:rPr>
                <w:rFonts w:ascii="Arial" w:hAnsi="Arial" w:cs="Arial"/>
                <w:bCs/>
                <w:sz w:val="18"/>
                <w:szCs w:val="18"/>
              </w:rPr>
            </w:pPr>
            <w:r>
              <w:rPr>
                <w:rFonts w:ascii="Arial" w:hAnsi="Arial" w:cs="Arial"/>
                <w:sz w:val="18"/>
                <w:szCs w:val="18"/>
              </w:rPr>
              <w:t>3,652</w:t>
            </w:r>
          </w:p>
        </w:tc>
      </w:tr>
      <w:tr w:rsidR="000E0CDE" w:rsidRPr="00C466FB" w14:paraId="2DABA2FF" w14:textId="77777777" w:rsidTr="00B1042E">
        <w:trPr>
          <w:trHeight w:val="255"/>
        </w:trPr>
        <w:tc>
          <w:tcPr>
            <w:tcW w:w="2176" w:type="pct"/>
            <w:tcBorders>
              <w:top w:val="nil"/>
              <w:left w:val="nil"/>
              <w:bottom w:val="single" w:sz="2" w:space="0" w:color="auto"/>
              <w:right w:val="nil"/>
            </w:tcBorders>
            <w:noWrap/>
            <w:vAlign w:val="bottom"/>
          </w:tcPr>
          <w:p w14:paraId="22CB5337" w14:textId="77777777" w:rsidR="004450EF" w:rsidRPr="00BA7064" w:rsidRDefault="004450EF" w:rsidP="00321307">
            <w:pPr>
              <w:rPr>
                <w:rFonts w:ascii="Arial" w:hAnsi="Arial" w:cs="Arial"/>
                <w:sz w:val="18"/>
                <w:szCs w:val="18"/>
              </w:rPr>
            </w:pPr>
            <w:r>
              <w:rPr>
                <w:rFonts w:ascii="Arial" w:hAnsi="Arial" w:cs="Arial"/>
                <w:sz w:val="18"/>
                <w:szCs w:val="18"/>
              </w:rPr>
              <w:t>Other r</w:t>
            </w:r>
            <w:r w:rsidRPr="00BA7064">
              <w:rPr>
                <w:rFonts w:ascii="Arial" w:hAnsi="Arial" w:cs="Arial"/>
                <w:sz w:val="18"/>
                <w:szCs w:val="18"/>
              </w:rPr>
              <w:t>eserves</w:t>
            </w:r>
          </w:p>
        </w:tc>
        <w:tc>
          <w:tcPr>
            <w:tcW w:w="333" w:type="pct"/>
            <w:gridSpan w:val="2"/>
            <w:tcBorders>
              <w:top w:val="nil"/>
              <w:left w:val="nil"/>
              <w:bottom w:val="single" w:sz="2" w:space="0" w:color="auto"/>
              <w:right w:val="nil"/>
            </w:tcBorders>
            <w:noWrap/>
            <w:vAlign w:val="bottom"/>
          </w:tcPr>
          <w:p w14:paraId="6D442498" w14:textId="77777777" w:rsidR="004450EF" w:rsidRPr="00BA7064" w:rsidRDefault="004450EF" w:rsidP="00B1042E">
            <w:pPr>
              <w:jc w:val="right"/>
              <w:rPr>
                <w:rFonts w:ascii="Arial" w:hAnsi="Arial" w:cs="Arial"/>
                <w:sz w:val="18"/>
                <w:szCs w:val="18"/>
              </w:rPr>
            </w:pPr>
            <w:r>
              <w:rPr>
                <w:rFonts w:ascii="Arial" w:hAnsi="Arial" w:cs="Arial"/>
                <w:sz w:val="18"/>
                <w:szCs w:val="18"/>
              </w:rPr>
              <w:t>13</w:t>
            </w:r>
          </w:p>
        </w:tc>
        <w:tc>
          <w:tcPr>
            <w:tcW w:w="798" w:type="pct"/>
            <w:tcBorders>
              <w:top w:val="nil"/>
              <w:left w:val="nil"/>
              <w:bottom w:val="single" w:sz="2" w:space="0" w:color="auto"/>
              <w:right w:val="nil"/>
            </w:tcBorders>
            <w:noWrap/>
            <w:vAlign w:val="bottom"/>
          </w:tcPr>
          <w:p w14:paraId="6A3CBD39" w14:textId="53D29DF5" w:rsidR="004450EF" w:rsidRPr="00390827" w:rsidRDefault="00E72298" w:rsidP="00321307">
            <w:pPr>
              <w:jc w:val="right"/>
              <w:rPr>
                <w:rFonts w:ascii="Arial" w:hAnsi="Arial" w:cs="Arial"/>
                <w:b/>
                <w:bCs/>
                <w:sz w:val="18"/>
                <w:szCs w:val="18"/>
              </w:rPr>
            </w:pPr>
            <w:r>
              <w:rPr>
                <w:rFonts w:ascii="Arial" w:hAnsi="Arial" w:cs="Arial"/>
                <w:b/>
                <w:bCs/>
                <w:sz w:val="18"/>
                <w:szCs w:val="18"/>
              </w:rPr>
              <w:t>(168)</w:t>
            </w:r>
          </w:p>
        </w:tc>
        <w:tc>
          <w:tcPr>
            <w:tcW w:w="796" w:type="pct"/>
            <w:tcBorders>
              <w:top w:val="nil"/>
              <w:left w:val="nil"/>
              <w:bottom w:val="single" w:sz="2" w:space="0" w:color="auto"/>
              <w:right w:val="nil"/>
            </w:tcBorders>
            <w:vAlign w:val="bottom"/>
          </w:tcPr>
          <w:p w14:paraId="37342407"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197</w:t>
            </w:r>
          </w:p>
        </w:tc>
        <w:tc>
          <w:tcPr>
            <w:tcW w:w="897" w:type="pct"/>
            <w:tcBorders>
              <w:top w:val="nil"/>
              <w:left w:val="nil"/>
              <w:bottom w:val="single" w:sz="2" w:space="0" w:color="auto"/>
              <w:right w:val="nil"/>
            </w:tcBorders>
            <w:noWrap/>
            <w:vAlign w:val="bottom"/>
          </w:tcPr>
          <w:p w14:paraId="6656DEBB" w14:textId="77777777" w:rsidR="004450EF" w:rsidRPr="004450EF" w:rsidRDefault="004450EF" w:rsidP="001368C0">
            <w:pPr>
              <w:jc w:val="right"/>
              <w:rPr>
                <w:rFonts w:ascii="Arial" w:hAnsi="Arial" w:cs="Arial"/>
                <w:bCs/>
                <w:sz w:val="18"/>
                <w:szCs w:val="18"/>
              </w:rPr>
            </w:pPr>
            <w:r w:rsidRPr="004450EF">
              <w:rPr>
                <w:rFonts w:ascii="Arial" w:hAnsi="Arial" w:cs="Arial"/>
                <w:sz w:val="18"/>
                <w:szCs w:val="18"/>
              </w:rPr>
              <w:t>11</w:t>
            </w:r>
          </w:p>
        </w:tc>
      </w:tr>
      <w:tr w:rsidR="000E0CDE" w:rsidRPr="00C466FB" w14:paraId="244B889A" w14:textId="77777777" w:rsidTr="00B1042E">
        <w:trPr>
          <w:trHeight w:val="255"/>
        </w:trPr>
        <w:tc>
          <w:tcPr>
            <w:tcW w:w="2375" w:type="pct"/>
            <w:gridSpan w:val="2"/>
            <w:tcBorders>
              <w:top w:val="single" w:sz="2" w:space="0" w:color="auto"/>
              <w:left w:val="nil"/>
              <w:right w:val="nil"/>
            </w:tcBorders>
            <w:noWrap/>
            <w:vAlign w:val="bottom"/>
          </w:tcPr>
          <w:p w14:paraId="2C98DC2A" w14:textId="77777777" w:rsidR="004450EF" w:rsidRPr="00530956" w:rsidRDefault="004450EF" w:rsidP="00B1042E">
            <w:pPr>
              <w:jc w:val="right"/>
              <w:rPr>
                <w:rFonts w:ascii="Arial" w:hAnsi="Arial" w:cs="Arial"/>
                <w:b/>
                <w:sz w:val="18"/>
                <w:szCs w:val="18"/>
              </w:rPr>
            </w:pPr>
            <w:r w:rsidRPr="00530956">
              <w:rPr>
                <w:rFonts w:ascii="Arial" w:hAnsi="Arial" w:cs="Arial"/>
                <w:b/>
                <w:sz w:val="18"/>
                <w:szCs w:val="18"/>
              </w:rPr>
              <w:t>Total attributable to equity shareholders of the Company</w:t>
            </w:r>
          </w:p>
        </w:tc>
        <w:tc>
          <w:tcPr>
            <w:tcW w:w="134" w:type="pct"/>
            <w:tcBorders>
              <w:top w:val="single" w:sz="2" w:space="0" w:color="auto"/>
              <w:left w:val="nil"/>
              <w:right w:val="nil"/>
            </w:tcBorders>
            <w:noWrap/>
            <w:vAlign w:val="bottom"/>
          </w:tcPr>
          <w:p w14:paraId="7F4314B1" w14:textId="77777777" w:rsidR="004450EF" w:rsidRPr="00BA7064" w:rsidRDefault="004450EF" w:rsidP="00B1042E">
            <w:pPr>
              <w:jc w:val="right"/>
              <w:rPr>
                <w:rFonts w:ascii="Arial" w:hAnsi="Arial" w:cs="Arial"/>
                <w:sz w:val="18"/>
                <w:szCs w:val="18"/>
              </w:rPr>
            </w:pPr>
          </w:p>
        </w:tc>
        <w:tc>
          <w:tcPr>
            <w:tcW w:w="798" w:type="pct"/>
            <w:tcBorders>
              <w:top w:val="single" w:sz="2" w:space="0" w:color="auto"/>
              <w:left w:val="nil"/>
              <w:right w:val="nil"/>
            </w:tcBorders>
            <w:noWrap/>
            <w:vAlign w:val="bottom"/>
          </w:tcPr>
          <w:p w14:paraId="4B7DB78C" w14:textId="3E1CC8F9" w:rsidR="004450EF" w:rsidRPr="00390827" w:rsidRDefault="00810D53" w:rsidP="00321307">
            <w:pPr>
              <w:jc w:val="right"/>
              <w:rPr>
                <w:rFonts w:ascii="Arial" w:hAnsi="Arial" w:cs="Arial"/>
                <w:b/>
                <w:bCs/>
                <w:sz w:val="18"/>
                <w:szCs w:val="18"/>
              </w:rPr>
            </w:pPr>
            <w:r>
              <w:rPr>
                <w:rFonts w:ascii="Arial" w:hAnsi="Arial" w:cs="Arial"/>
                <w:b/>
                <w:bCs/>
                <w:sz w:val="18"/>
                <w:szCs w:val="18"/>
              </w:rPr>
              <w:t>6,031</w:t>
            </w:r>
          </w:p>
        </w:tc>
        <w:tc>
          <w:tcPr>
            <w:tcW w:w="796" w:type="pct"/>
            <w:tcBorders>
              <w:top w:val="single" w:sz="2" w:space="0" w:color="auto"/>
              <w:left w:val="nil"/>
              <w:right w:val="nil"/>
            </w:tcBorders>
            <w:vAlign w:val="bottom"/>
          </w:tcPr>
          <w:p w14:paraId="30F74968" w14:textId="1E5B3589" w:rsidR="004450EF" w:rsidRPr="005A3722" w:rsidRDefault="00112AB2" w:rsidP="00321307">
            <w:pPr>
              <w:jc w:val="right"/>
              <w:rPr>
                <w:rFonts w:ascii="Arial" w:hAnsi="Arial" w:cs="Arial"/>
                <w:bCs/>
                <w:sz w:val="18"/>
                <w:szCs w:val="18"/>
              </w:rPr>
            </w:pPr>
            <w:r>
              <w:rPr>
                <w:rFonts w:ascii="Arial" w:hAnsi="Arial" w:cs="Arial"/>
                <w:bCs/>
                <w:sz w:val="18"/>
                <w:szCs w:val="18"/>
              </w:rPr>
              <w:t>6,237</w:t>
            </w:r>
          </w:p>
        </w:tc>
        <w:tc>
          <w:tcPr>
            <w:tcW w:w="897" w:type="pct"/>
            <w:tcBorders>
              <w:top w:val="single" w:sz="2" w:space="0" w:color="auto"/>
              <w:left w:val="nil"/>
              <w:right w:val="nil"/>
            </w:tcBorders>
            <w:noWrap/>
            <w:vAlign w:val="bottom"/>
          </w:tcPr>
          <w:p w14:paraId="19C7E291" w14:textId="2C219B31" w:rsidR="004450EF" w:rsidRPr="004450EF" w:rsidRDefault="00F474FB" w:rsidP="001368C0">
            <w:pPr>
              <w:jc w:val="right"/>
              <w:rPr>
                <w:rFonts w:ascii="Arial" w:hAnsi="Arial" w:cs="Arial"/>
                <w:bCs/>
                <w:sz w:val="18"/>
                <w:szCs w:val="18"/>
              </w:rPr>
            </w:pPr>
            <w:r>
              <w:rPr>
                <w:rFonts w:ascii="Arial" w:hAnsi="Arial" w:cs="Arial"/>
                <w:sz w:val="18"/>
                <w:szCs w:val="18"/>
              </w:rPr>
              <w:t>6,220</w:t>
            </w:r>
          </w:p>
        </w:tc>
      </w:tr>
      <w:tr w:rsidR="000E0CDE" w:rsidRPr="00C466FB" w14:paraId="60E6129A" w14:textId="77777777" w:rsidTr="00B1042E">
        <w:trPr>
          <w:trHeight w:val="255"/>
        </w:trPr>
        <w:tc>
          <w:tcPr>
            <w:tcW w:w="2176" w:type="pct"/>
            <w:tcBorders>
              <w:top w:val="nil"/>
              <w:left w:val="nil"/>
              <w:right w:val="nil"/>
            </w:tcBorders>
            <w:noWrap/>
            <w:vAlign w:val="bottom"/>
          </w:tcPr>
          <w:p w14:paraId="00C45111" w14:textId="77777777" w:rsidR="004450EF" w:rsidRPr="00BA7064" w:rsidRDefault="004450EF" w:rsidP="00321307">
            <w:pPr>
              <w:rPr>
                <w:rFonts w:ascii="Arial" w:hAnsi="Arial" w:cs="Arial"/>
                <w:sz w:val="18"/>
                <w:szCs w:val="18"/>
              </w:rPr>
            </w:pPr>
            <w:r>
              <w:rPr>
                <w:rFonts w:ascii="Arial" w:hAnsi="Arial" w:cs="Arial"/>
                <w:sz w:val="18"/>
                <w:szCs w:val="18"/>
              </w:rPr>
              <w:t>Non-controlling interests</w:t>
            </w:r>
          </w:p>
        </w:tc>
        <w:tc>
          <w:tcPr>
            <w:tcW w:w="333" w:type="pct"/>
            <w:gridSpan w:val="2"/>
            <w:tcBorders>
              <w:top w:val="nil"/>
              <w:left w:val="nil"/>
              <w:right w:val="nil"/>
            </w:tcBorders>
            <w:noWrap/>
            <w:vAlign w:val="bottom"/>
          </w:tcPr>
          <w:p w14:paraId="0666B9D8" w14:textId="77777777" w:rsidR="004450EF" w:rsidRPr="00BA7064" w:rsidRDefault="004450EF" w:rsidP="00B1042E">
            <w:pPr>
              <w:jc w:val="right"/>
              <w:rPr>
                <w:rFonts w:ascii="Arial" w:hAnsi="Arial" w:cs="Arial"/>
                <w:sz w:val="18"/>
                <w:szCs w:val="18"/>
              </w:rPr>
            </w:pPr>
          </w:p>
        </w:tc>
        <w:tc>
          <w:tcPr>
            <w:tcW w:w="798" w:type="pct"/>
            <w:tcBorders>
              <w:top w:val="nil"/>
              <w:left w:val="nil"/>
              <w:right w:val="nil"/>
            </w:tcBorders>
            <w:noWrap/>
            <w:vAlign w:val="bottom"/>
          </w:tcPr>
          <w:p w14:paraId="2DF43D95" w14:textId="4CABD8E9" w:rsidR="004450EF" w:rsidRPr="00390827" w:rsidRDefault="00E72298" w:rsidP="00321307">
            <w:pPr>
              <w:jc w:val="right"/>
              <w:rPr>
                <w:rFonts w:ascii="Arial" w:hAnsi="Arial" w:cs="Arial"/>
                <w:b/>
                <w:bCs/>
                <w:sz w:val="18"/>
                <w:szCs w:val="18"/>
              </w:rPr>
            </w:pPr>
            <w:r>
              <w:rPr>
                <w:rFonts w:ascii="Arial" w:hAnsi="Arial" w:cs="Arial"/>
                <w:b/>
                <w:bCs/>
                <w:sz w:val="18"/>
                <w:szCs w:val="18"/>
              </w:rPr>
              <w:t>-</w:t>
            </w:r>
          </w:p>
        </w:tc>
        <w:tc>
          <w:tcPr>
            <w:tcW w:w="796" w:type="pct"/>
            <w:tcBorders>
              <w:top w:val="nil"/>
              <w:left w:val="nil"/>
              <w:right w:val="nil"/>
            </w:tcBorders>
            <w:vAlign w:val="bottom"/>
          </w:tcPr>
          <w:p w14:paraId="0DEB3F40" w14:textId="77777777" w:rsidR="004450EF" w:rsidRPr="005A3722" w:rsidRDefault="004450EF" w:rsidP="00321307">
            <w:pPr>
              <w:jc w:val="right"/>
              <w:rPr>
                <w:rFonts w:ascii="Arial" w:hAnsi="Arial" w:cs="Arial"/>
                <w:bCs/>
                <w:sz w:val="18"/>
                <w:szCs w:val="18"/>
              </w:rPr>
            </w:pPr>
            <w:r w:rsidRPr="005A3722">
              <w:rPr>
                <w:rFonts w:ascii="Arial" w:hAnsi="Arial" w:cs="Arial"/>
                <w:bCs/>
                <w:sz w:val="18"/>
                <w:szCs w:val="18"/>
              </w:rPr>
              <w:t>8</w:t>
            </w:r>
          </w:p>
        </w:tc>
        <w:tc>
          <w:tcPr>
            <w:tcW w:w="897" w:type="pct"/>
            <w:tcBorders>
              <w:top w:val="nil"/>
              <w:left w:val="nil"/>
              <w:right w:val="nil"/>
            </w:tcBorders>
            <w:noWrap/>
            <w:vAlign w:val="bottom"/>
          </w:tcPr>
          <w:p w14:paraId="14E644B2" w14:textId="77777777" w:rsidR="004450EF" w:rsidRPr="004450EF" w:rsidDel="00A47C6B" w:rsidRDefault="004450EF" w:rsidP="001368C0">
            <w:pPr>
              <w:jc w:val="right"/>
              <w:rPr>
                <w:rFonts w:ascii="Arial" w:hAnsi="Arial" w:cs="Arial"/>
                <w:bCs/>
                <w:sz w:val="18"/>
                <w:szCs w:val="18"/>
              </w:rPr>
            </w:pPr>
            <w:r w:rsidRPr="004450EF">
              <w:rPr>
                <w:rFonts w:ascii="Arial" w:hAnsi="Arial" w:cs="Arial"/>
                <w:sz w:val="18"/>
                <w:szCs w:val="18"/>
              </w:rPr>
              <w:t>10</w:t>
            </w:r>
          </w:p>
        </w:tc>
      </w:tr>
      <w:tr w:rsidR="000E0CDE" w:rsidRPr="00C466FB" w14:paraId="5AE270E9" w14:textId="77777777" w:rsidTr="00B1042E">
        <w:trPr>
          <w:trHeight w:val="255"/>
        </w:trPr>
        <w:tc>
          <w:tcPr>
            <w:tcW w:w="2176" w:type="pct"/>
            <w:tcBorders>
              <w:top w:val="single" w:sz="2" w:space="0" w:color="auto"/>
              <w:left w:val="nil"/>
              <w:bottom w:val="single" w:sz="12" w:space="0" w:color="auto"/>
              <w:right w:val="nil"/>
            </w:tcBorders>
            <w:noWrap/>
            <w:vAlign w:val="bottom"/>
          </w:tcPr>
          <w:p w14:paraId="75648D66" w14:textId="77777777" w:rsidR="004450EF" w:rsidRPr="008509A7" w:rsidRDefault="004450EF" w:rsidP="00321307">
            <w:pPr>
              <w:rPr>
                <w:rFonts w:ascii="Arial" w:hAnsi="Arial" w:cs="Arial"/>
                <w:b/>
                <w:sz w:val="18"/>
                <w:szCs w:val="18"/>
              </w:rPr>
            </w:pPr>
            <w:r w:rsidRPr="008509A7">
              <w:rPr>
                <w:rFonts w:ascii="Arial" w:hAnsi="Arial" w:cs="Arial"/>
                <w:b/>
                <w:sz w:val="18"/>
                <w:szCs w:val="18"/>
              </w:rPr>
              <w:t>Total equity</w:t>
            </w:r>
          </w:p>
        </w:tc>
        <w:tc>
          <w:tcPr>
            <w:tcW w:w="333" w:type="pct"/>
            <w:gridSpan w:val="2"/>
            <w:tcBorders>
              <w:top w:val="single" w:sz="2" w:space="0" w:color="auto"/>
              <w:left w:val="nil"/>
              <w:bottom w:val="single" w:sz="12" w:space="0" w:color="auto"/>
              <w:right w:val="nil"/>
            </w:tcBorders>
            <w:noWrap/>
            <w:vAlign w:val="bottom"/>
          </w:tcPr>
          <w:p w14:paraId="2D917658" w14:textId="77777777" w:rsidR="004450EF" w:rsidRPr="00BA7064" w:rsidRDefault="004450EF" w:rsidP="00B1042E">
            <w:pPr>
              <w:jc w:val="right"/>
              <w:rPr>
                <w:rFonts w:ascii="Arial" w:hAnsi="Arial" w:cs="Arial"/>
                <w:sz w:val="18"/>
                <w:szCs w:val="18"/>
              </w:rPr>
            </w:pPr>
          </w:p>
        </w:tc>
        <w:tc>
          <w:tcPr>
            <w:tcW w:w="798" w:type="pct"/>
            <w:tcBorders>
              <w:top w:val="single" w:sz="2" w:space="0" w:color="auto"/>
              <w:left w:val="nil"/>
              <w:bottom w:val="single" w:sz="12" w:space="0" w:color="auto"/>
              <w:right w:val="nil"/>
            </w:tcBorders>
            <w:noWrap/>
            <w:vAlign w:val="bottom"/>
          </w:tcPr>
          <w:p w14:paraId="4075E436" w14:textId="7156CE06" w:rsidR="004450EF" w:rsidRPr="00390827" w:rsidRDefault="00810D53" w:rsidP="00321307">
            <w:pPr>
              <w:jc w:val="right"/>
              <w:rPr>
                <w:rFonts w:ascii="Arial" w:hAnsi="Arial" w:cs="Arial"/>
                <w:b/>
                <w:bCs/>
                <w:sz w:val="18"/>
                <w:szCs w:val="18"/>
              </w:rPr>
            </w:pPr>
            <w:r>
              <w:rPr>
                <w:rFonts w:ascii="Arial" w:hAnsi="Arial" w:cs="Arial"/>
                <w:b/>
                <w:bCs/>
                <w:sz w:val="18"/>
                <w:szCs w:val="18"/>
              </w:rPr>
              <w:t>6,031</w:t>
            </w:r>
          </w:p>
        </w:tc>
        <w:tc>
          <w:tcPr>
            <w:tcW w:w="796" w:type="pct"/>
            <w:tcBorders>
              <w:top w:val="single" w:sz="2" w:space="0" w:color="auto"/>
              <w:left w:val="nil"/>
              <w:bottom w:val="single" w:sz="12" w:space="0" w:color="auto"/>
              <w:right w:val="nil"/>
            </w:tcBorders>
            <w:vAlign w:val="bottom"/>
          </w:tcPr>
          <w:p w14:paraId="05C0C815" w14:textId="204B7926" w:rsidR="004450EF" w:rsidRPr="005A3722" w:rsidRDefault="00112AB2" w:rsidP="00321307">
            <w:pPr>
              <w:jc w:val="right"/>
              <w:rPr>
                <w:rFonts w:ascii="Arial" w:hAnsi="Arial" w:cs="Arial"/>
                <w:bCs/>
                <w:sz w:val="18"/>
                <w:szCs w:val="18"/>
              </w:rPr>
            </w:pPr>
            <w:r>
              <w:rPr>
                <w:rFonts w:ascii="Arial" w:hAnsi="Arial" w:cs="Arial"/>
                <w:bCs/>
                <w:sz w:val="18"/>
                <w:szCs w:val="18"/>
              </w:rPr>
              <w:t>6,245</w:t>
            </w:r>
          </w:p>
        </w:tc>
        <w:tc>
          <w:tcPr>
            <w:tcW w:w="897" w:type="pct"/>
            <w:tcBorders>
              <w:top w:val="single" w:sz="2" w:space="0" w:color="auto"/>
              <w:left w:val="nil"/>
              <w:bottom w:val="single" w:sz="12" w:space="0" w:color="auto"/>
              <w:right w:val="nil"/>
            </w:tcBorders>
            <w:noWrap/>
            <w:vAlign w:val="bottom"/>
          </w:tcPr>
          <w:p w14:paraId="4FC886A6" w14:textId="0A737230" w:rsidR="004450EF" w:rsidRPr="004450EF" w:rsidDel="00A47C6B" w:rsidRDefault="00F474FB" w:rsidP="001368C0">
            <w:pPr>
              <w:jc w:val="right"/>
              <w:rPr>
                <w:rFonts w:ascii="Arial" w:hAnsi="Arial" w:cs="Arial"/>
                <w:bCs/>
                <w:sz w:val="18"/>
                <w:szCs w:val="18"/>
              </w:rPr>
            </w:pPr>
            <w:r>
              <w:rPr>
                <w:rFonts w:ascii="Arial" w:hAnsi="Arial" w:cs="Arial"/>
                <w:sz w:val="18"/>
                <w:szCs w:val="18"/>
              </w:rPr>
              <w:t>6,230</w:t>
            </w:r>
          </w:p>
        </w:tc>
      </w:tr>
    </w:tbl>
    <w:p w14:paraId="3C1275FC" w14:textId="77777777" w:rsidR="00487182" w:rsidRDefault="00487182" w:rsidP="004561B5"/>
    <w:p w14:paraId="2B450822" w14:textId="77777777" w:rsidR="00487182" w:rsidRPr="00EB16B6" w:rsidRDefault="00487182" w:rsidP="004561B5">
      <w:pPr>
        <w:outlineLvl w:val="0"/>
        <w:rPr>
          <w:rFonts w:ascii="Arial" w:hAnsi="Arial" w:cs="Arial"/>
          <w:sz w:val="18"/>
          <w:szCs w:val="18"/>
        </w:rPr>
      </w:pPr>
      <w:r w:rsidRPr="00261BB6">
        <w:rPr>
          <w:rFonts w:ascii="Arial" w:hAnsi="Arial" w:cs="Arial"/>
          <w:sz w:val="18"/>
          <w:szCs w:val="18"/>
        </w:rPr>
        <w:t xml:space="preserve">The interim financial report was approved by the Board of Directors on </w:t>
      </w:r>
      <w:r w:rsidR="00EA5E5D" w:rsidRPr="00B1042E">
        <w:rPr>
          <w:rFonts w:ascii="Arial" w:hAnsi="Arial" w:cs="Arial"/>
          <w:sz w:val="18"/>
          <w:szCs w:val="18"/>
        </w:rPr>
        <w:t>14</w:t>
      </w:r>
      <w:r w:rsidRPr="00B1042E">
        <w:rPr>
          <w:rFonts w:ascii="Arial" w:hAnsi="Arial" w:cs="Arial"/>
          <w:sz w:val="18"/>
          <w:szCs w:val="18"/>
        </w:rPr>
        <w:t xml:space="preserve"> September 201</w:t>
      </w:r>
      <w:r w:rsidR="0006489A" w:rsidRPr="00B1042E">
        <w:rPr>
          <w:rFonts w:ascii="Arial" w:hAnsi="Arial" w:cs="Arial"/>
          <w:sz w:val="18"/>
          <w:szCs w:val="18"/>
        </w:rPr>
        <w:t>5</w:t>
      </w:r>
      <w:r w:rsidRPr="00261BB6">
        <w:rPr>
          <w:rFonts w:ascii="Arial" w:hAnsi="Arial" w:cs="Arial"/>
          <w:sz w:val="18"/>
          <w:szCs w:val="18"/>
        </w:rPr>
        <w:t xml:space="preserve"> and</w:t>
      </w:r>
      <w:r>
        <w:rPr>
          <w:rFonts w:ascii="Arial" w:hAnsi="Arial" w:cs="Arial"/>
          <w:sz w:val="18"/>
          <w:szCs w:val="18"/>
        </w:rPr>
        <w:t xml:space="preserve"> signed on its behalf by:</w:t>
      </w:r>
    </w:p>
    <w:p w14:paraId="1255D40D" w14:textId="77777777" w:rsidR="00D01966" w:rsidRDefault="00D01966" w:rsidP="004561B5">
      <w:pPr>
        <w:outlineLvl w:val="0"/>
        <w:rPr>
          <w:rFonts w:ascii="Arial" w:hAnsi="Arial" w:cs="Arial"/>
          <w:b/>
          <w:sz w:val="18"/>
          <w:szCs w:val="18"/>
        </w:rPr>
      </w:pPr>
    </w:p>
    <w:tbl>
      <w:tblPr>
        <w:tblW w:w="0" w:type="auto"/>
        <w:tblLook w:val="01E0" w:firstRow="1" w:lastRow="1" w:firstColumn="1" w:lastColumn="1" w:noHBand="0" w:noVBand="0"/>
      </w:tblPr>
      <w:tblGrid>
        <w:gridCol w:w="5058"/>
        <w:gridCol w:w="4911"/>
      </w:tblGrid>
      <w:tr w:rsidR="00487182" w:rsidRPr="0007663F" w14:paraId="584215EE" w14:textId="77777777">
        <w:tc>
          <w:tcPr>
            <w:tcW w:w="5058" w:type="dxa"/>
          </w:tcPr>
          <w:p w14:paraId="01B4A615" w14:textId="0E662FB1" w:rsidR="00487182" w:rsidRPr="0007663F" w:rsidRDefault="000E0CDE">
            <w:pPr>
              <w:outlineLvl w:val="0"/>
              <w:rPr>
                <w:rFonts w:ascii="Arial" w:hAnsi="Arial" w:cs="Arial"/>
                <w:sz w:val="18"/>
                <w:szCs w:val="18"/>
              </w:rPr>
            </w:pPr>
            <w:r>
              <w:rPr>
                <w:rFonts w:ascii="Arial" w:hAnsi="Arial" w:cs="Arial"/>
                <w:sz w:val="18"/>
                <w:szCs w:val="18"/>
              </w:rPr>
              <w:t>V</w:t>
            </w:r>
            <w:r w:rsidR="002F4711">
              <w:rPr>
                <w:rFonts w:ascii="Arial" w:hAnsi="Arial" w:cs="Arial"/>
                <w:sz w:val="18"/>
                <w:szCs w:val="18"/>
              </w:rPr>
              <w:t>é</w:t>
            </w:r>
            <w:r>
              <w:rPr>
                <w:rFonts w:ascii="Arial" w:hAnsi="Arial" w:cs="Arial"/>
                <w:sz w:val="18"/>
                <w:szCs w:val="18"/>
              </w:rPr>
              <w:t>ronique Laury</w:t>
            </w:r>
            <w:r w:rsidR="00487182">
              <w:rPr>
                <w:rFonts w:ascii="Arial" w:hAnsi="Arial" w:cs="Arial"/>
                <w:sz w:val="18"/>
                <w:szCs w:val="18"/>
              </w:rPr>
              <w:t xml:space="preserve">, </w:t>
            </w:r>
            <w:r w:rsidR="00487182" w:rsidRPr="0007663F">
              <w:rPr>
                <w:rFonts w:ascii="Arial" w:hAnsi="Arial" w:cs="Arial"/>
                <w:sz w:val="18"/>
                <w:szCs w:val="18"/>
              </w:rPr>
              <w:t>Chief Executive</w:t>
            </w:r>
            <w:r>
              <w:rPr>
                <w:rFonts w:ascii="Arial" w:hAnsi="Arial" w:cs="Arial"/>
                <w:sz w:val="18"/>
                <w:szCs w:val="18"/>
              </w:rPr>
              <w:t xml:space="preserve"> Officer</w:t>
            </w:r>
          </w:p>
        </w:tc>
        <w:tc>
          <w:tcPr>
            <w:tcW w:w="4911" w:type="dxa"/>
          </w:tcPr>
          <w:p w14:paraId="0A541F51" w14:textId="01405A31" w:rsidR="00487182" w:rsidRPr="0007663F" w:rsidRDefault="00487182">
            <w:pPr>
              <w:outlineLvl w:val="0"/>
              <w:rPr>
                <w:rFonts w:ascii="Arial" w:hAnsi="Arial" w:cs="Arial"/>
                <w:sz w:val="18"/>
                <w:szCs w:val="18"/>
              </w:rPr>
            </w:pPr>
            <w:r>
              <w:rPr>
                <w:rFonts w:ascii="Arial" w:hAnsi="Arial" w:cs="Arial"/>
                <w:sz w:val="18"/>
                <w:szCs w:val="18"/>
              </w:rPr>
              <w:t xml:space="preserve">Karen Witts, </w:t>
            </w:r>
            <w:r w:rsidR="000E0CDE">
              <w:rPr>
                <w:rFonts w:ascii="Arial" w:hAnsi="Arial" w:cs="Arial"/>
                <w:sz w:val="18"/>
                <w:szCs w:val="18"/>
              </w:rPr>
              <w:t>Chief Financial Officer</w:t>
            </w:r>
          </w:p>
        </w:tc>
      </w:tr>
    </w:tbl>
    <w:p w14:paraId="7A50426F" w14:textId="77777777" w:rsidR="00487182" w:rsidRDefault="00487182" w:rsidP="005E3111">
      <w:pPr>
        <w:spacing w:line="360" w:lineRule="auto"/>
        <w:jc w:val="center"/>
        <w:rPr>
          <w:rFonts w:ascii="Arial" w:hAnsi="Arial" w:cs="Arial"/>
          <w:b/>
          <w:bCs/>
        </w:rPr>
      </w:pPr>
      <w:r w:rsidRPr="00E63DCE">
        <w:rPr>
          <w:rFonts w:ascii="Arial" w:hAnsi="Arial" w:cs="Arial"/>
          <w:b/>
          <w:bCs/>
        </w:rPr>
        <w:lastRenderedPageBreak/>
        <w:t>KINGFISHER PLC</w:t>
      </w:r>
    </w:p>
    <w:p w14:paraId="74119E52" w14:textId="4465BF82" w:rsidR="00487182" w:rsidRPr="002A7D7A" w:rsidRDefault="00850E27" w:rsidP="004561B5">
      <w:pPr>
        <w:spacing w:line="360" w:lineRule="auto"/>
        <w:jc w:val="center"/>
        <w:rPr>
          <w:rFonts w:ascii="Arial" w:hAnsi="Arial" w:cs="Arial"/>
          <w:b/>
          <w:bCs/>
        </w:rPr>
      </w:pPr>
      <w:r>
        <w:rPr>
          <w:rFonts w:ascii="Arial" w:hAnsi="Arial" w:cs="Arial"/>
          <w:b/>
          <w:bCs/>
        </w:rPr>
        <w:t>201</w:t>
      </w:r>
      <w:r w:rsidR="00BA31E5">
        <w:rPr>
          <w:rFonts w:ascii="Arial" w:hAnsi="Arial" w:cs="Arial"/>
          <w:b/>
          <w:bCs/>
        </w:rPr>
        <w:t>5</w:t>
      </w:r>
      <w:r>
        <w:rPr>
          <w:rFonts w:ascii="Arial" w:hAnsi="Arial" w:cs="Arial"/>
          <w:b/>
          <w:bCs/>
        </w:rPr>
        <w:t>/1</w:t>
      </w:r>
      <w:r w:rsidR="00BA31E5">
        <w:rPr>
          <w:rFonts w:ascii="Arial" w:hAnsi="Arial" w:cs="Arial"/>
          <w:b/>
          <w:bCs/>
        </w:rPr>
        <w:t>6</w:t>
      </w:r>
      <w:r w:rsidR="00487182">
        <w:rPr>
          <w:rFonts w:ascii="Arial" w:hAnsi="Arial" w:cs="Arial"/>
          <w:b/>
          <w:bCs/>
        </w:rPr>
        <w:t xml:space="preserve"> INTERIM CONDENSED FINANCIAL STATEMENTS (UNAUDITED)</w:t>
      </w:r>
    </w:p>
    <w:p w14:paraId="62F3B5AF" w14:textId="77777777" w:rsidR="00487182" w:rsidRPr="00E63DCE" w:rsidRDefault="00487182" w:rsidP="004561B5">
      <w:pPr>
        <w:spacing w:line="360" w:lineRule="auto"/>
        <w:jc w:val="center"/>
        <w:rPr>
          <w:rFonts w:ascii="Arial" w:hAnsi="Arial" w:cs="Arial"/>
          <w:b/>
          <w:bCs/>
        </w:rPr>
      </w:pPr>
      <w:r w:rsidRPr="00E63DCE">
        <w:rPr>
          <w:rFonts w:ascii="Arial" w:hAnsi="Arial" w:cs="Arial"/>
          <w:b/>
          <w:bCs/>
        </w:rPr>
        <w:t>CONSOLIDATED CASH FLOW STATEMENT</w:t>
      </w:r>
    </w:p>
    <w:p w14:paraId="3A8DEB31" w14:textId="77777777" w:rsidR="00487182" w:rsidRPr="00E63DCE" w:rsidRDefault="00487182" w:rsidP="004561B5">
      <w:pPr>
        <w:outlineLvl w:val="0"/>
        <w:rPr>
          <w:rFonts w:ascii="Arial" w:hAnsi="Arial" w:cs="Arial"/>
          <w:sz w:val="18"/>
          <w:szCs w:val="18"/>
        </w:rPr>
      </w:pPr>
    </w:p>
    <w:tbl>
      <w:tblPr>
        <w:tblW w:w="5204" w:type="pct"/>
        <w:tblLayout w:type="fixed"/>
        <w:tblLook w:val="0000" w:firstRow="0" w:lastRow="0" w:firstColumn="0" w:lastColumn="0" w:noHBand="0" w:noVBand="0"/>
      </w:tblPr>
      <w:tblGrid>
        <w:gridCol w:w="5495"/>
        <w:gridCol w:w="710"/>
        <w:gridCol w:w="1561"/>
        <w:gridCol w:w="1504"/>
        <w:gridCol w:w="1690"/>
      </w:tblGrid>
      <w:tr w:rsidR="00487182" w:rsidRPr="002A7D7A" w14:paraId="723060E4" w14:textId="77777777" w:rsidTr="00384351">
        <w:trPr>
          <w:trHeight w:val="899"/>
        </w:trPr>
        <w:tc>
          <w:tcPr>
            <w:tcW w:w="2507" w:type="pct"/>
            <w:tcBorders>
              <w:top w:val="nil"/>
              <w:left w:val="nil"/>
              <w:bottom w:val="single" w:sz="4" w:space="0" w:color="auto"/>
              <w:right w:val="nil"/>
            </w:tcBorders>
            <w:noWrap/>
            <w:vAlign w:val="bottom"/>
          </w:tcPr>
          <w:p w14:paraId="718490DD" w14:textId="77777777" w:rsidR="00487182" w:rsidRPr="002A7D7A" w:rsidRDefault="00487182" w:rsidP="004561B5">
            <w:pPr>
              <w:rPr>
                <w:rFonts w:ascii="Arial" w:hAnsi="Arial" w:cs="Arial"/>
                <w:sz w:val="18"/>
                <w:szCs w:val="18"/>
              </w:rPr>
            </w:pPr>
            <w:r w:rsidRPr="002A7D7A">
              <w:rPr>
                <w:rFonts w:ascii="Arial" w:hAnsi="Arial" w:cs="Arial"/>
                <w:bCs/>
                <w:sz w:val="18"/>
                <w:szCs w:val="18"/>
              </w:rPr>
              <w:t>£ millions</w:t>
            </w:r>
          </w:p>
        </w:tc>
        <w:tc>
          <w:tcPr>
            <w:tcW w:w="324" w:type="pct"/>
            <w:tcBorders>
              <w:top w:val="nil"/>
              <w:left w:val="nil"/>
              <w:bottom w:val="single" w:sz="4" w:space="0" w:color="auto"/>
              <w:right w:val="nil"/>
            </w:tcBorders>
            <w:noWrap/>
            <w:vAlign w:val="bottom"/>
          </w:tcPr>
          <w:p w14:paraId="05B654DE" w14:textId="77777777" w:rsidR="00487182" w:rsidRPr="002A7D7A" w:rsidRDefault="00487182" w:rsidP="004561B5">
            <w:pPr>
              <w:jc w:val="center"/>
              <w:rPr>
                <w:rFonts w:ascii="Arial" w:hAnsi="Arial" w:cs="Arial"/>
                <w:sz w:val="18"/>
                <w:szCs w:val="18"/>
              </w:rPr>
            </w:pPr>
            <w:r w:rsidRPr="002A7D7A">
              <w:rPr>
                <w:rFonts w:ascii="Arial" w:hAnsi="Arial" w:cs="Arial"/>
                <w:bCs/>
                <w:sz w:val="18"/>
                <w:szCs w:val="18"/>
              </w:rPr>
              <w:t>Notes</w:t>
            </w:r>
          </w:p>
        </w:tc>
        <w:tc>
          <w:tcPr>
            <w:tcW w:w="712" w:type="pct"/>
            <w:tcBorders>
              <w:top w:val="nil"/>
              <w:left w:val="nil"/>
              <w:bottom w:val="single" w:sz="4" w:space="0" w:color="auto"/>
              <w:right w:val="nil"/>
            </w:tcBorders>
            <w:vAlign w:val="bottom"/>
          </w:tcPr>
          <w:p w14:paraId="3EE26F63" w14:textId="77777777" w:rsidR="00487182" w:rsidRPr="004E6AF5" w:rsidRDefault="00487182" w:rsidP="004561B5">
            <w:pPr>
              <w:jc w:val="right"/>
              <w:rPr>
                <w:rFonts w:ascii="Arial" w:hAnsi="Arial" w:cs="Arial"/>
                <w:bCs/>
                <w:sz w:val="18"/>
                <w:szCs w:val="18"/>
              </w:rPr>
            </w:pPr>
            <w:r w:rsidRPr="004E6AF5">
              <w:rPr>
                <w:rFonts w:ascii="Arial" w:hAnsi="Arial" w:cs="Arial"/>
                <w:bCs/>
                <w:sz w:val="18"/>
                <w:szCs w:val="18"/>
              </w:rPr>
              <w:t>Half year ended</w:t>
            </w:r>
          </w:p>
          <w:p w14:paraId="0FD7FF49" w14:textId="0E70ACAE" w:rsidR="00487182" w:rsidRPr="002A70CA" w:rsidRDefault="00BA31E5" w:rsidP="007C5075">
            <w:pPr>
              <w:jc w:val="right"/>
              <w:rPr>
                <w:rFonts w:ascii="Arial" w:hAnsi="Arial" w:cs="Arial"/>
                <w:bCs/>
                <w:sz w:val="18"/>
                <w:szCs w:val="18"/>
              </w:rPr>
            </w:pPr>
            <w:r>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w:t>
            </w:r>
            <w:r w:rsidR="007C5075">
              <w:rPr>
                <w:rFonts w:ascii="Arial" w:hAnsi="Arial" w:cs="Arial"/>
                <w:bCs/>
                <w:sz w:val="18"/>
                <w:szCs w:val="18"/>
              </w:rPr>
              <w:t>2015</w:t>
            </w:r>
          </w:p>
        </w:tc>
        <w:tc>
          <w:tcPr>
            <w:tcW w:w="686" w:type="pct"/>
            <w:tcBorders>
              <w:top w:val="nil"/>
              <w:left w:val="nil"/>
              <w:bottom w:val="single" w:sz="4" w:space="0" w:color="auto"/>
              <w:right w:val="nil"/>
            </w:tcBorders>
            <w:vAlign w:val="bottom"/>
          </w:tcPr>
          <w:p w14:paraId="6C695095" w14:textId="77777777" w:rsidR="00321307" w:rsidRPr="004E6AF5" w:rsidRDefault="00321307" w:rsidP="00321307">
            <w:pPr>
              <w:jc w:val="right"/>
              <w:rPr>
                <w:rFonts w:ascii="Arial" w:hAnsi="Arial" w:cs="Arial"/>
                <w:bCs/>
                <w:sz w:val="18"/>
                <w:szCs w:val="18"/>
              </w:rPr>
            </w:pPr>
            <w:r w:rsidRPr="004E6AF5">
              <w:rPr>
                <w:rFonts w:ascii="Arial" w:hAnsi="Arial" w:cs="Arial"/>
                <w:bCs/>
                <w:sz w:val="18"/>
                <w:szCs w:val="18"/>
              </w:rPr>
              <w:t>Half year ended</w:t>
            </w:r>
          </w:p>
          <w:p w14:paraId="1F4565C2" w14:textId="77777777" w:rsidR="00487182" w:rsidRPr="002A70CA" w:rsidRDefault="00321307" w:rsidP="00321307">
            <w:pPr>
              <w:jc w:val="right"/>
              <w:rPr>
                <w:rFonts w:ascii="Arial" w:hAnsi="Arial" w:cs="Arial"/>
                <w:bCs/>
                <w:sz w:val="18"/>
                <w:szCs w:val="18"/>
              </w:rPr>
            </w:pPr>
            <w:r>
              <w:rPr>
                <w:rFonts w:ascii="Arial" w:hAnsi="Arial" w:cs="Arial"/>
                <w:bCs/>
                <w:sz w:val="18"/>
                <w:szCs w:val="18"/>
              </w:rPr>
              <w:t>2</w:t>
            </w:r>
            <w:r w:rsidRPr="004E6AF5">
              <w:rPr>
                <w:rFonts w:ascii="Arial" w:hAnsi="Arial" w:cs="Arial"/>
                <w:bCs/>
                <w:sz w:val="18"/>
                <w:szCs w:val="18"/>
              </w:rPr>
              <w:t xml:space="preserve"> </w:t>
            </w:r>
            <w:r>
              <w:rPr>
                <w:rFonts w:ascii="Arial" w:hAnsi="Arial" w:cs="Arial"/>
                <w:bCs/>
                <w:sz w:val="18"/>
                <w:szCs w:val="18"/>
              </w:rPr>
              <w:t>August</w:t>
            </w:r>
            <w:r w:rsidRPr="004E6AF5">
              <w:rPr>
                <w:rFonts w:ascii="Arial" w:hAnsi="Arial" w:cs="Arial"/>
                <w:bCs/>
                <w:sz w:val="18"/>
                <w:szCs w:val="18"/>
              </w:rPr>
              <w:t xml:space="preserve"> 201</w:t>
            </w:r>
            <w:r>
              <w:rPr>
                <w:rFonts w:ascii="Arial" w:hAnsi="Arial" w:cs="Arial"/>
                <w:bCs/>
                <w:sz w:val="18"/>
                <w:szCs w:val="18"/>
              </w:rPr>
              <w:t>4</w:t>
            </w:r>
          </w:p>
        </w:tc>
        <w:tc>
          <w:tcPr>
            <w:tcW w:w="771" w:type="pct"/>
            <w:tcBorders>
              <w:top w:val="nil"/>
              <w:left w:val="nil"/>
              <w:bottom w:val="single" w:sz="4" w:space="0" w:color="auto"/>
              <w:right w:val="nil"/>
            </w:tcBorders>
            <w:vAlign w:val="bottom"/>
          </w:tcPr>
          <w:p w14:paraId="445D803E" w14:textId="77777777" w:rsidR="00487182" w:rsidRDefault="00487182" w:rsidP="004561B5">
            <w:pPr>
              <w:jc w:val="right"/>
              <w:rPr>
                <w:rFonts w:ascii="Arial" w:hAnsi="Arial" w:cs="Arial"/>
                <w:bCs/>
                <w:sz w:val="18"/>
                <w:szCs w:val="18"/>
              </w:rPr>
            </w:pPr>
            <w:r w:rsidRPr="002A7D7A">
              <w:rPr>
                <w:rFonts w:ascii="Arial" w:hAnsi="Arial" w:cs="Arial"/>
                <w:bCs/>
                <w:sz w:val="18"/>
                <w:szCs w:val="18"/>
              </w:rPr>
              <w:t>Year ended</w:t>
            </w:r>
          </w:p>
          <w:p w14:paraId="520DB046" w14:textId="139D4982" w:rsidR="00487182" w:rsidRPr="002A7D7A" w:rsidRDefault="00BA31E5">
            <w:pPr>
              <w:jc w:val="right"/>
              <w:rPr>
                <w:rFonts w:ascii="Arial" w:hAnsi="Arial" w:cs="Arial"/>
                <w:bCs/>
                <w:sz w:val="18"/>
                <w:szCs w:val="18"/>
              </w:rPr>
            </w:pPr>
            <w:r>
              <w:rPr>
                <w:rFonts w:ascii="Arial" w:hAnsi="Arial" w:cs="Arial"/>
                <w:sz w:val="18"/>
                <w:szCs w:val="18"/>
              </w:rPr>
              <w:t>31 January</w:t>
            </w:r>
            <w:r w:rsidR="008667BE">
              <w:rPr>
                <w:rFonts w:ascii="Arial" w:hAnsi="Arial" w:cs="Arial"/>
                <w:sz w:val="18"/>
                <w:szCs w:val="18"/>
              </w:rPr>
              <w:t xml:space="preserve"> 2015</w:t>
            </w:r>
          </w:p>
        </w:tc>
      </w:tr>
      <w:tr w:rsidR="00321307" w:rsidRPr="002A7D7A" w14:paraId="59909697" w14:textId="77777777" w:rsidTr="00384351">
        <w:trPr>
          <w:trHeight w:val="240"/>
        </w:trPr>
        <w:tc>
          <w:tcPr>
            <w:tcW w:w="2507" w:type="pct"/>
            <w:tcBorders>
              <w:top w:val="single" w:sz="4" w:space="0" w:color="auto"/>
              <w:left w:val="nil"/>
              <w:bottom w:val="nil"/>
              <w:right w:val="nil"/>
            </w:tcBorders>
            <w:noWrap/>
            <w:vAlign w:val="bottom"/>
          </w:tcPr>
          <w:p w14:paraId="45020782" w14:textId="77777777" w:rsidR="00321307" w:rsidRPr="002A7D7A" w:rsidRDefault="00321307" w:rsidP="00321307">
            <w:pPr>
              <w:rPr>
                <w:rFonts w:ascii="Arial" w:hAnsi="Arial" w:cs="Arial"/>
                <w:b/>
                <w:bCs/>
                <w:sz w:val="18"/>
                <w:szCs w:val="18"/>
              </w:rPr>
            </w:pPr>
            <w:r>
              <w:rPr>
                <w:rFonts w:ascii="Arial" w:hAnsi="Arial" w:cs="Arial"/>
                <w:b/>
                <w:bCs/>
                <w:sz w:val="18"/>
                <w:szCs w:val="18"/>
              </w:rPr>
              <w:t>O</w:t>
            </w:r>
            <w:r w:rsidRPr="002A7D7A">
              <w:rPr>
                <w:rFonts w:ascii="Arial" w:hAnsi="Arial" w:cs="Arial"/>
                <w:b/>
                <w:bCs/>
                <w:sz w:val="18"/>
                <w:szCs w:val="18"/>
              </w:rPr>
              <w:t>perating activities</w:t>
            </w:r>
          </w:p>
        </w:tc>
        <w:tc>
          <w:tcPr>
            <w:tcW w:w="324" w:type="pct"/>
            <w:tcBorders>
              <w:top w:val="single" w:sz="4" w:space="0" w:color="auto"/>
              <w:left w:val="nil"/>
              <w:bottom w:val="nil"/>
              <w:right w:val="nil"/>
            </w:tcBorders>
            <w:noWrap/>
            <w:vAlign w:val="bottom"/>
          </w:tcPr>
          <w:p w14:paraId="79E6E9A7" w14:textId="77777777" w:rsidR="00321307" w:rsidRPr="002A7D7A" w:rsidRDefault="00321307" w:rsidP="00321307">
            <w:pPr>
              <w:jc w:val="center"/>
              <w:rPr>
                <w:rFonts w:ascii="Arial" w:hAnsi="Arial" w:cs="Arial"/>
                <w:sz w:val="18"/>
                <w:szCs w:val="18"/>
              </w:rPr>
            </w:pPr>
          </w:p>
        </w:tc>
        <w:tc>
          <w:tcPr>
            <w:tcW w:w="712" w:type="pct"/>
            <w:tcBorders>
              <w:top w:val="single" w:sz="4" w:space="0" w:color="auto"/>
              <w:left w:val="nil"/>
              <w:bottom w:val="nil"/>
              <w:right w:val="nil"/>
            </w:tcBorders>
            <w:noWrap/>
            <w:vAlign w:val="bottom"/>
          </w:tcPr>
          <w:p w14:paraId="2A9EAD4C" w14:textId="77777777" w:rsidR="00321307" w:rsidRPr="002A7D7A" w:rsidRDefault="00321307" w:rsidP="00321307">
            <w:pPr>
              <w:jc w:val="right"/>
              <w:rPr>
                <w:rFonts w:ascii="Arial" w:hAnsi="Arial" w:cs="Arial"/>
                <w:b/>
                <w:bCs/>
                <w:sz w:val="18"/>
                <w:szCs w:val="18"/>
              </w:rPr>
            </w:pPr>
          </w:p>
        </w:tc>
        <w:tc>
          <w:tcPr>
            <w:tcW w:w="686" w:type="pct"/>
            <w:tcBorders>
              <w:top w:val="single" w:sz="4" w:space="0" w:color="auto"/>
              <w:left w:val="nil"/>
              <w:bottom w:val="nil"/>
              <w:right w:val="nil"/>
            </w:tcBorders>
            <w:vAlign w:val="bottom"/>
          </w:tcPr>
          <w:p w14:paraId="246AF961" w14:textId="77777777" w:rsidR="00321307" w:rsidRPr="004A5D73" w:rsidRDefault="00321307" w:rsidP="00321307">
            <w:pPr>
              <w:jc w:val="right"/>
              <w:rPr>
                <w:rFonts w:ascii="Arial" w:hAnsi="Arial" w:cs="Arial"/>
                <w:bCs/>
                <w:sz w:val="18"/>
                <w:szCs w:val="18"/>
              </w:rPr>
            </w:pPr>
          </w:p>
        </w:tc>
        <w:tc>
          <w:tcPr>
            <w:tcW w:w="771" w:type="pct"/>
            <w:tcBorders>
              <w:top w:val="single" w:sz="4" w:space="0" w:color="auto"/>
              <w:left w:val="nil"/>
              <w:bottom w:val="nil"/>
              <w:right w:val="nil"/>
            </w:tcBorders>
            <w:noWrap/>
            <w:vAlign w:val="bottom"/>
          </w:tcPr>
          <w:p w14:paraId="36EDBDA1" w14:textId="77777777" w:rsidR="00321307" w:rsidRPr="002A7D7A" w:rsidRDefault="00321307" w:rsidP="00321307">
            <w:pPr>
              <w:jc w:val="right"/>
              <w:rPr>
                <w:rFonts w:ascii="Arial" w:hAnsi="Arial" w:cs="Arial"/>
                <w:bCs/>
                <w:sz w:val="18"/>
                <w:szCs w:val="18"/>
              </w:rPr>
            </w:pPr>
          </w:p>
        </w:tc>
      </w:tr>
      <w:tr w:rsidR="00610C38" w:rsidRPr="002A7D7A" w14:paraId="7E868122" w14:textId="77777777" w:rsidTr="00384351">
        <w:trPr>
          <w:trHeight w:val="240"/>
        </w:trPr>
        <w:tc>
          <w:tcPr>
            <w:tcW w:w="2507" w:type="pct"/>
            <w:tcBorders>
              <w:top w:val="nil"/>
              <w:left w:val="nil"/>
              <w:right w:val="nil"/>
            </w:tcBorders>
            <w:noWrap/>
            <w:vAlign w:val="bottom"/>
          </w:tcPr>
          <w:p w14:paraId="1AEDF52D" w14:textId="77777777" w:rsidR="00610C38" w:rsidRPr="002A7D7A" w:rsidRDefault="00610C38" w:rsidP="00321307">
            <w:pPr>
              <w:rPr>
                <w:rFonts w:ascii="Arial" w:hAnsi="Arial" w:cs="Arial"/>
                <w:sz w:val="18"/>
                <w:szCs w:val="18"/>
              </w:rPr>
            </w:pPr>
            <w:r>
              <w:rPr>
                <w:rFonts w:ascii="Arial" w:hAnsi="Arial" w:cs="Arial"/>
                <w:sz w:val="18"/>
                <w:szCs w:val="18"/>
              </w:rPr>
              <w:t>Cash generated by operations</w:t>
            </w:r>
          </w:p>
        </w:tc>
        <w:tc>
          <w:tcPr>
            <w:tcW w:w="324" w:type="pct"/>
            <w:tcBorders>
              <w:top w:val="nil"/>
              <w:left w:val="nil"/>
              <w:right w:val="nil"/>
            </w:tcBorders>
            <w:noWrap/>
            <w:vAlign w:val="bottom"/>
          </w:tcPr>
          <w:p w14:paraId="35E37C6A" w14:textId="77777777" w:rsidR="00610C38" w:rsidRPr="00AB68FF" w:rsidRDefault="00610C38" w:rsidP="00321307">
            <w:pPr>
              <w:jc w:val="center"/>
              <w:rPr>
                <w:rFonts w:ascii="Arial" w:hAnsi="Arial" w:cs="Arial"/>
                <w:sz w:val="18"/>
                <w:szCs w:val="18"/>
              </w:rPr>
            </w:pPr>
            <w:r>
              <w:rPr>
                <w:rFonts w:ascii="Arial" w:hAnsi="Arial" w:cs="Arial"/>
                <w:sz w:val="18"/>
                <w:szCs w:val="18"/>
              </w:rPr>
              <w:t>14</w:t>
            </w:r>
          </w:p>
        </w:tc>
        <w:tc>
          <w:tcPr>
            <w:tcW w:w="712" w:type="pct"/>
            <w:tcBorders>
              <w:top w:val="nil"/>
              <w:left w:val="nil"/>
              <w:right w:val="nil"/>
            </w:tcBorders>
            <w:noWrap/>
            <w:vAlign w:val="bottom"/>
          </w:tcPr>
          <w:p w14:paraId="7328C9C5" w14:textId="7D5CA947" w:rsidR="00610C38" w:rsidRPr="00CA3E03" w:rsidRDefault="0016671C" w:rsidP="00321307">
            <w:pPr>
              <w:jc w:val="right"/>
              <w:rPr>
                <w:rFonts w:ascii="Arial" w:hAnsi="Arial" w:cs="Arial"/>
                <w:b/>
                <w:bCs/>
                <w:sz w:val="18"/>
                <w:szCs w:val="18"/>
              </w:rPr>
            </w:pPr>
            <w:r>
              <w:rPr>
                <w:rFonts w:ascii="Arial" w:hAnsi="Arial" w:cs="Arial"/>
                <w:b/>
                <w:bCs/>
                <w:sz w:val="18"/>
                <w:szCs w:val="18"/>
              </w:rPr>
              <w:t>531</w:t>
            </w:r>
          </w:p>
        </w:tc>
        <w:tc>
          <w:tcPr>
            <w:tcW w:w="686" w:type="pct"/>
            <w:tcBorders>
              <w:top w:val="nil"/>
              <w:left w:val="nil"/>
              <w:right w:val="nil"/>
            </w:tcBorders>
            <w:vAlign w:val="bottom"/>
          </w:tcPr>
          <w:p w14:paraId="7ED16D8B" w14:textId="77777777" w:rsidR="00610C38" w:rsidRPr="004A5D73" w:rsidRDefault="00610C38" w:rsidP="00321307">
            <w:pPr>
              <w:jc w:val="right"/>
              <w:rPr>
                <w:rFonts w:ascii="Arial" w:hAnsi="Arial" w:cs="Arial"/>
                <w:bCs/>
                <w:sz w:val="18"/>
                <w:szCs w:val="18"/>
              </w:rPr>
            </w:pPr>
            <w:r w:rsidRPr="004A5D73">
              <w:rPr>
                <w:rFonts w:ascii="Arial" w:hAnsi="Arial" w:cs="Arial"/>
                <w:bCs/>
                <w:sz w:val="18"/>
                <w:szCs w:val="18"/>
              </w:rPr>
              <w:t>512</w:t>
            </w:r>
          </w:p>
        </w:tc>
        <w:tc>
          <w:tcPr>
            <w:tcW w:w="771" w:type="pct"/>
            <w:tcBorders>
              <w:top w:val="nil"/>
              <w:left w:val="nil"/>
              <w:right w:val="nil"/>
            </w:tcBorders>
            <w:noWrap/>
            <w:vAlign w:val="bottom"/>
          </w:tcPr>
          <w:p w14:paraId="43646BC0" w14:textId="77777777" w:rsidR="00610C38" w:rsidRPr="00610C38" w:rsidRDefault="00610C38" w:rsidP="001368C0">
            <w:pPr>
              <w:jc w:val="right"/>
              <w:rPr>
                <w:rFonts w:ascii="Arial" w:hAnsi="Arial" w:cs="Arial"/>
                <w:sz w:val="18"/>
                <w:szCs w:val="18"/>
              </w:rPr>
            </w:pPr>
            <w:r w:rsidRPr="00610C38">
              <w:rPr>
                <w:rFonts w:ascii="Arial" w:hAnsi="Arial" w:cs="Arial"/>
                <w:sz w:val="18"/>
                <w:szCs w:val="18"/>
              </w:rPr>
              <w:t>806</w:t>
            </w:r>
          </w:p>
        </w:tc>
      </w:tr>
      <w:tr w:rsidR="00610C38" w:rsidRPr="002A7D7A" w14:paraId="3F049A3E" w14:textId="77777777" w:rsidTr="00384351">
        <w:trPr>
          <w:trHeight w:val="240"/>
        </w:trPr>
        <w:tc>
          <w:tcPr>
            <w:tcW w:w="2507" w:type="pct"/>
            <w:tcBorders>
              <w:top w:val="nil"/>
              <w:left w:val="nil"/>
              <w:right w:val="nil"/>
            </w:tcBorders>
            <w:noWrap/>
            <w:vAlign w:val="bottom"/>
          </w:tcPr>
          <w:p w14:paraId="0914F422" w14:textId="77777777" w:rsidR="00610C38" w:rsidRPr="002A7D7A" w:rsidRDefault="00610C38" w:rsidP="00321307">
            <w:pPr>
              <w:rPr>
                <w:rFonts w:ascii="Arial" w:hAnsi="Arial" w:cs="Arial"/>
                <w:sz w:val="18"/>
                <w:szCs w:val="18"/>
              </w:rPr>
            </w:pPr>
            <w:r>
              <w:rPr>
                <w:rFonts w:ascii="Arial" w:hAnsi="Arial" w:cs="Arial"/>
                <w:sz w:val="18"/>
                <w:szCs w:val="18"/>
              </w:rPr>
              <w:t>Income tax paid</w:t>
            </w:r>
          </w:p>
        </w:tc>
        <w:tc>
          <w:tcPr>
            <w:tcW w:w="324" w:type="pct"/>
            <w:tcBorders>
              <w:top w:val="nil"/>
              <w:left w:val="nil"/>
              <w:right w:val="nil"/>
            </w:tcBorders>
            <w:noWrap/>
            <w:vAlign w:val="bottom"/>
          </w:tcPr>
          <w:p w14:paraId="03E67CB8" w14:textId="77777777" w:rsidR="00610C38" w:rsidRPr="00AB68FF" w:rsidRDefault="00610C38" w:rsidP="00321307">
            <w:pPr>
              <w:jc w:val="center"/>
              <w:rPr>
                <w:rFonts w:ascii="Arial" w:hAnsi="Arial" w:cs="Arial"/>
                <w:sz w:val="18"/>
                <w:szCs w:val="18"/>
              </w:rPr>
            </w:pPr>
          </w:p>
        </w:tc>
        <w:tc>
          <w:tcPr>
            <w:tcW w:w="712" w:type="pct"/>
            <w:tcBorders>
              <w:top w:val="nil"/>
              <w:left w:val="nil"/>
              <w:right w:val="nil"/>
            </w:tcBorders>
            <w:noWrap/>
            <w:vAlign w:val="bottom"/>
          </w:tcPr>
          <w:p w14:paraId="3C4B5372" w14:textId="66D6FB95" w:rsidR="00610C38" w:rsidRPr="00CA3E03" w:rsidRDefault="0016671C" w:rsidP="00321307">
            <w:pPr>
              <w:jc w:val="right"/>
              <w:rPr>
                <w:rFonts w:ascii="Arial" w:hAnsi="Arial" w:cs="Arial"/>
                <w:b/>
                <w:bCs/>
                <w:sz w:val="18"/>
                <w:szCs w:val="18"/>
              </w:rPr>
            </w:pPr>
            <w:r>
              <w:rPr>
                <w:rFonts w:ascii="Arial" w:hAnsi="Arial" w:cs="Arial"/>
                <w:b/>
                <w:bCs/>
                <w:sz w:val="18"/>
                <w:szCs w:val="18"/>
              </w:rPr>
              <w:t>(65)</w:t>
            </w:r>
          </w:p>
        </w:tc>
        <w:tc>
          <w:tcPr>
            <w:tcW w:w="686" w:type="pct"/>
            <w:tcBorders>
              <w:top w:val="nil"/>
              <w:left w:val="nil"/>
              <w:right w:val="nil"/>
            </w:tcBorders>
            <w:vAlign w:val="bottom"/>
          </w:tcPr>
          <w:p w14:paraId="30CD0386" w14:textId="77777777" w:rsidR="00610C38" w:rsidRPr="004A5D73" w:rsidRDefault="00610C38" w:rsidP="00321307">
            <w:pPr>
              <w:jc w:val="right"/>
              <w:rPr>
                <w:rFonts w:ascii="Arial" w:hAnsi="Arial" w:cs="Arial"/>
                <w:bCs/>
                <w:sz w:val="18"/>
                <w:szCs w:val="18"/>
              </w:rPr>
            </w:pPr>
            <w:r w:rsidRPr="004A5D73">
              <w:rPr>
                <w:rFonts w:ascii="Arial" w:hAnsi="Arial" w:cs="Arial"/>
                <w:bCs/>
                <w:sz w:val="18"/>
                <w:szCs w:val="18"/>
              </w:rPr>
              <w:t>(65)</w:t>
            </w:r>
          </w:p>
        </w:tc>
        <w:tc>
          <w:tcPr>
            <w:tcW w:w="771" w:type="pct"/>
            <w:tcBorders>
              <w:top w:val="nil"/>
              <w:left w:val="nil"/>
              <w:right w:val="nil"/>
            </w:tcBorders>
            <w:noWrap/>
            <w:vAlign w:val="bottom"/>
          </w:tcPr>
          <w:p w14:paraId="440CED9E" w14:textId="77777777" w:rsidR="00610C38" w:rsidRPr="00610C38" w:rsidRDefault="00610C38" w:rsidP="001368C0">
            <w:pPr>
              <w:jc w:val="right"/>
              <w:rPr>
                <w:rFonts w:ascii="Arial" w:hAnsi="Arial" w:cs="Arial"/>
                <w:bCs/>
                <w:sz w:val="18"/>
                <w:szCs w:val="18"/>
              </w:rPr>
            </w:pPr>
            <w:r w:rsidRPr="00610C38">
              <w:rPr>
                <w:rFonts w:ascii="Arial" w:hAnsi="Arial" w:cs="Arial"/>
                <w:sz w:val="18"/>
                <w:szCs w:val="18"/>
              </w:rPr>
              <w:t>(146)</w:t>
            </w:r>
          </w:p>
        </w:tc>
      </w:tr>
      <w:tr w:rsidR="00610C38" w:rsidRPr="002A7D7A" w14:paraId="7E1FAA24" w14:textId="77777777" w:rsidTr="00384351">
        <w:trPr>
          <w:trHeight w:val="240"/>
        </w:trPr>
        <w:tc>
          <w:tcPr>
            <w:tcW w:w="2507" w:type="pct"/>
            <w:tcBorders>
              <w:top w:val="single" w:sz="4" w:space="0" w:color="auto"/>
              <w:left w:val="nil"/>
              <w:bottom w:val="nil"/>
              <w:right w:val="nil"/>
            </w:tcBorders>
            <w:noWrap/>
            <w:vAlign w:val="bottom"/>
          </w:tcPr>
          <w:p w14:paraId="2E9E202E" w14:textId="77777777" w:rsidR="00610C38" w:rsidRPr="002A7D7A" w:rsidRDefault="00610C38" w:rsidP="00321307">
            <w:pPr>
              <w:rPr>
                <w:rFonts w:ascii="Arial" w:hAnsi="Arial" w:cs="Arial"/>
                <w:b/>
                <w:bCs/>
                <w:sz w:val="18"/>
                <w:szCs w:val="18"/>
              </w:rPr>
            </w:pPr>
            <w:r w:rsidRPr="002A7D7A">
              <w:rPr>
                <w:rFonts w:ascii="Arial" w:hAnsi="Arial" w:cs="Arial"/>
                <w:b/>
                <w:bCs/>
                <w:sz w:val="18"/>
                <w:szCs w:val="18"/>
              </w:rPr>
              <w:t>Net cash flows from operating activities</w:t>
            </w:r>
          </w:p>
        </w:tc>
        <w:tc>
          <w:tcPr>
            <w:tcW w:w="324" w:type="pct"/>
            <w:tcBorders>
              <w:top w:val="single" w:sz="4" w:space="0" w:color="auto"/>
              <w:left w:val="nil"/>
              <w:bottom w:val="nil"/>
              <w:right w:val="nil"/>
            </w:tcBorders>
            <w:noWrap/>
            <w:vAlign w:val="bottom"/>
          </w:tcPr>
          <w:p w14:paraId="03454E85" w14:textId="77777777" w:rsidR="00610C38" w:rsidRPr="00AB68FF" w:rsidRDefault="00610C38" w:rsidP="00321307">
            <w:pPr>
              <w:jc w:val="center"/>
              <w:rPr>
                <w:rFonts w:ascii="Arial" w:hAnsi="Arial" w:cs="Arial"/>
                <w:sz w:val="18"/>
                <w:szCs w:val="18"/>
              </w:rPr>
            </w:pPr>
          </w:p>
        </w:tc>
        <w:tc>
          <w:tcPr>
            <w:tcW w:w="712" w:type="pct"/>
            <w:tcBorders>
              <w:top w:val="single" w:sz="4" w:space="0" w:color="auto"/>
              <w:left w:val="nil"/>
              <w:bottom w:val="nil"/>
              <w:right w:val="nil"/>
            </w:tcBorders>
            <w:noWrap/>
            <w:vAlign w:val="bottom"/>
          </w:tcPr>
          <w:p w14:paraId="14E1F493" w14:textId="607E6775" w:rsidR="00610C38" w:rsidRPr="00CA3E03" w:rsidRDefault="0016671C" w:rsidP="00321307">
            <w:pPr>
              <w:jc w:val="right"/>
              <w:rPr>
                <w:rFonts w:ascii="Arial" w:hAnsi="Arial" w:cs="Arial"/>
                <w:b/>
                <w:bCs/>
                <w:sz w:val="18"/>
                <w:szCs w:val="18"/>
              </w:rPr>
            </w:pPr>
            <w:r>
              <w:rPr>
                <w:rFonts w:ascii="Arial" w:hAnsi="Arial" w:cs="Arial"/>
                <w:b/>
                <w:bCs/>
                <w:sz w:val="18"/>
                <w:szCs w:val="18"/>
              </w:rPr>
              <w:t>466</w:t>
            </w:r>
          </w:p>
        </w:tc>
        <w:tc>
          <w:tcPr>
            <w:tcW w:w="686" w:type="pct"/>
            <w:tcBorders>
              <w:top w:val="single" w:sz="4" w:space="0" w:color="auto"/>
              <w:left w:val="nil"/>
              <w:bottom w:val="nil"/>
              <w:right w:val="nil"/>
            </w:tcBorders>
            <w:vAlign w:val="bottom"/>
          </w:tcPr>
          <w:p w14:paraId="3B705DFB" w14:textId="77777777" w:rsidR="00610C38" w:rsidRPr="004A5D73" w:rsidRDefault="00610C38" w:rsidP="00321307">
            <w:pPr>
              <w:jc w:val="right"/>
              <w:rPr>
                <w:rFonts w:ascii="Arial" w:hAnsi="Arial" w:cs="Arial"/>
                <w:bCs/>
                <w:sz w:val="18"/>
                <w:szCs w:val="18"/>
              </w:rPr>
            </w:pPr>
            <w:r w:rsidRPr="004A5D73">
              <w:rPr>
                <w:rFonts w:ascii="Arial" w:hAnsi="Arial" w:cs="Arial"/>
                <w:bCs/>
                <w:sz w:val="18"/>
                <w:szCs w:val="18"/>
              </w:rPr>
              <w:t>447</w:t>
            </w:r>
          </w:p>
        </w:tc>
        <w:tc>
          <w:tcPr>
            <w:tcW w:w="771" w:type="pct"/>
            <w:tcBorders>
              <w:top w:val="single" w:sz="4" w:space="0" w:color="auto"/>
              <w:left w:val="nil"/>
              <w:bottom w:val="nil"/>
              <w:right w:val="nil"/>
            </w:tcBorders>
            <w:noWrap/>
            <w:vAlign w:val="bottom"/>
          </w:tcPr>
          <w:p w14:paraId="60D247F7" w14:textId="77777777" w:rsidR="00610C38" w:rsidRPr="00610C38" w:rsidRDefault="00610C38" w:rsidP="001368C0">
            <w:pPr>
              <w:jc w:val="right"/>
              <w:rPr>
                <w:rFonts w:ascii="Arial" w:hAnsi="Arial" w:cs="Arial"/>
                <w:bCs/>
                <w:sz w:val="18"/>
                <w:szCs w:val="18"/>
              </w:rPr>
            </w:pPr>
            <w:r w:rsidRPr="00610C38">
              <w:rPr>
                <w:rFonts w:ascii="Arial" w:hAnsi="Arial" w:cs="Arial"/>
                <w:sz w:val="18"/>
                <w:szCs w:val="18"/>
              </w:rPr>
              <w:t>660</w:t>
            </w:r>
          </w:p>
        </w:tc>
      </w:tr>
      <w:tr w:rsidR="00610C38" w:rsidRPr="002A7D7A" w14:paraId="410FB91E" w14:textId="77777777" w:rsidTr="00384351">
        <w:trPr>
          <w:trHeight w:val="240"/>
        </w:trPr>
        <w:tc>
          <w:tcPr>
            <w:tcW w:w="2507" w:type="pct"/>
            <w:tcBorders>
              <w:top w:val="nil"/>
              <w:left w:val="nil"/>
              <w:bottom w:val="nil"/>
              <w:right w:val="nil"/>
            </w:tcBorders>
            <w:noWrap/>
            <w:vAlign w:val="bottom"/>
          </w:tcPr>
          <w:p w14:paraId="1FCF17FF" w14:textId="77777777" w:rsidR="00610C38" w:rsidRPr="002A7D7A" w:rsidRDefault="00610C38" w:rsidP="00321307">
            <w:pPr>
              <w:rPr>
                <w:rFonts w:ascii="Arial" w:hAnsi="Arial" w:cs="Arial"/>
                <w:sz w:val="18"/>
                <w:szCs w:val="18"/>
              </w:rPr>
            </w:pPr>
          </w:p>
        </w:tc>
        <w:tc>
          <w:tcPr>
            <w:tcW w:w="324" w:type="pct"/>
            <w:tcBorders>
              <w:top w:val="nil"/>
              <w:left w:val="nil"/>
              <w:bottom w:val="nil"/>
              <w:right w:val="nil"/>
            </w:tcBorders>
            <w:noWrap/>
            <w:vAlign w:val="bottom"/>
          </w:tcPr>
          <w:p w14:paraId="66D86149" w14:textId="77777777" w:rsidR="00610C38" w:rsidRPr="00AB68FF" w:rsidRDefault="00610C38" w:rsidP="00321307">
            <w:pPr>
              <w:jc w:val="center"/>
              <w:rPr>
                <w:rFonts w:ascii="Arial" w:hAnsi="Arial" w:cs="Arial"/>
                <w:sz w:val="18"/>
                <w:szCs w:val="18"/>
              </w:rPr>
            </w:pPr>
          </w:p>
        </w:tc>
        <w:tc>
          <w:tcPr>
            <w:tcW w:w="712" w:type="pct"/>
            <w:tcBorders>
              <w:top w:val="nil"/>
              <w:left w:val="nil"/>
              <w:bottom w:val="nil"/>
              <w:right w:val="nil"/>
            </w:tcBorders>
            <w:noWrap/>
            <w:vAlign w:val="bottom"/>
          </w:tcPr>
          <w:p w14:paraId="16190A95" w14:textId="77777777" w:rsidR="00610C38" w:rsidRPr="00CA3E03" w:rsidRDefault="00610C38" w:rsidP="00321307">
            <w:pPr>
              <w:jc w:val="right"/>
              <w:rPr>
                <w:rFonts w:ascii="Arial" w:hAnsi="Arial" w:cs="Arial"/>
                <w:b/>
                <w:sz w:val="18"/>
                <w:szCs w:val="18"/>
              </w:rPr>
            </w:pPr>
          </w:p>
        </w:tc>
        <w:tc>
          <w:tcPr>
            <w:tcW w:w="686" w:type="pct"/>
            <w:tcBorders>
              <w:top w:val="nil"/>
              <w:left w:val="nil"/>
              <w:bottom w:val="nil"/>
              <w:right w:val="nil"/>
            </w:tcBorders>
            <w:vAlign w:val="bottom"/>
          </w:tcPr>
          <w:p w14:paraId="59B7C088" w14:textId="77777777" w:rsidR="00610C38" w:rsidRPr="004A5D73" w:rsidRDefault="00610C38" w:rsidP="00321307">
            <w:pPr>
              <w:jc w:val="right"/>
              <w:rPr>
                <w:rFonts w:ascii="Arial" w:hAnsi="Arial" w:cs="Arial"/>
                <w:sz w:val="18"/>
                <w:szCs w:val="18"/>
              </w:rPr>
            </w:pPr>
          </w:p>
        </w:tc>
        <w:tc>
          <w:tcPr>
            <w:tcW w:w="771" w:type="pct"/>
            <w:tcBorders>
              <w:top w:val="nil"/>
              <w:left w:val="nil"/>
              <w:bottom w:val="nil"/>
              <w:right w:val="nil"/>
            </w:tcBorders>
            <w:noWrap/>
            <w:vAlign w:val="bottom"/>
          </w:tcPr>
          <w:p w14:paraId="79620967" w14:textId="77777777" w:rsidR="00610C38" w:rsidRPr="00610C38" w:rsidRDefault="00610C38" w:rsidP="001368C0">
            <w:pPr>
              <w:jc w:val="right"/>
              <w:rPr>
                <w:rFonts w:ascii="Arial" w:hAnsi="Arial" w:cs="Arial"/>
                <w:bCs/>
                <w:sz w:val="18"/>
                <w:szCs w:val="18"/>
              </w:rPr>
            </w:pPr>
          </w:p>
        </w:tc>
      </w:tr>
      <w:tr w:rsidR="00610C38" w:rsidRPr="002A7D7A" w14:paraId="74FB2805" w14:textId="77777777" w:rsidTr="00384351">
        <w:trPr>
          <w:trHeight w:val="240"/>
        </w:trPr>
        <w:tc>
          <w:tcPr>
            <w:tcW w:w="2507" w:type="pct"/>
            <w:tcBorders>
              <w:top w:val="nil"/>
              <w:left w:val="nil"/>
              <w:bottom w:val="nil"/>
              <w:right w:val="nil"/>
            </w:tcBorders>
            <w:noWrap/>
            <w:vAlign w:val="bottom"/>
          </w:tcPr>
          <w:p w14:paraId="133D81C1" w14:textId="77777777" w:rsidR="00610C38" w:rsidRPr="002A7D7A" w:rsidRDefault="00610C38" w:rsidP="00321307">
            <w:pPr>
              <w:rPr>
                <w:rFonts w:ascii="Arial" w:hAnsi="Arial" w:cs="Arial"/>
                <w:b/>
                <w:bCs/>
                <w:sz w:val="18"/>
                <w:szCs w:val="18"/>
              </w:rPr>
            </w:pPr>
            <w:r>
              <w:rPr>
                <w:rFonts w:ascii="Arial" w:hAnsi="Arial" w:cs="Arial"/>
                <w:b/>
                <w:bCs/>
                <w:sz w:val="18"/>
                <w:szCs w:val="18"/>
              </w:rPr>
              <w:t>I</w:t>
            </w:r>
            <w:r w:rsidRPr="002A7D7A">
              <w:rPr>
                <w:rFonts w:ascii="Arial" w:hAnsi="Arial" w:cs="Arial"/>
                <w:b/>
                <w:bCs/>
                <w:sz w:val="18"/>
                <w:szCs w:val="18"/>
              </w:rPr>
              <w:t>nvesting activities</w:t>
            </w:r>
          </w:p>
        </w:tc>
        <w:tc>
          <w:tcPr>
            <w:tcW w:w="324" w:type="pct"/>
            <w:tcBorders>
              <w:top w:val="nil"/>
              <w:left w:val="nil"/>
              <w:bottom w:val="nil"/>
              <w:right w:val="nil"/>
            </w:tcBorders>
            <w:noWrap/>
            <w:vAlign w:val="bottom"/>
          </w:tcPr>
          <w:p w14:paraId="39A77206" w14:textId="77777777" w:rsidR="00610C38" w:rsidRPr="00AB68FF" w:rsidRDefault="00610C38" w:rsidP="00321307">
            <w:pPr>
              <w:jc w:val="center"/>
              <w:rPr>
                <w:rFonts w:ascii="Arial" w:hAnsi="Arial" w:cs="Arial"/>
                <w:sz w:val="18"/>
                <w:szCs w:val="18"/>
              </w:rPr>
            </w:pPr>
          </w:p>
        </w:tc>
        <w:tc>
          <w:tcPr>
            <w:tcW w:w="712" w:type="pct"/>
            <w:tcBorders>
              <w:top w:val="nil"/>
              <w:left w:val="nil"/>
              <w:bottom w:val="nil"/>
              <w:right w:val="nil"/>
            </w:tcBorders>
            <w:noWrap/>
            <w:vAlign w:val="bottom"/>
          </w:tcPr>
          <w:p w14:paraId="67CE30C3" w14:textId="77777777" w:rsidR="00610C38" w:rsidRPr="00CA3E03" w:rsidRDefault="00610C38" w:rsidP="00321307">
            <w:pPr>
              <w:jc w:val="right"/>
              <w:rPr>
                <w:rFonts w:ascii="Arial" w:hAnsi="Arial" w:cs="Arial"/>
                <w:b/>
                <w:sz w:val="18"/>
                <w:szCs w:val="18"/>
              </w:rPr>
            </w:pPr>
          </w:p>
        </w:tc>
        <w:tc>
          <w:tcPr>
            <w:tcW w:w="686" w:type="pct"/>
            <w:tcBorders>
              <w:top w:val="nil"/>
              <w:left w:val="nil"/>
              <w:bottom w:val="nil"/>
              <w:right w:val="nil"/>
            </w:tcBorders>
            <w:vAlign w:val="bottom"/>
          </w:tcPr>
          <w:p w14:paraId="6C3187D9" w14:textId="77777777" w:rsidR="00610C38" w:rsidRPr="004A5D73" w:rsidRDefault="00610C38" w:rsidP="00321307">
            <w:pPr>
              <w:jc w:val="right"/>
              <w:rPr>
                <w:rFonts w:ascii="Arial" w:hAnsi="Arial" w:cs="Arial"/>
                <w:sz w:val="18"/>
                <w:szCs w:val="18"/>
              </w:rPr>
            </w:pPr>
          </w:p>
        </w:tc>
        <w:tc>
          <w:tcPr>
            <w:tcW w:w="771" w:type="pct"/>
            <w:tcBorders>
              <w:top w:val="nil"/>
              <w:left w:val="nil"/>
              <w:bottom w:val="nil"/>
              <w:right w:val="nil"/>
            </w:tcBorders>
            <w:noWrap/>
            <w:vAlign w:val="bottom"/>
          </w:tcPr>
          <w:p w14:paraId="433575F6" w14:textId="77777777" w:rsidR="00610C38" w:rsidRPr="00384351" w:rsidRDefault="00610C38" w:rsidP="001368C0">
            <w:pPr>
              <w:jc w:val="right"/>
              <w:rPr>
                <w:rFonts w:ascii="Arial" w:hAnsi="Arial" w:cs="Arial"/>
                <w:bCs/>
                <w:sz w:val="18"/>
                <w:szCs w:val="18"/>
              </w:rPr>
            </w:pPr>
          </w:p>
        </w:tc>
      </w:tr>
      <w:tr w:rsidR="00610C38" w:rsidRPr="002A7D7A" w14:paraId="3191FF6F" w14:textId="77777777" w:rsidTr="00384351">
        <w:trPr>
          <w:trHeight w:val="240"/>
        </w:trPr>
        <w:tc>
          <w:tcPr>
            <w:tcW w:w="2507" w:type="pct"/>
            <w:tcBorders>
              <w:top w:val="nil"/>
              <w:left w:val="nil"/>
              <w:bottom w:val="nil"/>
              <w:right w:val="nil"/>
            </w:tcBorders>
            <w:noWrap/>
            <w:vAlign w:val="bottom"/>
          </w:tcPr>
          <w:p w14:paraId="4BF6C32D" w14:textId="10B4CA8E" w:rsidR="00610C38" w:rsidRPr="009355D0" w:rsidRDefault="00610C38">
            <w:pPr>
              <w:rPr>
                <w:rFonts w:ascii="Arial" w:hAnsi="Arial" w:cs="Arial"/>
                <w:sz w:val="18"/>
                <w:szCs w:val="18"/>
              </w:rPr>
            </w:pPr>
            <w:r w:rsidRPr="009355D0">
              <w:rPr>
                <w:rFonts w:ascii="Arial" w:hAnsi="Arial" w:cs="Arial"/>
                <w:sz w:val="18"/>
                <w:szCs w:val="18"/>
              </w:rPr>
              <w:t xml:space="preserve">Purchase of property, plant and </w:t>
            </w:r>
            <w:r w:rsidRPr="006B3EB5">
              <w:rPr>
                <w:rFonts w:ascii="Arial" w:hAnsi="Arial" w:cs="Arial"/>
                <w:sz w:val="18"/>
                <w:szCs w:val="18"/>
              </w:rPr>
              <w:t>equipment and intangible assets</w:t>
            </w:r>
          </w:p>
        </w:tc>
        <w:tc>
          <w:tcPr>
            <w:tcW w:w="324" w:type="pct"/>
            <w:tcBorders>
              <w:top w:val="nil"/>
              <w:left w:val="nil"/>
              <w:bottom w:val="nil"/>
              <w:right w:val="nil"/>
            </w:tcBorders>
            <w:noWrap/>
            <w:vAlign w:val="bottom"/>
          </w:tcPr>
          <w:p w14:paraId="54AA71BC" w14:textId="77777777" w:rsidR="00610C38" w:rsidRPr="009355D0" w:rsidRDefault="00610C38" w:rsidP="00321307">
            <w:pPr>
              <w:jc w:val="center"/>
              <w:rPr>
                <w:rFonts w:ascii="Arial" w:hAnsi="Arial" w:cs="Arial"/>
                <w:sz w:val="18"/>
                <w:szCs w:val="18"/>
              </w:rPr>
            </w:pPr>
          </w:p>
        </w:tc>
        <w:tc>
          <w:tcPr>
            <w:tcW w:w="712" w:type="pct"/>
            <w:tcBorders>
              <w:top w:val="nil"/>
              <w:left w:val="nil"/>
              <w:bottom w:val="nil"/>
              <w:right w:val="nil"/>
            </w:tcBorders>
            <w:noWrap/>
            <w:vAlign w:val="bottom"/>
          </w:tcPr>
          <w:p w14:paraId="29DA11B7" w14:textId="6C53D5A8" w:rsidR="00610C38" w:rsidRPr="00CA3E03" w:rsidRDefault="0016671C" w:rsidP="00321307">
            <w:pPr>
              <w:jc w:val="right"/>
              <w:rPr>
                <w:rFonts w:ascii="Arial" w:hAnsi="Arial" w:cs="Arial"/>
                <w:b/>
                <w:bCs/>
                <w:sz w:val="18"/>
                <w:szCs w:val="18"/>
              </w:rPr>
            </w:pPr>
            <w:r>
              <w:rPr>
                <w:rFonts w:ascii="Arial" w:hAnsi="Arial" w:cs="Arial"/>
                <w:b/>
                <w:bCs/>
                <w:sz w:val="18"/>
                <w:szCs w:val="18"/>
              </w:rPr>
              <w:t>(177)</w:t>
            </w:r>
          </w:p>
        </w:tc>
        <w:tc>
          <w:tcPr>
            <w:tcW w:w="686" w:type="pct"/>
            <w:tcBorders>
              <w:top w:val="nil"/>
              <w:left w:val="nil"/>
              <w:bottom w:val="nil"/>
              <w:right w:val="nil"/>
            </w:tcBorders>
            <w:vAlign w:val="bottom"/>
          </w:tcPr>
          <w:p w14:paraId="2DE659D8" w14:textId="77777777" w:rsidR="00610C38" w:rsidRPr="004A5D73" w:rsidRDefault="00610C38" w:rsidP="00321307">
            <w:pPr>
              <w:jc w:val="right"/>
              <w:rPr>
                <w:rFonts w:ascii="Arial" w:hAnsi="Arial" w:cs="Arial"/>
                <w:bCs/>
                <w:sz w:val="18"/>
                <w:szCs w:val="18"/>
              </w:rPr>
            </w:pPr>
            <w:r w:rsidRPr="004A5D73">
              <w:rPr>
                <w:rFonts w:ascii="Arial" w:hAnsi="Arial" w:cs="Arial"/>
                <w:bCs/>
                <w:sz w:val="18"/>
                <w:szCs w:val="18"/>
              </w:rPr>
              <w:t>(119)</w:t>
            </w:r>
          </w:p>
        </w:tc>
        <w:tc>
          <w:tcPr>
            <w:tcW w:w="771" w:type="pct"/>
            <w:tcBorders>
              <w:top w:val="nil"/>
              <w:left w:val="nil"/>
              <w:bottom w:val="nil"/>
              <w:right w:val="nil"/>
            </w:tcBorders>
            <w:noWrap/>
            <w:vAlign w:val="bottom"/>
          </w:tcPr>
          <w:p w14:paraId="79118E6E" w14:textId="77777777" w:rsidR="00610C38" w:rsidRPr="00384351" w:rsidRDefault="00384351" w:rsidP="001368C0">
            <w:pPr>
              <w:jc w:val="right"/>
              <w:rPr>
                <w:rFonts w:ascii="Arial" w:hAnsi="Arial" w:cs="Arial"/>
                <w:sz w:val="18"/>
                <w:szCs w:val="18"/>
              </w:rPr>
            </w:pPr>
            <w:r w:rsidRPr="00384351">
              <w:rPr>
                <w:rFonts w:ascii="Arial" w:hAnsi="Arial" w:cs="Arial"/>
                <w:sz w:val="18"/>
                <w:szCs w:val="18"/>
              </w:rPr>
              <w:t>(275)</w:t>
            </w:r>
          </w:p>
        </w:tc>
      </w:tr>
      <w:tr w:rsidR="00610C38" w:rsidRPr="002A7D7A" w14:paraId="2FCD8AA4" w14:textId="77777777" w:rsidTr="00384351">
        <w:trPr>
          <w:trHeight w:val="454"/>
        </w:trPr>
        <w:tc>
          <w:tcPr>
            <w:tcW w:w="2507" w:type="pct"/>
            <w:tcBorders>
              <w:top w:val="nil"/>
              <w:left w:val="nil"/>
              <w:bottom w:val="nil"/>
              <w:right w:val="nil"/>
            </w:tcBorders>
            <w:noWrap/>
            <w:vAlign w:val="bottom"/>
          </w:tcPr>
          <w:p w14:paraId="49010756" w14:textId="4AA3C16B" w:rsidR="00610C38" w:rsidRPr="009355D0" w:rsidRDefault="00610C38">
            <w:pPr>
              <w:rPr>
                <w:rFonts w:ascii="Arial" w:hAnsi="Arial" w:cs="Arial"/>
                <w:sz w:val="18"/>
                <w:szCs w:val="18"/>
              </w:rPr>
            </w:pPr>
            <w:r w:rsidRPr="009355D0">
              <w:rPr>
                <w:rFonts w:ascii="Arial" w:hAnsi="Arial" w:cs="Arial"/>
                <w:sz w:val="18"/>
                <w:szCs w:val="18"/>
              </w:rPr>
              <w:t>Disposal of property, plant and equipment</w:t>
            </w:r>
            <w:r w:rsidR="008B5B62">
              <w:rPr>
                <w:rFonts w:ascii="Arial" w:hAnsi="Arial" w:cs="Arial"/>
                <w:sz w:val="18"/>
                <w:szCs w:val="18"/>
              </w:rPr>
              <w:t xml:space="preserve"> and </w:t>
            </w:r>
            <w:r>
              <w:rPr>
                <w:rFonts w:ascii="Arial" w:hAnsi="Arial" w:cs="Arial"/>
                <w:sz w:val="18"/>
                <w:szCs w:val="18"/>
              </w:rPr>
              <w:t>property held for sale</w:t>
            </w:r>
            <w:r w:rsidRPr="009355D0">
              <w:rPr>
                <w:rFonts w:ascii="Arial" w:hAnsi="Arial" w:cs="Arial"/>
                <w:sz w:val="18"/>
                <w:szCs w:val="18"/>
              </w:rPr>
              <w:t xml:space="preserve"> </w:t>
            </w:r>
          </w:p>
        </w:tc>
        <w:tc>
          <w:tcPr>
            <w:tcW w:w="324" w:type="pct"/>
            <w:tcBorders>
              <w:top w:val="nil"/>
              <w:left w:val="nil"/>
              <w:bottom w:val="nil"/>
              <w:right w:val="nil"/>
            </w:tcBorders>
            <w:noWrap/>
            <w:vAlign w:val="bottom"/>
          </w:tcPr>
          <w:p w14:paraId="4783490E" w14:textId="77777777" w:rsidR="00610C38" w:rsidRPr="009355D0" w:rsidRDefault="00610C38" w:rsidP="00321307">
            <w:pPr>
              <w:jc w:val="center"/>
              <w:rPr>
                <w:rFonts w:ascii="Arial" w:hAnsi="Arial" w:cs="Arial"/>
                <w:sz w:val="18"/>
                <w:szCs w:val="18"/>
              </w:rPr>
            </w:pPr>
          </w:p>
        </w:tc>
        <w:tc>
          <w:tcPr>
            <w:tcW w:w="712" w:type="pct"/>
            <w:tcBorders>
              <w:top w:val="nil"/>
              <w:left w:val="nil"/>
              <w:bottom w:val="nil"/>
              <w:right w:val="nil"/>
            </w:tcBorders>
            <w:noWrap/>
            <w:vAlign w:val="bottom"/>
          </w:tcPr>
          <w:p w14:paraId="12967D9F" w14:textId="67388C49" w:rsidR="00610C38" w:rsidRPr="00CA3E03" w:rsidRDefault="0016671C" w:rsidP="00321307">
            <w:pPr>
              <w:jc w:val="right"/>
              <w:rPr>
                <w:rFonts w:ascii="Arial" w:hAnsi="Arial" w:cs="Arial"/>
                <w:b/>
                <w:bCs/>
                <w:sz w:val="18"/>
                <w:szCs w:val="18"/>
              </w:rPr>
            </w:pPr>
            <w:r>
              <w:rPr>
                <w:rFonts w:ascii="Arial" w:hAnsi="Arial" w:cs="Arial"/>
                <w:b/>
                <w:bCs/>
                <w:sz w:val="18"/>
                <w:szCs w:val="18"/>
              </w:rPr>
              <w:t>2</w:t>
            </w:r>
          </w:p>
        </w:tc>
        <w:tc>
          <w:tcPr>
            <w:tcW w:w="686" w:type="pct"/>
            <w:tcBorders>
              <w:top w:val="nil"/>
              <w:left w:val="nil"/>
              <w:bottom w:val="nil"/>
              <w:right w:val="nil"/>
            </w:tcBorders>
            <w:vAlign w:val="bottom"/>
          </w:tcPr>
          <w:p w14:paraId="325E06F1" w14:textId="77777777" w:rsidR="00610C38" w:rsidRPr="004A5D73" w:rsidRDefault="00610C38" w:rsidP="00321307">
            <w:pPr>
              <w:jc w:val="right"/>
              <w:rPr>
                <w:rFonts w:ascii="Arial" w:hAnsi="Arial" w:cs="Arial"/>
                <w:bCs/>
                <w:sz w:val="18"/>
                <w:szCs w:val="18"/>
              </w:rPr>
            </w:pPr>
            <w:r w:rsidRPr="004A5D73">
              <w:rPr>
                <w:rFonts w:ascii="Arial" w:hAnsi="Arial" w:cs="Arial"/>
                <w:bCs/>
                <w:sz w:val="18"/>
                <w:szCs w:val="18"/>
              </w:rPr>
              <w:t>47</w:t>
            </w:r>
          </w:p>
        </w:tc>
        <w:tc>
          <w:tcPr>
            <w:tcW w:w="771" w:type="pct"/>
            <w:tcBorders>
              <w:top w:val="nil"/>
              <w:left w:val="nil"/>
              <w:bottom w:val="nil"/>
              <w:right w:val="nil"/>
            </w:tcBorders>
            <w:noWrap/>
            <w:vAlign w:val="bottom"/>
          </w:tcPr>
          <w:p w14:paraId="5C3D1EA5" w14:textId="77777777" w:rsidR="00610C38" w:rsidRPr="00384351" w:rsidRDefault="00384351" w:rsidP="001368C0">
            <w:pPr>
              <w:jc w:val="right"/>
              <w:rPr>
                <w:rFonts w:ascii="Arial" w:hAnsi="Arial" w:cs="Arial"/>
                <w:sz w:val="18"/>
                <w:szCs w:val="18"/>
              </w:rPr>
            </w:pPr>
            <w:r w:rsidRPr="00384351">
              <w:rPr>
                <w:rFonts w:ascii="Arial" w:hAnsi="Arial" w:cs="Arial"/>
                <w:sz w:val="18"/>
                <w:szCs w:val="18"/>
              </w:rPr>
              <w:t>50</w:t>
            </w:r>
          </w:p>
        </w:tc>
      </w:tr>
      <w:tr w:rsidR="003824BF" w:rsidRPr="002A7D7A" w14:paraId="0A2ACD32" w14:textId="77777777" w:rsidTr="0052478C">
        <w:trPr>
          <w:trHeight w:val="142"/>
        </w:trPr>
        <w:tc>
          <w:tcPr>
            <w:tcW w:w="2507" w:type="pct"/>
            <w:tcBorders>
              <w:top w:val="nil"/>
              <w:left w:val="nil"/>
              <w:bottom w:val="nil"/>
              <w:right w:val="nil"/>
            </w:tcBorders>
            <w:noWrap/>
            <w:vAlign w:val="bottom"/>
          </w:tcPr>
          <w:p w14:paraId="73924F76" w14:textId="4665A07C" w:rsidR="003824BF" w:rsidRPr="000F5942" w:rsidRDefault="000529D6">
            <w:pPr>
              <w:rPr>
                <w:rFonts w:ascii="Arial" w:hAnsi="Arial" w:cs="Arial"/>
                <w:sz w:val="18"/>
                <w:szCs w:val="18"/>
              </w:rPr>
            </w:pPr>
            <w:r>
              <w:rPr>
                <w:rFonts w:ascii="Arial" w:hAnsi="Arial" w:cs="Arial"/>
                <w:sz w:val="18"/>
                <w:szCs w:val="18"/>
              </w:rPr>
              <w:t>Disposal of</w:t>
            </w:r>
            <w:r w:rsidR="00F125D4">
              <w:rPr>
                <w:rFonts w:ascii="Arial" w:hAnsi="Arial" w:cs="Arial"/>
                <w:sz w:val="18"/>
                <w:szCs w:val="18"/>
              </w:rPr>
              <w:t xml:space="preserve"> property company</w:t>
            </w:r>
          </w:p>
        </w:tc>
        <w:tc>
          <w:tcPr>
            <w:tcW w:w="324" w:type="pct"/>
            <w:tcBorders>
              <w:top w:val="nil"/>
              <w:left w:val="nil"/>
              <w:bottom w:val="nil"/>
              <w:right w:val="nil"/>
            </w:tcBorders>
            <w:noWrap/>
            <w:vAlign w:val="bottom"/>
          </w:tcPr>
          <w:p w14:paraId="4EFF6404" w14:textId="77777777" w:rsidR="003824BF" w:rsidRDefault="003824BF" w:rsidP="0052478C">
            <w:pPr>
              <w:jc w:val="center"/>
              <w:rPr>
                <w:rFonts w:ascii="Arial" w:hAnsi="Arial" w:cs="Arial"/>
                <w:sz w:val="18"/>
                <w:szCs w:val="18"/>
              </w:rPr>
            </w:pPr>
            <w:r>
              <w:rPr>
                <w:rFonts w:ascii="Arial" w:hAnsi="Arial" w:cs="Arial"/>
                <w:sz w:val="18"/>
                <w:szCs w:val="18"/>
              </w:rPr>
              <w:t>16</w:t>
            </w:r>
          </w:p>
        </w:tc>
        <w:tc>
          <w:tcPr>
            <w:tcW w:w="712" w:type="pct"/>
            <w:tcBorders>
              <w:top w:val="nil"/>
              <w:left w:val="nil"/>
              <w:bottom w:val="nil"/>
              <w:right w:val="nil"/>
            </w:tcBorders>
            <w:noWrap/>
            <w:vAlign w:val="bottom"/>
          </w:tcPr>
          <w:p w14:paraId="36ACDAED" w14:textId="7F6AA8E7" w:rsidR="003824BF" w:rsidRPr="000F5942" w:rsidRDefault="0016671C" w:rsidP="0052478C">
            <w:pPr>
              <w:jc w:val="right"/>
              <w:rPr>
                <w:rFonts w:ascii="Arial" w:hAnsi="Arial" w:cs="Arial"/>
                <w:b/>
                <w:bCs/>
                <w:sz w:val="18"/>
                <w:szCs w:val="18"/>
              </w:rPr>
            </w:pPr>
            <w:r>
              <w:rPr>
                <w:rFonts w:ascii="Arial" w:hAnsi="Arial" w:cs="Arial"/>
                <w:b/>
                <w:bCs/>
                <w:sz w:val="18"/>
                <w:szCs w:val="18"/>
              </w:rPr>
              <w:t>18</w:t>
            </w:r>
          </w:p>
        </w:tc>
        <w:tc>
          <w:tcPr>
            <w:tcW w:w="686" w:type="pct"/>
            <w:tcBorders>
              <w:top w:val="nil"/>
              <w:left w:val="nil"/>
              <w:bottom w:val="nil"/>
              <w:right w:val="nil"/>
            </w:tcBorders>
            <w:vAlign w:val="bottom"/>
          </w:tcPr>
          <w:p w14:paraId="20577809" w14:textId="77777777" w:rsidR="003824BF" w:rsidRPr="004A5D73" w:rsidRDefault="003824BF" w:rsidP="0052478C">
            <w:pPr>
              <w:jc w:val="right"/>
              <w:rPr>
                <w:rFonts w:ascii="Arial" w:hAnsi="Arial" w:cs="Arial"/>
                <w:bCs/>
                <w:sz w:val="18"/>
                <w:szCs w:val="18"/>
              </w:rPr>
            </w:pPr>
            <w:r>
              <w:rPr>
                <w:rFonts w:ascii="Arial" w:hAnsi="Arial" w:cs="Arial"/>
                <w:bCs/>
                <w:sz w:val="18"/>
                <w:szCs w:val="18"/>
              </w:rPr>
              <w:t>-</w:t>
            </w:r>
          </w:p>
        </w:tc>
        <w:tc>
          <w:tcPr>
            <w:tcW w:w="771" w:type="pct"/>
            <w:tcBorders>
              <w:top w:val="nil"/>
              <w:left w:val="nil"/>
              <w:bottom w:val="nil"/>
              <w:right w:val="nil"/>
            </w:tcBorders>
            <w:noWrap/>
            <w:vAlign w:val="bottom"/>
          </w:tcPr>
          <w:p w14:paraId="56A4C51D" w14:textId="77777777" w:rsidR="003824BF" w:rsidRPr="00384351" w:rsidRDefault="003824BF" w:rsidP="0052478C">
            <w:pPr>
              <w:jc w:val="right"/>
              <w:rPr>
                <w:rFonts w:ascii="Arial" w:hAnsi="Arial" w:cs="Arial"/>
                <w:bCs/>
                <w:sz w:val="18"/>
                <w:szCs w:val="18"/>
              </w:rPr>
            </w:pPr>
            <w:r>
              <w:rPr>
                <w:rFonts w:ascii="Arial" w:hAnsi="Arial" w:cs="Arial"/>
                <w:bCs/>
                <w:sz w:val="18"/>
                <w:szCs w:val="18"/>
              </w:rPr>
              <w:t>-</w:t>
            </w:r>
          </w:p>
        </w:tc>
      </w:tr>
      <w:tr w:rsidR="0089472F" w:rsidRPr="002A7D7A" w14:paraId="2F2415E3" w14:textId="77777777" w:rsidTr="0052478C">
        <w:trPr>
          <w:trHeight w:val="142"/>
        </w:trPr>
        <w:tc>
          <w:tcPr>
            <w:tcW w:w="2507" w:type="pct"/>
            <w:tcBorders>
              <w:top w:val="nil"/>
              <w:left w:val="nil"/>
              <w:bottom w:val="nil"/>
              <w:right w:val="nil"/>
            </w:tcBorders>
            <w:noWrap/>
            <w:vAlign w:val="bottom"/>
          </w:tcPr>
          <w:p w14:paraId="2D3C934E" w14:textId="239EAB7C" w:rsidR="0089472F" w:rsidRPr="000F5942" w:rsidRDefault="000529D6">
            <w:pPr>
              <w:rPr>
                <w:rFonts w:ascii="Arial" w:hAnsi="Arial" w:cs="Arial"/>
                <w:sz w:val="18"/>
                <w:szCs w:val="18"/>
              </w:rPr>
            </w:pPr>
            <w:r w:rsidRPr="000F5942">
              <w:rPr>
                <w:rFonts w:ascii="Arial" w:hAnsi="Arial" w:cs="Arial"/>
                <w:sz w:val="18"/>
                <w:szCs w:val="18"/>
              </w:rPr>
              <w:t xml:space="preserve">Disposal of </w:t>
            </w:r>
            <w:r w:rsidR="00646E5E">
              <w:rPr>
                <w:rFonts w:ascii="Arial" w:hAnsi="Arial" w:cs="Arial"/>
                <w:sz w:val="18"/>
                <w:szCs w:val="18"/>
              </w:rPr>
              <w:t xml:space="preserve">B&amp;Q </w:t>
            </w:r>
            <w:r>
              <w:rPr>
                <w:rFonts w:ascii="Arial" w:hAnsi="Arial" w:cs="Arial"/>
                <w:sz w:val="18"/>
                <w:szCs w:val="18"/>
              </w:rPr>
              <w:t>China</w:t>
            </w:r>
          </w:p>
        </w:tc>
        <w:tc>
          <w:tcPr>
            <w:tcW w:w="324" w:type="pct"/>
            <w:tcBorders>
              <w:top w:val="nil"/>
              <w:left w:val="nil"/>
              <w:bottom w:val="nil"/>
              <w:right w:val="nil"/>
            </w:tcBorders>
            <w:noWrap/>
            <w:vAlign w:val="bottom"/>
          </w:tcPr>
          <w:p w14:paraId="07EBF1C7" w14:textId="07391BA9" w:rsidR="0089472F" w:rsidRDefault="0089472F" w:rsidP="0052478C">
            <w:pPr>
              <w:jc w:val="center"/>
              <w:rPr>
                <w:rFonts w:ascii="Arial" w:hAnsi="Arial" w:cs="Arial"/>
                <w:sz w:val="18"/>
                <w:szCs w:val="18"/>
              </w:rPr>
            </w:pPr>
            <w:r>
              <w:rPr>
                <w:rFonts w:ascii="Arial" w:hAnsi="Arial" w:cs="Arial"/>
                <w:sz w:val="18"/>
                <w:szCs w:val="18"/>
              </w:rPr>
              <w:t>16</w:t>
            </w:r>
          </w:p>
        </w:tc>
        <w:tc>
          <w:tcPr>
            <w:tcW w:w="712" w:type="pct"/>
            <w:tcBorders>
              <w:top w:val="nil"/>
              <w:left w:val="nil"/>
              <w:bottom w:val="nil"/>
              <w:right w:val="nil"/>
            </w:tcBorders>
            <w:noWrap/>
            <w:vAlign w:val="bottom"/>
          </w:tcPr>
          <w:p w14:paraId="01A71BFD" w14:textId="3771AC9F" w:rsidR="0089472F" w:rsidRPr="000F5942" w:rsidRDefault="0089472F" w:rsidP="0052478C">
            <w:pPr>
              <w:jc w:val="right"/>
              <w:rPr>
                <w:rFonts w:ascii="Arial" w:hAnsi="Arial" w:cs="Arial"/>
                <w:b/>
                <w:bCs/>
                <w:sz w:val="18"/>
                <w:szCs w:val="18"/>
              </w:rPr>
            </w:pPr>
          </w:p>
        </w:tc>
        <w:tc>
          <w:tcPr>
            <w:tcW w:w="686" w:type="pct"/>
            <w:tcBorders>
              <w:top w:val="nil"/>
              <w:left w:val="nil"/>
              <w:bottom w:val="nil"/>
              <w:right w:val="nil"/>
            </w:tcBorders>
            <w:vAlign w:val="bottom"/>
          </w:tcPr>
          <w:p w14:paraId="02E97156" w14:textId="19257CF4" w:rsidR="0089472F" w:rsidRPr="004A5D73" w:rsidRDefault="0089472F" w:rsidP="0052478C">
            <w:pPr>
              <w:jc w:val="right"/>
              <w:rPr>
                <w:rFonts w:ascii="Arial" w:hAnsi="Arial" w:cs="Arial"/>
                <w:bCs/>
                <w:sz w:val="18"/>
                <w:szCs w:val="18"/>
              </w:rPr>
            </w:pPr>
          </w:p>
        </w:tc>
        <w:tc>
          <w:tcPr>
            <w:tcW w:w="771" w:type="pct"/>
            <w:tcBorders>
              <w:top w:val="nil"/>
              <w:left w:val="nil"/>
              <w:bottom w:val="nil"/>
              <w:right w:val="nil"/>
            </w:tcBorders>
            <w:noWrap/>
            <w:vAlign w:val="bottom"/>
          </w:tcPr>
          <w:p w14:paraId="50AD9B1A" w14:textId="4E376C5D" w:rsidR="0089472F" w:rsidRPr="00384351" w:rsidRDefault="0089472F" w:rsidP="0052478C">
            <w:pPr>
              <w:jc w:val="right"/>
              <w:rPr>
                <w:rFonts w:ascii="Arial" w:hAnsi="Arial" w:cs="Arial"/>
                <w:bCs/>
                <w:sz w:val="18"/>
                <w:szCs w:val="18"/>
              </w:rPr>
            </w:pPr>
          </w:p>
        </w:tc>
      </w:tr>
      <w:tr w:rsidR="0031681E" w:rsidRPr="002A7D7A" w14:paraId="4DC907FC" w14:textId="77777777" w:rsidTr="00384351">
        <w:trPr>
          <w:trHeight w:val="142"/>
        </w:trPr>
        <w:tc>
          <w:tcPr>
            <w:tcW w:w="2507" w:type="pct"/>
            <w:tcBorders>
              <w:top w:val="nil"/>
              <w:left w:val="nil"/>
              <w:bottom w:val="nil"/>
              <w:right w:val="nil"/>
            </w:tcBorders>
            <w:noWrap/>
            <w:vAlign w:val="bottom"/>
          </w:tcPr>
          <w:p w14:paraId="1A8DF4A4" w14:textId="15752CAF" w:rsidR="0031681E" w:rsidRPr="00691F0B" w:rsidRDefault="006B4A26" w:rsidP="00691F0B">
            <w:pPr>
              <w:pStyle w:val="ListParagraph"/>
              <w:numPr>
                <w:ilvl w:val="0"/>
                <w:numId w:val="39"/>
              </w:numPr>
              <w:rPr>
                <w:rFonts w:ascii="Arial" w:hAnsi="Arial" w:cs="Arial"/>
                <w:sz w:val="18"/>
                <w:szCs w:val="18"/>
              </w:rPr>
            </w:pPr>
            <w:r>
              <w:rPr>
                <w:rFonts w:ascii="Arial" w:hAnsi="Arial" w:cs="Arial"/>
                <w:sz w:val="18"/>
                <w:szCs w:val="18"/>
              </w:rPr>
              <w:t>P</w:t>
            </w:r>
            <w:r w:rsidR="0031681E">
              <w:rPr>
                <w:rFonts w:ascii="Arial" w:hAnsi="Arial" w:cs="Arial"/>
                <w:sz w:val="18"/>
                <w:szCs w:val="18"/>
              </w:rPr>
              <w:t>roceeds</w:t>
            </w:r>
            <w:r>
              <w:rPr>
                <w:rFonts w:ascii="Arial" w:hAnsi="Arial" w:cs="Arial"/>
                <w:sz w:val="18"/>
                <w:szCs w:val="18"/>
              </w:rPr>
              <w:t xml:space="preserve"> (net of </w:t>
            </w:r>
            <w:r w:rsidR="007F44CD">
              <w:rPr>
                <w:rFonts w:ascii="Arial" w:hAnsi="Arial" w:cs="Arial"/>
                <w:sz w:val="18"/>
                <w:szCs w:val="18"/>
              </w:rPr>
              <w:t xml:space="preserve">costs and </w:t>
            </w:r>
            <w:r>
              <w:rPr>
                <w:rFonts w:ascii="Arial" w:hAnsi="Arial" w:cs="Arial"/>
                <w:sz w:val="18"/>
                <w:szCs w:val="18"/>
              </w:rPr>
              <w:t>cash disposed)</w:t>
            </w:r>
          </w:p>
        </w:tc>
        <w:tc>
          <w:tcPr>
            <w:tcW w:w="324" w:type="pct"/>
            <w:tcBorders>
              <w:top w:val="nil"/>
              <w:left w:val="nil"/>
              <w:bottom w:val="nil"/>
              <w:right w:val="nil"/>
            </w:tcBorders>
            <w:noWrap/>
            <w:vAlign w:val="bottom"/>
          </w:tcPr>
          <w:p w14:paraId="52EEECDA" w14:textId="77777777" w:rsidR="0031681E" w:rsidRDefault="0031681E" w:rsidP="00321307">
            <w:pPr>
              <w:jc w:val="center"/>
              <w:rPr>
                <w:rFonts w:ascii="Arial" w:hAnsi="Arial" w:cs="Arial"/>
                <w:sz w:val="18"/>
                <w:szCs w:val="18"/>
              </w:rPr>
            </w:pPr>
          </w:p>
        </w:tc>
        <w:tc>
          <w:tcPr>
            <w:tcW w:w="712" w:type="pct"/>
            <w:tcBorders>
              <w:top w:val="nil"/>
              <w:left w:val="nil"/>
              <w:bottom w:val="nil"/>
              <w:right w:val="nil"/>
            </w:tcBorders>
            <w:noWrap/>
            <w:vAlign w:val="bottom"/>
          </w:tcPr>
          <w:p w14:paraId="330146A8" w14:textId="2A2AA6A8" w:rsidR="0031681E" w:rsidRDefault="00A00C8A" w:rsidP="00321307">
            <w:pPr>
              <w:jc w:val="right"/>
              <w:rPr>
                <w:rFonts w:ascii="Arial" w:hAnsi="Arial" w:cs="Arial"/>
                <w:b/>
                <w:bCs/>
                <w:sz w:val="18"/>
                <w:szCs w:val="18"/>
              </w:rPr>
            </w:pPr>
            <w:r>
              <w:rPr>
                <w:rFonts w:ascii="Arial" w:hAnsi="Arial" w:cs="Arial"/>
                <w:b/>
                <w:bCs/>
                <w:sz w:val="18"/>
                <w:szCs w:val="18"/>
              </w:rPr>
              <w:t>105</w:t>
            </w:r>
          </w:p>
        </w:tc>
        <w:tc>
          <w:tcPr>
            <w:tcW w:w="686" w:type="pct"/>
            <w:tcBorders>
              <w:top w:val="nil"/>
              <w:left w:val="nil"/>
              <w:bottom w:val="nil"/>
              <w:right w:val="nil"/>
            </w:tcBorders>
            <w:vAlign w:val="bottom"/>
          </w:tcPr>
          <w:p w14:paraId="53005E3E" w14:textId="1EF81346" w:rsidR="0031681E" w:rsidRPr="004A5D73" w:rsidRDefault="0031681E" w:rsidP="00321307">
            <w:pPr>
              <w:jc w:val="right"/>
              <w:rPr>
                <w:rFonts w:ascii="Arial" w:hAnsi="Arial" w:cs="Arial"/>
                <w:bCs/>
                <w:sz w:val="18"/>
                <w:szCs w:val="18"/>
              </w:rPr>
            </w:pPr>
            <w:r>
              <w:rPr>
                <w:rFonts w:ascii="Arial" w:hAnsi="Arial" w:cs="Arial"/>
                <w:bCs/>
                <w:sz w:val="18"/>
                <w:szCs w:val="18"/>
              </w:rPr>
              <w:t>-</w:t>
            </w:r>
          </w:p>
        </w:tc>
        <w:tc>
          <w:tcPr>
            <w:tcW w:w="771" w:type="pct"/>
            <w:tcBorders>
              <w:top w:val="nil"/>
              <w:left w:val="nil"/>
              <w:bottom w:val="nil"/>
              <w:right w:val="nil"/>
            </w:tcBorders>
            <w:noWrap/>
            <w:vAlign w:val="bottom"/>
          </w:tcPr>
          <w:p w14:paraId="502C47BD" w14:textId="2E083128" w:rsidR="0031681E" w:rsidRPr="00384351" w:rsidRDefault="0031681E" w:rsidP="001368C0">
            <w:pPr>
              <w:jc w:val="right"/>
              <w:rPr>
                <w:rFonts w:ascii="Arial" w:hAnsi="Arial" w:cs="Arial"/>
                <w:bCs/>
                <w:sz w:val="18"/>
                <w:szCs w:val="18"/>
              </w:rPr>
            </w:pPr>
            <w:r>
              <w:rPr>
                <w:rFonts w:ascii="Arial" w:hAnsi="Arial" w:cs="Arial"/>
                <w:bCs/>
                <w:sz w:val="18"/>
                <w:szCs w:val="18"/>
              </w:rPr>
              <w:t>-</w:t>
            </w:r>
          </w:p>
        </w:tc>
      </w:tr>
      <w:tr w:rsidR="0031681E" w:rsidRPr="002A7D7A" w14:paraId="434E1097" w14:textId="77777777" w:rsidTr="00384351">
        <w:trPr>
          <w:trHeight w:val="142"/>
        </w:trPr>
        <w:tc>
          <w:tcPr>
            <w:tcW w:w="2507" w:type="pct"/>
            <w:tcBorders>
              <w:top w:val="nil"/>
              <w:left w:val="nil"/>
              <w:bottom w:val="nil"/>
              <w:right w:val="nil"/>
            </w:tcBorders>
            <w:noWrap/>
            <w:vAlign w:val="bottom"/>
          </w:tcPr>
          <w:p w14:paraId="1FB69F54" w14:textId="445D5851" w:rsidR="0031681E" w:rsidRPr="00691F0B" w:rsidRDefault="006B4A26" w:rsidP="00691F0B">
            <w:pPr>
              <w:pStyle w:val="ListParagraph"/>
              <w:numPr>
                <w:ilvl w:val="0"/>
                <w:numId w:val="39"/>
              </w:numPr>
              <w:rPr>
                <w:rFonts w:ascii="Arial" w:hAnsi="Arial" w:cs="Arial"/>
                <w:sz w:val="18"/>
                <w:szCs w:val="18"/>
              </w:rPr>
            </w:pPr>
            <w:r>
              <w:rPr>
                <w:rFonts w:ascii="Arial" w:hAnsi="Arial" w:cs="Arial"/>
                <w:sz w:val="18"/>
                <w:szCs w:val="18"/>
              </w:rPr>
              <w:t>D</w:t>
            </w:r>
            <w:r w:rsidR="0031681E" w:rsidRPr="00691F0B">
              <w:rPr>
                <w:rFonts w:ascii="Arial" w:hAnsi="Arial" w:cs="Arial"/>
                <w:sz w:val="18"/>
                <w:szCs w:val="18"/>
              </w:rPr>
              <w:t>eposit (repaid)/received</w:t>
            </w:r>
          </w:p>
        </w:tc>
        <w:tc>
          <w:tcPr>
            <w:tcW w:w="324" w:type="pct"/>
            <w:tcBorders>
              <w:top w:val="nil"/>
              <w:left w:val="nil"/>
              <w:bottom w:val="nil"/>
              <w:right w:val="nil"/>
            </w:tcBorders>
            <w:noWrap/>
            <w:vAlign w:val="bottom"/>
          </w:tcPr>
          <w:p w14:paraId="3C0B1AB4" w14:textId="77777777" w:rsidR="0031681E" w:rsidRDefault="0031681E" w:rsidP="00321307">
            <w:pPr>
              <w:jc w:val="center"/>
              <w:rPr>
                <w:rFonts w:ascii="Arial" w:hAnsi="Arial" w:cs="Arial"/>
                <w:sz w:val="18"/>
                <w:szCs w:val="18"/>
              </w:rPr>
            </w:pPr>
          </w:p>
        </w:tc>
        <w:tc>
          <w:tcPr>
            <w:tcW w:w="712" w:type="pct"/>
            <w:tcBorders>
              <w:top w:val="nil"/>
              <w:left w:val="nil"/>
              <w:bottom w:val="nil"/>
              <w:right w:val="nil"/>
            </w:tcBorders>
            <w:noWrap/>
            <w:vAlign w:val="bottom"/>
          </w:tcPr>
          <w:p w14:paraId="110C4648" w14:textId="09D3BB67" w:rsidR="0031681E" w:rsidRDefault="00A00C8A" w:rsidP="00321307">
            <w:pPr>
              <w:jc w:val="right"/>
              <w:rPr>
                <w:rFonts w:ascii="Arial" w:hAnsi="Arial" w:cs="Arial"/>
                <w:b/>
                <w:bCs/>
                <w:sz w:val="18"/>
                <w:szCs w:val="18"/>
              </w:rPr>
            </w:pPr>
            <w:r>
              <w:rPr>
                <w:rFonts w:ascii="Arial" w:hAnsi="Arial" w:cs="Arial"/>
                <w:b/>
                <w:bCs/>
                <w:sz w:val="18"/>
                <w:szCs w:val="18"/>
              </w:rPr>
              <w:t>(12)</w:t>
            </w:r>
          </w:p>
        </w:tc>
        <w:tc>
          <w:tcPr>
            <w:tcW w:w="686" w:type="pct"/>
            <w:tcBorders>
              <w:top w:val="nil"/>
              <w:left w:val="nil"/>
              <w:bottom w:val="nil"/>
              <w:right w:val="nil"/>
            </w:tcBorders>
            <w:vAlign w:val="bottom"/>
          </w:tcPr>
          <w:p w14:paraId="1EF0F84C" w14:textId="7C9EFF2E" w:rsidR="0031681E" w:rsidRPr="004A5D73" w:rsidRDefault="0031681E" w:rsidP="00321307">
            <w:pPr>
              <w:jc w:val="right"/>
              <w:rPr>
                <w:rFonts w:ascii="Arial" w:hAnsi="Arial" w:cs="Arial"/>
                <w:bCs/>
                <w:sz w:val="18"/>
                <w:szCs w:val="18"/>
              </w:rPr>
            </w:pPr>
            <w:r>
              <w:rPr>
                <w:rFonts w:ascii="Arial" w:hAnsi="Arial" w:cs="Arial"/>
                <w:bCs/>
                <w:sz w:val="18"/>
                <w:szCs w:val="18"/>
              </w:rPr>
              <w:t>-</w:t>
            </w:r>
          </w:p>
        </w:tc>
        <w:tc>
          <w:tcPr>
            <w:tcW w:w="771" w:type="pct"/>
            <w:tcBorders>
              <w:top w:val="nil"/>
              <w:left w:val="nil"/>
              <w:bottom w:val="nil"/>
              <w:right w:val="nil"/>
            </w:tcBorders>
            <w:noWrap/>
            <w:vAlign w:val="bottom"/>
          </w:tcPr>
          <w:p w14:paraId="1D7241AB" w14:textId="0B52A560" w:rsidR="0031681E" w:rsidRPr="00384351" w:rsidRDefault="0031681E" w:rsidP="001368C0">
            <w:pPr>
              <w:jc w:val="right"/>
              <w:rPr>
                <w:rFonts w:ascii="Arial" w:hAnsi="Arial" w:cs="Arial"/>
                <w:bCs/>
                <w:sz w:val="18"/>
                <w:szCs w:val="18"/>
              </w:rPr>
            </w:pPr>
            <w:r>
              <w:rPr>
                <w:rFonts w:ascii="Arial" w:hAnsi="Arial" w:cs="Arial"/>
                <w:bCs/>
                <w:sz w:val="18"/>
                <w:szCs w:val="18"/>
              </w:rPr>
              <w:t>12</w:t>
            </w:r>
          </w:p>
        </w:tc>
      </w:tr>
      <w:tr w:rsidR="00610C38" w:rsidRPr="002A7D7A" w14:paraId="2299AFAE" w14:textId="77777777" w:rsidTr="00384351">
        <w:trPr>
          <w:trHeight w:val="142"/>
        </w:trPr>
        <w:tc>
          <w:tcPr>
            <w:tcW w:w="2507" w:type="pct"/>
            <w:tcBorders>
              <w:top w:val="nil"/>
              <w:left w:val="nil"/>
              <w:bottom w:val="nil"/>
              <w:right w:val="nil"/>
            </w:tcBorders>
            <w:noWrap/>
            <w:vAlign w:val="bottom"/>
          </w:tcPr>
          <w:p w14:paraId="7B4C823A" w14:textId="77777777" w:rsidR="00610C38" w:rsidRPr="000F5942" w:rsidRDefault="00610C38" w:rsidP="00321307">
            <w:pPr>
              <w:rPr>
                <w:rFonts w:ascii="Arial" w:hAnsi="Arial" w:cs="Arial"/>
                <w:sz w:val="18"/>
                <w:szCs w:val="18"/>
              </w:rPr>
            </w:pPr>
            <w:r w:rsidRPr="000F5942">
              <w:rPr>
                <w:rFonts w:ascii="Arial" w:hAnsi="Arial" w:cs="Arial"/>
                <w:sz w:val="18"/>
                <w:szCs w:val="18"/>
              </w:rPr>
              <w:t>Disposal of Hornbach</w:t>
            </w:r>
          </w:p>
        </w:tc>
        <w:tc>
          <w:tcPr>
            <w:tcW w:w="324" w:type="pct"/>
            <w:tcBorders>
              <w:top w:val="nil"/>
              <w:left w:val="nil"/>
              <w:bottom w:val="nil"/>
              <w:right w:val="nil"/>
            </w:tcBorders>
            <w:noWrap/>
            <w:vAlign w:val="bottom"/>
          </w:tcPr>
          <w:p w14:paraId="412CE44E" w14:textId="77777777" w:rsidR="00610C38" w:rsidRPr="000F5942" w:rsidRDefault="00610C38" w:rsidP="00321307">
            <w:pPr>
              <w:jc w:val="center"/>
              <w:rPr>
                <w:rFonts w:ascii="Arial" w:hAnsi="Arial" w:cs="Arial"/>
                <w:sz w:val="18"/>
                <w:szCs w:val="18"/>
              </w:rPr>
            </w:pPr>
            <w:r>
              <w:rPr>
                <w:rFonts w:ascii="Arial" w:hAnsi="Arial" w:cs="Arial"/>
                <w:sz w:val="18"/>
                <w:szCs w:val="18"/>
              </w:rPr>
              <w:t>16</w:t>
            </w:r>
          </w:p>
        </w:tc>
        <w:tc>
          <w:tcPr>
            <w:tcW w:w="712" w:type="pct"/>
            <w:tcBorders>
              <w:top w:val="nil"/>
              <w:left w:val="nil"/>
              <w:bottom w:val="nil"/>
              <w:right w:val="nil"/>
            </w:tcBorders>
            <w:noWrap/>
            <w:vAlign w:val="bottom"/>
          </w:tcPr>
          <w:p w14:paraId="723F5A47" w14:textId="2D612764" w:rsidR="00610C38" w:rsidRPr="000F5942" w:rsidRDefault="0016671C" w:rsidP="00321307">
            <w:pPr>
              <w:jc w:val="right"/>
              <w:rPr>
                <w:rFonts w:ascii="Arial" w:hAnsi="Arial" w:cs="Arial"/>
                <w:b/>
                <w:bCs/>
                <w:sz w:val="18"/>
                <w:szCs w:val="18"/>
              </w:rPr>
            </w:pPr>
            <w:r>
              <w:rPr>
                <w:rFonts w:ascii="Arial" w:hAnsi="Arial" w:cs="Arial"/>
                <w:b/>
                <w:bCs/>
                <w:sz w:val="18"/>
                <w:szCs w:val="18"/>
              </w:rPr>
              <w:t>-</w:t>
            </w:r>
          </w:p>
        </w:tc>
        <w:tc>
          <w:tcPr>
            <w:tcW w:w="686" w:type="pct"/>
            <w:tcBorders>
              <w:top w:val="nil"/>
              <w:left w:val="nil"/>
              <w:bottom w:val="nil"/>
              <w:right w:val="nil"/>
            </w:tcBorders>
            <w:vAlign w:val="bottom"/>
          </w:tcPr>
          <w:p w14:paraId="03773CC0" w14:textId="77777777" w:rsidR="00610C38" w:rsidRPr="004A5D73" w:rsidRDefault="00610C38" w:rsidP="00321307">
            <w:pPr>
              <w:jc w:val="right"/>
              <w:rPr>
                <w:rFonts w:ascii="Arial" w:hAnsi="Arial" w:cs="Arial"/>
                <w:bCs/>
                <w:sz w:val="18"/>
                <w:szCs w:val="18"/>
              </w:rPr>
            </w:pPr>
            <w:r w:rsidRPr="004A5D73">
              <w:rPr>
                <w:rFonts w:ascii="Arial" w:hAnsi="Arial" w:cs="Arial"/>
                <w:bCs/>
                <w:sz w:val="18"/>
                <w:szCs w:val="18"/>
              </w:rPr>
              <w:t>198</w:t>
            </w:r>
          </w:p>
        </w:tc>
        <w:tc>
          <w:tcPr>
            <w:tcW w:w="771" w:type="pct"/>
            <w:tcBorders>
              <w:top w:val="nil"/>
              <w:left w:val="nil"/>
              <w:bottom w:val="nil"/>
              <w:right w:val="nil"/>
            </w:tcBorders>
            <w:noWrap/>
            <w:vAlign w:val="bottom"/>
          </w:tcPr>
          <w:p w14:paraId="1062350B" w14:textId="77777777" w:rsidR="00610C38" w:rsidRPr="00384351" w:rsidRDefault="00384351" w:rsidP="001368C0">
            <w:pPr>
              <w:jc w:val="right"/>
              <w:rPr>
                <w:rFonts w:ascii="Arial" w:hAnsi="Arial" w:cs="Arial"/>
                <w:bCs/>
                <w:sz w:val="18"/>
                <w:szCs w:val="18"/>
              </w:rPr>
            </w:pPr>
            <w:r w:rsidRPr="00384351">
              <w:rPr>
                <w:rFonts w:ascii="Arial" w:hAnsi="Arial" w:cs="Arial"/>
                <w:bCs/>
                <w:sz w:val="18"/>
                <w:szCs w:val="18"/>
              </w:rPr>
              <w:t>198</w:t>
            </w:r>
          </w:p>
        </w:tc>
      </w:tr>
      <w:tr w:rsidR="00610C38" w:rsidRPr="002A7D7A" w14:paraId="58F2A395" w14:textId="77777777" w:rsidTr="00384351">
        <w:trPr>
          <w:trHeight w:val="142"/>
        </w:trPr>
        <w:tc>
          <w:tcPr>
            <w:tcW w:w="2507" w:type="pct"/>
            <w:tcBorders>
              <w:top w:val="nil"/>
              <w:left w:val="nil"/>
              <w:bottom w:val="nil"/>
              <w:right w:val="nil"/>
            </w:tcBorders>
            <w:noWrap/>
            <w:vAlign w:val="bottom"/>
          </w:tcPr>
          <w:p w14:paraId="3255A9D9" w14:textId="577C8B35" w:rsidR="00610C38" w:rsidRPr="009355D0" w:rsidRDefault="00610C38" w:rsidP="00FD7D8E">
            <w:pPr>
              <w:rPr>
                <w:rFonts w:ascii="Arial" w:hAnsi="Arial" w:cs="Arial"/>
                <w:sz w:val="18"/>
                <w:szCs w:val="18"/>
              </w:rPr>
            </w:pPr>
            <w:r w:rsidRPr="00691F0B">
              <w:rPr>
                <w:rFonts w:ascii="Arial" w:hAnsi="Arial" w:cs="Arial"/>
                <w:sz w:val="18"/>
                <w:szCs w:val="18"/>
              </w:rPr>
              <w:t>Increase</w:t>
            </w:r>
            <w:r w:rsidRPr="00FD7D8E">
              <w:rPr>
                <w:rFonts w:ascii="Arial" w:hAnsi="Arial" w:cs="Arial"/>
                <w:sz w:val="18"/>
                <w:szCs w:val="18"/>
              </w:rPr>
              <w:t xml:space="preserve"> in short-term deposits</w:t>
            </w:r>
          </w:p>
        </w:tc>
        <w:tc>
          <w:tcPr>
            <w:tcW w:w="324" w:type="pct"/>
            <w:tcBorders>
              <w:top w:val="nil"/>
              <w:left w:val="nil"/>
              <w:bottom w:val="nil"/>
              <w:right w:val="nil"/>
            </w:tcBorders>
            <w:noWrap/>
            <w:vAlign w:val="bottom"/>
          </w:tcPr>
          <w:p w14:paraId="1B61C28D" w14:textId="4842EDF6" w:rsidR="00610C38" w:rsidRPr="009355D0" w:rsidRDefault="00610C38">
            <w:pPr>
              <w:jc w:val="center"/>
              <w:rPr>
                <w:rFonts w:ascii="Arial" w:hAnsi="Arial" w:cs="Arial"/>
                <w:sz w:val="18"/>
                <w:szCs w:val="18"/>
              </w:rPr>
            </w:pPr>
          </w:p>
        </w:tc>
        <w:tc>
          <w:tcPr>
            <w:tcW w:w="712" w:type="pct"/>
            <w:tcBorders>
              <w:top w:val="nil"/>
              <w:left w:val="nil"/>
              <w:bottom w:val="nil"/>
              <w:right w:val="nil"/>
            </w:tcBorders>
            <w:noWrap/>
            <w:vAlign w:val="bottom"/>
          </w:tcPr>
          <w:p w14:paraId="10715119" w14:textId="0331024C" w:rsidR="00610C38" w:rsidRPr="00CA3E03" w:rsidRDefault="0016671C" w:rsidP="00321307">
            <w:pPr>
              <w:jc w:val="right"/>
              <w:rPr>
                <w:rFonts w:ascii="Arial" w:hAnsi="Arial" w:cs="Arial"/>
                <w:b/>
                <w:bCs/>
                <w:sz w:val="18"/>
                <w:szCs w:val="18"/>
              </w:rPr>
            </w:pPr>
            <w:r>
              <w:rPr>
                <w:rFonts w:ascii="Arial" w:hAnsi="Arial" w:cs="Arial"/>
                <w:b/>
                <w:bCs/>
                <w:sz w:val="18"/>
                <w:szCs w:val="18"/>
              </w:rPr>
              <w:t>(75)</w:t>
            </w:r>
          </w:p>
        </w:tc>
        <w:tc>
          <w:tcPr>
            <w:tcW w:w="686" w:type="pct"/>
            <w:tcBorders>
              <w:top w:val="nil"/>
              <w:left w:val="nil"/>
              <w:bottom w:val="nil"/>
              <w:right w:val="nil"/>
            </w:tcBorders>
            <w:vAlign w:val="bottom"/>
          </w:tcPr>
          <w:p w14:paraId="6640F68F" w14:textId="77777777" w:rsidR="00610C38" w:rsidRPr="004A5D73" w:rsidRDefault="00610C38" w:rsidP="00321307">
            <w:pPr>
              <w:jc w:val="right"/>
              <w:rPr>
                <w:rFonts w:ascii="Arial" w:hAnsi="Arial" w:cs="Arial"/>
                <w:bCs/>
                <w:sz w:val="18"/>
                <w:szCs w:val="18"/>
              </w:rPr>
            </w:pPr>
            <w:r w:rsidRPr="004A5D73">
              <w:rPr>
                <w:rFonts w:ascii="Arial" w:hAnsi="Arial" w:cs="Arial"/>
                <w:bCs/>
                <w:sz w:val="18"/>
                <w:szCs w:val="18"/>
              </w:rPr>
              <w:t>(167)</w:t>
            </w:r>
          </w:p>
        </w:tc>
        <w:tc>
          <w:tcPr>
            <w:tcW w:w="771" w:type="pct"/>
            <w:tcBorders>
              <w:top w:val="nil"/>
              <w:left w:val="nil"/>
              <w:bottom w:val="nil"/>
              <w:right w:val="nil"/>
            </w:tcBorders>
            <w:noWrap/>
            <w:vAlign w:val="bottom"/>
          </w:tcPr>
          <w:p w14:paraId="653FBAEB" w14:textId="77777777" w:rsidR="00610C38" w:rsidRPr="00384351" w:rsidRDefault="00384351" w:rsidP="001368C0">
            <w:pPr>
              <w:jc w:val="right"/>
              <w:rPr>
                <w:rFonts w:ascii="Arial" w:hAnsi="Arial" w:cs="Arial"/>
                <w:bCs/>
                <w:sz w:val="18"/>
                <w:szCs w:val="18"/>
              </w:rPr>
            </w:pPr>
            <w:r w:rsidRPr="00384351">
              <w:rPr>
                <w:rFonts w:ascii="Arial" w:hAnsi="Arial" w:cs="Arial"/>
                <w:bCs/>
                <w:sz w:val="18"/>
                <w:szCs w:val="18"/>
              </w:rPr>
              <w:t>(48)</w:t>
            </w:r>
          </w:p>
        </w:tc>
      </w:tr>
      <w:tr w:rsidR="00610C38" w:rsidRPr="002A7D7A" w14:paraId="412F39B2" w14:textId="77777777" w:rsidTr="00384351">
        <w:trPr>
          <w:trHeight w:val="142"/>
        </w:trPr>
        <w:tc>
          <w:tcPr>
            <w:tcW w:w="2507" w:type="pct"/>
            <w:tcBorders>
              <w:top w:val="nil"/>
              <w:left w:val="nil"/>
              <w:bottom w:val="nil"/>
              <w:right w:val="nil"/>
            </w:tcBorders>
            <w:noWrap/>
            <w:vAlign w:val="bottom"/>
          </w:tcPr>
          <w:p w14:paraId="6F7A7FA4" w14:textId="77777777" w:rsidR="00610C38" w:rsidRPr="009355D0" w:rsidRDefault="00610C38" w:rsidP="00321307">
            <w:pPr>
              <w:rPr>
                <w:rFonts w:ascii="Arial" w:hAnsi="Arial" w:cs="Arial"/>
                <w:sz w:val="18"/>
                <w:szCs w:val="18"/>
              </w:rPr>
            </w:pPr>
            <w:r w:rsidRPr="009355D0">
              <w:rPr>
                <w:rFonts w:ascii="Arial" w:hAnsi="Arial" w:cs="Arial"/>
                <w:sz w:val="18"/>
                <w:szCs w:val="18"/>
              </w:rPr>
              <w:t>Interest received</w:t>
            </w:r>
          </w:p>
        </w:tc>
        <w:tc>
          <w:tcPr>
            <w:tcW w:w="324" w:type="pct"/>
            <w:tcBorders>
              <w:top w:val="nil"/>
              <w:left w:val="nil"/>
              <w:bottom w:val="nil"/>
              <w:right w:val="nil"/>
            </w:tcBorders>
            <w:noWrap/>
            <w:vAlign w:val="bottom"/>
          </w:tcPr>
          <w:p w14:paraId="497FA1BA" w14:textId="77777777" w:rsidR="00610C38" w:rsidRPr="009355D0" w:rsidRDefault="00610C38" w:rsidP="00321307">
            <w:pPr>
              <w:jc w:val="center"/>
              <w:rPr>
                <w:rFonts w:ascii="Arial" w:hAnsi="Arial" w:cs="Arial"/>
                <w:sz w:val="18"/>
                <w:szCs w:val="18"/>
              </w:rPr>
            </w:pPr>
          </w:p>
        </w:tc>
        <w:tc>
          <w:tcPr>
            <w:tcW w:w="712" w:type="pct"/>
            <w:tcBorders>
              <w:top w:val="nil"/>
              <w:left w:val="nil"/>
              <w:bottom w:val="nil"/>
              <w:right w:val="nil"/>
            </w:tcBorders>
            <w:noWrap/>
            <w:vAlign w:val="bottom"/>
          </w:tcPr>
          <w:p w14:paraId="406C2CD2" w14:textId="43CA9495" w:rsidR="00610C38" w:rsidRPr="00CA3E03" w:rsidRDefault="00133D8A" w:rsidP="00321307">
            <w:pPr>
              <w:jc w:val="right"/>
              <w:rPr>
                <w:rFonts w:ascii="Arial" w:hAnsi="Arial" w:cs="Arial"/>
                <w:b/>
                <w:bCs/>
                <w:sz w:val="18"/>
                <w:szCs w:val="18"/>
              </w:rPr>
            </w:pPr>
            <w:r>
              <w:rPr>
                <w:rFonts w:ascii="Arial" w:hAnsi="Arial" w:cs="Arial"/>
                <w:b/>
                <w:bCs/>
                <w:sz w:val="18"/>
                <w:szCs w:val="18"/>
              </w:rPr>
              <w:t>1</w:t>
            </w:r>
          </w:p>
        </w:tc>
        <w:tc>
          <w:tcPr>
            <w:tcW w:w="686" w:type="pct"/>
            <w:tcBorders>
              <w:top w:val="nil"/>
              <w:left w:val="nil"/>
              <w:bottom w:val="nil"/>
              <w:right w:val="nil"/>
            </w:tcBorders>
            <w:vAlign w:val="bottom"/>
          </w:tcPr>
          <w:p w14:paraId="11003C60" w14:textId="77777777" w:rsidR="00610C38" w:rsidRPr="004A5D73" w:rsidRDefault="00610C38" w:rsidP="00321307">
            <w:pPr>
              <w:jc w:val="right"/>
              <w:rPr>
                <w:rFonts w:ascii="Arial" w:hAnsi="Arial" w:cs="Arial"/>
                <w:bCs/>
                <w:sz w:val="18"/>
                <w:szCs w:val="18"/>
              </w:rPr>
            </w:pPr>
            <w:r w:rsidRPr="004A5D73">
              <w:rPr>
                <w:rFonts w:ascii="Arial" w:hAnsi="Arial" w:cs="Arial"/>
                <w:bCs/>
                <w:sz w:val="18"/>
                <w:szCs w:val="18"/>
              </w:rPr>
              <w:t>2</w:t>
            </w:r>
          </w:p>
        </w:tc>
        <w:tc>
          <w:tcPr>
            <w:tcW w:w="771" w:type="pct"/>
            <w:tcBorders>
              <w:top w:val="nil"/>
              <w:left w:val="nil"/>
              <w:bottom w:val="nil"/>
              <w:right w:val="nil"/>
            </w:tcBorders>
            <w:noWrap/>
            <w:vAlign w:val="bottom"/>
          </w:tcPr>
          <w:p w14:paraId="5118D84F" w14:textId="77777777" w:rsidR="00610C38" w:rsidRPr="00384351" w:rsidRDefault="00384351" w:rsidP="001368C0">
            <w:pPr>
              <w:jc w:val="right"/>
              <w:rPr>
                <w:rFonts w:ascii="Arial" w:hAnsi="Arial" w:cs="Arial"/>
                <w:bCs/>
                <w:sz w:val="18"/>
                <w:szCs w:val="18"/>
              </w:rPr>
            </w:pPr>
            <w:r w:rsidRPr="00384351">
              <w:rPr>
                <w:rFonts w:ascii="Arial" w:hAnsi="Arial" w:cs="Arial"/>
                <w:bCs/>
                <w:sz w:val="18"/>
                <w:szCs w:val="18"/>
              </w:rPr>
              <w:t>5</w:t>
            </w:r>
          </w:p>
        </w:tc>
      </w:tr>
      <w:tr w:rsidR="00610C38" w:rsidRPr="002A7D7A" w14:paraId="7BA00117" w14:textId="77777777" w:rsidTr="00384351">
        <w:trPr>
          <w:trHeight w:val="142"/>
        </w:trPr>
        <w:tc>
          <w:tcPr>
            <w:tcW w:w="2507" w:type="pct"/>
            <w:tcBorders>
              <w:top w:val="nil"/>
              <w:left w:val="nil"/>
              <w:bottom w:val="nil"/>
              <w:right w:val="nil"/>
            </w:tcBorders>
            <w:noWrap/>
            <w:vAlign w:val="bottom"/>
          </w:tcPr>
          <w:p w14:paraId="4BC54A30" w14:textId="77777777" w:rsidR="00610C38" w:rsidRPr="009355D0" w:rsidRDefault="00610C38" w:rsidP="00321307">
            <w:pPr>
              <w:rPr>
                <w:rFonts w:ascii="Arial" w:hAnsi="Arial" w:cs="Arial"/>
                <w:sz w:val="18"/>
                <w:szCs w:val="18"/>
              </w:rPr>
            </w:pPr>
            <w:r w:rsidRPr="009355D0">
              <w:rPr>
                <w:rFonts w:ascii="Arial" w:hAnsi="Arial" w:cs="Arial"/>
                <w:sz w:val="18"/>
                <w:szCs w:val="18"/>
              </w:rPr>
              <w:t>Dividends received from joint ventures and associates</w:t>
            </w:r>
          </w:p>
        </w:tc>
        <w:tc>
          <w:tcPr>
            <w:tcW w:w="324" w:type="pct"/>
            <w:tcBorders>
              <w:top w:val="nil"/>
              <w:left w:val="nil"/>
              <w:bottom w:val="nil"/>
              <w:right w:val="nil"/>
            </w:tcBorders>
            <w:noWrap/>
            <w:vAlign w:val="bottom"/>
          </w:tcPr>
          <w:p w14:paraId="6ABBFC2F" w14:textId="77777777" w:rsidR="00610C38" w:rsidRPr="009355D0" w:rsidRDefault="00610C38" w:rsidP="00321307">
            <w:pPr>
              <w:jc w:val="center"/>
              <w:rPr>
                <w:rFonts w:ascii="Arial" w:hAnsi="Arial" w:cs="Arial"/>
                <w:sz w:val="18"/>
                <w:szCs w:val="18"/>
              </w:rPr>
            </w:pPr>
          </w:p>
        </w:tc>
        <w:tc>
          <w:tcPr>
            <w:tcW w:w="712" w:type="pct"/>
            <w:tcBorders>
              <w:top w:val="nil"/>
              <w:left w:val="nil"/>
              <w:bottom w:val="nil"/>
              <w:right w:val="nil"/>
            </w:tcBorders>
            <w:noWrap/>
            <w:vAlign w:val="bottom"/>
          </w:tcPr>
          <w:p w14:paraId="48C694BB" w14:textId="13FF594A" w:rsidR="00610C38" w:rsidRPr="00CA3E03" w:rsidRDefault="0016671C" w:rsidP="00321307">
            <w:pPr>
              <w:jc w:val="right"/>
              <w:rPr>
                <w:rFonts w:ascii="Arial" w:hAnsi="Arial" w:cs="Arial"/>
                <w:b/>
                <w:bCs/>
                <w:sz w:val="18"/>
                <w:szCs w:val="18"/>
              </w:rPr>
            </w:pPr>
            <w:r>
              <w:rPr>
                <w:rFonts w:ascii="Arial" w:hAnsi="Arial" w:cs="Arial"/>
                <w:b/>
                <w:bCs/>
                <w:sz w:val="18"/>
                <w:szCs w:val="18"/>
              </w:rPr>
              <w:t>6</w:t>
            </w:r>
          </w:p>
        </w:tc>
        <w:tc>
          <w:tcPr>
            <w:tcW w:w="686" w:type="pct"/>
            <w:tcBorders>
              <w:top w:val="nil"/>
              <w:left w:val="nil"/>
              <w:bottom w:val="nil"/>
              <w:right w:val="nil"/>
            </w:tcBorders>
            <w:vAlign w:val="bottom"/>
          </w:tcPr>
          <w:p w14:paraId="054494DE" w14:textId="77777777" w:rsidR="00610C38" w:rsidRPr="004A5D73" w:rsidRDefault="00610C38" w:rsidP="00321307">
            <w:pPr>
              <w:jc w:val="right"/>
              <w:rPr>
                <w:rFonts w:ascii="Arial" w:hAnsi="Arial" w:cs="Arial"/>
                <w:bCs/>
                <w:sz w:val="18"/>
                <w:szCs w:val="18"/>
              </w:rPr>
            </w:pPr>
            <w:r w:rsidRPr="004A5D73">
              <w:rPr>
                <w:rFonts w:ascii="Arial" w:hAnsi="Arial" w:cs="Arial"/>
                <w:bCs/>
                <w:sz w:val="18"/>
                <w:szCs w:val="18"/>
              </w:rPr>
              <w:t>7</w:t>
            </w:r>
          </w:p>
        </w:tc>
        <w:tc>
          <w:tcPr>
            <w:tcW w:w="771" w:type="pct"/>
            <w:tcBorders>
              <w:top w:val="nil"/>
              <w:left w:val="nil"/>
              <w:bottom w:val="nil"/>
              <w:right w:val="nil"/>
            </w:tcBorders>
            <w:noWrap/>
            <w:vAlign w:val="bottom"/>
          </w:tcPr>
          <w:p w14:paraId="330FAE57" w14:textId="77777777" w:rsidR="00610C38" w:rsidRPr="00384351" w:rsidRDefault="00384351" w:rsidP="001368C0">
            <w:pPr>
              <w:jc w:val="right"/>
              <w:rPr>
                <w:rFonts w:ascii="Arial" w:hAnsi="Arial" w:cs="Arial"/>
                <w:bCs/>
                <w:sz w:val="18"/>
                <w:szCs w:val="18"/>
              </w:rPr>
            </w:pPr>
            <w:r w:rsidRPr="00384351">
              <w:rPr>
                <w:rFonts w:ascii="Arial" w:hAnsi="Arial" w:cs="Arial"/>
                <w:bCs/>
                <w:sz w:val="18"/>
                <w:szCs w:val="18"/>
              </w:rPr>
              <w:t>7</w:t>
            </w:r>
          </w:p>
        </w:tc>
      </w:tr>
      <w:tr w:rsidR="00610C38" w:rsidRPr="002A7D7A" w14:paraId="28A7E96C" w14:textId="77777777" w:rsidTr="00384351">
        <w:trPr>
          <w:trHeight w:val="240"/>
        </w:trPr>
        <w:tc>
          <w:tcPr>
            <w:tcW w:w="2507" w:type="pct"/>
            <w:tcBorders>
              <w:top w:val="single" w:sz="4" w:space="0" w:color="auto"/>
              <w:left w:val="nil"/>
              <w:bottom w:val="nil"/>
              <w:right w:val="nil"/>
            </w:tcBorders>
            <w:noWrap/>
            <w:vAlign w:val="bottom"/>
          </w:tcPr>
          <w:p w14:paraId="4456C61E" w14:textId="77777777" w:rsidR="00610C38" w:rsidRPr="009355D0" w:rsidRDefault="00610C38" w:rsidP="00321307">
            <w:pPr>
              <w:rPr>
                <w:rFonts w:ascii="Arial" w:hAnsi="Arial" w:cs="Arial"/>
                <w:b/>
                <w:bCs/>
                <w:sz w:val="18"/>
                <w:szCs w:val="18"/>
              </w:rPr>
            </w:pPr>
            <w:r w:rsidRPr="009355D0">
              <w:rPr>
                <w:rFonts w:ascii="Arial" w:hAnsi="Arial" w:cs="Arial"/>
                <w:b/>
                <w:bCs/>
                <w:sz w:val="18"/>
                <w:szCs w:val="18"/>
              </w:rPr>
              <w:t>Net cash flows from investing activities</w:t>
            </w:r>
          </w:p>
        </w:tc>
        <w:tc>
          <w:tcPr>
            <w:tcW w:w="324" w:type="pct"/>
            <w:tcBorders>
              <w:top w:val="single" w:sz="4" w:space="0" w:color="auto"/>
              <w:left w:val="nil"/>
              <w:bottom w:val="nil"/>
              <w:right w:val="nil"/>
            </w:tcBorders>
            <w:noWrap/>
            <w:vAlign w:val="bottom"/>
          </w:tcPr>
          <w:p w14:paraId="4FFB42FE" w14:textId="77777777" w:rsidR="00610C38" w:rsidRPr="009355D0" w:rsidRDefault="00610C38" w:rsidP="00321307">
            <w:pPr>
              <w:jc w:val="center"/>
              <w:rPr>
                <w:rFonts w:ascii="Arial" w:hAnsi="Arial" w:cs="Arial"/>
                <w:bCs/>
                <w:sz w:val="18"/>
                <w:szCs w:val="18"/>
              </w:rPr>
            </w:pPr>
          </w:p>
        </w:tc>
        <w:tc>
          <w:tcPr>
            <w:tcW w:w="712" w:type="pct"/>
            <w:tcBorders>
              <w:top w:val="single" w:sz="4" w:space="0" w:color="auto"/>
              <w:left w:val="nil"/>
              <w:bottom w:val="nil"/>
              <w:right w:val="nil"/>
            </w:tcBorders>
            <w:noWrap/>
            <w:vAlign w:val="bottom"/>
          </w:tcPr>
          <w:p w14:paraId="7545D8CC" w14:textId="4DB2E24F" w:rsidR="00610C38" w:rsidRPr="00CA3E03" w:rsidRDefault="00133D8A" w:rsidP="00321307">
            <w:pPr>
              <w:jc w:val="right"/>
              <w:rPr>
                <w:rFonts w:ascii="Arial" w:hAnsi="Arial" w:cs="Arial"/>
                <w:b/>
                <w:bCs/>
                <w:sz w:val="18"/>
                <w:szCs w:val="18"/>
              </w:rPr>
            </w:pPr>
            <w:r>
              <w:rPr>
                <w:rFonts w:ascii="Arial" w:hAnsi="Arial" w:cs="Arial"/>
                <w:b/>
                <w:bCs/>
                <w:sz w:val="18"/>
                <w:szCs w:val="18"/>
              </w:rPr>
              <w:t>(132)</w:t>
            </w:r>
          </w:p>
        </w:tc>
        <w:tc>
          <w:tcPr>
            <w:tcW w:w="686" w:type="pct"/>
            <w:tcBorders>
              <w:top w:val="single" w:sz="4" w:space="0" w:color="auto"/>
              <w:left w:val="nil"/>
              <w:bottom w:val="nil"/>
              <w:right w:val="nil"/>
            </w:tcBorders>
            <w:vAlign w:val="bottom"/>
          </w:tcPr>
          <w:p w14:paraId="139AF1BD" w14:textId="77777777" w:rsidR="00610C38" w:rsidRPr="004A5D73" w:rsidRDefault="00610C38" w:rsidP="00321307">
            <w:pPr>
              <w:jc w:val="right"/>
              <w:rPr>
                <w:rFonts w:ascii="Arial" w:hAnsi="Arial" w:cs="Arial"/>
                <w:bCs/>
                <w:sz w:val="18"/>
                <w:szCs w:val="18"/>
              </w:rPr>
            </w:pPr>
            <w:r w:rsidRPr="004A5D73">
              <w:rPr>
                <w:rFonts w:ascii="Arial" w:hAnsi="Arial" w:cs="Arial"/>
                <w:bCs/>
                <w:sz w:val="18"/>
                <w:szCs w:val="18"/>
              </w:rPr>
              <w:t>(32)</w:t>
            </w:r>
          </w:p>
        </w:tc>
        <w:tc>
          <w:tcPr>
            <w:tcW w:w="771" w:type="pct"/>
            <w:tcBorders>
              <w:top w:val="single" w:sz="4" w:space="0" w:color="auto"/>
              <w:left w:val="nil"/>
              <w:bottom w:val="nil"/>
              <w:right w:val="nil"/>
            </w:tcBorders>
            <w:noWrap/>
            <w:vAlign w:val="bottom"/>
          </w:tcPr>
          <w:p w14:paraId="3A389B3B" w14:textId="77777777" w:rsidR="00610C38" w:rsidRPr="00384351" w:rsidRDefault="00384351" w:rsidP="001368C0">
            <w:pPr>
              <w:jc w:val="right"/>
              <w:rPr>
                <w:rFonts w:ascii="Arial" w:hAnsi="Arial" w:cs="Arial"/>
                <w:bCs/>
                <w:sz w:val="18"/>
                <w:szCs w:val="18"/>
              </w:rPr>
            </w:pPr>
            <w:r w:rsidRPr="00384351">
              <w:rPr>
                <w:rFonts w:ascii="Arial" w:hAnsi="Arial" w:cs="Arial"/>
                <w:bCs/>
                <w:sz w:val="18"/>
                <w:szCs w:val="18"/>
              </w:rPr>
              <w:t>(51)</w:t>
            </w:r>
          </w:p>
        </w:tc>
      </w:tr>
      <w:tr w:rsidR="00610C38" w:rsidRPr="002A7D7A" w14:paraId="5B6249BB" w14:textId="77777777" w:rsidTr="00384351">
        <w:trPr>
          <w:trHeight w:val="240"/>
        </w:trPr>
        <w:tc>
          <w:tcPr>
            <w:tcW w:w="2507" w:type="pct"/>
            <w:tcBorders>
              <w:top w:val="nil"/>
              <w:left w:val="nil"/>
              <w:bottom w:val="nil"/>
              <w:right w:val="nil"/>
            </w:tcBorders>
            <w:noWrap/>
            <w:vAlign w:val="bottom"/>
          </w:tcPr>
          <w:p w14:paraId="4CB2968C" w14:textId="77777777" w:rsidR="00610C38" w:rsidRPr="009355D0" w:rsidRDefault="00610C38" w:rsidP="00321307">
            <w:pPr>
              <w:rPr>
                <w:rFonts w:ascii="Arial" w:hAnsi="Arial" w:cs="Arial"/>
                <w:sz w:val="18"/>
                <w:szCs w:val="18"/>
              </w:rPr>
            </w:pPr>
          </w:p>
        </w:tc>
        <w:tc>
          <w:tcPr>
            <w:tcW w:w="324" w:type="pct"/>
            <w:tcBorders>
              <w:top w:val="nil"/>
              <w:left w:val="nil"/>
              <w:bottom w:val="nil"/>
              <w:right w:val="nil"/>
            </w:tcBorders>
            <w:noWrap/>
            <w:vAlign w:val="bottom"/>
          </w:tcPr>
          <w:p w14:paraId="7A46492E" w14:textId="77777777" w:rsidR="00610C38" w:rsidRPr="009355D0" w:rsidRDefault="00610C38" w:rsidP="00321307">
            <w:pPr>
              <w:jc w:val="center"/>
              <w:rPr>
                <w:rFonts w:ascii="Arial" w:hAnsi="Arial" w:cs="Arial"/>
                <w:sz w:val="18"/>
                <w:szCs w:val="18"/>
              </w:rPr>
            </w:pPr>
          </w:p>
        </w:tc>
        <w:tc>
          <w:tcPr>
            <w:tcW w:w="712" w:type="pct"/>
            <w:tcBorders>
              <w:top w:val="nil"/>
              <w:left w:val="nil"/>
              <w:bottom w:val="nil"/>
              <w:right w:val="nil"/>
            </w:tcBorders>
            <w:noWrap/>
            <w:vAlign w:val="bottom"/>
          </w:tcPr>
          <w:p w14:paraId="75725F1F" w14:textId="77777777" w:rsidR="00610C38" w:rsidRPr="00CA3E03" w:rsidRDefault="00610C38" w:rsidP="00321307">
            <w:pPr>
              <w:jc w:val="right"/>
              <w:rPr>
                <w:rFonts w:ascii="Arial" w:hAnsi="Arial" w:cs="Arial"/>
                <w:b/>
                <w:sz w:val="18"/>
                <w:szCs w:val="18"/>
              </w:rPr>
            </w:pPr>
          </w:p>
        </w:tc>
        <w:tc>
          <w:tcPr>
            <w:tcW w:w="686" w:type="pct"/>
            <w:tcBorders>
              <w:top w:val="nil"/>
              <w:left w:val="nil"/>
              <w:bottom w:val="nil"/>
              <w:right w:val="nil"/>
            </w:tcBorders>
            <w:vAlign w:val="bottom"/>
          </w:tcPr>
          <w:p w14:paraId="3FB81A61" w14:textId="77777777" w:rsidR="00610C38" w:rsidRPr="004A5D73" w:rsidRDefault="00610C38" w:rsidP="00321307">
            <w:pPr>
              <w:jc w:val="right"/>
              <w:rPr>
                <w:rFonts w:ascii="Arial" w:hAnsi="Arial" w:cs="Arial"/>
                <w:sz w:val="18"/>
                <w:szCs w:val="18"/>
              </w:rPr>
            </w:pPr>
          </w:p>
        </w:tc>
        <w:tc>
          <w:tcPr>
            <w:tcW w:w="771" w:type="pct"/>
            <w:tcBorders>
              <w:top w:val="nil"/>
              <w:left w:val="nil"/>
              <w:bottom w:val="nil"/>
              <w:right w:val="nil"/>
            </w:tcBorders>
            <w:noWrap/>
            <w:vAlign w:val="bottom"/>
          </w:tcPr>
          <w:p w14:paraId="14D8C74B" w14:textId="77777777" w:rsidR="00610C38" w:rsidRPr="00384351" w:rsidRDefault="00610C38" w:rsidP="001368C0">
            <w:pPr>
              <w:jc w:val="right"/>
              <w:rPr>
                <w:rFonts w:ascii="Arial" w:hAnsi="Arial" w:cs="Arial"/>
                <w:bCs/>
                <w:sz w:val="18"/>
                <w:szCs w:val="18"/>
                <w:highlight w:val="yellow"/>
              </w:rPr>
            </w:pPr>
          </w:p>
        </w:tc>
      </w:tr>
      <w:tr w:rsidR="00610C38" w:rsidRPr="002A7D7A" w14:paraId="44368A32" w14:textId="77777777" w:rsidTr="00384351">
        <w:trPr>
          <w:trHeight w:val="240"/>
        </w:trPr>
        <w:tc>
          <w:tcPr>
            <w:tcW w:w="2507" w:type="pct"/>
            <w:tcBorders>
              <w:top w:val="nil"/>
              <w:left w:val="nil"/>
              <w:bottom w:val="nil"/>
              <w:right w:val="nil"/>
            </w:tcBorders>
            <w:noWrap/>
            <w:vAlign w:val="bottom"/>
          </w:tcPr>
          <w:p w14:paraId="64B381B1" w14:textId="77777777" w:rsidR="00610C38" w:rsidRPr="009355D0" w:rsidRDefault="00610C38" w:rsidP="00321307">
            <w:pPr>
              <w:rPr>
                <w:rFonts w:ascii="Arial" w:hAnsi="Arial" w:cs="Arial"/>
                <w:b/>
                <w:bCs/>
                <w:sz w:val="18"/>
                <w:szCs w:val="18"/>
              </w:rPr>
            </w:pPr>
            <w:r w:rsidRPr="009355D0">
              <w:rPr>
                <w:rFonts w:ascii="Arial" w:hAnsi="Arial" w:cs="Arial"/>
                <w:b/>
                <w:bCs/>
                <w:sz w:val="18"/>
                <w:szCs w:val="18"/>
              </w:rPr>
              <w:t>Financing activities</w:t>
            </w:r>
          </w:p>
        </w:tc>
        <w:tc>
          <w:tcPr>
            <w:tcW w:w="324" w:type="pct"/>
            <w:tcBorders>
              <w:top w:val="nil"/>
              <w:left w:val="nil"/>
              <w:bottom w:val="nil"/>
              <w:right w:val="nil"/>
            </w:tcBorders>
            <w:noWrap/>
            <w:vAlign w:val="bottom"/>
          </w:tcPr>
          <w:p w14:paraId="55835FAE" w14:textId="77777777" w:rsidR="00610C38" w:rsidRPr="009355D0" w:rsidRDefault="00610C38" w:rsidP="00321307">
            <w:pPr>
              <w:jc w:val="center"/>
              <w:rPr>
                <w:rFonts w:ascii="Arial" w:hAnsi="Arial" w:cs="Arial"/>
                <w:sz w:val="18"/>
                <w:szCs w:val="18"/>
              </w:rPr>
            </w:pPr>
          </w:p>
        </w:tc>
        <w:tc>
          <w:tcPr>
            <w:tcW w:w="712" w:type="pct"/>
            <w:tcBorders>
              <w:top w:val="nil"/>
              <w:left w:val="nil"/>
              <w:bottom w:val="nil"/>
              <w:right w:val="nil"/>
            </w:tcBorders>
            <w:noWrap/>
            <w:vAlign w:val="bottom"/>
          </w:tcPr>
          <w:p w14:paraId="2BFA8422" w14:textId="77777777" w:rsidR="00610C38" w:rsidRPr="00CA3E03" w:rsidRDefault="00610C38" w:rsidP="00321307">
            <w:pPr>
              <w:jc w:val="right"/>
              <w:rPr>
                <w:rFonts w:ascii="Arial" w:hAnsi="Arial" w:cs="Arial"/>
                <w:b/>
                <w:sz w:val="18"/>
                <w:szCs w:val="18"/>
              </w:rPr>
            </w:pPr>
          </w:p>
        </w:tc>
        <w:tc>
          <w:tcPr>
            <w:tcW w:w="686" w:type="pct"/>
            <w:tcBorders>
              <w:top w:val="nil"/>
              <w:left w:val="nil"/>
              <w:bottom w:val="nil"/>
              <w:right w:val="nil"/>
            </w:tcBorders>
            <w:vAlign w:val="bottom"/>
          </w:tcPr>
          <w:p w14:paraId="44ABD1BC" w14:textId="77777777" w:rsidR="00610C38" w:rsidRPr="004A5D73" w:rsidRDefault="00610C38" w:rsidP="00321307">
            <w:pPr>
              <w:jc w:val="right"/>
              <w:rPr>
                <w:rFonts w:ascii="Arial" w:hAnsi="Arial" w:cs="Arial"/>
                <w:sz w:val="18"/>
                <w:szCs w:val="18"/>
              </w:rPr>
            </w:pPr>
          </w:p>
        </w:tc>
        <w:tc>
          <w:tcPr>
            <w:tcW w:w="771" w:type="pct"/>
            <w:tcBorders>
              <w:top w:val="nil"/>
              <w:left w:val="nil"/>
              <w:bottom w:val="nil"/>
              <w:right w:val="nil"/>
            </w:tcBorders>
            <w:noWrap/>
            <w:vAlign w:val="bottom"/>
          </w:tcPr>
          <w:p w14:paraId="0E99FAC8" w14:textId="77777777" w:rsidR="00610C38" w:rsidRPr="00384351" w:rsidRDefault="00610C38" w:rsidP="001368C0">
            <w:pPr>
              <w:jc w:val="right"/>
              <w:rPr>
                <w:rFonts w:ascii="Arial" w:hAnsi="Arial" w:cs="Arial"/>
                <w:bCs/>
                <w:sz w:val="18"/>
                <w:szCs w:val="18"/>
                <w:highlight w:val="yellow"/>
              </w:rPr>
            </w:pPr>
          </w:p>
        </w:tc>
      </w:tr>
      <w:tr w:rsidR="00384351" w:rsidRPr="002A7D7A" w14:paraId="29F072EA" w14:textId="77777777" w:rsidTr="00384351">
        <w:trPr>
          <w:trHeight w:val="240"/>
        </w:trPr>
        <w:tc>
          <w:tcPr>
            <w:tcW w:w="2507" w:type="pct"/>
            <w:tcBorders>
              <w:top w:val="nil"/>
              <w:left w:val="nil"/>
              <w:bottom w:val="nil"/>
              <w:right w:val="nil"/>
            </w:tcBorders>
            <w:noWrap/>
            <w:vAlign w:val="bottom"/>
          </w:tcPr>
          <w:p w14:paraId="7B607B33" w14:textId="77777777" w:rsidR="00384351" w:rsidRPr="009355D0" w:rsidRDefault="00384351" w:rsidP="00321307">
            <w:pPr>
              <w:rPr>
                <w:rFonts w:ascii="Arial" w:hAnsi="Arial" w:cs="Arial"/>
                <w:sz w:val="18"/>
                <w:szCs w:val="18"/>
              </w:rPr>
            </w:pPr>
            <w:r w:rsidRPr="009355D0">
              <w:rPr>
                <w:rFonts w:ascii="Arial" w:hAnsi="Arial" w:cs="Arial"/>
                <w:sz w:val="18"/>
                <w:szCs w:val="18"/>
              </w:rPr>
              <w:t>Interest paid</w:t>
            </w:r>
          </w:p>
        </w:tc>
        <w:tc>
          <w:tcPr>
            <w:tcW w:w="324" w:type="pct"/>
            <w:tcBorders>
              <w:top w:val="nil"/>
              <w:left w:val="nil"/>
              <w:bottom w:val="nil"/>
              <w:right w:val="nil"/>
            </w:tcBorders>
            <w:noWrap/>
            <w:vAlign w:val="bottom"/>
          </w:tcPr>
          <w:p w14:paraId="3F6347F7" w14:textId="77777777" w:rsidR="00384351" w:rsidRPr="009355D0" w:rsidRDefault="00384351" w:rsidP="00321307">
            <w:pPr>
              <w:jc w:val="center"/>
              <w:rPr>
                <w:rFonts w:ascii="Arial" w:hAnsi="Arial" w:cs="Arial"/>
                <w:sz w:val="18"/>
                <w:szCs w:val="18"/>
              </w:rPr>
            </w:pPr>
          </w:p>
        </w:tc>
        <w:tc>
          <w:tcPr>
            <w:tcW w:w="712" w:type="pct"/>
            <w:tcBorders>
              <w:top w:val="nil"/>
              <w:left w:val="nil"/>
              <w:bottom w:val="nil"/>
              <w:right w:val="nil"/>
            </w:tcBorders>
            <w:noWrap/>
            <w:vAlign w:val="bottom"/>
          </w:tcPr>
          <w:p w14:paraId="5ECCB30F" w14:textId="62A0C3CB" w:rsidR="00384351" w:rsidRPr="00CA3E03" w:rsidRDefault="00133D8A" w:rsidP="00321307">
            <w:pPr>
              <w:jc w:val="right"/>
              <w:rPr>
                <w:rFonts w:ascii="Arial" w:hAnsi="Arial" w:cs="Arial"/>
                <w:b/>
                <w:bCs/>
                <w:sz w:val="18"/>
                <w:szCs w:val="18"/>
              </w:rPr>
            </w:pPr>
            <w:r>
              <w:rPr>
                <w:rFonts w:ascii="Arial" w:hAnsi="Arial" w:cs="Arial"/>
                <w:b/>
                <w:bCs/>
                <w:sz w:val="18"/>
                <w:szCs w:val="18"/>
              </w:rPr>
              <w:t>(6)</w:t>
            </w:r>
          </w:p>
        </w:tc>
        <w:tc>
          <w:tcPr>
            <w:tcW w:w="686" w:type="pct"/>
            <w:tcBorders>
              <w:top w:val="nil"/>
              <w:left w:val="nil"/>
              <w:bottom w:val="nil"/>
              <w:right w:val="nil"/>
            </w:tcBorders>
            <w:vAlign w:val="bottom"/>
          </w:tcPr>
          <w:p w14:paraId="6DFE289A" w14:textId="77777777" w:rsidR="00384351" w:rsidRPr="004A5D73" w:rsidRDefault="00384351" w:rsidP="00321307">
            <w:pPr>
              <w:jc w:val="right"/>
              <w:rPr>
                <w:rFonts w:ascii="Arial" w:hAnsi="Arial" w:cs="Arial"/>
                <w:bCs/>
                <w:sz w:val="18"/>
                <w:szCs w:val="18"/>
              </w:rPr>
            </w:pPr>
            <w:r w:rsidRPr="004A5D73">
              <w:rPr>
                <w:rFonts w:ascii="Arial" w:hAnsi="Arial" w:cs="Arial"/>
                <w:bCs/>
                <w:sz w:val="18"/>
                <w:szCs w:val="18"/>
              </w:rPr>
              <w:t>(3)</w:t>
            </w:r>
          </w:p>
        </w:tc>
        <w:tc>
          <w:tcPr>
            <w:tcW w:w="771" w:type="pct"/>
            <w:tcBorders>
              <w:top w:val="nil"/>
              <w:left w:val="nil"/>
              <w:bottom w:val="nil"/>
              <w:right w:val="nil"/>
            </w:tcBorders>
            <w:noWrap/>
            <w:vAlign w:val="bottom"/>
          </w:tcPr>
          <w:p w14:paraId="4A689A33" w14:textId="77777777" w:rsidR="00384351" w:rsidRPr="00384351" w:rsidDel="000C6980" w:rsidRDefault="00384351" w:rsidP="001368C0">
            <w:pPr>
              <w:jc w:val="right"/>
              <w:rPr>
                <w:rFonts w:ascii="Arial" w:hAnsi="Arial" w:cs="Arial"/>
                <w:bCs/>
                <w:sz w:val="18"/>
                <w:szCs w:val="18"/>
              </w:rPr>
            </w:pPr>
            <w:r w:rsidRPr="00384351">
              <w:rPr>
                <w:rFonts w:ascii="Arial" w:hAnsi="Arial" w:cs="Arial"/>
                <w:sz w:val="18"/>
                <w:szCs w:val="18"/>
              </w:rPr>
              <w:t>(10)</w:t>
            </w:r>
          </w:p>
        </w:tc>
      </w:tr>
      <w:tr w:rsidR="00384351" w:rsidRPr="002A7D7A" w14:paraId="4134C68C" w14:textId="77777777" w:rsidTr="00384351">
        <w:trPr>
          <w:trHeight w:val="240"/>
        </w:trPr>
        <w:tc>
          <w:tcPr>
            <w:tcW w:w="2507" w:type="pct"/>
            <w:tcBorders>
              <w:top w:val="nil"/>
              <w:left w:val="nil"/>
              <w:bottom w:val="nil"/>
              <w:right w:val="nil"/>
            </w:tcBorders>
            <w:noWrap/>
            <w:vAlign w:val="bottom"/>
          </w:tcPr>
          <w:p w14:paraId="0875536D" w14:textId="77777777" w:rsidR="00384351" w:rsidRPr="009355D0" w:rsidRDefault="00384351" w:rsidP="00321307">
            <w:pPr>
              <w:rPr>
                <w:rFonts w:ascii="Arial" w:hAnsi="Arial" w:cs="Arial"/>
                <w:sz w:val="18"/>
                <w:szCs w:val="18"/>
              </w:rPr>
            </w:pPr>
            <w:r w:rsidRPr="009355D0">
              <w:rPr>
                <w:rFonts w:ascii="Arial" w:hAnsi="Arial" w:cs="Arial"/>
                <w:sz w:val="18"/>
                <w:szCs w:val="18"/>
              </w:rPr>
              <w:t>Interest element of finance lease rental payments</w:t>
            </w:r>
          </w:p>
        </w:tc>
        <w:tc>
          <w:tcPr>
            <w:tcW w:w="324" w:type="pct"/>
            <w:tcBorders>
              <w:top w:val="nil"/>
              <w:left w:val="nil"/>
              <w:bottom w:val="nil"/>
              <w:right w:val="nil"/>
            </w:tcBorders>
            <w:noWrap/>
            <w:vAlign w:val="bottom"/>
          </w:tcPr>
          <w:p w14:paraId="180E3CF7" w14:textId="77777777" w:rsidR="00384351" w:rsidRPr="009355D0" w:rsidRDefault="00384351" w:rsidP="00321307">
            <w:pPr>
              <w:jc w:val="center"/>
              <w:rPr>
                <w:rFonts w:ascii="Arial" w:hAnsi="Arial" w:cs="Arial"/>
                <w:sz w:val="18"/>
                <w:szCs w:val="18"/>
              </w:rPr>
            </w:pPr>
          </w:p>
        </w:tc>
        <w:tc>
          <w:tcPr>
            <w:tcW w:w="712" w:type="pct"/>
            <w:tcBorders>
              <w:top w:val="nil"/>
              <w:left w:val="nil"/>
              <w:bottom w:val="nil"/>
              <w:right w:val="nil"/>
            </w:tcBorders>
            <w:noWrap/>
            <w:vAlign w:val="bottom"/>
          </w:tcPr>
          <w:p w14:paraId="75458454" w14:textId="7CC8E75B" w:rsidR="00384351" w:rsidRPr="00CA3E03" w:rsidRDefault="007140AB" w:rsidP="00321307">
            <w:pPr>
              <w:jc w:val="right"/>
              <w:rPr>
                <w:rFonts w:ascii="Arial" w:hAnsi="Arial" w:cs="Arial"/>
                <w:b/>
                <w:bCs/>
                <w:sz w:val="18"/>
                <w:szCs w:val="18"/>
              </w:rPr>
            </w:pPr>
            <w:r>
              <w:rPr>
                <w:rFonts w:ascii="Arial" w:hAnsi="Arial" w:cs="Arial"/>
                <w:b/>
                <w:bCs/>
                <w:sz w:val="18"/>
                <w:szCs w:val="18"/>
              </w:rPr>
              <w:t>(2)</w:t>
            </w:r>
          </w:p>
        </w:tc>
        <w:tc>
          <w:tcPr>
            <w:tcW w:w="686" w:type="pct"/>
            <w:tcBorders>
              <w:top w:val="nil"/>
              <w:left w:val="nil"/>
              <w:bottom w:val="nil"/>
              <w:right w:val="nil"/>
            </w:tcBorders>
            <w:vAlign w:val="bottom"/>
          </w:tcPr>
          <w:p w14:paraId="06F277FD" w14:textId="77777777" w:rsidR="00384351" w:rsidRPr="004A5D73" w:rsidRDefault="00384351" w:rsidP="00321307">
            <w:pPr>
              <w:jc w:val="right"/>
              <w:rPr>
                <w:rFonts w:ascii="Arial" w:hAnsi="Arial" w:cs="Arial"/>
                <w:bCs/>
                <w:sz w:val="18"/>
                <w:szCs w:val="18"/>
              </w:rPr>
            </w:pPr>
            <w:r w:rsidRPr="004A5D73">
              <w:rPr>
                <w:rFonts w:ascii="Arial" w:hAnsi="Arial" w:cs="Arial"/>
                <w:bCs/>
                <w:sz w:val="18"/>
                <w:szCs w:val="18"/>
              </w:rPr>
              <w:t>(2)</w:t>
            </w:r>
          </w:p>
        </w:tc>
        <w:tc>
          <w:tcPr>
            <w:tcW w:w="771" w:type="pct"/>
            <w:tcBorders>
              <w:top w:val="nil"/>
              <w:left w:val="nil"/>
              <w:bottom w:val="nil"/>
              <w:right w:val="nil"/>
            </w:tcBorders>
            <w:noWrap/>
            <w:vAlign w:val="bottom"/>
          </w:tcPr>
          <w:p w14:paraId="1EF1E6ED" w14:textId="77777777" w:rsidR="00384351" w:rsidRPr="00384351" w:rsidDel="000C6980" w:rsidRDefault="00384351" w:rsidP="001368C0">
            <w:pPr>
              <w:jc w:val="right"/>
              <w:rPr>
                <w:rFonts w:ascii="Arial" w:hAnsi="Arial" w:cs="Arial"/>
                <w:bCs/>
                <w:sz w:val="18"/>
                <w:szCs w:val="18"/>
              </w:rPr>
            </w:pPr>
            <w:r w:rsidRPr="00384351">
              <w:rPr>
                <w:rFonts w:ascii="Arial" w:hAnsi="Arial" w:cs="Arial"/>
                <w:sz w:val="18"/>
                <w:szCs w:val="18"/>
              </w:rPr>
              <w:t>(3)</w:t>
            </w:r>
          </w:p>
        </w:tc>
      </w:tr>
      <w:tr w:rsidR="00384351" w:rsidRPr="002A7D7A" w14:paraId="73EE859B" w14:textId="77777777" w:rsidTr="00384351">
        <w:trPr>
          <w:trHeight w:val="240"/>
        </w:trPr>
        <w:tc>
          <w:tcPr>
            <w:tcW w:w="2507" w:type="pct"/>
            <w:tcBorders>
              <w:top w:val="nil"/>
              <w:left w:val="nil"/>
              <w:bottom w:val="nil"/>
              <w:right w:val="nil"/>
            </w:tcBorders>
            <w:noWrap/>
            <w:vAlign w:val="bottom"/>
          </w:tcPr>
          <w:p w14:paraId="20B1C865" w14:textId="6255F34D" w:rsidR="00384351" w:rsidRPr="009355D0" w:rsidRDefault="00384351">
            <w:pPr>
              <w:rPr>
                <w:rFonts w:ascii="Arial" w:hAnsi="Arial" w:cs="Arial"/>
                <w:sz w:val="18"/>
                <w:szCs w:val="18"/>
              </w:rPr>
            </w:pPr>
            <w:r w:rsidRPr="00691F0B">
              <w:rPr>
                <w:rFonts w:ascii="Arial" w:hAnsi="Arial" w:cs="Arial"/>
                <w:sz w:val="18"/>
                <w:szCs w:val="18"/>
              </w:rPr>
              <w:t>Repayment</w:t>
            </w:r>
            <w:r w:rsidRPr="007140AB">
              <w:rPr>
                <w:rFonts w:ascii="Arial" w:hAnsi="Arial" w:cs="Arial"/>
                <w:sz w:val="18"/>
                <w:szCs w:val="18"/>
              </w:rPr>
              <w:t xml:space="preserve"> of bank</w:t>
            </w:r>
            <w:r w:rsidRPr="009355D0">
              <w:rPr>
                <w:rFonts w:ascii="Arial" w:hAnsi="Arial" w:cs="Arial"/>
                <w:sz w:val="18"/>
                <w:szCs w:val="18"/>
              </w:rPr>
              <w:t xml:space="preserve"> loans</w:t>
            </w:r>
          </w:p>
        </w:tc>
        <w:tc>
          <w:tcPr>
            <w:tcW w:w="324" w:type="pct"/>
            <w:tcBorders>
              <w:top w:val="nil"/>
              <w:left w:val="nil"/>
              <w:bottom w:val="nil"/>
              <w:right w:val="nil"/>
            </w:tcBorders>
            <w:noWrap/>
            <w:vAlign w:val="bottom"/>
          </w:tcPr>
          <w:p w14:paraId="5F6194DE" w14:textId="77777777" w:rsidR="00384351" w:rsidRPr="009355D0" w:rsidRDefault="00384351" w:rsidP="00321307">
            <w:pPr>
              <w:jc w:val="center"/>
              <w:rPr>
                <w:rFonts w:ascii="Arial" w:hAnsi="Arial" w:cs="Arial"/>
                <w:sz w:val="18"/>
                <w:szCs w:val="18"/>
              </w:rPr>
            </w:pPr>
          </w:p>
        </w:tc>
        <w:tc>
          <w:tcPr>
            <w:tcW w:w="712" w:type="pct"/>
            <w:tcBorders>
              <w:top w:val="nil"/>
              <w:left w:val="nil"/>
              <w:bottom w:val="nil"/>
              <w:right w:val="nil"/>
            </w:tcBorders>
            <w:noWrap/>
            <w:vAlign w:val="bottom"/>
          </w:tcPr>
          <w:p w14:paraId="3D99021C" w14:textId="42607AC8" w:rsidR="00384351" w:rsidRPr="00CA3E03" w:rsidRDefault="007140AB" w:rsidP="00321307">
            <w:pPr>
              <w:jc w:val="right"/>
              <w:rPr>
                <w:rFonts w:ascii="Arial" w:hAnsi="Arial" w:cs="Arial"/>
                <w:b/>
                <w:bCs/>
                <w:sz w:val="18"/>
                <w:szCs w:val="18"/>
              </w:rPr>
            </w:pPr>
            <w:r>
              <w:rPr>
                <w:rFonts w:ascii="Arial" w:hAnsi="Arial" w:cs="Arial"/>
                <w:b/>
                <w:bCs/>
                <w:sz w:val="18"/>
                <w:szCs w:val="18"/>
              </w:rPr>
              <w:t>(1)</w:t>
            </w:r>
          </w:p>
        </w:tc>
        <w:tc>
          <w:tcPr>
            <w:tcW w:w="686" w:type="pct"/>
            <w:tcBorders>
              <w:top w:val="nil"/>
              <w:left w:val="nil"/>
              <w:bottom w:val="nil"/>
              <w:right w:val="nil"/>
            </w:tcBorders>
            <w:vAlign w:val="bottom"/>
          </w:tcPr>
          <w:p w14:paraId="31F2B082" w14:textId="77777777" w:rsidR="00384351" w:rsidRPr="004A5D73" w:rsidRDefault="00384351" w:rsidP="00321307">
            <w:pPr>
              <w:jc w:val="right"/>
              <w:rPr>
                <w:rFonts w:ascii="Arial" w:hAnsi="Arial" w:cs="Arial"/>
                <w:bCs/>
                <w:sz w:val="18"/>
                <w:szCs w:val="18"/>
              </w:rPr>
            </w:pPr>
            <w:r w:rsidRPr="004A5D73">
              <w:rPr>
                <w:rFonts w:ascii="Arial" w:hAnsi="Arial" w:cs="Arial"/>
                <w:bCs/>
                <w:sz w:val="18"/>
                <w:szCs w:val="18"/>
              </w:rPr>
              <w:t>(2)</w:t>
            </w:r>
          </w:p>
        </w:tc>
        <w:tc>
          <w:tcPr>
            <w:tcW w:w="771" w:type="pct"/>
            <w:tcBorders>
              <w:top w:val="nil"/>
              <w:left w:val="nil"/>
              <w:bottom w:val="nil"/>
              <w:right w:val="nil"/>
            </w:tcBorders>
            <w:noWrap/>
            <w:vAlign w:val="bottom"/>
          </w:tcPr>
          <w:p w14:paraId="466A37E1" w14:textId="77777777" w:rsidR="00384351" w:rsidRPr="00384351" w:rsidRDefault="00384351" w:rsidP="001368C0">
            <w:pPr>
              <w:jc w:val="right"/>
              <w:rPr>
                <w:rFonts w:ascii="Arial" w:hAnsi="Arial" w:cs="Arial"/>
                <w:bCs/>
                <w:sz w:val="18"/>
                <w:szCs w:val="18"/>
              </w:rPr>
            </w:pPr>
            <w:r w:rsidRPr="00384351">
              <w:rPr>
                <w:rFonts w:ascii="Arial" w:hAnsi="Arial" w:cs="Arial"/>
                <w:sz w:val="18"/>
                <w:szCs w:val="18"/>
              </w:rPr>
              <w:t>(2)</w:t>
            </w:r>
          </w:p>
        </w:tc>
      </w:tr>
      <w:tr w:rsidR="00384351" w:rsidRPr="002A7D7A" w14:paraId="7B97E99B" w14:textId="77777777" w:rsidTr="00384351">
        <w:trPr>
          <w:trHeight w:val="240"/>
        </w:trPr>
        <w:tc>
          <w:tcPr>
            <w:tcW w:w="2507" w:type="pct"/>
            <w:tcBorders>
              <w:top w:val="nil"/>
              <w:left w:val="nil"/>
              <w:bottom w:val="nil"/>
              <w:right w:val="nil"/>
            </w:tcBorders>
            <w:noWrap/>
            <w:vAlign w:val="bottom"/>
          </w:tcPr>
          <w:p w14:paraId="20888778" w14:textId="77777777" w:rsidR="00384351" w:rsidRPr="009355D0" w:rsidRDefault="00384351" w:rsidP="00321307">
            <w:pPr>
              <w:rPr>
                <w:rFonts w:ascii="Arial" w:hAnsi="Arial" w:cs="Arial"/>
                <w:sz w:val="18"/>
                <w:szCs w:val="18"/>
              </w:rPr>
            </w:pPr>
            <w:r w:rsidRPr="009355D0">
              <w:rPr>
                <w:rFonts w:ascii="Arial" w:hAnsi="Arial" w:cs="Arial"/>
                <w:sz w:val="18"/>
                <w:szCs w:val="18"/>
              </w:rPr>
              <w:t xml:space="preserve">Repayment of Medium Term Notes and </w:t>
            </w:r>
          </w:p>
          <w:p w14:paraId="30C1B952" w14:textId="77777777" w:rsidR="00384351" w:rsidRPr="009355D0" w:rsidRDefault="00384351" w:rsidP="00321307">
            <w:pPr>
              <w:rPr>
                <w:rFonts w:ascii="Arial" w:hAnsi="Arial" w:cs="Arial"/>
                <w:sz w:val="18"/>
                <w:szCs w:val="18"/>
              </w:rPr>
            </w:pPr>
            <w:r w:rsidRPr="009355D0">
              <w:rPr>
                <w:rFonts w:ascii="Arial" w:hAnsi="Arial" w:cs="Arial"/>
                <w:sz w:val="18"/>
                <w:szCs w:val="18"/>
              </w:rPr>
              <w:t>other fixed term debt</w:t>
            </w:r>
          </w:p>
        </w:tc>
        <w:tc>
          <w:tcPr>
            <w:tcW w:w="324" w:type="pct"/>
            <w:tcBorders>
              <w:top w:val="nil"/>
              <w:left w:val="nil"/>
              <w:bottom w:val="nil"/>
              <w:right w:val="nil"/>
            </w:tcBorders>
            <w:noWrap/>
            <w:vAlign w:val="bottom"/>
          </w:tcPr>
          <w:p w14:paraId="12EF5782" w14:textId="77777777" w:rsidR="00384351" w:rsidRPr="009355D0" w:rsidRDefault="00384351" w:rsidP="00321307">
            <w:pPr>
              <w:jc w:val="center"/>
              <w:rPr>
                <w:rFonts w:ascii="Arial" w:hAnsi="Arial" w:cs="Arial"/>
                <w:sz w:val="18"/>
                <w:szCs w:val="18"/>
              </w:rPr>
            </w:pPr>
          </w:p>
        </w:tc>
        <w:tc>
          <w:tcPr>
            <w:tcW w:w="712" w:type="pct"/>
            <w:tcBorders>
              <w:top w:val="nil"/>
              <w:left w:val="nil"/>
              <w:bottom w:val="nil"/>
              <w:right w:val="nil"/>
            </w:tcBorders>
            <w:noWrap/>
            <w:vAlign w:val="bottom"/>
          </w:tcPr>
          <w:p w14:paraId="02FCCC1B" w14:textId="30280AC7" w:rsidR="00384351" w:rsidRPr="00CA3E03" w:rsidRDefault="007140AB" w:rsidP="00321307">
            <w:pPr>
              <w:jc w:val="right"/>
              <w:rPr>
                <w:rFonts w:ascii="Arial" w:hAnsi="Arial" w:cs="Arial"/>
                <w:b/>
                <w:bCs/>
                <w:sz w:val="18"/>
                <w:szCs w:val="18"/>
              </w:rPr>
            </w:pPr>
            <w:r>
              <w:rPr>
                <w:rFonts w:ascii="Arial" w:hAnsi="Arial" w:cs="Arial"/>
                <w:b/>
                <w:bCs/>
                <w:sz w:val="18"/>
                <w:szCs w:val="18"/>
              </w:rPr>
              <w:t>-</w:t>
            </w:r>
          </w:p>
        </w:tc>
        <w:tc>
          <w:tcPr>
            <w:tcW w:w="686" w:type="pct"/>
            <w:tcBorders>
              <w:top w:val="nil"/>
              <w:left w:val="nil"/>
              <w:bottom w:val="nil"/>
              <w:right w:val="nil"/>
            </w:tcBorders>
            <w:vAlign w:val="bottom"/>
          </w:tcPr>
          <w:p w14:paraId="372ECBED" w14:textId="77777777" w:rsidR="00384351" w:rsidRPr="004A5D73" w:rsidRDefault="00384351" w:rsidP="00321307">
            <w:pPr>
              <w:jc w:val="right"/>
              <w:rPr>
                <w:rFonts w:ascii="Arial" w:hAnsi="Arial" w:cs="Arial"/>
                <w:bCs/>
                <w:sz w:val="18"/>
                <w:szCs w:val="18"/>
              </w:rPr>
            </w:pPr>
            <w:r w:rsidRPr="004A5D73">
              <w:rPr>
                <w:rFonts w:ascii="Arial" w:hAnsi="Arial" w:cs="Arial"/>
                <w:bCs/>
                <w:sz w:val="18"/>
                <w:szCs w:val="18"/>
              </w:rPr>
              <w:t>-</w:t>
            </w:r>
          </w:p>
        </w:tc>
        <w:tc>
          <w:tcPr>
            <w:tcW w:w="771" w:type="pct"/>
            <w:tcBorders>
              <w:top w:val="nil"/>
              <w:left w:val="nil"/>
              <w:bottom w:val="nil"/>
              <w:right w:val="nil"/>
            </w:tcBorders>
            <w:noWrap/>
            <w:vAlign w:val="bottom"/>
          </w:tcPr>
          <w:p w14:paraId="19520BB5" w14:textId="77777777" w:rsidR="00384351" w:rsidRPr="00384351" w:rsidRDefault="00384351" w:rsidP="001368C0">
            <w:pPr>
              <w:jc w:val="right"/>
              <w:rPr>
                <w:rFonts w:ascii="Arial" w:hAnsi="Arial" w:cs="Arial"/>
                <w:bCs/>
                <w:sz w:val="18"/>
                <w:szCs w:val="18"/>
              </w:rPr>
            </w:pPr>
            <w:r w:rsidRPr="00384351">
              <w:rPr>
                <w:rFonts w:ascii="Arial" w:hAnsi="Arial" w:cs="Arial"/>
                <w:sz w:val="18"/>
                <w:szCs w:val="18"/>
              </w:rPr>
              <w:t>(73)</w:t>
            </w:r>
          </w:p>
        </w:tc>
      </w:tr>
      <w:tr w:rsidR="00384351" w:rsidRPr="002A7D7A" w14:paraId="63AC3EE1" w14:textId="77777777" w:rsidTr="00384351">
        <w:trPr>
          <w:trHeight w:val="240"/>
        </w:trPr>
        <w:tc>
          <w:tcPr>
            <w:tcW w:w="2507" w:type="pct"/>
            <w:tcBorders>
              <w:top w:val="nil"/>
              <w:left w:val="nil"/>
              <w:bottom w:val="nil"/>
              <w:right w:val="nil"/>
            </w:tcBorders>
            <w:noWrap/>
            <w:vAlign w:val="bottom"/>
          </w:tcPr>
          <w:p w14:paraId="0DE9CAC2" w14:textId="09773569" w:rsidR="00384351" w:rsidRPr="009355D0" w:rsidRDefault="00C909BF">
            <w:pPr>
              <w:rPr>
                <w:rFonts w:ascii="Arial" w:hAnsi="Arial" w:cs="Arial"/>
                <w:sz w:val="18"/>
                <w:szCs w:val="18"/>
              </w:rPr>
            </w:pPr>
            <w:r w:rsidRPr="00691F0B">
              <w:rPr>
                <w:rFonts w:ascii="Arial" w:hAnsi="Arial" w:cs="Arial"/>
                <w:sz w:val="18"/>
                <w:szCs w:val="18"/>
              </w:rPr>
              <w:t>Payment</w:t>
            </w:r>
            <w:r w:rsidRPr="007140AB">
              <w:rPr>
                <w:rFonts w:ascii="Arial" w:hAnsi="Arial" w:cs="Arial"/>
                <w:sz w:val="18"/>
                <w:szCs w:val="18"/>
              </w:rPr>
              <w:t xml:space="preserve"> </w:t>
            </w:r>
            <w:r w:rsidR="00384351" w:rsidRPr="007140AB">
              <w:rPr>
                <w:rFonts w:ascii="Arial" w:hAnsi="Arial" w:cs="Arial"/>
                <w:sz w:val="18"/>
                <w:szCs w:val="18"/>
              </w:rPr>
              <w:t>on financing</w:t>
            </w:r>
            <w:r w:rsidR="00384351" w:rsidRPr="009355D0">
              <w:rPr>
                <w:rFonts w:ascii="Arial" w:hAnsi="Arial" w:cs="Arial"/>
                <w:sz w:val="18"/>
                <w:szCs w:val="18"/>
              </w:rPr>
              <w:t xml:space="preserve"> derivatives</w:t>
            </w:r>
          </w:p>
        </w:tc>
        <w:tc>
          <w:tcPr>
            <w:tcW w:w="324" w:type="pct"/>
            <w:tcBorders>
              <w:top w:val="nil"/>
              <w:left w:val="nil"/>
              <w:bottom w:val="nil"/>
              <w:right w:val="nil"/>
            </w:tcBorders>
            <w:noWrap/>
            <w:vAlign w:val="bottom"/>
          </w:tcPr>
          <w:p w14:paraId="5D143A3C" w14:textId="77777777" w:rsidR="00384351" w:rsidRPr="009355D0" w:rsidRDefault="00384351" w:rsidP="00321307">
            <w:pPr>
              <w:jc w:val="center"/>
              <w:rPr>
                <w:rFonts w:ascii="Arial" w:hAnsi="Arial" w:cs="Arial"/>
                <w:sz w:val="18"/>
                <w:szCs w:val="18"/>
              </w:rPr>
            </w:pPr>
          </w:p>
        </w:tc>
        <w:tc>
          <w:tcPr>
            <w:tcW w:w="712" w:type="pct"/>
            <w:tcBorders>
              <w:top w:val="nil"/>
              <w:left w:val="nil"/>
              <w:bottom w:val="nil"/>
              <w:right w:val="nil"/>
            </w:tcBorders>
            <w:noWrap/>
            <w:vAlign w:val="bottom"/>
          </w:tcPr>
          <w:p w14:paraId="6C0AEDC1" w14:textId="2436FCAA" w:rsidR="00384351" w:rsidRPr="00CA3E03" w:rsidRDefault="007140AB" w:rsidP="00321307">
            <w:pPr>
              <w:jc w:val="right"/>
              <w:rPr>
                <w:rFonts w:ascii="Arial" w:hAnsi="Arial" w:cs="Arial"/>
                <w:b/>
                <w:bCs/>
                <w:sz w:val="18"/>
                <w:szCs w:val="18"/>
              </w:rPr>
            </w:pPr>
            <w:r>
              <w:rPr>
                <w:rFonts w:ascii="Arial" w:hAnsi="Arial" w:cs="Arial"/>
                <w:b/>
                <w:bCs/>
                <w:sz w:val="18"/>
                <w:szCs w:val="18"/>
              </w:rPr>
              <w:t>-</w:t>
            </w:r>
          </w:p>
        </w:tc>
        <w:tc>
          <w:tcPr>
            <w:tcW w:w="686" w:type="pct"/>
            <w:tcBorders>
              <w:top w:val="nil"/>
              <w:left w:val="nil"/>
              <w:bottom w:val="nil"/>
              <w:right w:val="nil"/>
            </w:tcBorders>
            <w:vAlign w:val="bottom"/>
          </w:tcPr>
          <w:p w14:paraId="7A4FFCC5" w14:textId="77777777" w:rsidR="00384351" w:rsidRPr="004A5D73" w:rsidRDefault="00384351" w:rsidP="00321307">
            <w:pPr>
              <w:jc w:val="right"/>
              <w:rPr>
                <w:rFonts w:ascii="Arial" w:hAnsi="Arial" w:cs="Arial"/>
                <w:bCs/>
                <w:sz w:val="18"/>
                <w:szCs w:val="18"/>
              </w:rPr>
            </w:pPr>
            <w:r w:rsidRPr="004A5D73">
              <w:rPr>
                <w:rFonts w:ascii="Arial" w:hAnsi="Arial" w:cs="Arial"/>
                <w:bCs/>
                <w:sz w:val="18"/>
                <w:szCs w:val="18"/>
              </w:rPr>
              <w:t>-</w:t>
            </w:r>
          </w:p>
        </w:tc>
        <w:tc>
          <w:tcPr>
            <w:tcW w:w="771" w:type="pct"/>
            <w:tcBorders>
              <w:top w:val="nil"/>
              <w:left w:val="nil"/>
              <w:bottom w:val="nil"/>
              <w:right w:val="nil"/>
            </w:tcBorders>
            <w:noWrap/>
            <w:vAlign w:val="bottom"/>
          </w:tcPr>
          <w:p w14:paraId="69A114EA" w14:textId="77777777" w:rsidR="00384351" w:rsidRPr="00384351" w:rsidRDefault="00384351" w:rsidP="001368C0">
            <w:pPr>
              <w:jc w:val="right"/>
              <w:rPr>
                <w:rFonts w:ascii="Arial" w:hAnsi="Arial" w:cs="Arial"/>
                <w:bCs/>
                <w:sz w:val="18"/>
                <w:szCs w:val="18"/>
              </w:rPr>
            </w:pPr>
            <w:r w:rsidRPr="00384351">
              <w:rPr>
                <w:rFonts w:ascii="Arial" w:hAnsi="Arial" w:cs="Arial"/>
                <w:bCs/>
                <w:sz w:val="18"/>
                <w:szCs w:val="18"/>
              </w:rPr>
              <w:t>(9)</w:t>
            </w:r>
          </w:p>
        </w:tc>
      </w:tr>
      <w:tr w:rsidR="00384351" w:rsidRPr="002A7D7A" w14:paraId="73C98C7D" w14:textId="77777777" w:rsidTr="00384351">
        <w:trPr>
          <w:trHeight w:val="240"/>
        </w:trPr>
        <w:tc>
          <w:tcPr>
            <w:tcW w:w="2507" w:type="pct"/>
            <w:tcBorders>
              <w:top w:val="nil"/>
              <w:left w:val="nil"/>
              <w:bottom w:val="nil"/>
              <w:right w:val="nil"/>
            </w:tcBorders>
            <w:noWrap/>
            <w:vAlign w:val="bottom"/>
          </w:tcPr>
          <w:p w14:paraId="61F530D4" w14:textId="77777777" w:rsidR="00384351" w:rsidRPr="009355D0" w:rsidRDefault="00384351" w:rsidP="00321307">
            <w:pPr>
              <w:rPr>
                <w:rFonts w:ascii="Arial" w:hAnsi="Arial" w:cs="Arial"/>
                <w:sz w:val="18"/>
                <w:szCs w:val="18"/>
              </w:rPr>
            </w:pPr>
            <w:r w:rsidRPr="009355D0">
              <w:rPr>
                <w:rFonts w:ascii="Arial" w:hAnsi="Arial" w:cs="Arial"/>
                <w:sz w:val="18"/>
                <w:szCs w:val="18"/>
              </w:rPr>
              <w:t>Capital element of finance lease rental payments</w:t>
            </w:r>
          </w:p>
        </w:tc>
        <w:tc>
          <w:tcPr>
            <w:tcW w:w="324" w:type="pct"/>
            <w:tcBorders>
              <w:top w:val="nil"/>
              <w:left w:val="nil"/>
              <w:bottom w:val="nil"/>
              <w:right w:val="nil"/>
            </w:tcBorders>
            <w:noWrap/>
            <w:vAlign w:val="bottom"/>
          </w:tcPr>
          <w:p w14:paraId="165F0EDC" w14:textId="77777777" w:rsidR="00384351" w:rsidRPr="009355D0" w:rsidRDefault="00384351" w:rsidP="00321307">
            <w:pPr>
              <w:jc w:val="center"/>
              <w:rPr>
                <w:rFonts w:ascii="Arial" w:hAnsi="Arial" w:cs="Arial"/>
                <w:sz w:val="18"/>
                <w:szCs w:val="18"/>
              </w:rPr>
            </w:pPr>
          </w:p>
        </w:tc>
        <w:tc>
          <w:tcPr>
            <w:tcW w:w="712" w:type="pct"/>
            <w:tcBorders>
              <w:top w:val="nil"/>
              <w:left w:val="nil"/>
              <w:bottom w:val="nil"/>
              <w:right w:val="nil"/>
            </w:tcBorders>
            <w:noWrap/>
            <w:vAlign w:val="bottom"/>
          </w:tcPr>
          <w:p w14:paraId="57C9B93B" w14:textId="6C87C0B9" w:rsidR="00384351" w:rsidRPr="00CA3E03" w:rsidRDefault="007140AB" w:rsidP="00321307">
            <w:pPr>
              <w:jc w:val="right"/>
              <w:rPr>
                <w:rFonts w:ascii="Arial" w:hAnsi="Arial" w:cs="Arial"/>
                <w:b/>
                <w:bCs/>
                <w:sz w:val="18"/>
                <w:szCs w:val="18"/>
              </w:rPr>
            </w:pPr>
            <w:r>
              <w:rPr>
                <w:rFonts w:ascii="Arial" w:hAnsi="Arial" w:cs="Arial"/>
                <w:b/>
                <w:bCs/>
                <w:sz w:val="18"/>
                <w:szCs w:val="18"/>
              </w:rPr>
              <w:t>(6)</w:t>
            </w:r>
          </w:p>
        </w:tc>
        <w:tc>
          <w:tcPr>
            <w:tcW w:w="686" w:type="pct"/>
            <w:tcBorders>
              <w:top w:val="nil"/>
              <w:left w:val="nil"/>
              <w:bottom w:val="nil"/>
              <w:right w:val="nil"/>
            </w:tcBorders>
            <w:vAlign w:val="bottom"/>
          </w:tcPr>
          <w:p w14:paraId="70D3E5D2" w14:textId="77777777" w:rsidR="00384351" w:rsidRPr="004A5D73" w:rsidRDefault="00384351" w:rsidP="00321307">
            <w:pPr>
              <w:jc w:val="right"/>
              <w:rPr>
                <w:rFonts w:ascii="Arial" w:hAnsi="Arial" w:cs="Arial"/>
                <w:bCs/>
                <w:sz w:val="18"/>
                <w:szCs w:val="18"/>
              </w:rPr>
            </w:pPr>
            <w:r w:rsidRPr="004A5D73">
              <w:rPr>
                <w:rFonts w:ascii="Arial" w:hAnsi="Arial" w:cs="Arial"/>
                <w:bCs/>
                <w:sz w:val="18"/>
                <w:szCs w:val="18"/>
              </w:rPr>
              <w:t>(7)</w:t>
            </w:r>
          </w:p>
        </w:tc>
        <w:tc>
          <w:tcPr>
            <w:tcW w:w="771" w:type="pct"/>
            <w:tcBorders>
              <w:top w:val="nil"/>
              <w:left w:val="nil"/>
              <w:bottom w:val="nil"/>
              <w:right w:val="nil"/>
            </w:tcBorders>
            <w:noWrap/>
            <w:vAlign w:val="bottom"/>
          </w:tcPr>
          <w:p w14:paraId="0C249DE2" w14:textId="77777777" w:rsidR="00384351" w:rsidRPr="00384351" w:rsidRDefault="00384351" w:rsidP="001368C0">
            <w:pPr>
              <w:jc w:val="right"/>
              <w:rPr>
                <w:rFonts w:ascii="Arial" w:hAnsi="Arial" w:cs="Arial"/>
                <w:bCs/>
                <w:sz w:val="18"/>
                <w:szCs w:val="18"/>
              </w:rPr>
            </w:pPr>
            <w:r w:rsidRPr="00384351">
              <w:rPr>
                <w:rFonts w:ascii="Arial" w:hAnsi="Arial" w:cs="Arial"/>
                <w:sz w:val="18"/>
                <w:szCs w:val="18"/>
              </w:rPr>
              <w:t>(14)</w:t>
            </w:r>
          </w:p>
        </w:tc>
      </w:tr>
      <w:tr w:rsidR="00384351" w:rsidRPr="002A7D7A" w14:paraId="3103F266" w14:textId="77777777" w:rsidTr="00384351">
        <w:trPr>
          <w:trHeight w:val="240"/>
        </w:trPr>
        <w:tc>
          <w:tcPr>
            <w:tcW w:w="2507" w:type="pct"/>
            <w:tcBorders>
              <w:top w:val="nil"/>
              <w:left w:val="nil"/>
              <w:bottom w:val="nil"/>
              <w:right w:val="nil"/>
            </w:tcBorders>
            <w:noWrap/>
            <w:vAlign w:val="bottom"/>
          </w:tcPr>
          <w:p w14:paraId="161F89C1" w14:textId="77777777" w:rsidR="00384351" w:rsidRPr="009355D0" w:rsidRDefault="00384351" w:rsidP="00321307">
            <w:pPr>
              <w:rPr>
                <w:rFonts w:ascii="Arial" w:hAnsi="Arial" w:cs="Arial"/>
                <w:sz w:val="18"/>
                <w:szCs w:val="18"/>
              </w:rPr>
            </w:pPr>
            <w:r w:rsidRPr="009355D0">
              <w:rPr>
                <w:rFonts w:ascii="Arial" w:hAnsi="Arial" w:cs="Arial"/>
                <w:sz w:val="18"/>
                <w:szCs w:val="18"/>
              </w:rPr>
              <w:t>New shares issued under share schemes</w:t>
            </w:r>
          </w:p>
        </w:tc>
        <w:tc>
          <w:tcPr>
            <w:tcW w:w="324" w:type="pct"/>
            <w:tcBorders>
              <w:top w:val="nil"/>
              <w:left w:val="nil"/>
              <w:bottom w:val="nil"/>
              <w:right w:val="nil"/>
            </w:tcBorders>
            <w:noWrap/>
            <w:vAlign w:val="bottom"/>
          </w:tcPr>
          <w:p w14:paraId="52F46BC8" w14:textId="77777777" w:rsidR="00384351" w:rsidRPr="009355D0" w:rsidRDefault="00384351" w:rsidP="00321307">
            <w:pPr>
              <w:jc w:val="center"/>
              <w:rPr>
                <w:rFonts w:ascii="Arial" w:hAnsi="Arial" w:cs="Arial"/>
                <w:sz w:val="18"/>
                <w:szCs w:val="18"/>
              </w:rPr>
            </w:pPr>
          </w:p>
        </w:tc>
        <w:tc>
          <w:tcPr>
            <w:tcW w:w="712" w:type="pct"/>
            <w:tcBorders>
              <w:top w:val="nil"/>
              <w:left w:val="nil"/>
              <w:bottom w:val="nil"/>
              <w:right w:val="nil"/>
            </w:tcBorders>
            <w:noWrap/>
            <w:vAlign w:val="bottom"/>
          </w:tcPr>
          <w:p w14:paraId="05D7BA1E" w14:textId="2EF9778A" w:rsidR="00384351" w:rsidRPr="00CA3E03" w:rsidRDefault="007140AB" w:rsidP="00321307">
            <w:pPr>
              <w:jc w:val="right"/>
              <w:rPr>
                <w:rFonts w:ascii="Arial" w:hAnsi="Arial" w:cs="Arial"/>
                <w:b/>
                <w:bCs/>
                <w:sz w:val="18"/>
                <w:szCs w:val="18"/>
              </w:rPr>
            </w:pPr>
            <w:r>
              <w:rPr>
                <w:rFonts w:ascii="Arial" w:hAnsi="Arial" w:cs="Arial"/>
                <w:b/>
                <w:bCs/>
                <w:sz w:val="18"/>
                <w:szCs w:val="18"/>
              </w:rPr>
              <w:t>1</w:t>
            </w:r>
          </w:p>
        </w:tc>
        <w:tc>
          <w:tcPr>
            <w:tcW w:w="686" w:type="pct"/>
            <w:tcBorders>
              <w:top w:val="nil"/>
              <w:left w:val="nil"/>
              <w:bottom w:val="nil"/>
              <w:right w:val="nil"/>
            </w:tcBorders>
            <w:vAlign w:val="bottom"/>
          </w:tcPr>
          <w:p w14:paraId="400BB7F0" w14:textId="77777777" w:rsidR="00384351" w:rsidRPr="004A5D73" w:rsidRDefault="00384351" w:rsidP="00321307">
            <w:pPr>
              <w:jc w:val="right"/>
              <w:rPr>
                <w:rFonts w:ascii="Arial" w:hAnsi="Arial" w:cs="Arial"/>
                <w:bCs/>
                <w:sz w:val="18"/>
                <w:szCs w:val="18"/>
              </w:rPr>
            </w:pPr>
            <w:r w:rsidRPr="004A5D73">
              <w:rPr>
                <w:rFonts w:ascii="Arial" w:hAnsi="Arial" w:cs="Arial"/>
                <w:bCs/>
                <w:sz w:val="18"/>
                <w:szCs w:val="18"/>
              </w:rPr>
              <w:t>1</w:t>
            </w:r>
          </w:p>
        </w:tc>
        <w:tc>
          <w:tcPr>
            <w:tcW w:w="771" w:type="pct"/>
            <w:tcBorders>
              <w:top w:val="nil"/>
              <w:left w:val="nil"/>
              <w:bottom w:val="nil"/>
              <w:right w:val="nil"/>
            </w:tcBorders>
            <w:noWrap/>
            <w:vAlign w:val="bottom"/>
          </w:tcPr>
          <w:p w14:paraId="1C9C3E04" w14:textId="77777777" w:rsidR="00384351" w:rsidRPr="00384351" w:rsidRDefault="00384351" w:rsidP="001368C0">
            <w:pPr>
              <w:jc w:val="right"/>
              <w:rPr>
                <w:rFonts w:ascii="Arial" w:hAnsi="Arial" w:cs="Arial"/>
                <w:bCs/>
                <w:sz w:val="18"/>
                <w:szCs w:val="18"/>
              </w:rPr>
            </w:pPr>
            <w:r w:rsidRPr="00384351">
              <w:rPr>
                <w:rFonts w:ascii="Arial" w:hAnsi="Arial" w:cs="Arial"/>
                <w:sz w:val="18"/>
                <w:szCs w:val="18"/>
              </w:rPr>
              <w:t>6</w:t>
            </w:r>
          </w:p>
        </w:tc>
      </w:tr>
      <w:tr w:rsidR="00384351" w:rsidRPr="002A7D7A" w14:paraId="3F919290" w14:textId="77777777" w:rsidTr="00384351">
        <w:trPr>
          <w:trHeight w:val="240"/>
        </w:trPr>
        <w:tc>
          <w:tcPr>
            <w:tcW w:w="2507" w:type="pct"/>
            <w:tcBorders>
              <w:top w:val="nil"/>
              <w:left w:val="nil"/>
              <w:bottom w:val="nil"/>
              <w:right w:val="nil"/>
            </w:tcBorders>
            <w:noWrap/>
            <w:vAlign w:val="bottom"/>
          </w:tcPr>
          <w:p w14:paraId="7F770FD0" w14:textId="77777777" w:rsidR="00384351" w:rsidRPr="009355D0" w:rsidRDefault="00384351" w:rsidP="00321307">
            <w:pPr>
              <w:rPr>
                <w:rFonts w:ascii="Arial" w:hAnsi="Arial" w:cs="Arial"/>
                <w:sz w:val="18"/>
                <w:szCs w:val="18"/>
              </w:rPr>
            </w:pPr>
            <w:r w:rsidRPr="009355D0">
              <w:rPr>
                <w:rFonts w:ascii="Arial" w:hAnsi="Arial" w:cs="Arial"/>
                <w:sz w:val="18"/>
                <w:szCs w:val="18"/>
              </w:rPr>
              <w:t>Own shares issued under share schemes</w:t>
            </w:r>
          </w:p>
        </w:tc>
        <w:tc>
          <w:tcPr>
            <w:tcW w:w="324" w:type="pct"/>
            <w:tcBorders>
              <w:top w:val="nil"/>
              <w:left w:val="nil"/>
              <w:bottom w:val="nil"/>
              <w:right w:val="nil"/>
            </w:tcBorders>
            <w:noWrap/>
            <w:vAlign w:val="bottom"/>
          </w:tcPr>
          <w:p w14:paraId="15A699D3" w14:textId="77777777" w:rsidR="00384351" w:rsidRPr="009355D0" w:rsidRDefault="00384351" w:rsidP="00321307">
            <w:pPr>
              <w:jc w:val="center"/>
              <w:rPr>
                <w:rFonts w:ascii="Arial" w:hAnsi="Arial" w:cs="Arial"/>
                <w:sz w:val="18"/>
                <w:szCs w:val="18"/>
              </w:rPr>
            </w:pPr>
          </w:p>
        </w:tc>
        <w:tc>
          <w:tcPr>
            <w:tcW w:w="712" w:type="pct"/>
            <w:tcBorders>
              <w:top w:val="nil"/>
              <w:left w:val="nil"/>
              <w:bottom w:val="nil"/>
              <w:right w:val="nil"/>
            </w:tcBorders>
            <w:noWrap/>
            <w:vAlign w:val="bottom"/>
          </w:tcPr>
          <w:p w14:paraId="3367DF7D" w14:textId="336BA633" w:rsidR="00384351" w:rsidRPr="00CA3E03" w:rsidRDefault="007140AB" w:rsidP="00321307">
            <w:pPr>
              <w:jc w:val="right"/>
              <w:rPr>
                <w:rFonts w:ascii="Arial" w:hAnsi="Arial" w:cs="Arial"/>
                <w:b/>
                <w:bCs/>
                <w:sz w:val="18"/>
                <w:szCs w:val="18"/>
              </w:rPr>
            </w:pPr>
            <w:r>
              <w:rPr>
                <w:rFonts w:ascii="Arial" w:hAnsi="Arial" w:cs="Arial"/>
                <w:b/>
                <w:bCs/>
                <w:sz w:val="18"/>
                <w:szCs w:val="18"/>
              </w:rPr>
              <w:t>1</w:t>
            </w:r>
          </w:p>
        </w:tc>
        <w:tc>
          <w:tcPr>
            <w:tcW w:w="686" w:type="pct"/>
            <w:tcBorders>
              <w:top w:val="nil"/>
              <w:left w:val="nil"/>
              <w:bottom w:val="nil"/>
              <w:right w:val="nil"/>
            </w:tcBorders>
            <w:vAlign w:val="bottom"/>
          </w:tcPr>
          <w:p w14:paraId="32F57BDA" w14:textId="77777777" w:rsidR="00384351" w:rsidRPr="004A5D73" w:rsidRDefault="00384351" w:rsidP="00321307">
            <w:pPr>
              <w:jc w:val="right"/>
              <w:rPr>
                <w:rFonts w:ascii="Arial" w:hAnsi="Arial" w:cs="Arial"/>
                <w:bCs/>
                <w:sz w:val="18"/>
                <w:szCs w:val="18"/>
              </w:rPr>
            </w:pPr>
            <w:r w:rsidRPr="004A5D73">
              <w:rPr>
                <w:rFonts w:ascii="Arial" w:hAnsi="Arial" w:cs="Arial"/>
                <w:bCs/>
                <w:sz w:val="18"/>
                <w:szCs w:val="18"/>
              </w:rPr>
              <w:t>1</w:t>
            </w:r>
          </w:p>
        </w:tc>
        <w:tc>
          <w:tcPr>
            <w:tcW w:w="771" w:type="pct"/>
            <w:tcBorders>
              <w:top w:val="nil"/>
              <w:left w:val="nil"/>
              <w:bottom w:val="nil"/>
              <w:right w:val="nil"/>
            </w:tcBorders>
            <w:noWrap/>
            <w:vAlign w:val="bottom"/>
          </w:tcPr>
          <w:p w14:paraId="0E9D31F1" w14:textId="77777777" w:rsidR="00384351" w:rsidRPr="00384351" w:rsidRDefault="00384351" w:rsidP="001368C0">
            <w:pPr>
              <w:jc w:val="right"/>
              <w:rPr>
                <w:rFonts w:ascii="Arial" w:hAnsi="Arial" w:cs="Arial"/>
                <w:bCs/>
                <w:sz w:val="18"/>
                <w:szCs w:val="18"/>
              </w:rPr>
            </w:pPr>
            <w:r w:rsidRPr="00384351">
              <w:rPr>
                <w:rFonts w:ascii="Arial" w:hAnsi="Arial" w:cs="Arial"/>
                <w:sz w:val="18"/>
                <w:szCs w:val="18"/>
              </w:rPr>
              <w:t>2</w:t>
            </w:r>
          </w:p>
        </w:tc>
      </w:tr>
      <w:tr w:rsidR="00892786" w:rsidRPr="002A7D7A" w14:paraId="0A4A2281" w14:textId="77777777" w:rsidTr="004F31A1">
        <w:trPr>
          <w:trHeight w:val="240"/>
        </w:trPr>
        <w:tc>
          <w:tcPr>
            <w:tcW w:w="2507" w:type="pct"/>
            <w:tcBorders>
              <w:top w:val="nil"/>
              <w:left w:val="nil"/>
              <w:bottom w:val="nil"/>
              <w:right w:val="nil"/>
            </w:tcBorders>
            <w:noWrap/>
            <w:vAlign w:val="bottom"/>
          </w:tcPr>
          <w:p w14:paraId="6D6200E7" w14:textId="77777777" w:rsidR="00892786" w:rsidRPr="000F5942" w:rsidRDefault="00892786" w:rsidP="004F31A1">
            <w:pPr>
              <w:rPr>
                <w:rFonts w:ascii="Arial" w:hAnsi="Arial" w:cs="Arial"/>
                <w:sz w:val="18"/>
                <w:szCs w:val="18"/>
              </w:rPr>
            </w:pPr>
            <w:r w:rsidRPr="000F5942">
              <w:rPr>
                <w:rFonts w:ascii="Arial" w:hAnsi="Arial" w:cs="Arial"/>
                <w:sz w:val="18"/>
                <w:szCs w:val="18"/>
              </w:rPr>
              <w:t>Purchase of own shares for ESOP trust</w:t>
            </w:r>
          </w:p>
        </w:tc>
        <w:tc>
          <w:tcPr>
            <w:tcW w:w="324" w:type="pct"/>
            <w:tcBorders>
              <w:top w:val="nil"/>
              <w:left w:val="nil"/>
              <w:bottom w:val="nil"/>
              <w:right w:val="nil"/>
            </w:tcBorders>
            <w:noWrap/>
            <w:vAlign w:val="bottom"/>
          </w:tcPr>
          <w:p w14:paraId="63C9943A" w14:textId="77777777" w:rsidR="00892786" w:rsidRPr="000F5942" w:rsidRDefault="00892786" w:rsidP="004F31A1">
            <w:pPr>
              <w:jc w:val="center"/>
              <w:rPr>
                <w:rFonts w:ascii="Arial" w:hAnsi="Arial" w:cs="Arial"/>
                <w:sz w:val="18"/>
                <w:szCs w:val="18"/>
              </w:rPr>
            </w:pPr>
          </w:p>
        </w:tc>
        <w:tc>
          <w:tcPr>
            <w:tcW w:w="712" w:type="pct"/>
            <w:tcBorders>
              <w:top w:val="nil"/>
              <w:left w:val="nil"/>
              <w:bottom w:val="nil"/>
              <w:right w:val="nil"/>
            </w:tcBorders>
            <w:noWrap/>
            <w:vAlign w:val="bottom"/>
          </w:tcPr>
          <w:p w14:paraId="47486E14" w14:textId="43D3CDCA" w:rsidR="00892786" w:rsidRPr="000F5942" w:rsidRDefault="007140AB" w:rsidP="004F31A1">
            <w:pPr>
              <w:jc w:val="right"/>
              <w:rPr>
                <w:rFonts w:ascii="Arial" w:hAnsi="Arial" w:cs="Arial"/>
                <w:b/>
                <w:bCs/>
                <w:sz w:val="18"/>
                <w:szCs w:val="18"/>
              </w:rPr>
            </w:pPr>
            <w:r>
              <w:rPr>
                <w:rFonts w:ascii="Arial" w:hAnsi="Arial" w:cs="Arial"/>
                <w:b/>
                <w:bCs/>
                <w:sz w:val="18"/>
                <w:szCs w:val="18"/>
              </w:rPr>
              <w:t>(11)</w:t>
            </w:r>
          </w:p>
        </w:tc>
        <w:tc>
          <w:tcPr>
            <w:tcW w:w="686" w:type="pct"/>
            <w:tcBorders>
              <w:top w:val="nil"/>
              <w:left w:val="nil"/>
              <w:bottom w:val="nil"/>
              <w:right w:val="nil"/>
            </w:tcBorders>
            <w:vAlign w:val="bottom"/>
          </w:tcPr>
          <w:p w14:paraId="40B3DC84" w14:textId="77777777" w:rsidR="00892786" w:rsidRPr="004A5D73" w:rsidRDefault="00892786" w:rsidP="004F31A1">
            <w:pPr>
              <w:jc w:val="right"/>
              <w:rPr>
                <w:rFonts w:ascii="Arial" w:hAnsi="Arial" w:cs="Arial"/>
                <w:bCs/>
                <w:sz w:val="18"/>
                <w:szCs w:val="18"/>
              </w:rPr>
            </w:pPr>
            <w:r w:rsidRPr="004A5D73">
              <w:rPr>
                <w:rFonts w:ascii="Arial" w:hAnsi="Arial" w:cs="Arial"/>
                <w:bCs/>
                <w:sz w:val="18"/>
                <w:szCs w:val="18"/>
              </w:rPr>
              <w:t>-</w:t>
            </w:r>
          </w:p>
        </w:tc>
        <w:tc>
          <w:tcPr>
            <w:tcW w:w="771" w:type="pct"/>
            <w:tcBorders>
              <w:top w:val="nil"/>
              <w:left w:val="nil"/>
              <w:bottom w:val="nil"/>
              <w:right w:val="nil"/>
            </w:tcBorders>
            <w:noWrap/>
            <w:vAlign w:val="bottom"/>
          </w:tcPr>
          <w:p w14:paraId="4F1F9955" w14:textId="77777777" w:rsidR="00892786" w:rsidRPr="00384351" w:rsidRDefault="00892786" w:rsidP="004F31A1">
            <w:pPr>
              <w:jc w:val="right"/>
              <w:rPr>
                <w:rFonts w:ascii="Arial" w:hAnsi="Arial" w:cs="Arial"/>
                <w:bCs/>
                <w:sz w:val="18"/>
                <w:szCs w:val="18"/>
              </w:rPr>
            </w:pPr>
            <w:r w:rsidRPr="00384351">
              <w:rPr>
                <w:rFonts w:ascii="Arial" w:hAnsi="Arial" w:cs="Arial"/>
                <w:bCs/>
                <w:sz w:val="18"/>
                <w:szCs w:val="18"/>
              </w:rPr>
              <w:t>(17)</w:t>
            </w:r>
          </w:p>
        </w:tc>
      </w:tr>
      <w:tr w:rsidR="00384351" w:rsidRPr="000F5942" w14:paraId="4FB30F0A" w14:textId="77777777" w:rsidTr="00384351">
        <w:trPr>
          <w:trHeight w:val="240"/>
        </w:trPr>
        <w:tc>
          <w:tcPr>
            <w:tcW w:w="2507" w:type="pct"/>
            <w:tcBorders>
              <w:top w:val="nil"/>
              <w:left w:val="nil"/>
              <w:bottom w:val="nil"/>
              <w:right w:val="nil"/>
            </w:tcBorders>
            <w:noWrap/>
            <w:vAlign w:val="bottom"/>
          </w:tcPr>
          <w:p w14:paraId="4EB07800" w14:textId="77777777" w:rsidR="00384351" w:rsidRPr="000F5942" w:rsidRDefault="00384351" w:rsidP="00321307">
            <w:pPr>
              <w:rPr>
                <w:rFonts w:ascii="Arial" w:hAnsi="Arial" w:cs="Arial"/>
                <w:sz w:val="18"/>
                <w:szCs w:val="18"/>
              </w:rPr>
            </w:pPr>
            <w:r w:rsidRPr="000F5942">
              <w:rPr>
                <w:rFonts w:ascii="Arial" w:hAnsi="Arial" w:cs="Arial"/>
                <w:sz w:val="18"/>
                <w:szCs w:val="18"/>
              </w:rPr>
              <w:t>Purchase of own shares for cancellation</w:t>
            </w:r>
          </w:p>
        </w:tc>
        <w:tc>
          <w:tcPr>
            <w:tcW w:w="324" w:type="pct"/>
            <w:tcBorders>
              <w:top w:val="nil"/>
              <w:left w:val="nil"/>
              <w:bottom w:val="nil"/>
              <w:right w:val="nil"/>
            </w:tcBorders>
            <w:noWrap/>
            <w:vAlign w:val="bottom"/>
          </w:tcPr>
          <w:p w14:paraId="62F88219" w14:textId="77777777" w:rsidR="00384351" w:rsidRPr="000F5942" w:rsidRDefault="00384351" w:rsidP="00321307">
            <w:pPr>
              <w:jc w:val="center"/>
              <w:rPr>
                <w:rFonts w:ascii="Arial" w:hAnsi="Arial" w:cs="Arial"/>
                <w:sz w:val="18"/>
                <w:szCs w:val="18"/>
              </w:rPr>
            </w:pPr>
          </w:p>
        </w:tc>
        <w:tc>
          <w:tcPr>
            <w:tcW w:w="712" w:type="pct"/>
            <w:tcBorders>
              <w:top w:val="nil"/>
              <w:left w:val="nil"/>
              <w:bottom w:val="nil"/>
              <w:right w:val="nil"/>
            </w:tcBorders>
            <w:noWrap/>
            <w:vAlign w:val="bottom"/>
          </w:tcPr>
          <w:p w14:paraId="72A3DAB6" w14:textId="2F8AA15D" w:rsidR="00384351" w:rsidRPr="000F5942" w:rsidRDefault="007140AB" w:rsidP="00321307">
            <w:pPr>
              <w:jc w:val="right"/>
              <w:rPr>
                <w:rFonts w:ascii="Arial" w:hAnsi="Arial" w:cs="Arial"/>
                <w:b/>
                <w:bCs/>
                <w:sz w:val="18"/>
                <w:szCs w:val="18"/>
              </w:rPr>
            </w:pPr>
            <w:r>
              <w:rPr>
                <w:rFonts w:ascii="Arial" w:hAnsi="Arial" w:cs="Arial"/>
                <w:b/>
                <w:bCs/>
                <w:sz w:val="18"/>
                <w:szCs w:val="18"/>
              </w:rPr>
              <w:t>(139)</w:t>
            </w:r>
          </w:p>
        </w:tc>
        <w:tc>
          <w:tcPr>
            <w:tcW w:w="686" w:type="pct"/>
            <w:tcBorders>
              <w:top w:val="nil"/>
              <w:left w:val="nil"/>
              <w:bottom w:val="nil"/>
              <w:right w:val="nil"/>
            </w:tcBorders>
            <w:vAlign w:val="bottom"/>
          </w:tcPr>
          <w:p w14:paraId="130A6BF6" w14:textId="77777777" w:rsidR="00384351" w:rsidRPr="004A5D73" w:rsidRDefault="00384351" w:rsidP="00321307">
            <w:pPr>
              <w:jc w:val="right"/>
              <w:rPr>
                <w:rFonts w:ascii="Arial" w:hAnsi="Arial" w:cs="Arial"/>
                <w:bCs/>
                <w:sz w:val="18"/>
                <w:szCs w:val="18"/>
              </w:rPr>
            </w:pPr>
            <w:r w:rsidRPr="004A5D73">
              <w:rPr>
                <w:rFonts w:ascii="Arial" w:hAnsi="Arial" w:cs="Arial"/>
                <w:bCs/>
                <w:sz w:val="18"/>
                <w:szCs w:val="18"/>
              </w:rPr>
              <w:t>(35)</w:t>
            </w:r>
          </w:p>
        </w:tc>
        <w:tc>
          <w:tcPr>
            <w:tcW w:w="771" w:type="pct"/>
            <w:tcBorders>
              <w:top w:val="nil"/>
              <w:left w:val="nil"/>
              <w:bottom w:val="nil"/>
              <w:right w:val="nil"/>
            </w:tcBorders>
            <w:noWrap/>
            <w:vAlign w:val="bottom"/>
          </w:tcPr>
          <w:p w14:paraId="11DC68F4" w14:textId="77777777" w:rsidR="00384351" w:rsidRPr="00384351" w:rsidRDefault="00384351" w:rsidP="001368C0">
            <w:pPr>
              <w:jc w:val="right"/>
              <w:rPr>
                <w:rFonts w:ascii="Arial" w:hAnsi="Arial" w:cs="Arial"/>
                <w:bCs/>
                <w:sz w:val="18"/>
                <w:szCs w:val="18"/>
              </w:rPr>
            </w:pPr>
            <w:r>
              <w:rPr>
                <w:rFonts w:ascii="Arial" w:hAnsi="Arial" w:cs="Arial"/>
                <w:bCs/>
                <w:sz w:val="18"/>
                <w:szCs w:val="18"/>
              </w:rPr>
              <w:t>(100</w:t>
            </w:r>
            <w:r w:rsidRPr="00384351">
              <w:rPr>
                <w:rFonts w:ascii="Arial" w:hAnsi="Arial" w:cs="Arial"/>
                <w:bCs/>
                <w:sz w:val="18"/>
                <w:szCs w:val="18"/>
              </w:rPr>
              <w:t>)</w:t>
            </w:r>
          </w:p>
        </w:tc>
      </w:tr>
      <w:tr w:rsidR="00892786" w:rsidRPr="002A7D7A" w14:paraId="56324B17" w14:textId="77777777" w:rsidTr="004F31A1">
        <w:trPr>
          <w:trHeight w:val="240"/>
        </w:trPr>
        <w:tc>
          <w:tcPr>
            <w:tcW w:w="2507" w:type="pct"/>
            <w:tcBorders>
              <w:top w:val="nil"/>
              <w:left w:val="nil"/>
              <w:bottom w:val="nil"/>
              <w:right w:val="nil"/>
            </w:tcBorders>
            <w:noWrap/>
            <w:vAlign w:val="bottom"/>
          </w:tcPr>
          <w:p w14:paraId="7BBAA929" w14:textId="77777777" w:rsidR="00892786" w:rsidRPr="009355D0" w:rsidRDefault="00892786" w:rsidP="004F31A1">
            <w:pPr>
              <w:rPr>
                <w:rFonts w:ascii="Arial" w:hAnsi="Arial" w:cs="Arial"/>
                <w:sz w:val="18"/>
                <w:szCs w:val="18"/>
              </w:rPr>
            </w:pPr>
            <w:r>
              <w:rPr>
                <w:rFonts w:ascii="Arial" w:hAnsi="Arial" w:cs="Arial"/>
                <w:sz w:val="18"/>
                <w:szCs w:val="18"/>
              </w:rPr>
              <w:t>Special d</w:t>
            </w:r>
            <w:r w:rsidRPr="009355D0">
              <w:rPr>
                <w:rFonts w:ascii="Arial" w:hAnsi="Arial" w:cs="Arial"/>
                <w:sz w:val="18"/>
                <w:szCs w:val="18"/>
              </w:rPr>
              <w:t>ividend paid to equity shareholders of the Company</w:t>
            </w:r>
          </w:p>
        </w:tc>
        <w:tc>
          <w:tcPr>
            <w:tcW w:w="324" w:type="pct"/>
            <w:tcBorders>
              <w:top w:val="nil"/>
              <w:left w:val="nil"/>
              <w:bottom w:val="nil"/>
              <w:right w:val="nil"/>
            </w:tcBorders>
            <w:noWrap/>
            <w:vAlign w:val="bottom"/>
          </w:tcPr>
          <w:p w14:paraId="42F890EA" w14:textId="77777777" w:rsidR="00892786" w:rsidRPr="009355D0" w:rsidRDefault="00892786" w:rsidP="004F31A1">
            <w:pPr>
              <w:jc w:val="center"/>
              <w:rPr>
                <w:rFonts w:ascii="Arial" w:hAnsi="Arial" w:cs="Arial"/>
                <w:sz w:val="18"/>
                <w:szCs w:val="18"/>
              </w:rPr>
            </w:pPr>
          </w:p>
        </w:tc>
        <w:tc>
          <w:tcPr>
            <w:tcW w:w="712" w:type="pct"/>
            <w:tcBorders>
              <w:top w:val="nil"/>
              <w:left w:val="nil"/>
              <w:bottom w:val="nil"/>
              <w:right w:val="nil"/>
            </w:tcBorders>
            <w:noWrap/>
            <w:vAlign w:val="bottom"/>
          </w:tcPr>
          <w:p w14:paraId="54DC4722" w14:textId="745D4499" w:rsidR="00892786" w:rsidRPr="00CA3E03" w:rsidRDefault="007140AB" w:rsidP="004F31A1">
            <w:pPr>
              <w:jc w:val="right"/>
              <w:rPr>
                <w:rFonts w:ascii="Arial" w:hAnsi="Arial" w:cs="Arial"/>
                <w:b/>
                <w:bCs/>
                <w:sz w:val="18"/>
                <w:szCs w:val="18"/>
              </w:rPr>
            </w:pPr>
            <w:r>
              <w:rPr>
                <w:rFonts w:ascii="Arial" w:hAnsi="Arial" w:cs="Arial"/>
                <w:b/>
                <w:bCs/>
                <w:sz w:val="18"/>
                <w:szCs w:val="18"/>
              </w:rPr>
              <w:t>-</w:t>
            </w:r>
          </w:p>
        </w:tc>
        <w:tc>
          <w:tcPr>
            <w:tcW w:w="686" w:type="pct"/>
            <w:tcBorders>
              <w:top w:val="nil"/>
              <w:left w:val="nil"/>
              <w:bottom w:val="nil"/>
              <w:right w:val="nil"/>
            </w:tcBorders>
            <w:vAlign w:val="bottom"/>
          </w:tcPr>
          <w:p w14:paraId="21A1D34C" w14:textId="77777777" w:rsidR="00892786" w:rsidRPr="004A5D73" w:rsidRDefault="00892786" w:rsidP="004F31A1">
            <w:pPr>
              <w:jc w:val="right"/>
              <w:rPr>
                <w:rFonts w:ascii="Arial" w:hAnsi="Arial" w:cs="Arial"/>
                <w:bCs/>
                <w:sz w:val="18"/>
                <w:szCs w:val="18"/>
              </w:rPr>
            </w:pPr>
            <w:r w:rsidRPr="004A5D73">
              <w:rPr>
                <w:rFonts w:ascii="Arial" w:hAnsi="Arial" w:cs="Arial"/>
                <w:bCs/>
                <w:sz w:val="18"/>
                <w:szCs w:val="18"/>
              </w:rPr>
              <w:t>(100)</w:t>
            </w:r>
          </w:p>
        </w:tc>
        <w:tc>
          <w:tcPr>
            <w:tcW w:w="771" w:type="pct"/>
            <w:tcBorders>
              <w:top w:val="nil"/>
              <w:left w:val="nil"/>
              <w:bottom w:val="nil"/>
              <w:right w:val="nil"/>
            </w:tcBorders>
            <w:noWrap/>
            <w:vAlign w:val="bottom"/>
          </w:tcPr>
          <w:p w14:paraId="5833CC52" w14:textId="77777777" w:rsidR="00892786" w:rsidRPr="00384351" w:rsidRDefault="00892786" w:rsidP="004F31A1">
            <w:pPr>
              <w:jc w:val="right"/>
              <w:rPr>
                <w:rFonts w:ascii="Arial" w:hAnsi="Arial" w:cs="Arial"/>
                <w:sz w:val="18"/>
                <w:szCs w:val="18"/>
              </w:rPr>
            </w:pPr>
            <w:r w:rsidRPr="00384351">
              <w:rPr>
                <w:rFonts w:ascii="Arial" w:hAnsi="Arial" w:cs="Arial"/>
                <w:sz w:val="18"/>
                <w:szCs w:val="18"/>
              </w:rPr>
              <w:t>(</w:t>
            </w:r>
            <w:r>
              <w:rPr>
                <w:rFonts w:ascii="Arial" w:hAnsi="Arial" w:cs="Arial"/>
                <w:sz w:val="18"/>
                <w:szCs w:val="18"/>
              </w:rPr>
              <w:t>100</w:t>
            </w:r>
            <w:r w:rsidRPr="00384351">
              <w:rPr>
                <w:rFonts w:ascii="Arial" w:hAnsi="Arial" w:cs="Arial"/>
                <w:sz w:val="18"/>
                <w:szCs w:val="18"/>
              </w:rPr>
              <w:t>)</w:t>
            </w:r>
          </w:p>
        </w:tc>
      </w:tr>
      <w:tr w:rsidR="00384351" w:rsidRPr="002A7D7A" w14:paraId="10BCF54F" w14:textId="77777777" w:rsidTr="00384351">
        <w:trPr>
          <w:trHeight w:val="240"/>
        </w:trPr>
        <w:tc>
          <w:tcPr>
            <w:tcW w:w="2507" w:type="pct"/>
            <w:tcBorders>
              <w:top w:val="nil"/>
              <w:left w:val="nil"/>
              <w:bottom w:val="nil"/>
              <w:right w:val="nil"/>
            </w:tcBorders>
            <w:noWrap/>
            <w:vAlign w:val="bottom"/>
          </w:tcPr>
          <w:p w14:paraId="70C0C5DD" w14:textId="77777777" w:rsidR="00384351" w:rsidRPr="009355D0" w:rsidRDefault="00384351" w:rsidP="00321307">
            <w:pPr>
              <w:rPr>
                <w:rFonts w:ascii="Arial" w:hAnsi="Arial" w:cs="Arial"/>
                <w:sz w:val="18"/>
                <w:szCs w:val="18"/>
              </w:rPr>
            </w:pPr>
            <w:r>
              <w:rPr>
                <w:rFonts w:ascii="Arial" w:hAnsi="Arial" w:cs="Arial"/>
                <w:sz w:val="18"/>
                <w:szCs w:val="18"/>
              </w:rPr>
              <w:t>Ordinary d</w:t>
            </w:r>
            <w:r w:rsidRPr="009355D0">
              <w:rPr>
                <w:rFonts w:ascii="Arial" w:hAnsi="Arial" w:cs="Arial"/>
                <w:sz w:val="18"/>
                <w:szCs w:val="18"/>
              </w:rPr>
              <w:t>ividends paid to equity shareholders of the Company</w:t>
            </w:r>
          </w:p>
        </w:tc>
        <w:tc>
          <w:tcPr>
            <w:tcW w:w="324" w:type="pct"/>
            <w:tcBorders>
              <w:top w:val="nil"/>
              <w:left w:val="nil"/>
              <w:bottom w:val="nil"/>
              <w:right w:val="nil"/>
            </w:tcBorders>
            <w:noWrap/>
            <w:vAlign w:val="bottom"/>
          </w:tcPr>
          <w:p w14:paraId="2E73B569" w14:textId="77777777" w:rsidR="00384351" w:rsidRPr="009355D0" w:rsidRDefault="00384351" w:rsidP="00321307">
            <w:pPr>
              <w:jc w:val="center"/>
              <w:rPr>
                <w:rFonts w:ascii="Arial" w:hAnsi="Arial" w:cs="Arial"/>
                <w:sz w:val="18"/>
                <w:szCs w:val="18"/>
              </w:rPr>
            </w:pPr>
          </w:p>
        </w:tc>
        <w:tc>
          <w:tcPr>
            <w:tcW w:w="712" w:type="pct"/>
            <w:tcBorders>
              <w:top w:val="nil"/>
              <w:left w:val="nil"/>
              <w:bottom w:val="nil"/>
              <w:right w:val="nil"/>
            </w:tcBorders>
            <w:noWrap/>
            <w:vAlign w:val="bottom"/>
          </w:tcPr>
          <w:p w14:paraId="28033604" w14:textId="391D9D4A" w:rsidR="00384351" w:rsidRPr="00CA3E03" w:rsidRDefault="007140AB" w:rsidP="00321307">
            <w:pPr>
              <w:jc w:val="right"/>
              <w:rPr>
                <w:rFonts w:ascii="Arial" w:hAnsi="Arial" w:cs="Arial"/>
                <w:b/>
                <w:bCs/>
                <w:sz w:val="18"/>
                <w:szCs w:val="18"/>
              </w:rPr>
            </w:pPr>
            <w:r>
              <w:rPr>
                <w:rFonts w:ascii="Arial" w:hAnsi="Arial" w:cs="Arial"/>
                <w:b/>
                <w:bCs/>
                <w:sz w:val="18"/>
                <w:szCs w:val="18"/>
              </w:rPr>
              <w:t>(160)</w:t>
            </w:r>
          </w:p>
        </w:tc>
        <w:tc>
          <w:tcPr>
            <w:tcW w:w="686" w:type="pct"/>
            <w:tcBorders>
              <w:top w:val="nil"/>
              <w:left w:val="nil"/>
              <w:bottom w:val="nil"/>
              <w:right w:val="nil"/>
            </w:tcBorders>
            <w:vAlign w:val="bottom"/>
          </w:tcPr>
          <w:p w14:paraId="1E3C0C20" w14:textId="77777777" w:rsidR="00384351" w:rsidRPr="004A5D73" w:rsidRDefault="00384351" w:rsidP="00321307">
            <w:pPr>
              <w:jc w:val="right"/>
              <w:rPr>
                <w:rFonts w:ascii="Arial" w:hAnsi="Arial" w:cs="Arial"/>
                <w:bCs/>
                <w:sz w:val="18"/>
                <w:szCs w:val="18"/>
              </w:rPr>
            </w:pPr>
            <w:r w:rsidRPr="004A5D73">
              <w:rPr>
                <w:rFonts w:ascii="Arial" w:hAnsi="Arial" w:cs="Arial"/>
                <w:bCs/>
                <w:sz w:val="18"/>
                <w:szCs w:val="18"/>
              </w:rPr>
              <w:t>(159)</w:t>
            </w:r>
          </w:p>
        </w:tc>
        <w:tc>
          <w:tcPr>
            <w:tcW w:w="771" w:type="pct"/>
            <w:tcBorders>
              <w:top w:val="nil"/>
              <w:left w:val="nil"/>
              <w:bottom w:val="nil"/>
              <w:right w:val="nil"/>
            </w:tcBorders>
            <w:noWrap/>
            <w:vAlign w:val="bottom"/>
          </w:tcPr>
          <w:p w14:paraId="00A9E4D8" w14:textId="77777777" w:rsidR="00384351" w:rsidRPr="00384351" w:rsidRDefault="00384351" w:rsidP="001368C0">
            <w:pPr>
              <w:jc w:val="right"/>
              <w:rPr>
                <w:rFonts w:ascii="Arial" w:hAnsi="Arial" w:cs="Arial"/>
                <w:bCs/>
                <w:sz w:val="18"/>
                <w:szCs w:val="18"/>
              </w:rPr>
            </w:pPr>
            <w:r w:rsidRPr="00384351">
              <w:rPr>
                <w:rFonts w:ascii="Arial" w:hAnsi="Arial" w:cs="Arial"/>
                <w:sz w:val="18"/>
                <w:szCs w:val="18"/>
              </w:rPr>
              <w:t>(234)</w:t>
            </w:r>
          </w:p>
        </w:tc>
      </w:tr>
      <w:tr w:rsidR="00384351" w:rsidRPr="002A7D7A" w14:paraId="3F231FBD" w14:textId="77777777" w:rsidTr="00384351">
        <w:trPr>
          <w:trHeight w:val="240"/>
        </w:trPr>
        <w:tc>
          <w:tcPr>
            <w:tcW w:w="2507" w:type="pct"/>
            <w:tcBorders>
              <w:top w:val="single" w:sz="4" w:space="0" w:color="auto"/>
              <w:left w:val="nil"/>
              <w:bottom w:val="nil"/>
              <w:right w:val="nil"/>
            </w:tcBorders>
            <w:noWrap/>
            <w:vAlign w:val="bottom"/>
          </w:tcPr>
          <w:p w14:paraId="40F2E3F3" w14:textId="77777777" w:rsidR="00384351" w:rsidRPr="002A7D7A" w:rsidRDefault="00384351" w:rsidP="00321307">
            <w:pPr>
              <w:rPr>
                <w:rFonts w:ascii="Arial" w:hAnsi="Arial" w:cs="Arial"/>
                <w:b/>
                <w:bCs/>
                <w:sz w:val="18"/>
                <w:szCs w:val="18"/>
              </w:rPr>
            </w:pPr>
            <w:r w:rsidRPr="002A7D7A">
              <w:rPr>
                <w:rFonts w:ascii="Arial" w:hAnsi="Arial" w:cs="Arial"/>
                <w:b/>
                <w:bCs/>
                <w:sz w:val="18"/>
                <w:szCs w:val="18"/>
              </w:rPr>
              <w:t xml:space="preserve">Net cash </w:t>
            </w:r>
            <w:r>
              <w:rPr>
                <w:rFonts w:ascii="Arial" w:hAnsi="Arial" w:cs="Arial"/>
                <w:b/>
                <w:bCs/>
                <w:sz w:val="18"/>
                <w:szCs w:val="18"/>
              </w:rPr>
              <w:t>flows</w:t>
            </w:r>
            <w:r w:rsidRPr="002A7D7A">
              <w:rPr>
                <w:rFonts w:ascii="Arial" w:hAnsi="Arial" w:cs="Arial"/>
                <w:b/>
                <w:bCs/>
                <w:sz w:val="18"/>
                <w:szCs w:val="18"/>
              </w:rPr>
              <w:t xml:space="preserve"> </w:t>
            </w:r>
            <w:r>
              <w:rPr>
                <w:rFonts w:ascii="Arial" w:hAnsi="Arial" w:cs="Arial"/>
                <w:b/>
                <w:bCs/>
                <w:sz w:val="18"/>
                <w:szCs w:val="18"/>
              </w:rPr>
              <w:t>from</w:t>
            </w:r>
            <w:r w:rsidRPr="002A7D7A">
              <w:rPr>
                <w:rFonts w:ascii="Arial" w:hAnsi="Arial" w:cs="Arial"/>
                <w:b/>
                <w:bCs/>
                <w:sz w:val="18"/>
                <w:szCs w:val="18"/>
              </w:rPr>
              <w:t xml:space="preserve"> financing activities</w:t>
            </w:r>
          </w:p>
        </w:tc>
        <w:tc>
          <w:tcPr>
            <w:tcW w:w="324" w:type="pct"/>
            <w:tcBorders>
              <w:top w:val="single" w:sz="4" w:space="0" w:color="auto"/>
              <w:left w:val="nil"/>
              <w:bottom w:val="nil"/>
              <w:right w:val="nil"/>
            </w:tcBorders>
            <w:noWrap/>
            <w:vAlign w:val="bottom"/>
          </w:tcPr>
          <w:p w14:paraId="411FAC6E" w14:textId="77777777" w:rsidR="00384351" w:rsidRPr="00AB68FF" w:rsidRDefault="00384351" w:rsidP="00321307">
            <w:pPr>
              <w:jc w:val="center"/>
              <w:rPr>
                <w:rFonts w:ascii="Arial" w:hAnsi="Arial" w:cs="Arial"/>
                <w:bCs/>
                <w:sz w:val="18"/>
                <w:szCs w:val="18"/>
              </w:rPr>
            </w:pPr>
          </w:p>
        </w:tc>
        <w:tc>
          <w:tcPr>
            <w:tcW w:w="712" w:type="pct"/>
            <w:tcBorders>
              <w:top w:val="single" w:sz="4" w:space="0" w:color="auto"/>
              <w:left w:val="nil"/>
              <w:bottom w:val="nil"/>
              <w:right w:val="nil"/>
            </w:tcBorders>
            <w:noWrap/>
            <w:vAlign w:val="bottom"/>
          </w:tcPr>
          <w:p w14:paraId="7726D8EA" w14:textId="4C842D72" w:rsidR="00384351" w:rsidRPr="00CA3E03" w:rsidRDefault="00133D8A" w:rsidP="00321307">
            <w:pPr>
              <w:jc w:val="right"/>
              <w:rPr>
                <w:rFonts w:ascii="Arial" w:hAnsi="Arial" w:cs="Arial"/>
                <w:b/>
                <w:bCs/>
                <w:sz w:val="18"/>
                <w:szCs w:val="18"/>
              </w:rPr>
            </w:pPr>
            <w:r>
              <w:rPr>
                <w:rFonts w:ascii="Arial" w:hAnsi="Arial" w:cs="Arial"/>
                <w:b/>
                <w:bCs/>
                <w:sz w:val="18"/>
                <w:szCs w:val="18"/>
              </w:rPr>
              <w:t>(323)</w:t>
            </w:r>
          </w:p>
        </w:tc>
        <w:tc>
          <w:tcPr>
            <w:tcW w:w="686" w:type="pct"/>
            <w:tcBorders>
              <w:top w:val="single" w:sz="4" w:space="0" w:color="auto"/>
              <w:left w:val="nil"/>
              <w:bottom w:val="nil"/>
              <w:right w:val="nil"/>
            </w:tcBorders>
            <w:vAlign w:val="bottom"/>
          </w:tcPr>
          <w:p w14:paraId="285C8ADC" w14:textId="77777777" w:rsidR="00384351" w:rsidRPr="004A5D73" w:rsidRDefault="00384351" w:rsidP="00321307">
            <w:pPr>
              <w:jc w:val="right"/>
              <w:rPr>
                <w:rFonts w:ascii="Arial" w:hAnsi="Arial" w:cs="Arial"/>
                <w:bCs/>
                <w:sz w:val="18"/>
                <w:szCs w:val="18"/>
              </w:rPr>
            </w:pPr>
            <w:r w:rsidRPr="004A5D73">
              <w:rPr>
                <w:rFonts w:ascii="Arial" w:hAnsi="Arial" w:cs="Arial"/>
                <w:bCs/>
                <w:sz w:val="18"/>
                <w:szCs w:val="18"/>
              </w:rPr>
              <w:t>(306)</w:t>
            </w:r>
          </w:p>
        </w:tc>
        <w:tc>
          <w:tcPr>
            <w:tcW w:w="771" w:type="pct"/>
            <w:tcBorders>
              <w:top w:val="single" w:sz="4" w:space="0" w:color="auto"/>
              <w:left w:val="nil"/>
              <w:bottom w:val="nil"/>
              <w:right w:val="nil"/>
            </w:tcBorders>
            <w:noWrap/>
            <w:vAlign w:val="bottom"/>
          </w:tcPr>
          <w:p w14:paraId="0147EB86" w14:textId="77777777" w:rsidR="00384351" w:rsidRPr="00384351" w:rsidRDefault="00384351" w:rsidP="001368C0">
            <w:pPr>
              <w:jc w:val="right"/>
              <w:rPr>
                <w:rFonts w:ascii="Arial" w:hAnsi="Arial" w:cs="Arial"/>
                <w:bCs/>
                <w:sz w:val="18"/>
                <w:szCs w:val="18"/>
              </w:rPr>
            </w:pPr>
            <w:r w:rsidRPr="00384351">
              <w:rPr>
                <w:rFonts w:ascii="Arial" w:hAnsi="Arial" w:cs="Arial"/>
                <w:bCs/>
                <w:sz w:val="18"/>
                <w:szCs w:val="18"/>
              </w:rPr>
              <w:t>(554)</w:t>
            </w:r>
          </w:p>
        </w:tc>
      </w:tr>
      <w:tr w:rsidR="00384351" w:rsidRPr="002A7D7A" w14:paraId="7AF4C350" w14:textId="77777777" w:rsidTr="00384351">
        <w:trPr>
          <w:trHeight w:val="240"/>
        </w:trPr>
        <w:tc>
          <w:tcPr>
            <w:tcW w:w="2507" w:type="pct"/>
            <w:tcBorders>
              <w:top w:val="nil"/>
              <w:left w:val="nil"/>
              <w:bottom w:val="single" w:sz="4" w:space="0" w:color="auto"/>
              <w:right w:val="nil"/>
            </w:tcBorders>
            <w:noWrap/>
            <w:vAlign w:val="bottom"/>
          </w:tcPr>
          <w:p w14:paraId="41856802" w14:textId="77777777" w:rsidR="00384351" w:rsidRPr="002A7D7A" w:rsidRDefault="00384351" w:rsidP="00321307">
            <w:pPr>
              <w:rPr>
                <w:rFonts w:ascii="Arial" w:hAnsi="Arial" w:cs="Arial"/>
                <w:sz w:val="18"/>
                <w:szCs w:val="18"/>
              </w:rPr>
            </w:pPr>
          </w:p>
        </w:tc>
        <w:tc>
          <w:tcPr>
            <w:tcW w:w="324" w:type="pct"/>
            <w:tcBorders>
              <w:top w:val="nil"/>
              <w:left w:val="nil"/>
              <w:bottom w:val="single" w:sz="4" w:space="0" w:color="auto"/>
              <w:right w:val="nil"/>
            </w:tcBorders>
            <w:noWrap/>
            <w:vAlign w:val="bottom"/>
          </w:tcPr>
          <w:p w14:paraId="35F3EB92" w14:textId="77777777" w:rsidR="00384351" w:rsidRPr="00AB68FF" w:rsidRDefault="00384351" w:rsidP="00321307">
            <w:pPr>
              <w:jc w:val="center"/>
              <w:rPr>
                <w:rFonts w:ascii="Arial" w:hAnsi="Arial" w:cs="Arial"/>
                <w:sz w:val="18"/>
                <w:szCs w:val="18"/>
              </w:rPr>
            </w:pPr>
          </w:p>
        </w:tc>
        <w:tc>
          <w:tcPr>
            <w:tcW w:w="712" w:type="pct"/>
            <w:tcBorders>
              <w:top w:val="nil"/>
              <w:left w:val="nil"/>
              <w:bottom w:val="single" w:sz="4" w:space="0" w:color="auto"/>
              <w:right w:val="nil"/>
            </w:tcBorders>
            <w:noWrap/>
            <w:vAlign w:val="bottom"/>
          </w:tcPr>
          <w:p w14:paraId="69A10785" w14:textId="77777777" w:rsidR="00384351" w:rsidRPr="00D72DEB" w:rsidRDefault="00384351" w:rsidP="00321307">
            <w:pPr>
              <w:jc w:val="right"/>
              <w:rPr>
                <w:rFonts w:ascii="Arial" w:hAnsi="Arial" w:cs="Arial"/>
                <w:b/>
                <w:sz w:val="18"/>
                <w:szCs w:val="18"/>
              </w:rPr>
            </w:pPr>
          </w:p>
        </w:tc>
        <w:tc>
          <w:tcPr>
            <w:tcW w:w="686" w:type="pct"/>
            <w:tcBorders>
              <w:top w:val="nil"/>
              <w:left w:val="nil"/>
              <w:bottom w:val="single" w:sz="4" w:space="0" w:color="auto"/>
              <w:right w:val="nil"/>
            </w:tcBorders>
            <w:vAlign w:val="bottom"/>
          </w:tcPr>
          <w:p w14:paraId="61AA5E18" w14:textId="77777777" w:rsidR="00384351" w:rsidRPr="004A5D73" w:rsidRDefault="00384351" w:rsidP="00321307">
            <w:pPr>
              <w:jc w:val="right"/>
              <w:rPr>
                <w:rFonts w:ascii="Arial" w:hAnsi="Arial" w:cs="Arial"/>
                <w:sz w:val="18"/>
                <w:szCs w:val="18"/>
              </w:rPr>
            </w:pPr>
          </w:p>
        </w:tc>
        <w:tc>
          <w:tcPr>
            <w:tcW w:w="771" w:type="pct"/>
            <w:tcBorders>
              <w:top w:val="nil"/>
              <w:left w:val="nil"/>
              <w:bottom w:val="single" w:sz="4" w:space="0" w:color="auto"/>
              <w:right w:val="nil"/>
            </w:tcBorders>
            <w:noWrap/>
            <w:vAlign w:val="bottom"/>
          </w:tcPr>
          <w:p w14:paraId="5FE8A452" w14:textId="77777777" w:rsidR="00384351" w:rsidRPr="00610C38" w:rsidRDefault="00384351" w:rsidP="001368C0">
            <w:pPr>
              <w:jc w:val="right"/>
              <w:rPr>
                <w:rFonts w:ascii="Arial" w:hAnsi="Arial" w:cs="Arial"/>
                <w:bCs/>
                <w:sz w:val="18"/>
                <w:szCs w:val="18"/>
              </w:rPr>
            </w:pPr>
          </w:p>
        </w:tc>
      </w:tr>
      <w:tr w:rsidR="00384351" w:rsidRPr="002A7D7A" w14:paraId="43778DCD" w14:textId="77777777" w:rsidTr="00384351">
        <w:trPr>
          <w:trHeight w:val="240"/>
        </w:trPr>
        <w:tc>
          <w:tcPr>
            <w:tcW w:w="2507" w:type="pct"/>
            <w:tcBorders>
              <w:top w:val="single" w:sz="4" w:space="0" w:color="auto"/>
              <w:left w:val="nil"/>
              <w:right w:val="nil"/>
            </w:tcBorders>
            <w:noWrap/>
            <w:vAlign w:val="bottom"/>
          </w:tcPr>
          <w:p w14:paraId="1AF5D8FD" w14:textId="05D03B12" w:rsidR="00384351" w:rsidRPr="002A7D7A" w:rsidRDefault="00384351">
            <w:pPr>
              <w:rPr>
                <w:rFonts w:ascii="Arial" w:hAnsi="Arial" w:cs="Arial"/>
                <w:b/>
                <w:bCs/>
                <w:sz w:val="18"/>
                <w:szCs w:val="18"/>
              </w:rPr>
            </w:pPr>
            <w:r w:rsidRPr="007140AB">
              <w:rPr>
                <w:rFonts w:ascii="Arial" w:hAnsi="Arial" w:cs="Arial"/>
                <w:b/>
                <w:bCs/>
                <w:sz w:val="18"/>
                <w:szCs w:val="18"/>
              </w:rPr>
              <w:t xml:space="preserve">Net </w:t>
            </w:r>
            <w:r w:rsidRPr="00691F0B">
              <w:rPr>
                <w:rFonts w:ascii="Arial" w:hAnsi="Arial" w:cs="Arial"/>
                <w:b/>
                <w:bCs/>
                <w:sz w:val="18"/>
                <w:szCs w:val="18"/>
              </w:rPr>
              <w:t>increase</w:t>
            </w:r>
            <w:r w:rsidRPr="007140AB">
              <w:rPr>
                <w:rFonts w:ascii="Arial" w:hAnsi="Arial" w:cs="Arial"/>
                <w:b/>
                <w:bCs/>
                <w:sz w:val="18"/>
                <w:szCs w:val="18"/>
              </w:rPr>
              <w:t xml:space="preserve"> in cash</w:t>
            </w:r>
            <w:r w:rsidRPr="002A7D7A">
              <w:rPr>
                <w:rFonts w:ascii="Arial" w:hAnsi="Arial" w:cs="Arial"/>
                <w:b/>
                <w:bCs/>
                <w:sz w:val="18"/>
                <w:szCs w:val="18"/>
              </w:rPr>
              <w:t xml:space="preserve"> and cash equivalents</w:t>
            </w:r>
            <w:r>
              <w:rPr>
                <w:rFonts w:ascii="Arial" w:hAnsi="Arial" w:cs="Arial"/>
                <w:b/>
                <w:bCs/>
                <w:sz w:val="18"/>
                <w:szCs w:val="18"/>
              </w:rPr>
              <w:t xml:space="preserve"> and bank overdrafts</w:t>
            </w:r>
            <w:r w:rsidR="00584E31">
              <w:rPr>
                <w:rFonts w:ascii="Arial" w:hAnsi="Arial" w:cs="Arial"/>
                <w:b/>
                <w:bCs/>
                <w:sz w:val="18"/>
                <w:szCs w:val="18"/>
              </w:rPr>
              <w:t>, including amounts classified as held for sale</w:t>
            </w:r>
          </w:p>
        </w:tc>
        <w:tc>
          <w:tcPr>
            <w:tcW w:w="324" w:type="pct"/>
            <w:tcBorders>
              <w:top w:val="single" w:sz="4" w:space="0" w:color="auto"/>
              <w:left w:val="nil"/>
              <w:right w:val="nil"/>
            </w:tcBorders>
            <w:noWrap/>
            <w:vAlign w:val="bottom"/>
          </w:tcPr>
          <w:p w14:paraId="64921E60" w14:textId="77777777" w:rsidR="00384351" w:rsidRPr="00AB68FF" w:rsidRDefault="00384351" w:rsidP="00321307">
            <w:pPr>
              <w:jc w:val="center"/>
              <w:rPr>
                <w:rFonts w:ascii="Arial" w:hAnsi="Arial" w:cs="Arial"/>
                <w:bCs/>
                <w:sz w:val="18"/>
                <w:szCs w:val="18"/>
              </w:rPr>
            </w:pPr>
          </w:p>
        </w:tc>
        <w:tc>
          <w:tcPr>
            <w:tcW w:w="712" w:type="pct"/>
            <w:tcBorders>
              <w:top w:val="single" w:sz="4" w:space="0" w:color="auto"/>
              <w:left w:val="nil"/>
              <w:right w:val="nil"/>
            </w:tcBorders>
            <w:noWrap/>
            <w:vAlign w:val="bottom"/>
          </w:tcPr>
          <w:p w14:paraId="54A4391E" w14:textId="5803071F" w:rsidR="00384351" w:rsidRPr="00CA3E03" w:rsidRDefault="007140AB" w:rsidP="00321307">
            <w:pPr>
              <w:jc w:val="right"/>
              <w:rPr>
                <w:rFonts w:ascii="Arial" w:hAnsi="Arial" w:cs="Arial"/>
                <w:b/>
                <w:bCs/>
                <w:sz w:val="18"/>
                <w:szCs w:val="18"/>
              </w:rPr>
            </w:pPr>
            <w:r>
              <w:rPr>
                <w:rFonts w:ascii="Arial" w:hAnsi="Arial" w:cs="Arial"/>
                <w:b/>
                <w:bCs/>
                <w:sz w:val="18"/>
                <w:szCs w:val="18"/>
              </w:rPr>
              <w:t>11</w:t>
            </w:r>
          </w:p>
        </w:tc>
        <w:tc>
          <w:tcPr>
            <w:tcW w:w="686" w:type="pct"/>
            <w:tcBorders>
              <w:top w:val="single" w:sz="4" w:space="0" w:color="auto"/>
              <w:left w:val="nil"/>
              <w:right w:val="nil"/>
            </w:tcBorders>
            <w:vAlign w:val="bottom"/>
          </w:tcPr>
          <w:p w14:paraId="3B30117C" w14:textId="77777777" w:rsidR="00384351" w:rsidRPr="004A5D73" w:rsidRDefault="00384351" w:rsidP="00321307">
            <w:pPr>
              <w:jc w:val="right"/>
              <w:rPr>
                <w:rFonts w:ascii="Arial" w:hAnsi="Arial" w:cs="Arial"/>
                <w:bCs/>
                <w:sz w:val="18"/>
                <w:szCs w:val="18"/>
              </w:rPr>
            </w:pPr>
            <w:r w:rsidRPr="004A5D73">
              <w:rPr>
                <w:rFonts w:ascii="Arial" w:hAnsi="Arial" w:cs="Arial"/>
                <w:bCs/>
                <w:sz w:val="18"/>
                <w:szCs w:val="18"/>
              </w:rPr>
              <w:t>109</w:t>
            </w:r>
          </w:p>
        </w:tc>
        <w:tc>
          <w:tcPr>
            <w:tcW w:w="771" w:type="pct"/>
            <w:tcBorders>
              <w:top w:val="single" w:sz="4" w:space="0" w:color="auto"/>
              <w:left w:val="nil"/>
              <w:right w:val="nil"/>
            </w:tcBorders>
            <w:noWrap/>
            <w:vAlign w:val="bottom"/>
          </w:tcPr>
          <w:p w14:paraId="3E1B96DE" w14:textId="77777777" w:rsidR="00384351" w:rsidRPr="00610C38" w:rsidRDefault="00384351" w:rsidP="001368C0">
            <w:pPr>
              <w:jc w:val="right"/>
              <w:rPr>
                <w:rFonts w:ascii="Arial" w:hAnsi="Arial" w:cs="Arial"/>
                <w:bCs/>
                <w:sz w:val="18"/>
                <w:szCs w:val="18"/>
              </w:rPr>
            </w:pPr>
            <w:r>
              <w:rPr>
                <w:rFonts w:ascii="Arial" w:hAnsi="Arial" w:cs="Arial"/>
                <w:bCs/>
                <w:sz w:val="18"/>
                <w:szCs w:val="18"/>
              </w:rPr>
              <w:t>55</w:t>
            </w:r>
          </w:p>
        </w:tc>
      </w:tr>
      <w:tr w:rsidR="00384351" w:rsidRPr="002A7D7A" w14:paraId="1EB4C22E" w14:textId="77777777" w:rsidTr="00384351">
        <w:trPr>
          <w:trHeight w:val="240"/>
        </w:trPr>
        <w:tc>
          <w:tcPr>
            <w:tcW w:w="2507" w:type="pct"/>
            <w:tcBorders>
              <w:left w:val="nil"/>
              <w:right w:val="nil"/>
            </w:tcBorders>
            <w:noWrap/>
            <w:vAlign w:val="bottom"/>
          </w:tcPr>
          <w:p w14:paraId="5C87D26E" w14:textId="0EE18113" w:rsidR="00384351" w:rsidRPr="00FC442B" w:rsidRDefault="00384351" w:rsidP="00321307">
            <w:pPr>
              <w:rPr>
                <w:rFonts w:ascii="Arial" w:hAnsi="Arial" w:cs="Arial"/>
                <w:bCs/>
                <w:sz w:val="18"/>
                <w:szCs w:val="18"/>
              </w:rPr>
            </w:pPr>
            <w:r w:rsidRPr="00FC442B">
              <w:rPr>
                <w:rFonts w:ascii="Arial" w:hAnsi="Arial" w:cs="Arial"/>
                <w:bCs/>
                <w:sz w:val="18"/>
                <w:szCs w:val="18"/>
              </w:rPr>
              <w:t>Cash and cash equivalents and bank overdrafts</w:t>
            </w:r>
            <w:r w:rsidR="007140AB" w:rsidRPr="00FC442B">
              <w:rPr>
                <w:rFonts w:ascii="Arial" w:hAnsi="Arial" w:cs="Arial"/>
                <w:bCs/>
                <w:sz w:val="18"/>
                <w:szCs w:val="18"/>
              </w:rPr>
              <w:t>, including amounts classified as held for sale,</w:t>
            </w:r>
            <w:r w:rsidRPr="00FC442B">
              <w:rPr>
                <w:rFonts w:ascii="Arial" w:hAnsi="Arial" w:cs="Arial"/>
                <w:bCs/>
                <w:sz w:val="18"/>
                <w:szCs w:val="18"/>
              </w:rPr>
              <w:t xml:space="preserve"> at beginning of period</w:t>
            </w:r>
          </w:p>
        </w:tc>
        <w:tc>
          <w:tcPr>
            <w:tcW w:w="324" w:type="pct"/>
            <w:tcBorders>
              <w:left w:val="nil"/>
              <w:right w:val="nil"/>
            </w:tcBorders>
            <w:noWrap/>
            <w:vAlign w:val="bottom"/>
          </w:tcPr>
          <w:p w14:paraId="61A0A172" w14:textId="77777777" w:rsidR="00384351" w:rsidRPr="00AB68FF" w:rsidRDefault="00384351" w:rsidP="00321307">
            <w:pPr>
              <w:jc w:val="center"/>
              <w:rPr>
                <w:rFonts w:ascii="Arial" w:hAnsi="Arial" w:cs="Arial"/>
                <w:bCs/>
                <w:sz w:val="18"/>
                <w:szCs w:val="18"/>
              </w:rPr>
            </w:pPr>
          </w:p>
        </w:tc>
        <w:tc>
          <w:tcPr>
            <w:tcW w:w="712" w:type="pct"/>
            <w:tcBorders>
              <w:left w:val="nil"/>
              <w:right w:val="nil"/>
            </w:tcBorders>
            <w:noWrap/>
            <w:vAlign w:val="bottom"/>
          </w:tcPr>
          <w:p w14:paraId="6A5E8A4C" w14:textId="7C215E83" w:rsidR="00384351" w:rsidRPr="00CA3E03" w:rsidRDefault="007140AB" w:rsidP="00321307">
            <w:pPr>
              <w:jc w:val="right"/>
              <w:rPr>
                <w:rFonts w:ascii="Arial" w:hAnsi="Arial" w:cs="Arial"/>
                <w:b/>
                <w:bCs/>
                <w:sz w:val="18"/>
                <w:szCs w:val="18"/>
              </w:rPr>
            </w:pPr>
            <w:r>
              <w:rPr>
                <w:rFonts w:ascii="Arial" w:hAnsi="Arial" w:cs="Arial"/>
                <w:b/>
                <w:bCs/>
                <w:sz w:val="18"/>
                <w:szCs w:val="18"/>
              </w:rPr>
              <w:t>527</w:t>
            </w:r>
          </w:p>
        </w:tc>
        <w:tc>
          <w:tcPr>
            <w:tcW w:w="686" w:type="pct"/>
            <w:tcBorders>
              <w:left w:val="nil"/>
              <w:right w:val="nil"/>
            </w:tcBorders>
            <w:vAlign w:val="bottom"/>
          </w:tcPr>
          <w:p w14:paraId="47EC776D" w14:textId="77777777" w:rsidR="00384351" w:rsidRPr="004A5D73" w:rsidRDefault="00384351" w:rsidP="00321307">
            <w:pPr>
              <w:jc w:val="right"/>
              <w:rPr>
                <w:rFonts w:ascii="Arial" w:hAnsi="Arial" w:cs="Arial"/>
                <w:bCs/>
                <w:sz w:val="18"/>
                <w:szCs w:val="18"/>
              </w:rPr>
            </w:pPr>
            <w:r w:rsidRPr="004A5D73">
              <w:rPr>
                <w:rFonts w:ascii="Arial" w:hAnsi="Arial" w:cs="Arial"/>
                <w:bCs/>
                <w:sz w:val="18"/>
                <w:szCs w:val="18"/>
              </w:rPr>
              <w:t>534</w:t>
            </w:r>
          </w:p>
        </w:tc>
        <w:tc>
          <w:tcPr>
            <w:tcW w:w="771" w:type="pct"/>
            <w:tcBorders>
              <w:left w:val="nil"/>
              <w:right w:val="nil"/>
            </w:tcBorders>
            <w:noWrap/>
            <w:vAlign w:val="bottom"/>
          </w:tcPr>
          <w:p w14:paraId="55AE6710" w14:textId="77777777" w:rsidR="00384351" w:rsidRPr="00610C38" w:rsidRDefault="00384351" w:rsidP="001368C0">
            <w:pPr>
              <w:jc w:val="right"/>
              <w:rPr>
                <w:rFonts w:ascii="Arial" w:hAnsi="Arial" w:cs="Arial"/>
                <w:bCs/>
                <w:sz w:val="18"/>
                <w:szCs w:val="18"/>
              </w:rPr>
            </w:pPr>
            <w:r>
              <w:rPr>
                <w:rFonts w:ascii="Arial" w:hAnsi="Arial" w:cs="Arial"/>
                <w:bCs/>
                <w:sz w:val="18"/>
                <w:szCs w:val="18"/>
              </w:rPr>
              <w:t>534</w:t>
            </w:r>
          </w:p>
        </w:tc>
      </w:tr>
      <w:tr w:rsidR="00384351" w:rsidRPr="002A7D7A" w14:paraId="2A56130E" w14:textId="77777777" w:rsidTr="00B1042E">
        <w:trPr>
          <w:trHeight w:val="240"/>
        </w:trPr>
        <w:tc>
          <w:tcPr>
            <w:tcW w:w="2507" w:type="pct"/>
            <w:tcBorders>
              <w:top w:val="nil"/>
              <w:left w:val="nil"/>
              <w:bottom w:val="single" w:sz="4" w:space="0" w:color="auto"/>
              <w:right w:val="nil"/>
            </w:tcBorders>
            <w:noWrap/>
            <w:vAlign w:val="bottom"/>
          </w:tcPr>
          <w:p w14:paraId="178A31BC" w14:textId="77777777" w:rsidR="00384351" w:rsidRPr="002A7D7A" w:rsidRDefault="00384351" w:rsidP="00321307">
            <w:pPr>
              <w:rPr>
                <w:rFonts w:ascii="Arial" w:hAnsi="Arial" w:cs="Arial"/>
                <w:sz w:val="18"/>
                <w:szCs w:val="18"/>
              </w:rPr>
            </w:pPr>
            <w:r>
              <w:rPr>
                <w:rFonts w:ascii="Arial" w:hAnsi="Arial" w:cs="Arial"/>
                <w:sz w:val="18"/>
                <w:szCs w:val="18"/>
              </w:rPr>
              <w:t>Exchange</w:t>
            </w:r>
            <w:r w:rsidRPr="002A7D7A">
              <w:rPr>
                <w:rFonts w:ascii="Arial" w:hAnsi="Arial" w:cs="Arial"/>
                <w:sz w:val="18"/>
                <w:szCs w:val="18"/>
              </w:rPr>
              <w:t xml:space="preserve"> differences </w:t>
            </w:r>
          </w:p>
        </w:tc>
        <w:tc>
          <w:tcPr>
            <w:tcW w:w="324" w:type="pct"/>
            <w:tcBorders>
              <w:top w:val="nil"/>
              <w:left w:val="nil"/>
              <w:bottom w:val="single" w:sz="4" w:space="0" w:color="auto"/>
              <w:right w:val="nil"/>
            </w:tcBorders>
            <w:noWrap/>
            <w:vAlign w:val="bottom"/>
          </w:tcPr>
          <w:p w14:paraId="2BA2B6AA" w14:textId="77777777" w:rsidR="00384351" w:rsidRPr="00AB68FF" w:rsidRDefault="00384351" w:rsidP="00321307">
            <w:pPr>
              <w:jc w:val="center"/>
              <w:rPr>
                <w:rFonts w:ascii="Arial" w:hAnsi="Arial" w:cs="Arial"/>
                <w:sz w:val="18"/>
                <w:szCs w:val="18"/>
              </w:rPr>
            </w:pPr>
          </w:p>
        </w:tc>
        <w:tc>
          <w:tcPr>
            <w:tcW w:w="712" w:type="pct"/>
            <w:tcBorders>
              <w:top w:val="nil"/>
              <w:left w:val="nil"/>
              <w:bottom w:val="single" w:sz="4" w:space="0" w:color="auto"/>
              <w:right w:val="nil"/>
            </w:tcBorders>
            <w:noWrap/>
            <w:vAlign w:val="bottom"/>
          </w:tcPr>
          <w:p w14:paraId="1C466888" w14:textId="2733B2AA" w:rsidR="00384351" w:rsidRPr="00CA3E03" w:rsidRDefault="007140AB" w:rsidP="00321307">
            <w:pPr>
              <w:jc w:val="right"/>
              <w:rPr>
                <w:rFonts w:ascii="Arial" w:hAnsi="Arial" w:cs="Arial"/>
                <w:b/>
                <w:bCs/>
                <w:sz w:val="18"/>
                <w:szCs w:val="18"/>
              </w:rPr>
            </w:pPr>
            <w:r>
              <w:rPr>
                <w:rFonts w:ascii="Arial" w:hAnsi="Arial" w:cs="Arial"/>
                <w:b/>
                <w:bCs/>
                <w:sz w:val="18"/>
                <w:szCs w:val="18"/>
              </w:rPr>
              <w:t>(44)</w:t>
            </w:r>
          </w:p>
        </w:tc>
        <w:tc>
          <w:tcPr>
            <w:tcW w:w="686" w:type="pct"/>
            <w:tcBorders>
              <w:top w:val="nil"/>
              <w:left w:val="nil"/>
              <w:bottom w:val="single" w:sz="4" w:space="0" w:color="auto"/>
              <w:right w:val="nil"/>
            </w:tcBorders>
            <w:vAlign w:val="bottom"/>
          </w:tcPr>
          <w:p w14:paraId="5424FBE7" w14:textId="77777777" w:rsidR="00384351" w:rsidRPr="004A5D73" w:rsidRDefault="00384351" w:rsidP="00321307">
            <w:pPr>
              <w:jc w:val="right"/>
              <w:rPr>
                <w:rFonts w:ascii="Arial" w:hAnsi="Arial" w:cs="Arial"/>
                <w:bCs/>
                <w:sz w:val="18"/>
                <w:szCs w:val="18"/>
              </w:rPr>
            </w:pPr>
            <w:r w:rsidRPr="004A5D73">
              <w:rPr>
                <w:rFonts w:ascii="Arial" w:hAnsi="Arial" w:cs="Arial"/>
                <w:bCs/>
                <w:sz w:val="18"/>
                <w:szCs w:val="18"/>
              </w:rPr>
              <w:t>(31)</w:t>
            </w:r>
          </w:p>
        </w:tc>
        <w:tc>
          <w:tcPr>
            <w:tcW w:w="771" w:type="pct"/>
            <w:tcBorders>
              <w:top w:val="nil"/>
              <w:left w:val="nil"/>
              <w:bottom w:val="single" w:sz="4" w:space="0" w:color="auto"/>
              <w:right w:val="nil"/>
            </w:tcBorders>
            <w:noWrap/>
            <w:vAlign w:val="bottom"/>
          </w:tcPr>
          <w:p w14:paraId="29E0A63C" w14:textId="77777777" w:rsidR="00384351" w:rsidRPr="00610C38" w:rsidRDefault="00384351" w:rsidP="001368C0">
            <w:pPr>
              <w:jc w:val="right"/>
              <w:rPr>
                <w:rFonts w:ascii="Arial" w:hAnsi="Arial" w:cs="Arial"/>
                <w:bCs/>
                <w:sz w:val="18"/>
                <w:szCs w:val="18"/>
              </w:rPr>
            </w:pPr>
            <w:r>
              <w:rPr>
                <w:rFonts w:ascii="Arial" w:hAnsi="Arial" w:cs="Arial"/>
                <w:bCs/>
                <w:sz w:val="18"/>
                <w:szCs w:val="18"/>
              </w:rPr>
              <w:t>(62)</w:t>
            </w:r>
          </w:p>
        </w:tc>
      </w:tr>
      <w:tr w:rsidR="00384351" w:rsidRPr="002A7D7A" w14:paraId="7D8E377F" w14:textId="77777777" w:rsidTr="00B1042E">
        <w:trPr>
          <w:trHeight w:val="255"/>
        </w:trPr>
        <w:tc>
          <w:tcPr>
            <w:tcW w:w="2507" w:type="pct"/>
            <w:tcBorders>
              <w:top w:val="single" w:sz="4" w:space="0" w:color="auto"/>
              <w:left w:val="nil"/>
              <w:bottom w:val="single" w:sz="4" w:space="0" w:color="auto"/>
              <w:right w:val="nil"/>
            </w:tcBorders>
            <w:noWrap/>
            <w:vAlign w:val="bottom"/>
          </w:tcPr>
          <w:p w14:paraId="4325CFF6" w14:textId="6277A15F" w:rsidR="00384351" w:rsidRDefault="00384351" w:rsidP="00321307">
            <w:pPr>
              <w:rPr>
                <w:rFonts w:ascii="Arial" w:hAnsi="Arial" w:cs="Arial"/>
                <w:b/>
                <w:bCs/>
                <w:sz w:val="18"/>
                <w:szCs w:val="18"/>
              </w:rPr>
            </w:pPr>
            <w:r w:rsidRPr="002A7D7A">
              <w:rPr>
                <w:rFonts w:ascii="Arial" w:hAnsi="Arial" w:cs="Arial"/>
                <w:b/>
                <w:bCs/>
                <w:sz w:val="18"/>
                <w:szCs w:val="18"/>
              </w:rPr>
              <w:t xml:space="preserve">Cash and cash equivalents </w:t>
            </w:r>
            <w:r>
              <w:rPr>
                <w:rFonts w:ascii="Arial" w:hAnsi="Arial" w:cs="Arial"/>
                <w:b/>
                <w:bCs/>
                <w:sz w:val="18"/>
                <w:szCs w:val="18"/>
              </w:rPr>
              <w:t>and bank overdrafts, including amounts classified as held for sale</w:t>
            </w:r>
            <w:r w:rsidR="00892786">
              <w:rPr>
                <w:rFonts w:ascii="Arial" w:hAnsi="Arial" w:cs="Arial"/>
                <w:b/>
                <w:bCs/>
                <w:sz w:val="18"/>
                <w:szCs w:val="18"/>
              </w:rPr>
              <w:t>,</w:t>
            </w:r>
            <w:r>
              <w:rPr>
                <w:rFonts w:ascii="Arial" w:hAnsi="Arial" w:cs="Arial"/>
                <w:b/>
                <w:bCs/>
                <w:sz w:val="18"/>
                <w:szCs w:val="18"/>
              </w:rPr>
              <w:t xml:space="preserve"> </w:t>
            </w:r>
            <w:r w:rsidRPr="002A7D7A">
              <w:rPr>
                <w:rFonts w:ascii="Arial" w:hAnsi="Arial" w:cs="Arial"/>
                <w:b/>
                <w:bCs/>
                <w:sz w:val="18"/>
                <w:szCs w:val="18"/>
              </w:rPr>
              <w:t>at end of period</w:t>
            </w:r>
          </w:p>
          <w:p w14:paraId="6EAE9D7F" w14:textId="7EC63982" w:rsidR="00384351" w:rsidRPr="002A7D7A" w:rsidRDefault="00384351" w:rsidP="00321307">
            <w:pPr>
              <w:rPr>
                <w:rFonts w:ascii="Arial" w:hAnsi="Arial" w:cs="Arial"/>
                <w:b/>
                <w:bCs/>
                <w:sz w:val="18"/>
                <w:szCs w:val="18"/>
              </w:rPr>
            </w:pPr>
            <w:r w:rsidRPr="00384351">
              <w:rPr>
                <w:rFonts w:ascii="Arial" w:hAnsi="Arial" w:cs="Arial"/>
                <w:bCs/>
                <w:sz w:val="18"/>
                <w:szCs w:val="18"/>
              </w:rPr>
              <w:t>Cash and cash equivalents classified as held for sale (</w:t>
            </w:r>
            <w:r w:rsidR="00646E5E">
              <w:rPr>
                <w:rFonts w:ascii="Arial" w:hAnsi="Arial" w:cs="Arial"/>
                <w:bCs/>
                <w:sz w:val="18"/>
                <w:szCs w:val="18"/>
              </w:rPr>
              <w:t xml:space="preserve">B&amp;Q </w:t>
            </w:r>
            <w:r w:rsidRPr="00384351">
              <w:rPr>
                <w:rFonts w:ascii="Arial" w:hAnsi="Arial" w:cs="Arial"/>
                <w:bCs/>
                <w:sz w:val="18"/>
                <w:szCs w:val="18"/>
              </w:rPr>
              <w:t>China)</w:t>
            </w:r>
          </w:p>
        </w:tc>
        <w:tc>
          <w:tcPr>
            <w:tcW w:w="324" w:type="pct"/>
            <w:tcBorders>
              <w:top w:val="single" w:sz="4" w:space="0" w:color="auto"/>
              <w:left w:val="nil"/>
              <w:bottom w:val="single" w:sz="4" w:space="0" w:color="auto"/>
              <w:right w:val="nil"/>
            </w:tcBorders>
            <w:noWrap/>
            <w:vAlign w:val="bottom"/>
          </w:tcPr>
          <w:p w14:paraId="4BFA23B1" w14:textId="77777777" w:rsidR="00384351" w:rsidRDefault="00384351" w:rsidP="00321307">
            <w:pPr>
              <w:jc w:val="center"/>
              <w:rPr>
                <w:rFonts w:ascii="Arial" w:hAnsi="Arial" w:cs="Arial"/>
                <w:bCs/>
                <w:sz w:val="18"/>
                <w:szCs w:val="18"/>
              </w:rPr>
            </w:pPr>
          </w:p>
          <w:p w14:paraId="5638126B" w14:textId="77777777" w:rsidR="007140AB" w:rsidRDefault="007140AB" w:rsidP="00321307">
            <w:pPr>
              <w:jc w:val="center"/>
              <w:rPr>
                <w:rFonts w:ascii="Arial" w:hAnsi="Arial" w:cs="Arial"/>
                <w:bCs/>
                <w:sz w:val="18"/>
                <w:szCs w:val="18"/>
              </w:rPr>
            </w:pPr>
          </w:p>
          <w:p w14:paraId="3BDCFA43" w14:textId="77777777" w:rsidR="007140AB" w:rsidRPr="00AB68FF" w:rsidRDefault="007140AB" w:rsidP="00321307">
            <w:pPr>
              <w:jc w:val="center"/>
              <w:rPr>
                <w:rFonts w:ascii="Arial" w:hAnsi="Arial" w:cs="Arial"/>
                <w:bCs/>
                <w:sz w:val="18"/>
                <w:szCs w:val="18"/>
              </w:rPr>
            </w:pPr>
          </w:p>
        </w:tc>
        <w:tc>
          <w:tcPr>
            <w:tcW w:w="712" w:type="pct"/>
            <w:tcBorders>
              <w:top w:val="single" w:sz="4" w:space="0" w:color="auto"/>
              <w:left w:val="nil"/>
              <w:bottom w:val="single" w:sz="4" w:space="0" w:color="auto"/>
              <w:right w:val="nil"/>
            </w:tcBorders>
            <w:noWrap/>
            <w:vAlign w:val="bottom"/>
          </w:tcPr>
          <w:p w14:paraId="0ACDCB47" w14:textId="7F4ABE60" w:rsidR="00384351" w:rsidRDefault="000809FC" w:rsidP="00321307">
            <w:pPr>
              <w:jc w:val="right"/>
              <w:rPr>
                <w:rFonts w:ascii="Arial" w:hAnsi="Arial" w:cs="Arial"/>
                <w:b/>
                <w:bCs/>
                <w:sz w:val="18"/>
                <w:szCs w:val="18"/>
              </w:rPr>
            </w:pPr>
            <w:r>
              <w:rPr>
                <w:rFonts w:ascii="Arial" w:hAnsi="Arial" w:cs="Arial"/>
                <w:b/>
                <w:bCs/>
                <w:sz w:val="18"/>
                <w:szCs w:val="18"/>
              </w:rPr>
              <w:t>494</w:t>
            </w:r>
          </w:p>
          <w:p w14:paraId="13FC2A94" w14:textId="77777777" w:rsidR="007140AB" w:rsidRDefault="007140AB" w:rsidP="00321307">
            <w:pPr>
              <w:jc w:val="right"/>
              <w:rPr>
                <w:rFonts w:ascii="Arial" w:hAnsi="Arial" w:cs="Arial"/>
                <w:b/>
                <w:bCs/>
                <w:sz w:val="18"/>
                <w:szCs w:val="18"/>
              </w:rPr>
            </w:pPr>
          </w:p>
          <w:p w14:paraId="2779B030" w14:textId="4278077E" w:rsidR="007140AB" w:rsidRPr="00CA3E03" w:rsidRDefault="00057564" w:rsidP="00321307">
            <w:pPr>
              <w:jc w:val="right"/>
              <w:rPr>
                <w:rFonts w:ascii="Arial" w:hAnsi="Arial" w:cs="Arial"/>
                <w:b/>
                <w:bCs/>
                <w:sz w:val="18"/>
                <w:szCs w:val="18"/>
              </w:rPr>
            </w:pPr>
            <w:r>
              <w:rPr>
                <w:rFonts w:ascii="Arial" w:hAnsi="Arial" w:cs="Arial"/>
                <w:b/>
                <w:bCs/>
                <w:sz w:val="18"/>
                <w:szCs w:val="18"/>
              </w:rPr>
              <w:t>-</w:t>
            </w:r>
          </w:p>
        </w:tc>
        <w:tc>
          <w:tcPr>
            <w:tcW w:w="686" w:type="pct"/>
            <w:tcBorders>
              <w:top w:val="single" w:sz="4" w:space="0" w:color="auto"/>
              <w:left w:val="nil"/>
              <w:bottom w:val="single" w:sz="4" w:space="0" w:color="auto"/>
              <w:right w:val="nil"/>
            </w:tcBorders>
            <w:vAlign w:val="bottom"/>
          </w:tcPr>
          <w:p w14:paraId="0268DEBC" w14:textId="402779E6" w:rsidR="00384351" w:rsidRDefault="007140AB" w:rsidP="00321307">
            <w:pPr>
              <w:jc w:val="right"/>
              <w:rPr>
                <w:rFonts w:ascii="Arial" w:hAnsi="Arial" w:cs="Arial"/>
                <w:bCs/>
                <w:sz w:val="18"/>
                <w:szCs w:val="18"/>
              </w:rPr>
            </w:pPr>
            <w:r>
              <w:rPr>
                <w:rFonts w:ascii="Arial" w:hAnsi="Arial" w:cs="Arial"/>
                <w:bCs/>
                <w:sz w:val="18"/>
                <w:szCs w:val="18"/>
              </w:rPr>
              <w:t>612</w:t>
            </w:r>
          </w:p>
          <w:p w14:paraId="0C3575BE" w14:textId="3B2C628E" w:rsidR="00384351" w:rsidRDefault="00384351" w:rsidP="00321307">
            <w:pPr>
              <w:jc w:val="right"/>
              <w:rPr>
                <w:rFonts w:ascii="Arial" w:hAnsi="Arial" w:cs="Arial"/>
                <w:bCs/>
                <w:sz w:val="18"/>
                <w:szCs w:val="18"/>
              </w:rPr>
            </w:pPr>
          </w:p>
          <w:p w14:paraId="79F2AA47" w14:textId="7E9514BD" w:rsidR="00384351" w:rsidRPr="004A5D73" w:rsidRDefault="00B57D7C" w:rsidP="00321307">
            <w:pPr>
              <w:jc w:val="right"/>
              <w:rPr>
                <w:rFonts w:ascii="Arial" w:hAnsi="Arial" w:cs="Arial"/>
                <w:bCs/>
                <w:sz w:val="18"/>
                <w:szCs w:val="18"/>
              </w:rPr>
            </w:pPr>
            <w:r>
              <w:rPr>
                <w:rFonts w:ascii="Arial" w:hAnsi="Arial" w:cs="Arial"/>
                <w:bCs/>
                <w:sz w:val="18"/>
                <w:szCs w:val="18"/>
              </w:rPr>
              <w:t>-</w:t>
            </w:r>
          </w:p>
        </w:tc>
        <w:tc>
          <w:tcPr>
            <w:tcW w:w="771" w:type="pct"/>
            <w:tcBorders>
              <w:top w:val="single" w:sz="4" w:space="0" w:color="auto"/>
              <w:left w:val="nil"/>
              <w:bottom w:val="single" w:sz="4" w:space="0" w:color="auto"/>
              <w:right w:val="nil"/>
            </w:tcBorders>
            <w:noWrap/>
            <w:vAlign w:val="bottom"/>
          </w:tcPr>
          <w:p w14:paraId="6D7B55B9" w14:textId="0958CE4B" w:rsidR="00384351" w:rsidRDefault="00384351" w:rsidP="001368C0">
            <w:pPr>
              <w:jc w:val="right"/>
              <w:rPr>
                <w:rFonts w:ascii="Arial" w:hAnsi="Arial" w:cs="Arial"/>
                <w:bCs/>
                <w:sz w:val="18"/>
                <w:szCs w:val="18"/>
              </w:rPr>
            </w:pPr>
          </w:p>
          <w:p w14:paraId="2F949983" w14:textId="2EEEBFD4" w:rsidR="00384351" w:rsidRDefault="00B57D7C" w:rsidP="001368C0">
            <w:pPr>
              <w:jc w:val="right"/>
              <w:rPr>
                <w:rFonts w:ascii="Arial" w:hAnsi="Arial" w:cs="Arial"/>
                <w:bCs/>
                <w:sz w:val="18"/>
                <w:szCs w:val="18"/>
              </w:rPr>
            </w:pPr>
            <w:r>
              <w:rPr>
                <w:rFonts w:ascii="Arial" w:hAnsi="Arial" w:cs="Arial"/>
                <w:bCs/>
                <w:sz w:val="18"/>
                <w:szCs w:val="18"/>
              </w:rPr>
              <w:t>527</w:t>
            </w:r>
          </w:p>
          <w:p w14:paraId="457C3D07" w14:textId="77777777" w:rsidR="007140AB" w:rsidRDefault="007140AB" w:rsidP="001368C0">
            <w:pPr>
              <w:jc w:val="right"/>
              <w:rPr>
                <w:rFonts w:ascii="Arial" w:hAnsi="Arial" w:cs="Arial"/>
                <w:bCs/>
                <w:sz w:val="18"/>
                <w:szCs w:val="18"/>
              </w:rPr>
            </w:pPr>
          </w:p>
          <w:p w14:paraId="72D20171" w14:textId="7AFF4483" w:rsidR="00384351" w:rsidRPr="00610C38" w:rsidRDefault="00B57D7C" w:rsidP="001368C0">
            <w:pPr>
              <w:jc w:val="right"/>
              <w:rPr>
                <w:rFonts w:ascii="Arial" w:hAnsi="Arial" w:cs="Arial"/>
                <w:bCs/>
                <w:sz w:val="18"/>
                <w:szCs w:val="18"/>
              </w:rPr>
            </w:pPr>
            <w:r>
              <w:rPr>
                <w:rFonts w:ascii="Arial" w:hAnsi="Arial" w:cs="Arial"/>
                <w:bCs/>
                <w:sz w:val="18"/>
                <w:szCs w:val="18"/>
              </w:rPr>
              <w:t>(57)</w:t>
            </w:r>
          </w:p>
        </w:tc>
      </w:tr>
      <w:tr w:rsidR="00384351" w:rsidRPr="00610C38" w14:paraId="606BBCFD" w14:textId="77777777" w:rsidTr="00B1042E">
        <w:trPr>
          <w:trHeight w:val="255"/>
        </w:trPr>
        <w:tc>
          <w:tcPr>
            <w:tcW w:w="2507" w:type="pct"/>
            <w:tcBorders>
              <w:top w:val="single" w:sz="4" w:space="0" w:color="auto"/>
              <w:left w:val="nil"/>
              <w:bottom w:val="single" w:sz="12" w:space="0" w:color="auto"/>
              <w:right w:val="nil"/>
            </w:tcBorders>
            <w:noWrap/>
            <w:vAlign w:val="bottom"/>
          </w:tcPr>
          <w:p w14:paraId="53F3EF42" w14:textId="77777777" w:rsidR="00384351" w:rsidRPr="002A7D7A" w:rsidRDefault="00384351" w:rsidP="001368C0">
            <w:pPr>
              <w:rPr>
                <w:rFonts w:ascii="Arial" w:hAnsi="Arial" w:cs="Arial"/>
                <w:b/>
                <w:bCs/>
                <w:sz w:val="18"/>
                <w:szCs w:val="18"/>
              </w:rPr>
            </w:pPr>
            <w:r w:rsidRPr="002A7D7A">
              <w:rPr>
                <w:rFonts w:ascii="Arial" w:hAnsi="Arial" w:cs="Arial"/>
                <w:b/>
                <w:bCs/>
                <w:sz w:val="18"/>
                <w:szCs w:val="18"/>
              </w:rPr>
              <w:t xml:space="preserve">Cash and cash equivalents </w:t>
            </w:r>
            <w:r>
              <w:rPr>
                <w:rFonts w:ascii="Arial" w:hAnsi="Arial" w:cs="Arial"/>
                <w:b/>
                <w:bCs/>
                <w:sz w:val="18"/>
                <w:szCs w:val="18"/>
              </w:rPr>
              <w:t xml:space="preserve">and bank overdrafts </w:t>
            </w:r>
            <w:r w:rsidRPr="002A7D7A">
              <w:rPr>
                <w:rFonts w:ascii="Arial" w:hAnsi="Arial" w:cs="Arial"/>
                <w:b/>
                <w:bCs/>
                <w:sz w:val="18"/>
                <w:szCs w:val="18"/>
              </w:rPr>
              <w:t>at end of period</w:t>
            </w:r>
          </w:p>
        </w:tc>
        <w:tc>
          <w:tcPr>
            <w:tcW w:w="324" w:type="pct"/>
            <w:tcBorders>
              <w:top w:val="single" w:sz="4" w:space="0" w:color="auto"/>
              <w:left w:val="nil"/>
              <w:bottom w:val="single" w:sz="12" w:space="0" w:color="auto"/>
              <w:right w:val="nil"/>
            </w:tcBorders>
            <w:noWrap/>
            <w:vAlign w:val="bottom"/>
          </w:tcPr>
          <w:p w14:paraId="502E9503" w14:textId="77777777" w:rsidR="00384351" w:rsidRPr="00AB68FF" w:rsidRDefault="00384351" w:rsidP="001368C0">
            <w:pPr>
              <w:jc w:val="center"/>
              <w:rPr>
                <w:rFonts w:ascii="Arial" w:hAnsi="Arial" w:cs="Arial"/>
                <w:bCs/>
                <w:sz w:val="18"/>
                <w:szCs w:val="18"/>
              </w:rPr>
            </w:pPr>
            <w:r>
              <w:rPr>
                <w:rFonts w:ascii="Arial" w:hAnsi="Arial" w:cs="Arial"/>
                <w:bCs/>
                <w:sz w:val="18"/>
                <w:szCs w:val="18"/>
              </w:rPr>
              <w:t>15</w:t>
            </w:r>
          </w:p>
        </w:tc>
        <w:tc>
          <w:tcPr>
            <w:tcW w:w="712" w:type="pct"/>
            <w:tcBorders>
              <w:top w:val="single" w:sz="4" w:space="0" w:color="auto"/>
              <w:left w:val="nil"/>
              <w:bottom w:val="single" w:sz="12" w:space="0" w:color="auto"/>
              <w:right w:val="nil"/>
            </w:tcBorders>
            <w:noWrap/>
            <w:vAlign w:val="bottom"/>
          </w:tcPr>
          <w:p w14:paraId="26176C5B" w14:textId="11C43695" w:rsidR="00384351" w:rsidRPr="00CA3E03" w:rsidRDefault="00057564" w:rsidP="001368C0">
            <w:pPr>
              <w:jc w:val="right"/>
              <w:rPr>
                <w:rFonts w:ascii="Arial" w:hAnsi="Arial" w:cs="Arial"/>
                <w:b/>
                <w:bCs/>
                <w:sz w:val="18"/>
                <w:szCs w:val="18"/>
              </w:rPr>
            </w:pPr>
            <w:r>
              <w:rPr>
                <w:rFonts w:ascii="Arial" w:hAnsi="Arial" w:cs="Arial"/>
                <w:b/>
                <w:bCs/>
                <w:sz w:val="18"/>
                <w:szCs w:val="18"/>
              </w:rPr>
              <w:t>494</w:t>
            </w:r>
          </w:p>
        </w:tc>
        <w:tc>
          <w:tcPr>
            <w:tcW w:w="686" w:type="pct"/>
            <w:tcBorders>
              <w:top w:val="single" w:sz="4" w:space="0" w:color="auto"/>
              <w:left w:val="nil"/>
              <w:bottom w:val="single" w:sz="12" w:space="0" w:color="auto"/>
              <w:right w:val="nil"/>
            </w:tcBorders>
            <w:vAlign w:val="bottom"/>
          </w:tcPr>
          <w:p w14:paraId="6BA4B7D9" w14:textId="77777777" w:rsidR="00384351" w:rsidRPr="004A5D73" w:rsidRDefault="00384351" w:rsidP="001368C0">
            <w:pPr>
              <w:jc w:val="right"/>
              <w:rPr>
                <w:rFonts w:ascii="Arial" w:hAnsi="Arial" w:cs="Arial"/>
                <w:bCs/>
                <w:sz w:val="18"/>
                <w:szCs w:val="18"/>
              </w:rPr>
            </w:pPr>
            <w:r w:rsidRPr="004A5D73">
              <w:rPr>
                <w:rFonts w:ascii="Arial" w:hAnsi="Arial" w:cs="Arial"/>
                <w:bCs/>
                <w:sz w:val="18"/>
                <w:szCs w:val="18"/>
              </w:rPr>
              <w:t>612</w:t>
            </w:r>
          </w:p>
        </w:tc>
        <w:tc>
          <w:tcPr>
            <w:tcW w:w="771" w:type="pct"/>
            <w:tcBorders>
              <w:top w:val="single" w:sz="4" w:space="0" w:color="auto"/>
              <w:left w:val="nil"/>
              <w:bottom w:val="single" w:sz="12" w:space="0" w:color="auto"/>
              <w:right w:val="nil"/>
            </w:tcBorders>
            <w:noWrap/>
            <w:vAlign w:val="bottom"/>
          </w:tcPr>
          <w:p w14:paraId="292DE30A" w14:textId="77777777" w:rsidR="00384351" w:rsidRPr="00610C38" w:rsidRDefault="00482B9C" w:rsidP="001368C0">
            <w:pPr>
              <w:jc w:val="right"/>
              <w:rPr>
                <w:rFonts w:ascii="Arial" w:hAnsi="Arial" w:cs="Arial"/>
                <w:bCs/>
                <w:sz w:val="18"/>
                <w:szCs w:val="18"/>
              </w:rPr>
            </w:pPr>
            <w:r>
              <w:rPr>
                <w:rFonts w:ascii="Arial" w:hAnsi="Arial" w:cs="Arial"/>
                <w:bCs/>
                <w:sz w:val="18"/>
                <w:szCs w:val="18"/>
              </w:rPr>
              <w:t>470</w:t>
            </w:r>
          </w:p>
        </w:tc>
      </w:tr>
    </w:tbl>
    <w:p w14:paraId="203E2542" w14:textId="77777777" w:rsidR="00487182" w:rsidRDefault="00487182" w:rsidP="005E3111">
      <w:pPr>
        <w:spacing w:line="360" w:lineRule="auto"/>
        <w:jc w:val="center"/>
        <w:rPr>
          <w:rFonts w:ascii="Arial" w:hAnsi="Arial" w:cs="Arial"/>
          <w:b/>
          <w:bCs/>
        </w:rPr>
      </w:pPr>
      <w:r w:rsidRPr="002A7D7A">
        <w:rPr>
          <w:rFonts w:ascii="Arial" w:hAnsi="Arial" w:cs="Arial"/>
          <w:sz w:val="24"/>
          <w:szCs w:val="24"/>
        </w:rPr>
        <w:br w:type="page"/>
      </w:r>
      <w:r w:rsidRPr="00E63DCE">
        <w:rPr>
          <w:rFonts w:ascii="Arial" w:hAnsi="Arial" w:cs="Arial"/>
          <w:b/>
          <w:bCs/>
        </w:rPr>
        <w:lastRenderedPageBreak/>
        <w:t>KINGFISHER PLC</w:t>
      </w:r>
    </w:p>
    <w:p w14:paraId="0B28054F" w14:textId="3AE17D1D" w:rsidR="00487182" w:rsidRPr="002A7D7A" w:rsidRDefault="000D0171" w:rsidP="004561B5">
      <w:pPr>
        <w:spacing w:line="360" w:lineRule="auto"/>
        <w:jc w:val="center"/>
        <w:rPr>
          <w:rFonts w:ascii="Arial" w:hAnsi="Arial" w:cs="Arial"/>
          <w:b/>
          <w:bCs/>
        </w:rPr>
      </w:pPr>
      <w:r>
        <w:rPr>
          <w:rFonts w:ascii="Arial" w:hAnsi="Arial" w:cs="Arial"/>
          <w:b/>
          <w:bCs/>
        </w:rPr>
        <w:t>201</w:t>
      </w:r>
      <w:r w:rsidR="000867B8">
        <w:rPr>
          <w:rFonts w:ascii="Arial" w:hAnsi="Arial" w:cs="Arial"/>
          <w:b/>
          <w:bCs/>
        </w:rPr>
        <w:t>5</w:t>
      </w:r>
      <w:r>
        <w:rPr>
          <w:rFonts w:ascii="Arial" w:hAnsi="Arial" w:cs="Arial"/>
          <w:b/>
          <w:bCs/>
        </w:rPr>
        <w:t>/1</w:t>
      </w:r>
      <w:r w:rsidR="000867B8">
        <w:rPr>
          <w:rFonts w:ascii="Arial" w:hAnsi="Arial" w:cs="Arial"/>
          <w:b/>
          <w:bCs/>
        </w:rPr>
        <w:t>6</w:t>
      </w:r>
      <w:r w:rsidR="00487182">
        <w:rPr>
          <w:rFonts w:ascii="Arial" w:hAnsi="Arial" w:cs="Arial"/>
          <w:b/>
          <w:bCs/>
        </w:rPr>
        <w:t xml:space="preserve"> INTERIM CONDENSED FINANCIAL STATEMENTS (UNAUDITED)</w:t>
      </w:r>
    </w:p>
    <w:p w14:paraId="1960613F" w14:textId="77777777" w:rsidR="00487182" w:rsidRPr="00E63DCE" w:rsidRDefault="00487182" w:rsidP="004561B5">
      <w:pPr>
        <w:spacing w:line="360" w:lineRule="auto"/>
        <w:jc w:val="center"/>
        <w:rPr>
          <w:rFonts w:ascii="Arial" w:hAnsi="Arial" w:cs="Arial"/>
          <w:b/>
          <w:bCs/>
        </w:rPr>
      </w:pPr>
      <w:r>
        <w:rPr>
          <w:rFonts w:ascii="Arial" w:hAnsi="Arial" w:cs="Arial"/>
          <w:b/>
          <w:bCs/>
        </w:rPr>
        <w:t>NOTES TO THE CONDENSED CONSOLIDATED FINANCIAL STATEMENTS</w:t>
      </w:r>
    </w:p>
    <w:p w14:paraId="217F748C" w14:textId="77777777" w:rsidR="00487182" w:rsidRDefault="00487182" w:rsidP="004561B5">
      <w:pPr>
        <w:spacing w:line="360" w:lineRule="auto"/>
        <w:jc w:val="center"/>
        <w:rPr>
          <w:rFonts w:ascii="Arial" w:hAnsi="Arial" w:cs="Arial"/>
          <w:b/>
        </w:rPr>
      </w:pPr>
    </w:p>
    <w:p w14:paraId="31A6DD5A" w14:textId="77777777" w:rsidR="00487182" w:rsidRPr="00A12579" w:rsidRDefault="00487182" w:rsidP="004561B5">
      <w:pPr>
        <w:spacing w:line="360" w:lineRule="auto"/>
        <w:rPr>
          <w:rFonts w:ascii="Arial" w:hAnsi="Arial" w:cs="Arial"/>
          <w:b/>
        </w:rPr>
      </w:pPr>
      <w:r>
        <w:rPr>
          <w:rFonts w:ascii="Arial" w:hAnsi="Arial" w:cs="Arial"/>
          <w:b/>
        </w:rPr>
        <w:t>1.</w:t>
      </w:r>
      <w:r>
        <w:rPr>
          <w:rFonts w:ascii="Arial" w:hAnsi="Arial" w:cs="Arial"/>
          <w:b/>
        </w:rPr>
        <w:tab/>
        <w:t>General information</w:t>
      </w:r>
    </w:p>
    <w:p w14:paraId="69868BE7" w14:textId="37BE1B30" w:rsidR="00487182" w:rsidRPr="00EF1091" w:rsidRDefault="00487182" w:rsidP="004561B5">
      <w:pPr>
        <w:rPr>
          <w:rFonts w:ascii="Arial" w:hAnsi="Arial" w:cs="Arial"/>
          <w:sz w:val="18"/>
          <w:szCs w:val="18"/>
        </w:rPr>
      </w:pPr>
      <w:r w:rsidRPr="00EF1091">
        <w:rPr>
          <w:rFonts w:ascii="Arial" w:hAnsi="Arial" w:cs="Arial"/>
          <w:sz w:val="18"/>
          <w:szCs w:val="18"/>
        </w:rPr>
        <w:t>Kingfisher plc (</w:t>
      </w:r>
      <w:r>
        <w:rPr>
          <w:rFonts w:ascii="Arial" w:hAnsi="Arial" w:cs="Arial"/>
          <w:sz w:val="18"/>
          <w:szCs w:val="18"/>
        </w:rPr>
        <w:t>‘</w:t>
      </w:r>
      <w:r w:rsidRPr="00EF1091">
        <w:rPr>
          <w:rFonts w:ascii="Arial" w:hAnsi="Arial" w:cs="Arial"/>
          <w:sz w:val="18"/>
          <w:szCs w:val="18"/>
        </w:rPr>
        <w:t>the Company</w:t>
      </w:r>
      <w:r>
        <w:rPr>
          <w:rFonts w:ascii="Arial" w:hAnsi="Arial" w:cs="Arial"/>
          <w:sz w:val="18"/>
          <w:szCs w:val="18"/>
        </w:rPr>
        <w:t>’</w:t>
      </w:r>
      <w:r w:rsidRPr="00EF1091">
        <w:rPr>
          <w:rFonts w:ascii="Arial" w:hAnsi="Arial" w:cs="Arial"/>
          <w:sz w:val="18"/>
          <w:szCs w:val="18"/>
        </w:rPr>
        <w:t>)</w:t>
      </w:r>
      <w:r>
        <w:rPr>
          <w:rFonts w:ascii="Arial" w:hAnsi="Arial" w:cs="Arial"/>
          <w:sz w:val="18"/>
          <w:szCs w:val="18"/>
        </w:rPr>
        <w:t xml:space="preserve">, </w:t>
      </w:r>
      <w:r w:rsidRPr="00EF1091">
        <w:rPr>
          <w:rFonts w:ascii="Arial" w:hAnsi="Arial" w:cs="Arial"/>
          <w:sz w:val="18"/>
          <w:szCs w:val="18"/>
        </w:rPr>
        <w:t>its subsidiaries</w:t>
      </w:r>
      <w:r>
        <w:rPr>
          <w:rFonts w:ascii="Arial" w:hAnsi="Arial" w:cs="Arial"/>
          <w:sz w:val="18"/>
          <w:szCs w:val="18"/>
        </w:rPr>
        <w:t xml:space="preserve">, joint ventures and associates </w:t>
      </w:r>
      <w:r w:rsidRPr="00EF1091">
        <w:rPr>
          <w:rFonts w:ascii="Arial" w:hAnsi="Arial" w:cs="Arial"/>
          <w:sz w:val="18"/>
          <w:szCs w:val="18"/>
        </w:rPr>
        <w:t xml:space="preserve">(together </w:t>
      </w:r>
      <w:r>
        <w:rPr>
          <w:rFonts w:ascii="Arial" w:hAnsi="Arial" w:cs="Arial"/>
          <w:sz w:val="18"/>
          <w:szCs w:val="18"/>
        </w:rPr>
        <w:t>‘</w:t>
      </w:r>
      <w:r w:rsidRPr="00EF1091">
        <w:rPr>
          <w:rFonts w:ascii="Arial" w:hAnsi="Arial" w:cs="Arial"/>
          <w:sz w:val="18"/>
          <w:szCs w:val="18"/>
        </w:rPr>
        <w:t>the Group</w:t>
      </w:r>
      <w:r>
        <w:rPr>
          <w:rFonts w:ascii="Arial" w:hAnsi="Arial" w:cs="Arial"/>
          <w:sz w:val="18"/>
          <w:szCs w:val="18"/>
        </w:rPr>
        <w:t>’</w:t>
      </w:r>
      <w:r w:rsidRPr="00EF1091">
        <w:rPr>
          <w:rFonts w:ascii="Arial" w:hAnsi="Arial" w:cs="Arial"/>
          <w:sz w:val="18"/>
          <w:szCs w:val="18"/>
        </w:rPr>
        <w:t xml:space="preserve">) </w:t>
      </w:r>
      <w:r>
        <w:rPr>
          <w:rFonts w:ascii="Arial" w:hAnsi="Arial" w:cs="Arial"/>
          <w:sz w:val="18"/>
          <w:szCs w:val="18"/>
        </w:rPr>
        <w:t>supply</w:t>
      </w:r>
      <w:r w:rsidRPr="00EF1091">
        <w:rPr>
          <w:rFonts w:ascii="Arial" w:hAnsi="Arial" w:cs="Arial"/>
          <w:sz w:val="18"/>
          <w:szCs w:val="18"/>
        </w:rPr>
        <w:t xml:space="preserve"> home improvement products </w:t>
      </w:r>
      <w:r>
        <w:rPr>
          <w:rFonts w:ascii="Arial" w:hAnsi="Arial" w:cs="Arial"/>
          <w:sz w:val="18"/>
          <w:szCs w:val="18"/>
        </w:rPr>
        <w:t xml:space="preserve">and services </w:t>
      </w:r>
      <w:r w:rsidRPr="00EF1091">
        <w:rPr>
          <w:rFonts w:ascii="Arial" w:hAnsi="Arial" w:cs="Arial"/>
          <w:sz w:val="18"/>
          <w:szCs w:val="18"/>
        </w:rPr>
        <w:t xml:space="preserve">through a network of retail </w:t>
      </w:r>
      <w:r>
        <w:rPr>
          <w:rFonts w:ascii="Arial" w:hAnsi="Arial" w:cs="Arial"/>
          <w:sz w:val="18"/>
          <w:szCs w:val="18"/>
        </w:rPr>
        <w:t>stores and other channels</w:t>
      </w:r>
      <w:r w:rsidRPr="00EF1091">
        <w:rPr>
          <w:rFonts w:ascii="Arial" w:hAnsi="Arial" w:cs="Arial"/>
          <w:sz w:val="18"/>
          <w:szCs w:val="18"/>
        </w:rPr>
        <w:t>, located mainly in the United Kingdom</w:t>
      </w:r>
      <w:r w:rsidR="003211EA">
        <w:rPr>
          <w:rFonts w:ascii="Arial" w:hAnsi="Arial" w:cs="Arial"/>
          <w:sz w:val="18"/>
          <w:szCs w:val="18"/>
        </w:rPr>
        <w:t xml:space="preserve"> and</w:t>
      </w:r>
      <w:r w:rsidRPr="00EF1091">
        <w:rPr>
          <w:rFonts w:ascii="Arial" w:hAnsi="Arial" w:cs="Arial"/>
          <w:sz w:val="18"/>
          <w:szCs w:val="18"/>
        </w:rPr>
        <w:t xml:space="preserve"> </w:t>
      </w:r>
      <w:r>
        <w:rPr>
          <w:rFonts w:ascii="Arial" w:hAnsi="Arial" w:cs="Arial"/>
          <w:sz w:val="18"/>
          <w:szCs w:val="18"/>
        </w:rPr>
        <w:t xml:space="preserve">continental </w:t>
      </w:r>
      <w:r w:rsidRPr="00395A58">
        <w:rPr>
          <w:rFonts w:ascii="Arial" w:hAnsi="Arial" w:cs="Arial"/>
          <w:sz w:val="18"/>
          <w:szCs w:val="18"/>
        </w:rPr>
        <w:t>Europe.</w:t>
      </w:r>
      <w:r w:rsidRPr="00EF1091">
        <w:rPr>
          <w:rFonts w:ascii="Arial" w:hAnsi="Arial" w:cs="Arial"/>
          <w:sz w:val="18"/>
          <w:szCs w:val="18"/>
        </w:rPr>
        <w:t xml:space="preserve"> </w:t>
      </w:r>
    </w:p>
    <w:p w14:paraId="69B1FE53" w14:textId="77777777" w:rsidR="00487182" w:rsidRPr="00EF1091" w:rsidRDefault="00487182" w:rsidP="004561B5">
      <w:pPr>
        <w:rPr>
          <w:rFonts w:ascii="Arial" w:hAnsi="Arial" w:cs="Arial"/>
          <w:sz w:val="18"/>
          <w:szCs w:val="18"/>
        </w:rPr>
      </w:pPr>
    </w:p>
    <w:p w14:paraId="4F1517F0" w14:textId="727AB69F" w:rsidR="00487182" w:rsidRPr="00EF1091" w:rsidRDefault="00487182" w:rsidP="004561B5">
      <w:pPr>
        <w:rPr>
          <w:rFonts w:ascii="Arial" w:hAnsi="Arial" w:cs="Arial"/>
          <w:sz w:val="18"/>
          <w:szCs w:val="18"/>
        </w:rPr>
      </w:pPr>
      <w:r w:rsidRPr="00EF1091">
        <w:rPr>
          <w:rFonts w:ascii="Arial" w:hAnsi="Arial" w:cs="Arial"/>
          <w:sz w:val="18"/>
          <w:szCs w:val="18"/>
        </w:rPr>
        <w:t xml:space="preserve">Kingfisher plc is a </w:t>
      </w:r>
      <w:r>
        <w:rPr>
          <w:rFonts w:ascii="Arial" w:hAnsi="Arial" w:cs="Arial"/>
          <w:sz w:val="18"/>
          <w:szCs w:val="18"/>
        </w:rPr>
        <w:t>c</w:t>
      </w:r>
      <w:r w:rsidRPr="00EF1091">
        <w:rPr>
          <w:rFonts w:ascii="Arial" w:hAnsi="Arial" w:cs="Arial"/>
          <w:sz w:val="18"/>
          <w:szCs w:val="18"/>
        </w:rPr>
        <w:t xml:space="preserve">ompany incorporated in the United </w:t>
      </w:r>
      <w:r w:rsidR="00264995" w:rsidRPr="00EF1091">
        <w:rPr>
          <w:rFonts w:ascii="Arial" w:hAnsi="Arial" w:cs="Arial"/>
          <w:sz w:val="18"/>
          <w:szCs w:val="18"/>
        </w:rPr>
        <w:t>Kingdom</w:t>
      </w:r>
      <w:r w:rsidR="00264995">
        <w:rPr>
          <w:rFonts w:ascii="Arial" w:hAnsi="Arial" w:cs="Arial"/>
          <w:sz w:val="18"/>
          <w:szCs w:val="18"/>
        </w:rPr>
        <w:t>.</w:t>
      </w:r>
      <w:r w:rsidR="00264995" w:rsidRPr="00EF1091">
        <w:rPr>
          <w:rFonts w:ascii="Arial" w:hAnsi="Arial" w:cs="Arial"/>
          <w:sz w:val="18"/>
          <w:szCs w:val="18"/>
        </w:rPr>
        <w:t xml:space="preserve"> The</w:t>
      </w:r>
      <w:r w:rsidRPr="00EF1091">
        <w:rPr>
          <w:rFonts w:ascii="Arial" w:hAnsi="Arial" w:cs="Arial"/>
          <w:sz w:val="18"/>
          <w:szCs w:val="18"/>
        </w:rPr>
        <w:t xml:space="preserve"> address of its registered office is 3 Sheldon Square, Paddington, London W2 6PX.</w:t>
      </w:r>
      <w:r w:rsidR="00C70FA1">
        <w:rPr>
          <w:rFonts w:ascii="Arial" w:hAnsi="Arial" w:cs="Arial"/>
          <w:sz w:val="18"/>
          <w:szCs w:val="18"/>
        </w:rPr>
        <w:t xml:space="preserve"> </w:t>
      </w:r>
      <w:r>
        <w:rPr>
          <w:rFonts w:ascii="Arial" w:hAnsi="Arial" w:cs="Arial"/>
          <w:sz w:val="18"/>
          <w:szCs w:val="18"/>
        </w:rPr>
        <w:t>The C</w:t>
      </w:r>
      <w:r w:rsidRPr="00EF1091">
        <w:rPr>
          <w:rFonts w:ascii="Arial" w:hAnsi="Arial" w:cs="Arial"/>
          <w:sz w:val="18"/>
          <w:szCs w:val="18"/>
        </w:rPr>
        <w:t xml:space="preserve">ompany </w:t>
      </w:r>
      <w:r>
        <w:rPr>
          <w:rFonts w:ascii="Arial" w:hAnsi="Arial" w:cs="Arial"/>
          <w:sz w:val="18"/>
          <w:szCs w:val="18"/>
        </w:rPr>
        <w:t>is listed</w:t>
      </w:r>
      <w:r w:rsidRPr="00EF1091">
        <w:rPr>
          <w:rFonts w:ascii="Arial" w:hAnsi="Arial" w:cs="Arial"/>
          <w:sz w:val="18"/>
          <w:szCs w:val="18"/>
        </w:rPr>
        <w:t xml:space="preserve"> on the London Stock Exchange</w:t>
      </w:r>
      <w:r>
        <w:rPr>
          <w:rFonts w:ascii="Arial" w:hAnsi="Arial" w:cs="Arial"/>
          <w:sz w:val="18"/>
          <w:szCs w:val="18"/>
        </w:rPr>
        <w:t>.</w:t>
      </w:r>
    </w:p>
    <w:p w14:paraId="77443132" w14:textId="77777777" w:rsidR="00487182" w:rsidRPr="00EF1091" w:rsidRDefault="00487182" w:rsidP="004561B5">
      <w:pPr>
        <w:rPr>
          <w:rFonts w:ascii="Arial" w:hAnsi="Arial" w:cs="Arial"/>
          <w:sz w:val="18"/>
          <w:szCs w:val="18"/>
        </w:rPr>
      </w:pPr>
    </w:p>
    <w:p w14:paraId="6E410D99" w14:textId="25D04160" w:rsidR="00487182" w:rsidRDefault="00487182" w:rsidP="004561B5">
      <w:pPr>
        <w:rPr>
          <w:rFonts w:ascii="Arial" w:hAnsi="Arial" w:cs="Arial"/>
          <w:sz w:val="18"/>
          <w:szCs w:val="18"/>
        </w:rPr>
      </w:pPr>
      <w:r>
        <w:rPr>
          <w:rFonts w:ascii="Arial" w:hAnsi="Arial" w:cs="Arial"/>
          <w:sz w:val="18"/>
          <w:szCs w:val="18"/>
        </w:rPr>
        <w:t>The interim financial report does not comprise statutory accounts within the meaning of section 434 of the Companies Act 2006. Audited statutor</w:t>
      </w:r>
      <w:r w:rsidR="000D0171">
        <w:rPr>
          <w:rFonts w:ascii="Arial" w:hAnsi="Arial" w:cs="Arial"/>
          <w:sz w:val="18"/>
          <w:szCs w:val="18"/>
        </w:rPr>
        <w:t xml:space="preserve">y accounts for the year ended </w:t>
      </w:r>
      <w:r w:rsidR="000867B8">
        <w:rPr>
          <w:rFonts w:ascii="Arial" w:hAnsi="Arial" w:cs="Arial"/>
          <w:sz w:val="18"/>
          <w:szCs w:val="18"/>
        </w:rPr>
        <w:t>31 January</w:t>
      </w:r>
      <w:r w:rsidR="0006489A">
        <w:rPr>
          <w:rFonts w:ascii="Arial" w:hAnsi="Arial" w:cs="Arial"/>
          <w:sz w:val="18"/>
          <w:szCs w:val="18"/>
        </w:rPr>
        <w:t xml:space="preserve"> 2015 </w:t>
      </w:r>
      <w:r>
        <w:rPr>
          <w:rFonts w:ascii="Arial" w:hAnsi="Arial" w:cs="Arial"/>
          <w:sz w:val="18"/>
          <w:szCs w:val="18"/>
        </w:rPr>
        <w:t xml:space="preserve">were approved by </w:t>
      </w:r>
      <w:r w:rsidRPr="00DE55FD">
        <w:rPr>
          <w:rFonts w:ascii="Arial" w:hAnsi="Arial" w:cs="Arial"/>
          <w:sz w:val="18"/>
          <w:szCs w:val="18"/>
        </w:rPr>
        <w:t xml:space="preserve">the </w:t>
      </w:r>
      <w:r w:rsidR="0006489A">
        <w:rPr>
          <w:rFonts w:ascii="Arial" w:hAnsi="Arial" w:cs="Arial"/>
          <w:sz w:val="18"/>
          <w:szCs w:val="18"/>
        </w:rPr>
        <w:t xml:space="preserve">Board of Directors on </w:t>
      </w:r>
      <w:r w:rsidR="00103A66">
        <w:rPr>
          <w:rFonts w:ascii="Arial" w:hAnsi="Arial" w:cs="Arial"/>
          <w:sz w:val="18"/>
          <w:szCs w:val="18"/>
        </w:rPr>
        <w:t>30</w:t>
      </w:r>
      <w:r w:rsidRPr="00DE55FD">
        <w:rPr>
          <w:rFonts w:ascii="Arial" w:hAnsi="Arial" w:cs="Arial"/>
          <w:sz w:val="18"/>
          <w:szCs w:val="18"/>
        </w:rPr>
        <w:t xml:space="preserve"> March</w:t>
      </w:r>
      <w:r w:rsidR="000D0171" w:rsidRPr="00DE55FD">
        <w:rPr>
          <w:rFonts w:ascii="Arial" w:hAnsi="Arial" w:cs="Arial"/>
          <w:sz w:val="18"/>
          <w:szCs w:val="18"/>
        </w:rPr>
        <w:t xml:space="preserve"> 2</w:t>
      </w:r>
      <w:r w:rsidR="0006489A">
        <w:rPr>
          <w:rFonts w:ascii="Arial" w:hAnsi="Arial" w:cs="Arial"/>
          <w:sz w:val="18"/>
          <w:szCs w:val="18"/>
        </w:rPr>
        <w:t>015</w:t>
      </w:r>
      <w:r>
        <w:rPr>
          <w:rFonts w:ascii="Arial" w:hAnsi="Arial" w:cs="Arial"/>
          <w:sz w:val="18"/>
          <w:szCs w:val="18"/>
        </w:rPr>
        <w:t xml:space="preserve"> and delivered to the Registrar of Companies. The report of the auditors on those accounts was unqualified, did not contain an emphasis of matter paragraph and did not contain any statement under sections 498(2) or (3) of the Companies Act 2006.</w:t>
      </w:r>
      <w:r w:rsidR="00542C13">
        <w:rPr>
          <w:rFonts w:ascii="Arial" w:hAnsi="Arial" w:cs="Arial"/>
          <w:sz w:val="18"/>
          <w:szCs w:val="18"/>
        </w:rPr>
        <w:t xml:space="preserve"> </w:t>
      </w:r>
      <w:r w:rsidRPr="002A7D7A">
        <w:rPr>
          <w:rFonts w:ascii="Arial" w:hAnsi="Arial" w:cs="Arial"/>
          <w:sz w:val="18"/>
          <w:szCs w:val="18"/>
        </w:rPr>
        <w:t xml:space="preserve">The </w:t>
      </w:r>
      <w:r>
        <w:rPr>
          <w:rFonts w:ascii="Arial" w:hAnsi="Arial" w:cs="Arial"/>
          <w:sz w:val="18"/>
          <w:szCs w:val="18"/>
        </w:rPr>
        <w:t xml:space="preserve">interim financial report has been reviewed, not </w:t>
      </w:r>
      <w:r w:rsidRPr="002A7D7A">
        <w:rPr>
          <w:rFonts w:ascii="Arial" w:hAnsi="Arial" w:cs="Arial"/>
          <w:sz w:val="18"/>
          <w:szCs w:val="18"/>
        </w:rPr>
        <w:t>audited</w:t>
      </w:r>
      <w:r>
        <w:rPr>
          <w:rFonts w:ascii="Arial" w:hAnsi="Arial" w:cs="Arial"/>
          <w:sz w:val="18"/>
          <w:szCs w:val="18"/>
        </w:rPr>
        <w:t>,</w:t>
      </w:r>
      <w:r w:rsidRPr="002A7D7A">
        <w:rPr>
          <w:rFonts w:ascii="Arial" w:hAnsi="Arial" w:cs="Arial"/>
          <w:sz w:val="18"/>
          <w:szCs w:val="18"/>
        </w:rPr>
        <w:t xml:space="preserve"> and w</w:t>
      </w:r>
      <w:r>
        <w:rPr>
          <w:rFonts w:ascii="Arial" w:hAnsi="Arial" w:cs="Arial"/>
          <w:sz w:val="18"/>
          <w:szCs w:val="18"/>
        </w:rPr>
        <w:t>as</w:t>
      </w:r>
      <w:r w:rsidRPr="002A7D7A">
        <w:rPr>
          <w:rFonts w:ascii="Arial" w:hAnsi="Arial" w:cs="Arial"/>
          <w:sz w:val="18"/>
          <w:szCs w:val="18"/>
        </w:rPr>
        <w:t xml:space="preserve"> approved by the Board of </w:t>
      </w:r>
      <w:r w:rsidRPr="00DE55FD">
        <w:rPr>
          <w:rFonts w:ascii="Arial" w:hAnsi="Arial" w:cs="Arial"/>
          <w:sz w:val="18"/>
          <w:szCs w:val="18"/>
        </w:rPr>
        <w:t xml:space="preserve">Directors </w:t>
      </w:r>
      <w:r w:rsidR="00DE55FD" w:rsidRPr="00137070">
        <w:rPr>
          <w:rFonts w:ascii="Arial" w:hAnsi="Arial" w:cs="Arial"/>
          <w:sz w:val="18"/>
          <w:szCs w:val="18"/>
        </w:rPr>
        <w:t xml:space="preserve">on </w:t>
      </w:r>
      <w:r w:rsidR="00F81B9F" w:rsidRPr="00B1042E">
        <w:rPr>
          <w:rFonts w:ascii="Arial" w:hAnsi="Arial" w:cs="Arial"/>
          <w:sz w:val="18"/>
          <w:szCs w:val="18"/>
        </w:rPr>
        <w:t>14</w:t>
      </w:r>
      <w:r w:rsidRPr="00B1042E">
        <w:rPr>
          <w:rFonts w:ascii="Arial" w:hAnsi="Arial" w:cs="Arial"/>
          <w:sz w:val="18"/>
          <w:szCs w:val="18"/>
        </w:rPr>
        <w:t xml:space="preserve"> Septembe</w:t>
      </w:r>
      <w:r w:rsidR="0006489A" w:rsidRPr="00B1042E">
        <w:rPr>
          <w:rFonts w:ascii="Arial" w:hAnsi="Arial" w:cs="Arial"/>
          <w:sz w:val="18"/>
          <w:szCs w:val="18"/>
        </w:rPr>
        <w:t>r 2015</w:t>
      </w:r>
      <w:r>
        <w:rPr>
          <w:rFonts w:ascii="Arial" w:hAnsi="Arial" w:cs="Arial"/>
          <w:sz w:val="18"/>
          <w:szCs w:val="18"/>
        </w:rPr>
        <w:t>.</w:t>
      </w:r>
    </w:p>
    <w:p w14:paraId="50B387C3" w14:textId="77777777" w:rsidR="00487182" w:rsidRDefault="00487182" w:rsidP="004561B5">
      <w:pPr>
        <w:rPr>
          <w:rFonts w:ascii="Arial" w:hAnsi="Arial" w:cs="Arial"/>
          <w:sz w:val="18"/>
          <w:szCs w:val="18"/>
        </w:rPr>
      </w:pPr>
    </w:p>
    <w:p w14:paraId="126C344F" w14:textId="77777777" w:rsidR="00487182" w:rsidRPr="002A7D7A" w:rsidRDefault="00487182" w:rsidP="004561B5">
      <w:pPr>
        <w:rPr>
          <w:rFonts w:ascii="Arial" w:hAnsi="Arial" w:cs="Arial"/>
          <w:b/>
        </w:rPr>
      </w:pPr>
      <w:r>
        <w:rPr>
          <w:rFonts w:ascii="Arial" w:hAnsi="Arial" w:cs="Arial"/>
          <w:b/>
        </w:rPr>
        <w:t>2</w:t>
      </w:r>
      <w:r w:rsidRPr="002A7D7A">
        <w:rPr>
          <w:rFonts w:ascii="Arial" w:hAnsi="Arial" w:cs="Arial"/>
          <w:b/>
        </w:rPr>
        <w:t>.</w:t>
      </w:r>
      <w:r w:rsidRPr="002A7D7A">
        <w:rPr>
          <w:rFonts w:ascii="Arial" w:hAnsi="Arial" w:cs="Arial"/>
          <w:b/>
        </w:rPr>
        <w:tab/>
      </w:r>
      <w:r>
        <w:rPr>
          <w:rFonts w:ascii="Arial" w:hAnsi="Arial" w:cs="Arial"/>
          <w:b/>
        </w:rPr>
        <w:t>Basis of preparation</w:t>
      </w:r>
    </w:p>
    <w:p w14:paraId="5C1F86D3" w14:textId="77777777" w:rsidR="00487182" w:rsidRPr="002A7D7A" w:rsidRDefault="00487182" w:rsidP="004561B5">
      <w:pPr>
        <w:rPr>
          <w:rFonts w:ascii="Arial" w:hAnsi="Arial" w:cs="Arial"/>
          <w:sz w:val="18"/>
          <w:szCs w:val="18"/>
        </w:rPr>
      </w:pPr>
    </w:p>
    <w:p w14:paraId="40843B79" w14:textId="29633D05" w:rsidR="00487182" w:rsidRDefault="00487182" w:rsidP="004561B5">
      <w:pPr>
        <w:rPr>
          <w:rFonts w:ascii="Arial" w:hAnsi="Arial" w:cs="Arial"/>
          <w:sz w:val="18"/>
          <w:szCs w:val="18"/>
        </w:rPr>
      </w:pPr>
      <w:r>
        <w:rPr>
          <w:rFonts w:ascii="Arial" w:hAnsi="Arial" w:cs="Arial"/>
          <w:sz w:val="18"/>
          <w:szCs w:val="18"/>
        </w:rPr>
        <w:t xml:space="preserve">The interim financial report for the 26 weeks </w:t>
      </w:r>
      <w:r w:rsidR="0006489A">
        <w:rPr>
          <w:rFonts w:ascii="Arial" w:hAnsi="Arial" w:cs="Arial"/>
          <w:sz w:val="18"/>
          <w:szCs w:val="18"/>
        </w:rPr>
        <w:t xml:space="preserve">ended </w:t>
      </w:r>
      <w:r w:rsidR="000867B8">
        <w:rPr>
          <w:rFonts w:ascii="Arial" w:hAnsi="Arial" w:cs="Arial"/>
          <w:sz w:val="18"/>
          <w:szCs w:val="18"/>
        </w:rPr>
        <w:t>1</w:t>
      </w:r>
      <w:r w:rsidR="0006489A">
        <w:rPr>
          <w:rFonts w:ascii="Arial" w:hAnsi="Arial" w:cs="Arial"/>
          <w:sz w:val="18"/>
          <w:szCs w:val="18"/>
        </w:rPr>
        <w:t xml:space="preserve"> August 2015</w:t>
      </w:r>
      <w:r>
        <w:rPr>
          <w:rFonts w:ascii="Arial" w:hAnsi="Arial" w:cs="Arial"/>
          <w:sz w:val="18"/>
          <w:szCs w:val="18"/>
        </w:rPr>
        <w:t xml:space="preserve"> (‘the half year’) has been prepared in accordance with the Disclosure and Transparency Rules of the Financial Services Authority and with IAS 34, ‘Interim Financial Reporting’, as adopted by the European Union. It should be read in conjunction with the annual financial</w:t>
      </w:r>
      <w:r w:rsidR="000D0171">
        <w:rPr>
          <w:rFonts w:ascii="Arial" w:hAnsi="Arial" w:cs="Arial"/>
          <w:sz w:val="18"/>
          <w:szCs w:val="18"/>
        </w:rPr>
        <w:t xml:space="preserve"> statements for the year ended </w:t>
      </w:r>
      <w:r w:rsidR="000867B8">
        <w:rPr>
          <w:rFonts w:ascii="Arial" w:hAnsi="Arial" w:cs="Arial"/>
          <w:sz w:val="18"/>
          <w:szCs w:val="18"/>
        </w:rPr>
        <w:t>31 January 2015</w:t>
      </w:r>
      <w:r w:rsidRPr="00CA1077">
        <w:rPr>
          <w:rFonts w:ascii="Arial" w:hAnsi="Arial" w:cs="Arial"/>
          <w:sz w:val="18"/>
          <w:szCs w:val="18"/>
        </w:rPr>
        <w:t xml:space="preserve">, which have been prepared in accordance with </w:t>
      </w:r>
      <w:r w:rsidR="00B8658E">
        <w:rPr>
          <w:rFonts w:ascii="Arial" w:hAnsi="Arial" w:cs="Arial"/>
          <w:sz w:val="18"/>
          <w:szCs w:val="18"/>
        </w:rPr>
        <w:t>International Financial Reporting Standards (‘</w:t>
      </w:r>
      <w:r w:rsidRPr="00CA1077">
        <w:rPr>
          <w:rFonts w:ascii="Arial" w:hAnsi="Arial" w:cs="Arial"/>
          <w:sz w:val="18"/>
          <w:szCs w:val="18"/>
        </w:rPr>
        <w:t>IFRS</w:t>
      </w:r>
      <w:r w:rsidR="00B8658E">
        <w:rPr>
          <w:rFonts w:ascii="Arial" w:hAnsi="Arial" w:cs="Arial"/>
          <w:sz w:val="18"/>
          <w:szCs w:val="18"/>
        </w:rPr>
        <w:t>’)</w:t>
      </w:r>
      <w:r w:rsidRPr="00CA1077">
        <w:rPr>
          <w:rFonts w:ascii="Arial" w:hAnsi="Arial" w:cs="Arial"/>
          <w:sz w:val="18"/>
          <w:szCs w:val="18"/>
        </w:rPr>
        <w:t xml:space="preserve"> as adopted by the European </w:t>
      </w:r>
      <w:r w:rsidRPr="00D06DB3">
        <w:rPr>
          <w:rFonts w:ascii="Arial" w:hAnsi="Arial" w:cs="Arial"/>
          <w:sz w:val="18"/>
          <w:szCs w:val="18"/>
        </w:rPr>
        <w:t>Union. The consolidated income statement and related notes represent results for continuing operations, there being no discontinued operations in the periods presented. Where comparatives are given, ‘20</w:t>
      </w:r>
      <w:r w:rsidR="000D0171" w:rsidRPr="00D06DB3">
        <w:rPr>
          <w:rFonts w:ascii="Arial" w:hAnsi="Arial" w:cs="Arial"/>
          <w:sz w:val="18"/>
          <w:szCs w:val="18"/>
        </w:rPr>
        <w:t>1</w:t>
      </w:r>
      <w:r w:rsidR="000867B8" w:rsidRPr="00D06DB3">
        <w:rPr>
          <w:rFonts w:ascii="Arial" w:hAnsi="Arial" w:cs="Arial"/>
          <w:sz w:val="18"/>
          <w:szCs w:val="18"/>
        </w:rPr>
        <w:t>4</w:t>
      </w:r>
      <w:r w:rsidRPr="00D06DB3">
        <w:rPr>
          <w:rFonts w:ascii="Arial" w:hAnsi="Arial" w:cs="Arial"/>
          <w:sz w:val="18"/>
          <w:szCs w:val="18"/>
        </w:rPr>
        <w:t>/1</w:t>
      </w:r>
      <w:r w:rsidR="000867B8" w:rsidRPr="00D06DB3">
        <w:rPr>
          <w:rFonts w:ascii="Arial" w:hAnsi="Arial" w:cs="Arial"/>
          <w:sz w:val="18"/>
          <w:szCs w:val="18"/>
        </w:rPr>
        <w:t>5</w:t>
      </w:r>
      <w:r w:rsidRPr="00D06DB3">
        <w:rPr>
          <w:rFonts w:ascii="Arial" w:hAnsi="Arial" w:cs="Arial"/>
          <w:sz w:val="18"/>
          <w:szCs w:val="18"/>
        </w:rPr>
        <w:t>’ refers to the prior half year.</w:t>
      </w:r>
    </w:p>
    <w:p w14:paraId="4BF0A61A" w14:textId="77777777" w:rsidR="00D06DB3" w:rsidRDefault="00D06DB3" w:rsidP="004561B5">
      <w:pPr>
        <w:rPr>
          <w:rFonts w:ascii="Arial" w:hAnsi="Arial" w:cs="Arial"/>
          <w:sz w:val="18"/>
          <w:szCs w:val="18"/>
        </w:rPr>
      </w:pPr>
    </w:p>
    <w:p w14:paraId="2F89EF39" w14:textId="77777777" w:rsidR="00C70FA1" w:rsidRDefault="00C70FA1" w:rsidP="00C70FA1">
      <w:pPr>
        <w:rPr>
          <w:rFonts w:ascii="Arial" w:hAnsi="Arial" w:cs="Arial"/>
          <w:sz w:val="18"/>
          <w:szCs w:val="18"/>
        </w:rPr>
      </w:pPr>
      <w:r>
        <w:rPr>
          <w:rFonts w:ascii="Arial" w:hAnsi="Arial" w:cs="Arial"/>
          <w:sz w:val="18"/>
          <w:szCs w:val="18"/>
        </w:rPr>
        <w:t xml:space="preserve">The Directors of Kingfisher plc, having made appropriate enquiries, consider that adequate resources exist for the Group to continue in operational existence for the foreseeable future and that, therefore, it is appropriate to adopt the going concern basis in preparing the condensed consolidated financial statements for the half year </w:t>
      </w:r>
      <w:r w:rsidRPr="00687A9B">
        <w:rPr>
          <w:rFonts w:ascii="Arial" w:hAnsi="Arial" w:cs="Arial"/>
          <w:sz w:val="18"/>
          <w:szCs w:val="18"/>
        </w:rPr>
        <w:t xml:space="preserve">ended </w:t>
      </w:r>
      <w:r>
        <w:rPr>
          <w:rFonts w:ascii="Arial" w:hAnsi="Arial" w:cs="Arial"/>
          <w:sz w:val="18"/>
          <w:szCs w:val="18"/>
        </w:rPr>
        <w:t>1</w:t>
      </w:r>
      <w:r w:rsidRPr="00687A9B">
        <w:rPr>
          <w:rFonts w:ascii="Arial" w:hAnsi="Arial" w:cs="Arial"/>
          <w:sz w:val="18"/>
          <w:szCs w:val="18"/>
        </w:rPr>
        <w:t xml:space="preserve"> </w:t>
      </w:r>
      <w:r>
        <w:rPr>
          <w:rFonts w:ascii="Arial" w:hAnsi="Arial" w:cs="Arial"/>
          <w:sz w:val="18"/>
          <w:szCs w:val="18"/>
        </w:rPr>
        <w:t>August</w:t>
      </w:r>
      <w:r w:rsidRPr="00687A9B">
        <w:rPr>
          <w:rFonts w:ascii="Arial" w:hAnsi="Arial" w:cs="Arial"/>
          <w:sz w:val="18"/>
          <w:szCs w:val="18"/>
        </w:rPr>
        <w:t xml:space="preserve"> </w:t>
      </w:r>
      <w:r>
        <w:rPr>
          <w:rFonts w:ascii="Arial" w:hAnsi="Arial" w:cs="Arial"/>
          <w:sz w:val="18"/>
          <w:szCs w:val="18"/>
        </w:rPr>
        <w:t>2015</w:t>
      </w:r>
      <w:r w:rsidRPr="00687A9B">
        <w:rPr>
          <w:rFonts w:ascii="Arial" w:hAnsi="Arial" w:cs="Arial"/>
          <w:sz w:val="18"/>
          <w:szCs w:val="18"/>
        </w:rPr>
        <w:t>.</w:t>
      </w:r>
    </w:p>
    <w:p w14:paraId="59AB3958" w14:textId="77777777" w:rsidR="00C70FA1" w:rsidRDefault="00C70FA1" w:rsidP="004561B5">
      <w:pPr>
        <w:rPr>
          <w:rFonts w:ascii="Arial" w:hAnsi="Arial" w:cs="Arial"/>
          <w:sz w:val="18"/>
          <w:szCs w:val="18"/>
        </w:rPr>
      </w:pPr>
    </w:p>
    <w:p w14:paraId="34B407C7" w14:textId="6BE38A02" w:rsidR="004637B2" w:rsidRDefault="004637B2" w:rsidP="004561B5">
      <w:pPr>
        <w:rPr>
          <w:rFonts w:ascii="Arial" w:hAnsi="Arial" w:cs="Arial"/>
          <w:sz w:val="18"/>
          <w:szCs w:val="18"/>
        </w:rPr>
      </w:pPr>
      <w:r>
        <w:rPr>
          <w:rFonts w:ascii="Arial" w:hAnsi="Arial" w:cs="Arial"/>
          <w:sz w:val="18"/>
          <w:szCs w:val="18"/>
        </w:rPr>
        <w:t>The following statutory (GAAP) measures have been restated following the adoption of IFRIC 21 ‘Levies’, in the current period</w:t>
      </w:r>
      <w:r w:rsidR="00301B8E">
        <w:rPr>
          <w:rFonts w:ascii="Arial" w:hAnsi="Arial" w:cs="Arial"/>
          <w:sz w:val="18"/>
          <w:szCs w:val="18"/>
        </w:rPr>
        <w:t xml:space="preserve"> (see note 3)</w:t>
      </w:r>
      <w:r>
        <w:rPr>
          <w:rFonts w:ascii="Arial" w:hAnsi="Arial"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406"/>
        <w:gridCol w:w="1406"/>
        <w:gridCol w:w="1406"/>
        <w:gridCol w:w="1406"/>
        <w:gridCol w:w="1406"/>
        <w:gridCol w:w="1407"/>
      </w:tblGrid>
      <w:tr w:rsidR="00564229" w14:paraId="1DE51EE1" w14:textId="77777777" w:rsidTr="00B1042E">
        <w:tc>
          <w:tcPr>
            <w:tcW w:w="2093" w:type="dxa"/>
            <w:vAlign w:val="bottom"/>
          </w:tcPr>
          <w:p w14:paraId="4D29F8AB" w14:textId="77777777" w:rsidR="00564229" w:rsidRDefault="00564229" w:rsidP="004561B5">
            <w:pPr>
              <w:rPr>
                <w:rFonts w:ascii="Arial" w:hAnsi="Arial" w:cs="Arial"/>
                <w:sz w:val="18"/>
                <w:szCs w:val="18"/>
              </w:rPr>
            </w:pPr>
          </w:p>
        </w:tc>
        <w:tc>
          <w:tcPr>
            <w:tcW w:w="4218" w:type="dxa"/>
            <w:gridSpan w:val="3"/>
            <w:tcBorders>
              <w:bottom w:val="single" w:sz="4" w:space="0" w:color="auto"/>
            </w:tcBorders>
            <w:vAlign w:val="bottom"/>
          </w:tcPr>
          <w:p w14:paraId="00E79FB9" w14:textId="4996CCB7" w:rsidR="00564229" w:rsidRDefault="00564229" w:rsidP="00B1042E">
            <w:pPr>
              <w:jc w:val="right"/>
              <w:rPr>
                <w:rFonts w:ascii="Arial" w:hAnsi="Arial" w:cs="Arial"/>
                <w:sz w:val="18"/>
                <w:szCs w:val="18"/>
              </w:rPr>
            </w:pPr>
            <w:r>
              <w:rPr>
                <w:rFonts w:ascii="Arial" w:hAnsi="Arial" w:cs="Arial"/>
                <w:sz w:val="18"/>
                <w:szCs w:val="18"/>
              </w:rPr>
              <w:t>Half year ended 2 August 2014</w:t>
            </w:r>
          </w:p>
        </w:tc>
        <w:tc>
          <w:tcPr>
            <w:tcW w:w="4219" w:type="dxa"/>
            <w:gridSpan w:val="3"/>
            <w:tcBorders>
              <w:bottom w:val="single" w:sz="4" w:space="0" w:color="auto"/>
            </w:tcBorders>
            <w:vAlign w:val="bottom"/>
          </w:tcPr>
          <w:p w14:paraId="6266D423" w14:textId="0C050A6B" w:rsidR="00564229" w:rsidRDefault="00564229" w:rsidP="00B1042E">
            <w:pPr>
              <w:jc w:val="right"/>
              <w:rPr>
                <w:rFonts w:ascii="Arial" w:hAnsi="Arial" w:cs="Arial"/>
                <w:sz w:val="18"/>
                <w:szCs w:val="18"/>
              </w:rPr>
            </w:pPr>
            <w:r>
              <w:rPr>
                <w:rFonts w:ascii="Arial" w:hAnsi="Arial" w:cs="Arial"/>
                <w:sz w:val="18"/>
                <w:szCs w:val="18"/>
              </w:rPr>
              <w:t>Year ended 31 January 2015</w:t>
            </w:r>
          </w:p>
        </w:tc>
      </w:tr>
      <w:tr w:rsidR="00087271" w14:paraId="6164DDDE" w14:textId="77777777" w:rsidTr="00B1042E">
        <w:tc>
          <w:tcPr>
            <w:tcW w:w="2093" w:type="dxa"/>
            <w:tcBorders>
              <w:bottom w:val="single" w:sz="4" w:space="0" w:color="auto"/>
            </w:tcBorders>
            <w:vAlign w:val="bottom"/>
          </w:tcPr>
          <w:p w14:paraId="3D0FDBAE" w14:textId="470F487A" w:rsidR="00087271" w:rsidRDefault="0082753C" w:rsidP="00087271">
            <w:pPr>
              <w:rPr>
                <w:rFonts w:ascii="Arial" w:hAnsi="Arial" w:cs="Arial"/>
                <w:sz w:val="18"/>
                <w:szCs w:val="18"/>
              </w:rPr>
            </w:pPr>
            <w:r>
              <w:rPr>
                <w:rFonts w:ascii="Arial" w:hAnsi="Arial" w:cs="Arial"/>
                <w:sz w:val="18"/>
                <w:szCs w:val="18"/>
              </w:rPr>
              <w:t>£ millions</w:t>
            </w:r>
          </w:p>
        </w:tc>
        <w:tc>
          <w:tcPr>
            <w:tcW w:w="1406" w:type="dxa"/>
            <w:tcBorders>
              <w:top w:val="single" w:sz="4" w:space="0" w:color="auto"/>
              <w:bottom w:val="single" w:sz="4" w:space="0" w:color="auto"/>
            </w:tcBorders>
            <w:vAlign w:val="bottom"/>
          </w:tcPr>
          <w:p w14:paraId="246B6FE0" w14:textId="3EE1FE7D" w:rsidR="00087271" w:rsidRDefault="00087271" w:rsidP="00B1042E">
            <w:pPr>
              <w:jc w:val="right"/>
              <w:rPr>
                <w:rFonts w:ascii="Arial" w:hAnsi="Arial" w:cs="Arial"/>
                <w:sz w:val="18"/>
                <w:szCs w:val="18"/>
              </w:rPr>
            </w:pPr>
            <w:r>
              <w:rPr>
                <w:rFonts w:ascii="Arial" w:hAnsi="Arial" w:cs="Arial"/>
                <w:sz w:val="18"/>
                <w:szCs w:val="18"/>
              </w:rPr>
              <w:t>Before restatement</w:t>
            </w:r>
          </w:p>
        </w:tc>
        <w:tc>
          <w:tcPr>
            <w:tcW w:w="1406" w:type="dxa"/>
            <w:tcBorders>
              <w:top w:val="single" w:sz="4" w:space="0" w:color="auto"/>
              <w:bottom w:val="single" w:sz="4" w:space="0" w:color="auto"/>
            </w:tcBorders>
            <w:vAlign w:val="bottom"/>
          </w:tcPr>
          <w:p w14:paraId="48AFB572" w14:textId="7EECC644" w:rsidR="00087271" w:rsidRDefault="00087271" w:rsidP="00B1042E">
            <w:pPr>
              <w:jc w:val="right"/>
              <w:rPr>
                <w:rFonts w:ascii="Arial" w:hAnsi="Arial" w:cs="Arial"/>
                <w:sz w:val="18"/>
                <w:szCs w:val="18"/>
              </w:rPr>
            </w:pPr>
            <w:r>
              <w:rPr>
                <w:rFonts w:ascii="Arial" w:hAnsi="Arial" w:cs="Arial"/>
                <w:sz w:val="18"/>
                <w:szCs w:val="18"/>
              </w:rPr>
              <w:t>IFRIC 21</w:t>
            </w:r>
          </w:p>
        </w:tc>
        <w:tc>
          <w:tcPr>
            <w:tcW w:w="1406" w:type="dxa"/>
            <w:tcBorders>
              <w:top w:val="single" w:sz="4" w:space="0" w:color="auto"/>
              <w:bottom w:val="single" w:sz="4" w:space="0" w:color="auto"/>
            </w:tcBorders>
            <w:vAlign w:val="bottom"/>
          </w:tcPr>
          <w:p w14:paraId="308B5269" w14:textId="77777777" w:rsidR="00087271" w:rsidRDefault="00087271">
            <w:pPr>
              <w:jc w:val="right"/>
              <w:rPr>
                <w:rFonts w:ascii="Arial" w:hAnsi="Arial" w:cs="Arial"/>
                <w:sz w:val="18"/>
                <w:szCs w:val="18"/>
              </w:rPr>
            </w:pPr>
            <w:r>
              <w:rPr>
                <w:rFonts w:ascii="Arial" w:hAnsi="Arial" w:cs="Arial"/>
                <w:sz w:val="18"/>
                <w:szCs w:val="18"/>
              </w:rPr>
              <w:t>After</w:t>
            </w:r>
          </w:p>
          <w:p w14:paraId="17D0C4C9" w14:textId="6BE561EE" w:rsidR="00087271" w:rsidRDefault="00087271" w:rsidP="00B1042E">
            <w:pPr>
              <w:jc w:val="right"/>
              <w:rPr>
                <w:rFonts w:ascii="Arial" w:hAnsi="Arial" w:cs="Arial"/>
                <w:sz w:val="18"/>
                <w:szCs w:val="18"/>
              </w:rPr>
            </w:pPr>
            <w:r>
              <w:rPr>
                <w:rFonts w:ascii="Arial" w:hAnsi="Arial" w:cs="Arial"/>
                <w:sz w:val="18"/>
                <w:szCs w:val="18"/>
              </w:rPr>
              <w:t>restatement</w:t>
            </w:r>
          </w:p>
        </w:tc>
        <w:tc>
          <w:tcPr>
            <w:tcW w:w="1406" w:type="dxa"/>
            <w:tcBorders>
              <w:top w:val="single" w:sz="4" w:space="0" w:color="auto"/>
              <w:bottom w:val="single" w:sz="4" w:space="0" w:color="auto"/>
            </w:tcBorders>
            <w:vAlign w:val="bottom"/>
          </w:tcPr>
          <w:p w14:paraId="3F1A1BDA" w14:textId="05682291" w:rsidR="00087271" w:rsidRDefault="00087271" w:rsidP="00B1042E">
            <w:pPr>
              <w:jc w:val="right"/>
              <w:rPr>
                <w:rFonts w:ascii="Arial" w:hAnsi="Arial" w:cs="Arial"/>
                <w:sz w:val="18"/>
                <w:szCs w:val="18"/>
              </w:rPr>
            </w:pPr>
            <w:r>
              <w:rPr>
                <w:rFonts w:ascii="Arial" w:hAnsi="Arial" w:cs="Arial"/>
                <w:sz w:val="18"/>
                <w:szCs w:val="18"/>
              </w:rPr>
              <w:t>Before restatement</w:t>
            </w:r>
          </w:p>
        </w:tc>
        <w:tc>
          <w:tcPr>
            <w:tcW w:w="1406" w:type="dxa"/>
            <w:tcBorders>
              <w:top w:val="single" w:sz="4" w:space="0" w:color="auto"/>
              <w:bottom w:val="single" w:sz="4" w:space="0" w:color="auto"/>
            </w:tcBorders>
            <w:vAlign w:val="bottom"/>
          </w:tcPr>
          <w:p w14:paraId="67AB42F3" w14:textId="0702DA10" w:rsidR="00087271" w:rsidRDefault="00087271" w:rsidP="00B1042E">
            <w:pPr>
              <w:jc w:val="right"/>
              <w:rPr>
                <w:rFonts w:ascii="Arial" w:hAnsi="Arial" w:cs="Arial"/>
                <w:sz w:val="18"/>
                <w:szCs w:val="18"/>
              </w:rPr>
            </w:pPr>
            <w:r>
              <w:rPr>
                <w:rFonts w:ascii="Arial" w:hAnsi="Arial" w:cs="Arial"/>
                <w:sz w:val="18"/>
                <w:szCs w:val="18"/>
              </w:rPr>
              <w:t>IFRIC 21</w:t>
            </w:r>
          </w:p>
        </w:tc>
        <w:tc>
          <w:tcPr>
            <w:tcW w:w="1407" w:type="dxa"/>
            <w:tcBorders>
              <w:top w:val="single" w:sz="4" w:space="0" w:color="auto"/>
              <w:bottom w:val="single" w:sz="4" w:space="0" w:color="auto"/>
            </w:tcBorders>
            <w:vAlign w:val="bottom"/>
          </w:tcPr>
          <w:p w14:paraId="137452EF" w14:textId="77777777" w:rsidR="00087271" w:rsidRDefault="00087271">
            <w:pPr>
              <w:jc w:val="right"/>
              <w:rPr>
                <w:rFonts w:ascii="Arial" w:hAnsi="Arial" w:cs="Arial"/>
                <w:sz w:val="18"/>
                <w:szCs w:val="18"/>
              </w:rPr>
            </w:pPr>
            <w:r>
              <w:rPr>
                <w:rFonts w:ascii="Arial" w:hAnsi="Arial" w:cs="Arial"/>
                <w:sz w:val="18"/>
                <w:szCs w:val="18"/>
              </w:rPr>
              <w:t>After</w:t>
            </w:r>
          </w:p>
          <w:p w14:paraId="30344C6E" w14:textId="709E5A5C" w:rsidR="00087271" w:rsidRDefault="00087271" w:rsidP="00B1042E">
            <w:pPr>
              <w:jc w:val="right"/>
              <w:rPr>
                <w:rFonts w:ascii="Arial" w:hAnsi="Arial" w:cs="Arial"/>
                <w:sz w:val="18"/>
                <w:szCs w:val="18"/>
              </w:rPr>
            </w:pPr>
            <w:r>
              <w:rPr>
                <w:rFonts w:ascii="Arial" w:hAnsi="Arial" w:cs="Arial"/>
                <w:sz w:val="18"/>
                <w:szCs w:val="18"/>
              </w:rPr>
              <w:t>restatement</w:t>
            </w:r>
          </w:p>
        </w:tc>
      </w:tr>
      <w:tr w:rsidR="00087271" w14:paraId="4061570C" w14:textId="77777777" w:rsidTr="00B1042E">
        <w:tc>
          <w:tcPr>
            <w:tcW w:w="2093" w:type="dxa"/>
            <w:tcBorders>
              <w:top w:val="single" w:sz="4" w:space="0" w:color="auto"/>
            </w:tcBorders>
            <w:vAlign w:val="bottom"/>
          </w:tcPr>
          <w:p w14:paraId="35B04B09" w14:textId="05FD7CD4" w:rsidR="00087271" w:rsidRDefault="00087271" w:rsidP="00087271">
            <w:pPr>
              <w:rPr>
                <w:rFonts w:ascii="Arial" w:hAnsi="Arial" w:cs="Arial"/>
                <w:sz w:val="18"/>
                <w:szCs w:val="18"/>
              </w:rPr>
            </w:pPr>
            <w:r>
              <w:rPr>
                <w:rFonts w:ascii="Arial" w:hAnsi="Arial" w:cs="Arial"/>
                <w:sz w:val="18"/>
                <w:szCs w:val="18"/>
              </w:rPr>
              <w:t>Selling and distribution expenses</w:t>
            </w:r>
          </w:p>
        </w:tc>
        <w:tc>
          <w:tcPr>
            <w:tcW w:w="1406" w:type="dxa"/>
            <w:tcBorders>
              <w:top w:val="single" w:sz="4" w:space="0" w:color="auto"/>
            </w:tcBorders>
            <w:vAlign w:val="bottom"/>
          </w:tcPr>
          <w:p w14:paraId="473B6778" w14:textId="0FDE7284" w:rsidR="00087271" w:rsidRDefault="005D1B0A" w:rsidP="00B1042E">
            <w:pPr>
              <w:jc w:val="right"/>
              <w:rPr>
                <w:rFonts w:ascii="Arial" w:hAnsi="Arial" w:cs="Arial"/>
                <w:sz w:val="18"/>
                <w:szCs w:val="18"/>
              </w:rPr>
            </w:pPr>
            <w:r>
              <w:rPr>
                <w:rFonts w:ascii="Arial" w:hAnsi="Arial" w:cs="Arial"/>
                <w:sz w:val="18"/>
                <w:szCs w:val="18"/>
              </w:rPr>
              <w:t>(1,475)</w:t>
            </w:r>
          </w:p>
        </w:tc>
        <w:tc>
          <w:tcPr>
            <w:tcW w:w="1406" w:type="dxa"/>
            <w:tcBorders>
              <w:top w:val="single" w:sz="4" w:space="0" w:color="auto"/>
            </w:tcBorders>
            <w:vAlign w:val="bottom"/>
          </w:tcPr>
          <w:p w14:paraId="4CFD4035" w14:textId="63DBFC94" w:rsidR="00087271" w:rsidRDefault="005D1B0A" w:rsidP="00B1042E">
            <w:pPr>
              <w:jc w:val="right"/>
              <w:rPr>
                <w:rFonts w:ascii="Arial" w:hAnsi="Arial" w:cs="Arial"/>
                <w:sz w:val="18"/>
                <w:szCs w:val="18"/>
              </w:rPr>
            </w:pPr>
            <w:r>
              <w:rPr>
                <w:rFonts w:ascii="Arial" w:hAnsi="Arial" w:cs="Arial"/>
                <w:sz w:val="18"/>
                <w:szCs w:val="18"/>
              </w:rPr>
              <w:t>18</w:t>
            </w:r>
          </w:p>
        </w:tc>
        <w:tc>
          <w:tcPr>
            <w:tcW w:w="1406" w:type="dxa"/>
            <w:tcBorders>
              <w:top w:val="single" w:sz="4" w:space="0" w:color="auto"/>
            </w:tcBorders>
            <w:vAlign w:val="bottom"/>
          </w:tcPr>
          <w:p w14:paraId="2A951463" w14:textId="0975B6AD" w:rsidR="00087271" w:rsidRDefault="005D1B0A" w:rsidP="00B1042E">
            <w:pPr>
              <w:jc w:val="right"/>
              <w:rPr>
                <w:rFonts w:ascii="Arial" w:hAnsi="Arial" w:cs="Arial"/>
                <w:sz w:val="18"/>
                <w:szCs w:val="18"/>
              </w:rPr>
            </w:pPr>
            <w:r>
              <w:rPr>
                <w:rFonts w:ascii="Arial" w:hAnsi="Arial" w:cs="Arial"/>
                <w:sz w:val="18"/>
                <w:szCs w:val="18"/>
              </w:rPr>
              <w:t>(1,457)</w:t>
            </w:r>
          </w:p>
        </w:tc>
        <w:tc>
          <w:tcPr>
            <w:tcW w:w="1406" w:type="dxa"/>
            <w:tcBorders>
              <w:top w:val="single" w:sz="4" w:space="0" w:color="auto"/>
            </w:tcBorders>
            <w:vAlign w:val="bottom"/>
          </w:tcPr>
          <w:p w14:paraId="343BD95B" w14:textId="59D45A7A" w:rsidR="00087271" w:rsidRDefault="00BE3116" w:rsidP="00B1042E">
            <w:pPr>
              <w:jc w:val="right"/>
              <w:rPr>
                <w:rFonts w:ascii="Arial" w:hAnsi="Arial" w:cs="Arial"/>
                <w:sz w:val="18"/>
                <w:szCs w:val="18"/>
              </w:rPr>
            </w:pPr>
            <w:r>
              <w:rPr>
                <w:rFonts w:ascii="Arial" w:hAnsi="Arial" w:cs="Arial"/>
                <w:sz w:val="18"/>
                <w:szCs w:val="18"/>
              </w:rPr>
              <w:t>(2,867)</w:t>
            </w:r>
          </w:p>
        </w:tc>
        <w:tc>
          <w:tcPr>
            <w:tcW w:w="1406" w:type="dxa"/>
            <w:tcBorders>
              <w:top w:val="single" w:sz="4" w:space="0" w:color="auto"/>
            </w:tcBorders>
            <w:vAlign w:val="bottom"/>
          </w:tcPr>
          <w:p w14:paraId="770E4528" w14:textId="429FF341" w:rsidR="00087271" w:rsidRDefault="00BE3116" w:rsidP="00B1042E">
            <w:pPr>
              <w:jc w:val="right"/>
              <w:rPr>
                <w:rFonts w:ascii="Arial" w:hAnsi="Arial" w:cs="Arial"/>
                <w:sz w:val="18"/>
                <w:szCs w:val="18"/>
              </w:rPr>
            </w:pPr>
            <w:r>
              <w:rPr>
                <w:rFonts w:ascii="Arial" w:hAnsi="Arial" w:cs="Arial"/>
                <w:sz w:val="18"/>
                <w:szCs w:val="18"/>
              </w:rPr>
              <w:t>-</w:t>
            </w:r>
          </w:p>
        </w:tc>
        <w:tc>
          <w:tcPr>
            <w:tcW w:w="1407" w:type="dxa"/>
            <w:tcBorders>
              <w:top w:val="single" w:sz="4" w:space="0" w:color="auto"/>
            </w:tcBorders>
            <w:vAlign w:val="bottom"/>
          </w:tcPr>
          <w:p w14:paraId="79800C35" w14:textId="0D43E4E6" w:rsidR="00087271" w:rsidRDefault="00BE3116" w:rsidP="00B1042E">
            <w:pPr>
              <w:jc w:val="right"/>
              <w:rPr>
                <w:rFonts w:ascii="Arial" w:hAnsi="Arial" w:cs="Arial"/>
                <w:sz w:val="18"/>
                <w:szCs w:val="18"/>
              </w:rPr>
            </w:pPr>
            <w:r>
              <w:rPr>
                <w:rFonts w:ascii="Arial" w:hAnsi="Arial" w:cs="Arial"/>
                <w:sz w:val="18"/>
                <w:szCs w:val="18"/>
              </w:rPr>
              <w:t>(2,867)</w:t>
            </w:r>
          </w:p>
        </w:tc>
      </w:tr>
      <w:tr w:rsidR="00087271" w14:paraId="596AFBA9" w14:textId="77777777" w:rsidTr="00B1042E">
        <w:tc>
          <w:tcPr>
            <w:tcW w:w="2093" w:type="dxa"/>
            <w:vAlign w:val="bottom"/>
          </w:tcPr>
          <w:p w14:paraId="2E34233C" w14:textId="2CF5500B" w:rsidR="00087271" w:rsidRDefault="00450A42" w:rsidP="00087271">
            <w:pPr>
              <w:rPr>
                <w:rFonts w:ascii="Arial" w:hAnsi="Arial" w:cs="Arial"/>
                <w:sz w:val="18"/>
                <w:szCs w:val="18"/>
              </w:rPr>
            </w:pPr>
            <w:r>
              <w:rPr>
                <w:rFonts w:ascii="Arial" w:hAnsi="Arial" w:cs="Arial"/>
                <w:sz w:val="18"/>
                <w:szCs w:val="18"/>
              </w:rPr>
              <w:t>Income tax expense</w:t>
            </w:r>
          </w:p>
        </w:tc>
        <w:tc>
          <w:tcPr>
            <w:tcW w:w="1406" w:type="dxa"/>
            <w:vAlign w:val="bottom"/>
          </w:tcPr>
          <w:p w14:paraId="213884AC" w14:textId="03EDB676" w:rsidR="00087271" w:rsidRDefault="005D1B0A" w:rsidP="00B1042E">
            <w:pPr>
              <w:jc w:val="right"/>
              <w:rPr>
                <w:rFonts w:ascii="Arial" w:hAnsi="Arial" w:cs="Arial"/>
                <w:sz w:val="18"/>
                <w:szCs w:val="18"/>
              </w:rPr>
            </w:pPr>
            <w:r>
              <w:rPr>
                <w:rFonts w:ascii="Arial" w:hAnsi="Arial" w:cs="Arial"/>
                <w:sz w:val="18"/>
                <w:szCs w:val="18"/>
              </w:rPr>
              <w:t>(98)</w:t>
            </w:r>
          </w:p>
        </w:tc>
        <w:tc>
          <w:tcPr>
            <w:tcW w:w="1406" w:type="dxa"/>
            <w:vAlign w:val="bottom"/>
          </w:tcPr>
          <w:p w14:paraId="10468617" w14:textId="517D7567" w:rsidR="00087271" w:rsidRDefault="005D1B0A" w:rsidP="00B1042E">
            <w:pPr>
              <w:jc w:val="right"/>
              <w:rPr>
                <w:rFonts w:ascii="Arial" w:hAnsi="Arial" w:cs="Arial"/>
                <w:sz w:val="18"/>
                <w:szCs w:val="18"/>
              </w:rPr>
            </w:pPr>
            <w:r>
              <w:rPr>
                <w:rFonts w:ascii="Arial" w:hAnsi="Arial" w:cs="Arial"/>
                <w:sz w:val="18"/>
                <w:szCs w:val="18"/>
              </w:rPr>
              <w:t>(5)</w:t>
            </w:r>
          </w:p>
        </w:tc>
        <w:tc>
          <w:tcPr>
            <w:tcW w:w="1406" w:type="dxa"/>
            <w:vAlign w:val="bottom"/>
          </w:tcPr>
          <w:p w14:paraId="7C92DE65" w14:textId="550DD485" w:rsidR="00087271" w:rsidRDefault="005D1B0A" w:rsidP="00B1042E">
            <w:pPr>
              <w:jc w:val="right"/>
              <w:rPr>
                <w:rFonts w:ascii="Arial" w:hAnsi="Arial" w:cs="Arial"/>
                <w:sz w:val="18"/>
                <w:szCs w:val="18"/>
              </w:rPr>
            </w:pPr>
            <w:r>
              <w:rPr>
                <w:rFonts w:ascii="Arial" w:hAnsi="Arial" w:cs="Arial"/>
                <w:sz w:val="18"/>
                <w:szCs w:val="18"/>
              </w:rPr>
              <w:t>(103)</w:t>
            </w:r>
          </w:p>
        </w:tc>
        <w:tc>
          <w:tcPr>
            <w:tcW w:w="1406" w:type="dxa"/>
            <w:vAlign w:val="bottom"/>
          </w:tcPr>
          <w:p w14:paraId="296AB1D1" w14:textId="00B10EB2" w:rsidR="00087271" w:rsidRDefault="00BE3116" w:rsidP="00B1042E">
            <w:pPr>
              <w:jc w:val="right"/>
              <w:rPr>
                <w:rFonts w:ascii="Arial" w:hAnsi="Arial" w:cs="Arial"/>
                <w:sz w:val="18"/>
                <w:szCs w:val="18"/>
              </w:rPr>
            </w:pPr>
            <w:r>
              <w:rPr>
                <w:rFonts w:ascii="Arial" w:hAnsi="Arial" w:cs="Arial"/>
                <w:sz w:val="18"/>
                <w:szCs w:val="18"/>
              </w:rPr>
              <w:t>(71)</w:t>
            </w:r>
          </w:p>
        </w:tc>
        <w:tc>
          <w:tcPr>
            <w:tcW w:w="1406" w:type="dxa"/>
            <w:vAlign w:val="bottom"/>
          </w:tcPr>
          <w:p w14:paraId="7D3472C4" w14:textId="238D6C8D" w:rsidR="00087271" w:rsidRDefault="00BE3116" w:rsidP="00B1042E">
            <w:pPr>
              <w:jc w:val="right"/>
              <w:rPr>
                <w:rFonts w:ascii="Arial" w:hAnsi="Arial" w:cs="Arial"/>
                <w:sz w:val="18"/>
                <w:szCs w:val="18"/>
              </w:rPr>
            </w:pPr>
            <w:r>
              <w:rPr>
                <w:rFonts w:ascii="Arial" w:hAnsi="Arial" w:cs="Arial"/>
                <w:sz w:val="18"/>
                <w:szCs w:val="18"/>
              </w:rPr>
              <w:t>-</w:t>
            </w:r>
          </w:p>
        </w:tc>
        <w:tc>
          <w:tcPr>
            <w:tcW w:w="1407" w:type="dxa"/>
            <w:vAlign w:val="bottom"/>
          </w:tcPr>
          <w:p w14:paraId="6023D338" w14:textId="038A254F" w:rsidR="00087271" w:rsidRDefault="00BE3116" w:rsidP="00B1042E">
            <w:pPr>
              <w:jc w:val="right"/>
              <w:rPr>
                <w:rFonts w:ascii="Arial" w:hAnsi="Arial" w:cs="Arial"/>
                <w:sz w:val="18"/>
                <w:szCs w:val="18"/>
              </w:rPr>
            </w:pPr>
            <w:r>
              <w:rPr>
                <w:rFonts w:ascii="Arial" w:hAnsi="Arial" w:cs="Arial"/>
                <w:sz w:val="18"/>
                <w:szCs w:val="18"/>
              </w:rPr>
              <w:t>(71)</w:t>
            </w:r>
          </w:p>
        </w:tc>
      </w:tr>
      <w:tr w:rsidR="00087271" w14:paraId="40195E15" w14:textId="77777777" w:rsidTr="00B1042E">
        <w:tc>
          <w:tcPr>
            <w:tcW w:w="2093" w:type="dxa"/>
            <w:vAlign w:val="bottom"/>
          </w:tcPr>
          <w:p w14:paraId="0F3F1D3E" w14:textId="1770D826" w:rsidR="00087271" w:rsidRDefault="00450A42" w:rsidP="00087271">
            <w:pPr>
              <w:rPr>
                <w:rFonts w:ascii="Arial" w:hAnsi="Arial" w:cs="Arial"/>
                <w:sz w:val="18"/>
                <w:szCs w:val="18"/>
              </w:rPr>
            </w:pPr>
            <w:r>
              <w:rPr>
                <w:rFonts w:ascii="Arial" w:hAnsi="Arial" w:cs="Arial"/>
                <w:sz w:val="18"/>
                <w:szCs w:val="18"/>
              </w:rPr>
              <w:t>Trade and other payables</w:t>
            </w:r>
          </w:p>
        </w:tc>
        <w:tc>
          <w:tcPr>
            <w:tcW w:w="1406" w:type="dxa"/>
            <w:vAlign w:val="bottom"/>
          </w:tcPr>
          <w:p w14:paraId="03518368" w14:textId="0E9EE5EF" w:rsidR="00087271" w:rsidRDefault="005D1B0A" w:rsidP="00B1042E">
            <w:pPr>
              <w:jc w:val="right"/>
              <w:rPr>
                <w:rFonts w:ascii="Arial" w:hAnsi="Arial" w:cs="Arial"/>
                <w:sz w:val="18"/>
                <w:szCs w:val="18"/>
              </w:rPr>
            </w:pPr>
            <w:r>
              <w:rPr>
                <w:rFonts w:ascii="Arial" w:hAnsi="Arial" w:cs="Arial"/>
                <w:sz w:val="18"/>
                <w:szCs w:val="18"/>
              </w:rPr>
              <w:t>(2,691)</w:t>
            </w:r>
          </w:p>
        </w:tc>
        <w:tc>
          <w:tcPr>
            <w:tcW w:w="1406" w:type="dxa"/>
            <w:vAlign w:val="bottom"/>
          </w:tcPr>
          <w:p w14:paraId="692AE2E1" w14:textId="00E7BFB8" w:rsidR="00087271" w:rsidRDefault="005D1B0A" w:rsidP="00B1042E">
            <w:pPr>
              <w:jc w:val="right"/>
              <w:rPr>
                <w:rFonts w:ascii="Arial" w:hAnsi="Arial" w:cs="Arial"/>
                <w:sz w:val="18"/>
                <w:szCs w:val="18"/>
              </w:rPr>
            </w:pPr>
            <w:r>
              <w:rPr>
                <w:rFonts w:ascii="Arial" w:hAnsi="Arial" w:cs="Arial"/>
                <w:sz w:val="18"/>
                <w:szCs w:val="18"/>
              </w:rPr>
              <w:t>4</w:t>
            </w:r>
          </w:p>
        </w:tc>
        <w:tc>
          <w:tcPr>
            <w:tcW w:w="1406" w:type="dxa"/>
            <w:vAlign w:val="bottom"/>
          </w:tcPr>
          <w:p w14:paraId="2D4EB120" w14:textId="55B2AAAB" w:rsidR="00087271" w:rsidRDefault="005D1B0A" w:rsidP="00B1042E">
            <w:pPr>
              <w:jc w:val="right"/>
              <w:rPr>
                <w:rFonts w:ascii="Arial" w:hAnsi="Arial" w:cs="Arial"/>
                <w:sz w:val="18"/>
                <w:szCs w:val="18"/>
              </w:rPr>
            </w:pPr>
            <w:r>
              <w:rPr>
                <w:rFonts w:ascii="Arial" w:hAnsi="Arial" w:cs="Arial"/>
                <w:sz w:val="18"/>
                <w:szCs w:val="18"/>
              </w:rPr>
              <w:t>(2,687)</w:t>
            </w:r>
          </w:p>
        </w:tc>
        <w:tc>
          <w:tcPr>
            <w:tcW w:w="1406" w:type="dxa"/>
            <w:vAlign w:val="bottom"/>
          </w:tcPr>
          <w:p w14:paraId="3EEDEBDF" w14:textId="65C5FCA2" w:rsidR="00087271" w:rsidRDefault="00BE3116" w:rsidP="00B1042E">
            <w:pPr>
              <w:jc w:val="right"/>
              <w:rPr>
                <w:rFonts w:ascii="Arial" w:hAnsi="Arial" w:cs="Arial"/>
                <w:sz w:val="18"/>
                <w:szCs w:val="18"/>
              </w:rPr>
            </w:pPr>
            <w:r>
              <w:rPr>
                <w:rFonts w:ascii="Arial" w:hAnsi="Arial" w:cs="Arial"/>
                <w:sz w:val="18"/>
                <w:szCs w:val="18"/>
              </w:rPr>
              <w:t>(2,323)</w:t>
            </w:r>
          </w:p>
        </w:tc>
        <w:tc>
          <w:tcPr>
            <w:tcW w:w="1406" w:type="dxa"/>
            <w:vAlign w:val="bottom"/>
          </w:tcPr>
          <w:p w14:paraId="487E9C48" w14:textId="7779CC7F" w:rsidR="00087271" w:rsidRDefault="00BE3116" w:rsidP="00B1042E">
            <w:pPr>
              <w:jc w:val="right"/>
              <w:rPr>
                <w:rFonts w:ascii="Arial" w:hAnsi="Arial" w:cs="Arial"/>
                <w:sz w:val="18"/>
                <w:szCs w:val="18"/>
              </w:rPr>
            </w:pPr>
            <w:r>
              <w:rPr>
                <w:rFonts w:ascii="Arial" w:hAnsi="Arial" w:cs="Arial"/>
                <w:sz w:val="18"/>
                <w:szCs w:val="18"/>
              </w:rPr>
              <w:t>(14)</w:t>
            </w:r>
          </w:p>
        </w:tc>
        <w:tc>
          <w:tcPr>
            <w:tcW w:w="1407" w:type="dxa"/>
            <w:vAlign w:val="bottom"/>
          </w:tcPr>
          <w:p w14:paraId="3C3E60EE" w14:textId="16A70D0A" w:rsidR="00087271" w:rsidRDefault="00BE3116" w:rsidP="00B1042E">
            <w:pPr>
              <w:jc w:val="right"/>
              <w:rPr>
                <w:rFonts w:ascii="Arial" w:hAnsi="Arial" w:cs="Arial"/>
                <w:sz w:val="18"/>
                <w:szCs w:val="18"/>
              </w:rPr>
            </w:pPr>
            <w:r>
              <w:rPr>
                <w:rFonts w:ascii="Arial" w:hAnsi="Arial" w:cs="Arial"/>
                <w:sz w:val="18"/>
                <w:szCs w:val="18"/>
              </w:rPr>
              <w:t>(2,337)</w:t>
            </w:r>
          </w:p>
        </w:tc>
      </w:tr>
      <w:tr w:rsidR="00087271" w14:paraId="6565E291" w14:textId="77777777" w:rsidTr="00B1042E">
        <w:tc>
          <w:tcPr>
            <w:tcW w:w="2093" w:type="dxa"/>
            <w:vAlign w:val="bottom"/>
          </w:tcPr>
          <w:p w14:paraId="7CEB26FF" w14:textId="5F20D9D5" w:rsidR="00087271" w:rsidRDefault="00450A42" w:rsidP="00087271">
            <w:pPr>
              <w:rPr>
                <w:rFonts w:ascii="Arial" w:hAnsi="Arial" w:cs="Arial"/>
                <w:sz w:val="18"/>
                <w:szCs w:val="18"/>
              </w:rPr>
            </w:pPr>
            <w:r>
              <w:rPr>
                <w:rFonts w:ascii="Arial" w:hAnsi="Arial" w:cs="Arial"/>
                <w:sz w:val="18"/>
                <w:szCs w:val="18"/>
              </w:rPr>
              <w:t>Deferred tax liabilities</w:t>
            </w:r>
          </w:p>
        </w:tc>
        <w:tc>
          <w:tcPr>
            <w:tcW w:w="1406" w:type="dxa"/>
            <w:vAlign w:val="bottom"/>
          </w:tcPr>
          <w:p w14:paraId="6443FDB8" w14:textId="424A3E22" w:rsidR="00087271" w:rsidRDefault="005D1B0A" w:rsidP="00B1042E">
            <w:pPr>
              <w:jc w:val="right"/>
              <w:rPr>
                <w:rFonts w:ascii="Arial" w:hAnsi="Arial" w:cs="Arial"/>
                <w:sz w:val="18"/>
                <w:szCs w:val="18"/>
              </w:rPr>
            </w:pPr>
            <w:r>
              <w:rPr>
                <w:rFonts w:ascii="Arial" w:hAnsi="Arial" w:cs="Arial"/>
                <w:sz w:val="18"/>
                <w:szCs w:val="18"/>
              </w:rPr>
              <w:t>(286)</w:t>
            </w:r>
          </w:p>
        </w:tc>
        <w:tc>
          <w:tcPr>
            <w:tcW w:w="1406" w:type="dxa"/>
            <w:vAlign w:val="bottom"/>
          </w:tcPr>
          <w:p w14:paraId="1F696A11" w14:textId="353E85C1" w:rsidR="00087271" w:rsidRDefault="005D1B0A" w:rsidP="00B1042E">
            <w:pPr>
              <w:jc w:val="right"/>
              <w:rPr>
                <w:rFonts w:ascii="Arial" w:hAnsi="Arial" w:cs="Arial"/>
                <w:sz w:val="18"/>
                <w:szCs w:val="18"/>
              </w:rPr>
            </w:pPr>
            <w:r>
              <w:rPr>
                <w:rFonts w:ascii="Arial" w:hAnsi="Arial" w:cs="Arial"/>
                <w:sz w:val="18"/>
                <w:szCs w:val="18"/>
              </w:rPr>
              <w:t>-</w:t>
            </w:r>
          </w:p>
        </w:tc>
        <w:tc>
          <w:tcPr>
            <w:tcW w:w="1406" w:type="dxa"/>
            <w:vAlign w:val="bottom"/>
          </w:tcPr>
          <w:p w14:paraId="2A16C912" w14:textId="3A9E0A11" w:rsidR="00087271" w:rsidRDefault="005D1B0A" w:rsidP="00B1042E">
            <w:pPr>
              <w:jc w:val="right"/>
              <w:rPr>
                <w:rFonts w:ascii="Arial" w:hAnsi="Arial" w:cs="Arial"/>
                <w:sz w:val="18"/>
                <w:szCs w:val="18"/>
              </w:rPr>
            </w:pPr>
            <w:r>
              <w:rPr>
                <w:rFonts w:ascii="Arial" w:hAnsi="Arial" w:cs="Arial"/>
                <w:sz w:val="18"/>
                <w:szCs w:val="18"/>
              </w:rPr>
              <w:t>(286)</w:t>
            </w:r>
          </w:p>
        </w:tc>
        <w:tc>
          <w:tcPr>
            <w:tcW w:w="1406" w:type="dxa"/>
            <w:vAlign w:val="bottom"/>
          </w:tcPr>
          <w:p w14:paraId="472C8889" w14:textId="6AAF35A4" w:rsidR="00087271" w:rsidRDefault="00D32F61" w:rsidP="00B1042E">
            <w:pPr>
              <w:jc w:val="right"/>
              <w:rPr>
                <w:rFonts w:ascii="Arial" w:hAnsi="Arial" w:cs="Arial"/>
                <w:sz w:val="18"/>
                <w:szCs w:val="18"/>
              </w:rPr>
            </w:pPr>
            <w:r>
              <w:rPr>
                <w:rFonts w:ascii="Arial" w:hAnsi="Arial" w:cs="Arial"/>
                <w:sz w:val="18"/>
                <w:szCs w:val="18"/>
              </w:rPr>
              <w:t>(329)</w:t>
            </w:r>
          </w:p>
        </w:tc>
        <w:tc>
          <w:tcPr>
            <w:tcW w:w="1406" w:type="dxa"/>
            <w:vAlign w:val="bottom"/>
          </w:tcPr>
          <w:p w14:paraId="127ED72C" w14:textId="5EA9D4B4" w:rsidR="00087271" w:rsidRDefault="00D32F61" w:rsidP="00B1042E">
            <w:pPr>
              <w:jc w:val="right"/>
              <w:rPr>
                <w:rFonts w:ascii="Arial" w:hAnsi="Arial" w:cs="Arial"/>
                <w:sz w:val="18"/>
                <w:szCs w:val="18"/>
              </w:rPr>
            </w:pPr>
            <w:r>
              <w:rPr>
                <w:rFonts w:ascii="Arial" w:hAnsi="Arial" w:cs="Arial"/>
                <w:sz w:val="18"/>
                <w:szCs w:val="18"/>
              </w:rPr>
              <w:t>5</w:t>
            </w:r>
          </w:p>
        </w:tc>
        <w:tc>
          <w:tcPr>
            <w:tcW w:w="1407" w:type="dxa"/>
            <w:vAlign w:val="bottom"/>
          </w:tcPr>
          <w:p w14:paraId="27117FF0" w14:textId="3451EE75" w:rsidR="00087271" w:rsidRDefault="00D32F61" w:rsidP="00B1042E">
            <w:pPr>
              <w:jc w:val="right"/>
              <w:rPr>
                <w:rFonts w:ascii="Arial" w:hAnsi="Arial" w:cs="Arial"/>
                <w:sz w:val="18"/>
                <w:szCs w:val="18"/>
              </w:rPr>
            </w:pPr>
            <w:r>
              <w:rPr>
                <w:rFonts w:ascii="Arial" w:hAnsi="Arial" w:cs="Arial"/>
                <w:sz w:val="18"/>
                <w:szCs w:val="18"/>
              </w:rPr>
              <w:t>(324)</w:t>
            </w:r>
          </w:p>
        </w:tc>
      </w:tr>
      <w:tr w:rsidR="00087271" w14:paraId="7D0FACF9" w14:textId="77777777" w:rsidTr="00B1042E">
        <w:tc>
          <w:tcPr>
            <w:tcW w:w="2093" w:type="dxa"/>
            <w:vAlign w:val="bottom"/>
          </w:tcPr>
          <w:p w14:paraId="42899E57" w14:textId="4927AE67" w:rsidR="00087271" w:rsidRDefault="003419EB" w:rsidP="00087271">
            <w:pPr>
              <w:rPr>
                <w:rFonts w:ascii="Arial" w:hAnsi="Arial" w:cs="Arial"/>
                <w:sz w:val="18"/>
                <w:szCs w:val="18"/>
              </w:rPr>
            </w:pPr>
            <w:r>
              <w:rPr>
                <w:rFonts w:ascii="Arial" w:hAnsi="Arial" w:cs="Arial"/>
                <w:sz w:val="18"/>
                <w:szCs w:val="18"/>
              </w:rPr>
              <w:t xml:space="preserve">Retained earnings </w:t>
            </w:r>
            <w:r w:rsidR="00450A42">
              <w:rPr>
                <w:rFonts w:ascii="Arial" w:hAnsi="Arial" w:cs="Arial"/>
                <w:sz w:val="18"/>
                <w:szCs w:val="18"/>
              </w:rPr>
              <w:t>at beginning of period</w:t>
            </w:r>
          </w:p>
        </w:tc>
        <w:tc>
          <w:tcPr>
            <w:tcW w:w="1406" w:type="dxa"/>
            <w:vAlign w:val="bottom"/>
          </w:tcPr>
          <w:p w14:paraId="348C3810" w14:textId="5BF4F68E" w:rsidR="00087271" w:rsidRDefault="005D1B0A" w:rsidP="00B1042E">
            <w:pPr>
              <w:jc w:val="right"/>
              <w:rPr>
                <w:rFonts w:ascii="Arial" w:hAnsi="Arial" w:cs="Arial"/>
                <w:sz w:val="18"/>
                <w:szCs w:val="18"/>
              </w:rPr>
            </w:pPr>
            <w:r>
              <w:rPr>
                <w:rFonts w:ascii="Arial" w:hAnsi="Arial" w:cs="Arial"/>
                <w:sz w:val="18"/>
                <w:szCs w:val="18"/>
              </w:rPr>
              <w:t>3,495</w:t>
            </w:r>
          </w:p>
        </w:tc>
        <w:tc>
          <w:tcPr>
            <w:tcW w:w="1406" w:type="dxa"/>
            <w:vAlign w:val="bottom"/>
          </w:tcPr>
          <w:p w14:paraId="024F8A18" w14:textId="5FA39142" w:rsidR="00087271" w:rsidRDefault="005D1B0A" w:rsidP="00B1042E">
            <w:pPr>
              <w:jc w:val="right"/>
              <w:rPr>
                <w:rFonts w:ascii="Arial" w:hAnsi="Arial" w:cs="Arial"/>
                <w:sz w:val="18"/>
                <w:szCs w:val="18"/>
              </w:rPr>
            </w:pPr>
            <w:r>
              <w:rPr>
                <w:rFonts w:ascii="Arial" w:hAnsi="Arial" w:cs="Arial"/>
                <w:sz w:val="18"/>
                <w:szCs w:val="18"/>
              </w:rPr>
              <w:t>(9)</w:t>
            </w:r>
          </w:p>
        </w:tc>
        <w:tc>
          <w:tcPr>
            <w:tcW w:w="1406" w:type="dxa"/>
            <w:vAlign w:val="bottom"/>
          </w:tcPr>
          <w:p w14:paraId="40716AC0" w14:textId="21086B7E" w:rsidR="00087271" w:rsidRDefault="005D1B0A" w:rsidP="00B1042E">
            <w:pPr>
              <w:jc w:val="right"/>
              <w:rPr>
                <w:rFonts w:ascii="Arial" w:hAnsi="Arial" w:cs="Arial"/>
                <w:sz w:val="18"/>
                <w:szCs w:val="18"/>
              </w:rPr>
            </w:pPr>
            <w:r>
              <w:rPr>
                <w:rFonts w:ascii="Arial" w:hAnsi="Arial" w:cs="Arial"/>
                <w:sz w:val="18"/>
                <w:szCs w:val="18"/>
              </w:rPr>
              <w:t>3,486</w:t>
            </w:r>
          </w:p>
        </w:tc>
        <w:tc>
          <w:tcPr>
            <w:tcW w:w="1406" w:type="dxa"/>
            <w:vAlign w:val="bottom"/>
          </w:tcPr>
          <w:p w14:paraId="5A190BC9" w14:textId="4635DC04" w:rsidR="00087271" w:rsidRDefault="00D32F61" w:rsidP="00B1042E">
            <w:pPr>
              <w:jc w:val="right"/>
              <w:rPr>
                <w:rFonts w:ascii="Arial" w:hAnsi="Arial" w:cs="Arial"/>
                <w:sz w:val="18"/>
                <w:szCs w:val="18"/>
              </w:rPr>
            </w:pPr>
            <w:r>
              <w:rPr>
                <w:rFonts w:ascii="Arial" w:hAnsi="Arial" w:cs="Arial"/>
                <w:sz w:val="18"/>
                <w:szCs w:val="18"/>
              </w:rPr>
              <w:t>3,495</w:t>
            </w:r>
          </w:p>
        </w:tc>
        <w:tc>
          <w:tcPr>
            <w:tcW w:w="1406" w:type="dxa"/>
            <w:vAlign w:val="bottom"/>
          </w:tcPr>
          <w:p w14:paraId="0DE60C2B" w14:textId="1B46534E" w:rsidR="00087271" w:rsidRDefault="00D32F61" w:rsidP="00B1042E">
            <w:pPr>
              <w:jc w:val="right"/>
              <w:rPr>
                <w:rFonts w:ascii="Arial" w:hAnsi="Arial" w:cs="Arial"/>
                <w:sz w:val="18"/>
                <w:szCs w:val="18"/>
              </w:rPr>
            </w:pPr>
            <w:r>
              <w:rPr>
                <w:rFonts w:ascii="Arial" w:hAnsi="Arial" w:cs="Arial"/>
                <w:sz w:val="18"/>
                <w:szCs w:val="18"/>
              </w:rPr>
              <w:t>(9)</w:t>
            </w:r>
          </w:p>
        </w:tc>
        <w:tc>
          <w:tcPr>
            <w:tcW w:w="1407" w:type="dxa"/>
            <w:vAlign w:val="bottom"/>
          </w:tcPr>
          <w:p w14:paraId="4D6D818C" w14:textId="73F6A69B" w:rsidR="00087271" w:rsidRDefault="00D32F61" w:rsidP="00B1042E">
            <w:pPr>
              <w:jc w:val="right"/>
              <w:rPr>
                <w:rFonts w:ascii="Arial" w:hAnsi="Arial" w:cs="Arial"/>
                <w:sz w:val="18"/>
                <w:szCs w:val="18"/>
              </w:rPr>
            </w:pPr>
            <w:r>
              <w:rPr>
                <w:rFonts w:ascii="Arial" w:hAnsi="Arial" w:cs="Arial"/>
                <w:sz w:val="18"/>
                <w:szCs w:val="18"/>
              </w:rPr>
              <w:t>3,486</w:t>
            </w:r>
          </w:p>
        </w:tc>
      </w:tr>
      <w:tr w:rsidR="00087271" w14:paraId="480FE57A" w14:textId="77777777" w:rsidTr="00B1042E">
        <w:tc>
          <w:tcPr>
            <w:tcW w:w="2093" w:type="dxa"/>
            <w:vAlign w:val="bottom"/>
          </w:tcPr>
          <w:p w14:paraId="434BC0E4" w14:textId="7BD79A5B" w:rsidR="00087271" w:rsidRDefault="003419EB">
            <w:pPr>
              <w:rPr>
                <w:rFonts w:ascii="Arial" w:hAnsi="Arial" w:cs="Arial"/>
                <w:sz w:val="18"/>
                <w:szCs w:val="18"/>
              </w:rPr>
            </w:pPr>
            <w:r>
              <w:rPr>
                <w:rFonts w:ascii="Arial" w:hAnsi="Arial" w:cs="Arial"/>
                <w:sz w:val="18"/>
                <w:szCs w:val="18"/>
              </w:rPr>
              <w:t xml:space="preserve">Retained earnings </w:t>
            </w:r>
            <w:r w:rsidR="00450A42">
              <w:rPr>
                <w:rFonts w:ascii="Arial" w:hAnsi="Arial" w:cs="Arial"/>
                <w:sz w:val="18"/>
                <w:szCs w:val="18"/>
              </w:rPr>
              <w:t>at end of period</w:t>
            </w:r>
          </w:p>
        </w:tc>
        <w:tc>
          <w:tcPr>
            <w:tcW w:w="1406" w:type="dxa"/>
            <w:vAlign w:val="bottom"/>
          </w:tcPr>
          <w:p w14:paraId="4C33BC0D" w14:textId="5B10846F" w:rsidR="00087271" w:rsidRDefault="005D1B0A" w:rsidP="00B1042E">
            <w:pPr>
              <w:jc w:val="right"/>
              <w:rPr>
                <w:rFonts w:ascii="Arial" w:hAnsi="Arial" w:cs="Arial"/>
                <w:sz w:val="18"/>
                <w:szCs w:val="18"/>
              </w:rPr>
            </w:pPr>
            <w:r>
              <w:rPr>
                <w:rFonts w:ascii="Arial" w:hAnsi="Arial" w:cs="Arial"/>
                <w:sz w:val="18"/>
                <w:szCs w:val="18"/>
              </w:rPr>
              <w:t>3,478</w:t>
            </w:r>
          </w:p>
        </w:tc>
        <w:tc>
          <w:tcPr>
            <w:tcW w:w="1406" w:type="dxa"/>
            <w:vAlign w:val="bottom"/>
          </w:tcPr>
          <w:p w14:paraId="77C214AA" w14:textId="23B570FD" w:rsidR="00087271" w:rsidRDefault="005D1B0A" w:rsidP="00B1042E">
            <w:pPr>
              <w:jc w:val="right"/>
              <w:rPr>
                <w:rFonts w:ascii="Arial" w:hAnsi="Arial" w:cs="Arial"/>
                <w:sz w:val="18"/>
                <w:szCs w:val="18"/>
              </w:rPr>
            </w:pPr>
            <w:r>
              <w:rPr>
                <w:rFonts w:ascii="Arial" w:hAnsi="Arial" w:cs="Arial"/>
                <w:sz w:val="18"/>
                <w:szCs w:val="18"/>
              </w:rPr>
              <w:t>4</w:t>
            </w:r>
          </w:p>
        </w:tc>
        <w:tc>
          <w:tcPr>
            <w:tcW w:w="1406" w:type="dxa"/>
            <w:vAlign w:val="bottom"/>
          </w:tcPr>
          <w:p w14:paraId="6B9FA4B5" w14:textId="02BC6B83" w:rsidR="00087271" w:rsidRDefault="005D1B0A" w:rsidP="00B1042E">
            <w:pPr>
              <w:jc w:val="right"/>
              <w:rPr>
                <w:rFonts w:ascii="Arial" w:hAnsi="Arial" w:cs="Arial"/>
                <w:sz w:val="18"/>
                <w:szCs w:val="18"/>
              </w:rPr>
            </w:pPr>
            <w:r>
              <w:rPr>
                <w:rFonts w:ascii="Arial" w:hAnsi="Arial" w:cs="Arial"/>
                <w:sz w:val="18"/>
                <w:szCs w:val="18"/>
              </w:rPr>
              <w:t>3,482</w:t>
            </w:r>
          </w:p>
        </w:tc>
        <w:tc>
          <w:tcPr>
            <w:tcW w:w="1406" w:type="dxa"/>
            <w:vAlign w:val="bottom"/>
          </w:tcPr>
          <w:p w14:paraId="667EA3C5" w14:textId="23E1130B" w:rsidR="00087271" w:rsidRDefault="007B49D3" w:rsidP="00B1042E">
            <w:pPr>
              <w:jc w:val="right"/>
              <w:rPr>
                <w:rFonts w:ascii="Arial" w:hAnsi="Arial" w:cs="Arial"/>
                <w:sz w:val="18"/>
                <w:szCs w:val="18"/>
              </w:rPr>
            </w:pPr>
            <w:r>
              <w:rPr>
                <w:rFonts w:ascii="Arial" w:hAnsi="Arial" w:cs="Arial"/>
                <w:sz w:val="18"/>
                <w:szCs w:val="18"/>
              </w:rPr>
              <w:t>3,661</w:t>
            </w:r>
          </w:p>
        </w:tc>
        <w:tc>
          <w:tcPr>
            <w:tcW w:w="1406" w:type="dxa"/>
            <w:vAlign w:val="bottom"/>
          </w:tcPr>
          <w:p w14:paraId="235DABB0" w14:textId="0CA44C17" w:rsidR="00087271" w:rsidRDefault="007B49D3" w:rsidP="00B1042E">
            <w:pPr>
              <w:jc w:val="right"/>
              <w:rPr>
                <w:rFonts w:ascii="Arial" w:hAnsi="Arial" w:cs="Arial"/>
                <w:sz w:val="18"/>
                <w:szCs w:val="18"/>
              </w:rPr>
            </w:pPr>
            <w:r>
              <w:rPr>
                <w:rFonts w:ascii="Arial" w:hAnsi="Arial" w:cs="Arial"/>
                <w:sz w:val="18"/>
                <w:szCs w:val="18"/>
              </w:rPr>
              <w:t>(9)</w:t>
            </w:r>
          </w:p>
        </w:tc>
        <w:tc>
          <w:tcPr>
            <w:tcW w:w="1407" w:type="dxa"/>
            <w:vAlign w:val="bottom"/>
          </w:tcPr>
          <w:p w14:paraId="5B9040B9" w14:textId="1607BF96" w:rsidR="00087271" w:rsidRDefault="007B49D3" w:rsidP="00B1042E">
            <w:pPr>
              <w:jc w:val="right"/>
              <w:rPr>
                <w:rFonts w:ascii="Arial" w:hAnsi="Arial" w:cs="Arial"/>
                <w:sz w:val="18"/>
                <w:szCs w:val="18"/>
              </w:rPr>
            </w:pPr>
            <w:r>
              <w:rPr>
                <w:rFonts w:ascii="Arial" w:hAnsi="Arial" w:cs="Arial"/>
                <w:sz w:val="18"/>
                <w:szCs w:val="18"/>
              </w:rPr>
              <w:t>3,652</w:t>
            </w:r>
          </w:p>
        </w:tc>
      </w:tr>
      <w:tr w:rsidR="007B49D3" w14:paraId="199B2079" w14:textId="77777777" w:rsidTr="00B1042E">
        <w:tc>
          <w:tcPr>
            <w:tcW w:w="2093" w:type="dxa"/>
            <w:vAlign w:val="bottom"/>
          </w:tcPr>
          <w:p w14:paraId="008571F3" w14:textId="27A17573" w:rsidR="007B49D3" w:rsidRDefault="005F11EC" w:rsidP="00450A42">
            <w:pPr>
              <w:rPr>
                <w:rFonts w:ascii="Arial" w:hAnsi="Arial" w:cs="Arial"/>
                <w:sz w:val="18"/>
                <w:szCs w:val="18"/>
              </w:rPr>
            </w:pPr>
            <w:r>
              <w:rPr>
                <w:rFonts w:ascii="Arial" w:hAnsi="Arial" w:cs="Arial"/>
                <w:sz w:val="18"/>
                <w:szCs w:val="18"/>
              </w:rPr>
              <w:t>B</w:t>
            </w:r>
            <w:r w:rsidRPr="00AF7946">
              <w:rPr>
                <w:rFonts w:ascii="Arial" w:hAnsi="Arial" w:cs="Arial"/>
                <w:sz w:val="18"/>
                <w:szCs w:val="18"/>
              </w:rPr>
              <w:t>asic earnings per share</w:t>
            </w:r>
          </w:p>
        </w:tc>
        <w:tc>
          <w:tcPr>
            <w:tcW w:w="1406" w:type="dxa"/>
            <w:vAlign w:val="bottom"/>
          </w:tcPr>
          <w:p w14:paraId="1A711DDF" w14:textId="7495C35A" w:rsidR="007B49D3" w:rsidRDefault="00092E3F" w:rsidP="00564229">
            <w:pPr>
              <w:jc w:val="right"/>
              <w:rPr>
                <w:rFonts w:ascii="Arial" w:hAnsi="Arial" w:cs="Arial"/>
                <w:sz w:val="18"/>
                <w:szCs w:val="18"/>
              </w:rPr>
            </w:pPr>
            <w:r>
              <w:rPr>
                <w:rFonts w:ascii="Arial" w:hAnsi="Arial" w:cs="Arial"/>
                <w:sz w:val="18"/>
                <w:szCs w:val="18"/>
              </w:rPr>
              <w:t>11.8p</w:t>
            </w:r>
          </w:p>
        </w:tc>
        <w:tc>
          <w:tcPr>
            <w:tcW w:w="1406" w:type="dxa"/>
            <w:vAlign w:val="bottom"/>
          </w:tcPr>
          <w:p w14:paraId="0093A188" w14:textId="3DFE0B64" w:rsidR="007B49D3" w:rsidRDefault="00CF1A1C" w:rsidP="00564229">
            <w:pPr>
              <w:jc w:val="right"/>
              <w:rPr>
                <w:rFonts w:ascii="Arial" w:hAnsi="Arial" w:cs="Arial"/>
                <w:sz w:val="18"/>
                <w:szCs w:val="18"/>
              </w:rPr>
            </w:pPr>
            <w:r>
              <w:rPr>
                <w:rFonts w:ascii="Arial" w:hAnsi="Arial" w:cs="Arial"/>
                <w:sz w:val="18"/>
                <w:szCs w:val="18"/>
              </w:rPr>
              <w:t>0.5p</w:t>
            </w:r>
          </w:p>
        </w:tc>
        <w:tc>
          <w:tcPr>
            <w:tcW w:w="1406" w:type="dxa"/>
            <w:vAlign w:val="bottom"/>
          </w:tcPr>
          <w:p w14:paraId="3AA89B5C" w14:textId="61506C01" w:rsidR="007B49D3" w:rsidRDefault="00CF1A1C" w:rsidP="00564229">
            <w:pPr>
              <w:jc w:val="right"/>
              <w:rPr>
                <w:rFonts w:ascii="Arial" w:hAnsi="Arial" w:cs="Arial"/>
                <w:sz w:val="18"/>
                <w:szCs w:val="18"/>
              </w:rPr>
            </w:pPr>
            <w:r>
              <w:rPr>
                <w:rFonts w:ascii="Arial" w:hAnsi="Arial" w:cs="Arial"/>
                <w:sz w:val="18"/>
                <w:szCs w:val="18"/>
              </w:rPr>
              <w:t>12.3p</w:t>
            </w:r>
          </w:p>
        </w:tc>
        <w:tc>
          <w:tcPr>
            <w:tcW w:w="1406" w:type="dxa"/>
            <w:vAlign w:val="bottom"/>
          </w:tcPr>
          <w:p w14:paraId="715CFC6A" w14:textId="4DBBAA4C" w:rsidR="007B49D3" w:rsidRDefault="006F2189" w:rsidP="00564229">
            <w:pPr>
              <w:jc w:val="right"/>
              <w:rPr>
                <w:rFonts w:ascii="Arial" w:hAnsi="Arial" w:cs="Arial"/>
                <w:sz w:val="18"/>
                <w:szCs w:val="18"/>
              </w:rPr>
            </w:pPr>
            <w:r>
              <w:rPr>
                <w:rFonts w:ascii="Arial" w:hAnsi="Arial" w:cs="Arial"/>
                <w:sz w:val="18"/>
                <w:szCs w:val="18"/>
              </w:rPr>
              <w:t>24.3p</w:t>
            </w:r>
          </w:p>
        </w:tc>
        <w:tc>
          <w:tcPr>
            <w:tcW w:w="1406" w:type="dxa"/>
            <w:vAlign w:val="bottom"/>
          </w:tcPr>
          <w:p w14:paraId="174C4FFE" w14:textId="33811780" w:rsidR="007B49D3" w:rsidRDefault="006F2189" w:rsidP="00564229">
            <w:pPr>
              <w:jc w:val="right"/>
              <w:rPr>
                <w:rFonts w:ascii="Arial" w:hAnsi="Arial" w:cs="Arial"/>
                <w:sz w:val="18"/>
                <w:szCs w:val="18"/>
              </w:rPr>
            </w:pPr>
            <w:r>
              <w:rPr>
                <w:rFonts w:ascii="Arial" w:hAnsi="Arial" w:cs="Arial"/>
                <w:sz w:val="18"/>
                <w:szCs w:val="18"/>
              </w:rPr>
              <w:t>-</w:t>
            </w:r>
          </w:p>
        </w:tc>
        <w:tc>
          <w:tcPr>
            <w:tcW w:w="1407" w:type="dxa"/>
            <w:vAlign w:val="bottom"/>
          </w:tcPr>
          <w:p w14:paraId="65A582E3" w14:textId="7A6F66EF" w:rsidR="007B49D3" w:rsidRDefault="006F2189" w:rsidP="00564229">
            <w:pPr>
              <w:jc w:val="right"/>
              <w:rPr>
                <w:rFonts w:ascii="Arial" w:hAnsi="Arial" w:cs="Arial"/>
                <w:sz w:val="18"/>
                <w:szCs w:val="18"/>
              </w:rPr>
            </w:pPr>
            <w:r>
              <w:rPr>
                <w:rFonts w:ascii="Arial" w:hAnsi="Arial" w:cs="Arial"/>
                <w:sz w:val="18"/>
                <w:szCs w:val="18"/>
              </w:rPr>
              <w:t>24.3p</w:t>
            </w:r>
          </w:p>
        </w:tc>
      </w:tr>
      <w:tr w:rsidR="007B49D3" w14:paraId="014222F9" w14:textId="77777777" w:rsidTr="00B1042E">
        <w:tc>
          <w:tcPr>
            <w:tcW w:w="2093" w:type="dxa"/>
            <w:tcBorders>
              <w:bottom w:val="single" w:sz="12" w:space="0" w:color="auto"/>
            </w:tcBorders>
            <w:vAlign w:val="bottom"/>
          </w:tcPr>
          <w:p w14:paraId="666F16C6" w14:textId="01F0DEA4" w:rsidR="007B49D3" w:rsidRDefault="005F11EC" w:rsidP="00450A42">
            <w:pPr>
              <w:rPr>
                <w:rFonts w:ascii="Arial" w:hAnsi="Arial" w:cs="Arial"/>
                <w:sz w:val="18"/>
                <w:szCs w:val="18"/>
              </w:rPr>
            </w:pPr>
            <w:r>
              <w:rPr>
                <w:rFonts w:ascii="Arial" w:hAnsi="Arial" w:cs="Arial"/>
                <w:sz w:val="18"/>
                <w:szCs w:val="18"/>
              </w:rPr>
              <w:t>D</w:t>
            </w:r>
            <w:r w:rsidRPr="00AF7946">
              <w:rPr>
                <w:rFonts w:ascii="Arial" w:hAnsi="Arial" w:cs="Arial"/>
                <w:sz w:val="18"/>
                <w:szCs w:val="18"/>
              </w:rPr>
              <w:t>iluted earnings per share</w:t>
            </w:r>
          </w:p>
        </w:tc>
        <w:tc>
          <w:tcPr>
            <w:tcW w:w="1406" w:type="dxa"/>
            <w:tcBorders>
              <w:bottom w:val="single" w:sz="12" w:space="0" w:color="auto"/>
            </w:tcBorders>
            <w:vAlign w:val="bottom"/>
          </w:tcPr>
          <w:p w14:paraId="4EC99959" w14:textId="3074443D" w:rsidR="007B49D3" w:rsidRDefault="00092E3F" w:rsidP="00564229">
            <w:pPr>
              <w:jc w:val="right"/>
              <w:rPr>
                <w:rFonts w:ascii="Arial" w:hAnsi="Arial" w:cs="Arial"/>
                <w:sz w:val="18"/>
                <w:szCs w:val="18"/>
              </w:rPr>
            </w:pPr>
            <w:r>
              <w:rPr>
                <w:rFonts w:ascii="Arial" w:hAnsi="Arial" w:cs="Arial"/>
                <w:sz w:val="18"/>
                <w:szCs w:val="18"/>
              </w:rPr>
              <w:t>11.7p</w:t>
            </w:r>
          </w:p>
        </w:tc>
        <w:tc>
          <w:tcPr>
            <w:tcW w:w="1406" w:type="dxa"/>
            <w:tcBorders>
              <w:bottom w:val="single" w:sz="12" w:space="0" w:color="auto"/>
            </w:tcBorders>
            <w:vAlign w:val="bottom"/>
          </w:tcPr>
          <w:p w14:paraId="270CC8FF" w14:textId="42302374" w:rsidR="007B49D3" w:rsidRDefault="00972F56" w:rsidP="00564229">
            <w:pPr>
              <w:jc w:val="right"/>
              <w:rPr>
                <w:rFonts w:ascii="Arial" w:hAnsi="Arial" w:cs="Arial"/>
                <w:sz w:val="18"/>
                <w:szCs w:val="18"/>
              </w:rPr>
            </w:pPr>
            <w:r>
              <w:rPr>
                <w:rFonts w:ascii="Arial" w:hAnsi="Arial" w:cs="Arial"/>
                <w:sz w:val="18"/>
                <w:szCs w:val="18"/>
              </w:rPr>
              <w:t>0.5</w:t>
            </w:r>
            <w:r w:rsidR="00CF1A1C">
              <w:rPr>
                <w:rFonts w:ascii="Arial" w:hAnsi="Arial" w:cs="Arial"/>
                <w:sz w:val="18"/>
                <w:szCs w:val="18"/>
              </w:rPr>
              <w:t>p</w:t>
            </w:r>
          </w:p>
        </w:tc>
        <w:tc>
          <w:tcPr>
            <w:tcW w:w="1406" w:type="dxa"/>
            <w:tcBorders>
              <w:bottom w:val="single" w:sz="12" w:space="0" w:color="auto"/>
            </w:tcBorders>
            <w:vAlign w:val="bottom"/>
          </w:tcPr>
          <w:p w14:paraId="30879410" w14:textId="116FAEE7" w:rsidR="007B49D3" w:rsidRDefault="00972F56" w:rsidP="00564229">
            <w:pPr>
              <w:jc w:val="right"/>
              <w:rPr>
                <w:rFonts w:ascii="Arial" w:hAnsi="Arial" w:cs="Arial"/>
                <w:sz w:val="18"/>
                <w:szCs w:val="18"/>
              </w:rPr>
            </w:pPr>
            <w:r>
              <w:rPr>
                <w:rFonts w:ascii="Arial" w:hAnsi="Arial" w:cs="Arial"/>
                <w:sz w:val="18"/>
                <w:szCs w:val="18"/>
              </w:rPr>
              <w:t>12.2</w:t>
            </w:r>
            <w:r w:rsidR="00CF1A1C">
              <w:rPr>
                <w:rFonts w:ascii="Arial" w:hAnsi="Arial" w:cs="Arial"/>
                <w:sz w:val="18"/>
                <w:szCs w:val="18"/>
              </w:rPr>
              <w:t>p</w:t>
            </w:r>
          </w:p>
        </w:tc>
        <w:tc>
          <w:tcPr>
            <w:tcW w:w="1406" w:type="dxa"/>
            <w:tcBorders>
              <w:bottom w:val="single" w:sz="12" w:space="0" w:color="auto"/>
            </w:tcBorders>
            <w:vAlign w:val="bottom"/>
          </w:tcPr>
          <w:p w14:paraId="5C47F0D8" w14:textId="1ECCCC12" w:rsidR="007B49D3" w:rsidRDefault="006F2189" w:rsidP="00564229">
            <w:pPr>
              <w:jc w:val="right"/>
              <w:rPr>
                <w:rFonts w:ascii="Arial" w:hAnsi="Arial" w:cs="Arial"/>
                <w:sz w:val="18"/>
                <w:szCs w:val="18"/>
              </w:rPr>
            </w:pPr>
            <w:r>
              <w:rPr>
                <w:rFonts w:ascii="Arial" w:hAnsi="Arial" w:cs="Arial"/>
                <w:sz w:val="18"/>
                <w:szCs w:val="18"/>
              </w:rPr>
              <w:t>24.2p</w:t>
            </w:r>
          </w:p>
        </w:tc>
        <w:tc>
          <w:tcPr>
            <w:tcW w:w="1406" w:type="dxa"/>
            <w:tcBorders>
              <w:bottom w:val="single" w:sz="12" w:space="0" w:color="auto"/>
            </w:tcBorders>
            <w:vAlign w:val="bottom"/>
          </w:tcPr>
          <w:p w14:paraId="4EEF6FCD" w14:textId="31BDA216" w:rsidR="007B49D3" w:rsidRDefault="006F2189" w:rsidP="00564229">
            <w:pPr>
              <w:jc w:val="right"/>
              <w:rPr>
                <w:rFonts w:ascii="Arial" w:hAnsi="Arial" w:cs="Arial"/>
                <w:sz w:val="18"/>
                <w:szCs w:val="18"/>
              </w:rPr>
            </w:pPr>
            <w:r>
              <w:rPr>
                <w:rFonts w:ascii="Arial" w:hAnsi="Arial" w:cs="Arial"/>
                <w:sz w:val="18"/>
                <w:szCs w:val="18"/>
              </w:rPr>
              <w:t>-</w:t>
            </w:r>
          </w:p>
        </w:tc>
        <w:tc>
          <w:tcPr>
            <w:tcW w:w="1407" w:type="dxa"/>
            <w:tcBorders>
              <w:bottom w:val="single" w:sz="12" w:space="0" w:color="auto"/>
            </w:tcBorders>
            <w:vAlign w:val="bottom"/>
          </w:tcPr>
          <w:p w14:paraId="52A0E370" w14:textId="52FFEDC6" w:rsidR="007B49D3" w:rsidRDefault="006F2189" w:rsidP="00564229">
            <w:pPr>
              <w:jc w:val="right"/>
              <w:rPr>
                <w:rFonts w:ascii="Arial" w:hAnsi="Arial" w:cs="Arial"/>
                <w:sz w:val="18"/>
                <w:szCs w:val="18"/>
              </w:rPr>
            </w:pPr>
            <w:r>
              <w:rPr>
                <w:rFonts w:ascii="Arial" w:hAnsi="Arial" w:cs="Arial"/>
                <w:sz w:val="18"/>
                <w:szCs w:val="18"/>
              </w:rPr>
              <w:t>24.2p</w:t>
            </w:r>
          </w:p>
        </w:tc>
      </w:tr>
    </w:tbl>
    <w:p w14:paraId="7B73B041" w14:textId="77777777" w:rsidR="0081625B" w:rsidRDefault="0081625B" w:rsidP="004561B5">
      <w:pPr>
        <w:rPr>
          <w:rFonts w:ascii="Arial" w:hAnsi="Arial" w:cs="Arial"/>
          <w:sz w:val="18"/>
          <w:szCs w:val="18"/>
        </w:rPr>
      </w:pPr>
    </w:p>
    <w:p w14:paraId="5190A6A9" w14:textId="67BABD15" w:rsidR="004637B2" w:rsidRDefault="008B508E" w:rsidP="004561B5">
      <w:pPr>
        <w:rPr>
          <w:rFonts w:ascii="Arial" w:hAnsi="Arial" w:cs="Arial"/>
          <w:sz w:val="18"/>
          <w:szCs w:val="18"/>
        </w:rPr>
      </w:pPr>
      <w:r w:rsidRPr="00B1042E">
        <w:rPr>
          <w:rFonts w:ascii="Arial" w:hAnsi="Arial" w:cs="Arial"/>
          <w:sz w:val="18"/>
          <w:szCs w:val="18"/>
        </w:rPr>
        <w:t xml:space="preserve">In addition to </w:t>
      </w:r>
      <w:r w:rsidR="004637B2" w:rsidRPr="00B1042E">
        <w:rPr>
          <w:rFonts w:ascii="Arial" w:hAnsi="Arial" w:cs="Arial"/>
          <w:sz w:val="18"/>
          <w:szCs w:val="18"/>
        </w:rPr>
        <w:t xml:space="preserve">the </w:t>
      </w:r>
      <w:r w:rsidRPr="00B1042E">
        <w:rPr>
          <w:rFonts w:ascii="Arial" w:hAnsi="Arial" w:cs="Arial"/>
          <w:sz w:val="18"/>
          <w:szCs w:val="18"/>
        </w:rPr>
        <w:t>adoption of IFRIC 21, t</w:t>
      </w:r>
      <w:r w:rsidR="00635EC9" w:rsidRPr="00B1042E">
        <w:rPr>
          <w:rFonts w:ascii="Arial" w:hAnsi="Arial" w:cs="Arial"/>
          <w:sz w:val="18"/>
          <w:szCs w:val="18"/>
        </w:rPr>
        <w:t xml:space="preserve">he following </w:t>
      </w:r>
      <w:r w:rsidR="00301B8E">
        <w:rPr>
          <w:rFonts w:ascii="Arial" w:hAnsi="Arial" w:cs="Arial"/>
          <w:sz w:val="18"/>
          <w:szCs w:val="18"/>
        </w:rPr>
        <w:t>adjusted (</w:t>
      </w:r>
      <w:r w:rsidR="00852BF5" w:rsidRPr="00B1042E">
        <w:rPr>
          <w:rFonts w:ascii="Arial" w:hAnsi="Arial" w:cs="Arial"/>
          <w:sz w:val="18"/>
          <w:szCs w:val="18"/>
        </w:rPr>
        <w:t>non-GAAP</w:t>
      </w:r>
      <w:r w:rsidR="00301B8E">
        <w:rPr>
          <w:rFonts w:ascii="Arial" w:hAnsi="Arial" w:cs="Arial"/>
          <w:sz w:val="18"/>
          <w:szCs w:val="18"/>
        </w:rPr>
        <w:t>)</w:t>
      </w:r>
      <w:r w:rsidR="00852BF5" w:rsidRPr="00B1042E">
        <w:rPr>
          <w:rFonts w:ascii="Arial" w:hAnsi="Arial" w:cs="Arial"/>
          <w:sz w:val="18"/>
          <w:szCs w:val="18"/>
        </w:rPr>
        <w:t xml:space="preserve"> measures </w:t>
      </w:r>
      <w:r w:rsidR="00635EC9" w:rsidRPr="00B1042E">
        <w:rPr>
          <w:rFonts w:ascii="Arial" w:hAnsi="Arial" w:cs="Arial"/>
          <w:sz w:val="18"/>
          <w:szCs w:val="18"/>
        </w:rPr>
        <w:t xml:space="preserve">have </w:t>
      </w:r>
      <w:r w:rsidRPr="00B1042E">
        <w:rPr>
          <w:rFonts w:ascii="Arial" w:hAnsi="Arial" w:cs="Arial"/>
          <w:sz w:val="18"/>
          <w:szCs w:val="18"/>
        </w:rPr>
        <w:t xml:space="preserve">also </w:t>
      </w:r>
      <w:r w:rsidR="00635EC9" w:rsidRPr="00B1042E">
        <w:rPr>
          <w:rFonts w:ascii="Arial" w:hAnsi="Arial" w:cs="Arial"/>
          <w:sz w:val="18"/>
          <w:szCs w:val="18"/>
        </w:rPr>
        <w:t>been restated</w:t>
      </w:r>
      <w:r w:rsidR="004A7071" w:rsidRPr="00B1042E">
        <w:rPr>
          <w:rFonts w:ascii="Arial" w:hAnsi="Arial" w:cs="Arial"/>
          <w:sz w:val="18"/>
          <w:szCs w:val="18"/>
        </w:rPr>
        <w:t xml:space="preserve"> in the comparatives</w:t>
      </w:r>
      <w:r w:rsidR="00635EC9" w:rsidRPr="00B1042E">
        <w:rPr>
          <w:rFonts w:ascii="Arial" w:hAnsi="Arial" w:cs="Arial"/>
          <w:sz w:val="18"/>
          <w:szCs w:val="18"/>
        </w:rPr>
        <w:t xml:space="preserve"> to exclude </w:t>
      </w:r>
      <w:r w:rsidR="006469C6" w:rsidRPr="00B1042E">
        <w:rPr>
          <w:rFonts w:ascii="Arial" w:hAnsi="Arial" w:cs="Arial"/>
          <w:sz w:val="18"/>
          <w:szCs w:val="18"/>
        </w:rPr>
        <w:t>B&amp;Q China’s operating results</w:t>
      </w:r>
      <w:r w:rsidR="00852BF5" w:rsidRPr="00B1042E">
        <w:rPr>
          <w:rFonts w:ascii="Arial" w:hAnsi="Arial" w:cs="Arial"/>
          <w:sz w:val="18"/>
          <w:szCs w:val="18"/>
        </w:rPr>
        <w:t xml:space="preserve">, </w:t>
      </w:r>
      <w:r w:rsidR="005D2613" w:rsidRPr="00B1042E">
        <w:rPr>
          <w:rFonts w:ascii="Arial" w:hAnsi="Arial" w:cs="Arial"/>
          <w:sz w:val="18"/>
          <w:szCs w:val="18"/>
        </w:rPr>
        <w:t xml:space="preserve">in order to improve comparability </w:t>
      </w:r>
      <w:r w:rsidR="00852BF5" w:rsidRPr="00B1042E">
        <w:rPr>
          <w:rFonts w:ascii="Arial" w:hAnsi="Arial" w:cs="Arial"/>
          <w:sz w:val="18"/>
          <w:szCs w:val="18"/>
        </w:rPr>
        <w:t xml:space="preserve">following </w:t>
      </w:r>
      <w:r w:rsidR="00BF15D6">
        <w:rPr>
          <w:rFonts w:ascii="Arial" w:hAnsi="Arial" w:cs="Arial"/>
          <w:sz w:val="18"/>
          <w:szCs w:val="18"/>
        </w:rPr>
        <w:t xml:space="preserve">the </w:t>
      </w:r>
      <w:r w:rsidR="00110AA9" w:rsidRPr="00B1042E">
        <w:rPr>
          <w:rFonts w:ascii="Arial" w:hAnsi="Arial" w:cs="Arial"/>
          <w:sz w:val="18"/>
          <w:szCs w:val="18"/>
        </w:rPr>
        <w:t xml:space="preserve">disposal </w:t>
      </w:r>
      <w:r w:rsidR="00BF15D6">
        <w:rPr>
          <w:rFonts w:ascii="Arial" w:hAnsi="Arial" w:cs="Arial"/>
          <w:sz w:val="18"/>
          <w:szCs w:val="18"/>
        </w:rPr>
        <w:t xml:space="preserve">of the Group’s controlling interest </w:t>
      </w:r>
      <w:r w:rsidR="00110AA9" w:rsidRPr="00B1042E">
        <w:rPr>
          <w:rFonts w:ascii="Arial" w:hAnsi="Arial" w:cs="Arial"/>
          <w:sz w:val="18"/>
          <w:szCs w:val="18"/>
        </w:rPr>
        <w:t>in the current period</w:t>
      </w:r>
      <w:r w:rsidR="00C0788D">
        <w:rPr>
          <w:rFonts w:ascii="Arial" w:hAnsi="Arial" w:cs="Arial"/>
          <w:sz w:val="18"/>
          <w:szCs w:val="18"/>
        </w:rPr>
        <w:t xml:space="preserve"> (see </w:t>
      </w:r>
      <w:r w:rsidR="00C0788D" w:rsidRPr="00321457">
        <w:rPr>
          <w:rFonts w:ascii="Arial" w:hAnsi="Arial" w:cs="Arial"/>
          <w:sz w:val="18"/>
          <w:szCs w:val="18"/>
        </w:rPr>
        <w:t>note</w:t>
      </w:r>
      <w:r w:rsidR="00321457" w:rsidRPr="00321457">
        <w:rPr>
          <w:rFonts w:ascii="Arial" w:hAnsi="Arial" w:cs="Arial"/>
          <w:sz w:val="18"/>
          <w:szCs w:val="18"/>
        </w:rPr>
        <w:t xml:space="preserve"> 16</w:t>
      </w:r>
      <w:r w:rsidR="00C0788D" w:rsidRPr="00321457">
        <w:rPr>
          <w:rFonts w:ascii="Arial" w:hAnsi="Arial" w:cs="Arial"/>
          <w:sz w:val="18"/>
          <w:szCs w:val="18"/>
        </w:rPr>
        <w:t>)</w:t>
      </w:r>
      <w:r w:rsidR="00110AA9" w:rsidRPr="00B1042E">
        <w:rPr>
          <w:rFonts w:ascii="Arial" w:hAnsi="Arial" w:cs="Arial"/>
          <w:sz w:val="18"/>
          <w:szCs w:val="18"/>
        </w:rPr>
        <w:t>:</w:t>
      </w:r>
    </w:p>
    <w:p w14:paraId="1F414804" w14:textId="77777777" w:rsidR="000529D6" w:rsidRDefault="000529D6" w:rsidP="004561B5">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1167"/>
        <w:gridCol w:w="979"/>
        <w:gridCol w:w="979"/>
        <w:gridCol w:w="1167"/>
        <w:gridCol w:w="1167"/>
        <w:gridCol w:w="941"/>
        <w:gridCol w:w="941"/>
        <w:gridCol w:w="1167"/>
      </w:tblGrid>
      <w:tr w:rsidR="008C4541" w14:paraId="26452303" w14:textId="77777777" w:rsidTr="00B1042E">
        <w:tc>
          <w:tcPr>
            <w:tcW w:w="2022" w:type="dxa"/>
            <w:vAlign w:val="bottom"/>
          </w:tcPr>
          <w:p w14:paraId="6E2AA5AB" w14:textId="77777777" w:rsidR="008C4541" w:rsidRDefault="008C4541" w:rsidP="008C4541">
            <w:pPr>
              <w:rPr>
                <w:rFonts w:ascii="Arial" w:hAnsi="Arial" w:cs="Arial"/>
                <w:sz w:val="18"/>
                <w:szCs w:val="18"/>
              </w:rPr>
            </w:pPr>
          </w:p>
        </w:tc>
        <w:tc>
          <w:tcPr>
            <w:tcW w:w="4292" w:type="dxa"/>
            <w:gridSpan w:val="4"/>
            <w:tcBorders>
              <w:bottom w:val="single" w:sz="4" w:space="0" w:color="auto"/>
            </w:tcBorders>
            <w:vAlign w:val="bottom"/>
          </w:tcPr>
          <w:p w14:paraId="18D9A224" w14:textId="1C07F7A9" w:rsidR="008C4541" w:rsidRDefault="008C4541" w:rsidP="00B1042E">
            <w:pPr>
              <w:jc w:val="right"/>
              <w:rPr>
                <w:rFonts w:ascii="Arial" w:hAnsi="Arial" w:cs="Arial"/>
                <w:sz w:val="18"/>
                <w:szCs w:val="18"/>
              </w:rPr>
            </w:pPr>
            <w:r>
              <w:rPr>
                <w:rFonts w:ascii="Arial" w:hAnsi="Arial" w:cs="Arial"/>
                <w:sz w:val="18"/>
                <w:szCs w:val="18"/>
              </w:rPr>
              <w:t>Half year ended 2 August 2014</w:t>
            </w:r>
          </w:p>
        </w:tc>
        <w:tc>
          <w:tcPr>
            <w:tcW w:w="4216" w:type="dxa"/>
            <w:gridSpan w:val="4"/>
            <w:tcBorders>
              <w:bottom w:val="single" w:sz="4" w:space="0" w:color="auto"/>
            </w:tcBorders>
            <w:vAlign w:val="bottom"/>
          </w:tcPr>
          <w:p w14:paraId="11D4A831" w14:textId="717114E4" w:rsidR="008C4541" w:rsidRDefault="008C4541" w:rsidP="00B1042E">
            <w:pPr>
              <w:jc w:val="right"/>
              <w:rPr>
                <w:rFonts w:ascii="Arial" w:hAnsi="Arial" w:cs="Arial"/>
                <w:sz w:val="18"/>
                <w:szCs w:val="18"/>
              </w:rPr>
            </w:pPr>
            <w:r>
              <w:rPr>
                <w:rFonts w:ascii="Arial" w:hAnsi="Arial" w:cs="Arial"/>
                <w:sz w:val="18"/>
                <w:szCs w:val="18"/>
              </w:rPr>
              <w:t>Year ended 31 January 2015</w:t>
            </w:r>
          </w:p>
        </w:tc>
      </w:tr>
      <w:tr w:rsidR="008C4541" w14:paraId="158B12A9" w14:textId="77777777" w:rsidTr="00B1042E">
        <w:tc>
          <w:tcPr>
            <w:tcW w:w="2022" w:type="dxa"/>
            <w:tcBorders>
              <w:bottom w:val="single" w:sz="4" w:space="0" w:color="auto"/>
            </w:tcBorders>
            <w:vAlign w:val="bottom"/>
          </w:tcPr>
          <w:p w14:paraId="6850CC46" w14:textId="744906BC" w:rsidR="008C4541" w:rsidRDefault="008C4541" w:rsidP="008C4541">
            <w:pPr>
              <w:rPr>
                <w:rFonts w:ascii="Arial" w:hAnsi="Arial" w:cs="Arial"/>
                <w:sz w:val="18"/>
                <w:szCs w:val="18"/>
              </w:rPr>
            </w:pPr>
            <w:r>
              <w:rPr>
                <w:rFonts w:ascii="Arial" w:hAnsi="Arial" w:cs="Arial"/>
                <w:sz w:val="18"/>
                <w:szCs w:val="18"/>
              </w:rPr>
              <w:t>£ millions</w:t>
            </w:r>
          </w:p>
        </w:tc>
        <w:tc>
          <w:tcPr>
            <w:tcW w:w="1167" w:type="dxa"/>
            <w:tcBorders>
              <w:top w:val="single" w:sz="4" w:space="0" w:color="auto"/>
              <w:bottom w:val="single" w:sz="4" w:space="0" w:color="auto"/>
            </w:tcBorders>
            <w:vAlign w:val="bottom"/>
          </w:tcPr>
          <w:p w14:paraId="7EB98699" w14:textId="30E0D1CA" w:rsidR="008C4541" w:rsidRDefault="008C4541" w:rsidP="00B1042E">
            <w:pPr>
              <w:jc w:val="right"/>
              <w:rPr>
                <w:rFonts w:ascii="Arial" w:hAnsi="Arial" w:cs="Arial"/>
                <w:sz w:val="18"/>
                <w:szCs w:val="18"/>
              </w:rPr>
            </w:pPr>
            <w:r>
              <w:rPr>
                <w:rFonts w:ascii="Arial" w:hAnsi="Arial" w:cs="Arial"/>
                <w:sz w:val="18"/>
                <w:szCs w:val="18"/>
              </w:rPr>
              <w:t>Before restatement</w:t>
            </w:r>
          </w:p>
        </w:tc>
        <w:tc>
          <w:tcPr>
            <w:tcW w:w="979" w:type="dxa"/>
            <w:tcBorders>
              <w:top w:val="single" w:sz="4" w:space="0" w:color="auto"/>
              <w:bottom w:val="single" w:sz="4" w:space="0" w:color="auto"/>
            </w:tcBorders>
            <w:vAlign w:val="bottom"/>
          </w:tcPr>
          <w:p w14:paraId="2E6D8E60" w14:textId="382D4887" w:rsidR="008C4541" w:rsidRDefault="004528B9" w:rsidP="00B1042E">
            <w:pPr>
              <w:jc w:val="right"/>
              <w:rPr>
                <w:rFonts w:ascii="Arial" w:hAnsi="Arial" w:cs="Arial"/>
                <w:sz w:val="18"/>
                <w:szCs w:val="18"/>
              </w:rPr>
            </w:pPr>
            <w:r>
              <w:rPr>
                <w:rFonts w:ascii="Arial" w:hAnsi="Arial" w:cs="Arial"/>
                <w:sz w:val="18"/>
                <w:szCs w:val="18"/>
              </w:rPr>
              <w:t>IFRIC 21</w:t>
            </w:r>
          </w:p>
        </w:tc>
        <w:tc>
          <w:tcPr>
            <w:tcW w:w="979" w:type="dxa"/>
            <w:tcBorders>
              <w:top w:val="single" w:sz="4" w:space="0" w:color="auto"/>
              <w:bottom w:val="single" w:sz="4" w:space="0" w:color="auto"/>
            </w:tcBorders>
            <w:vAlign w:val="bottom"/>
          </w:tcPr>
          <w:p w14:paraId="3BFBB6D7" w14:textId="229131C6" w:rsidR="008C4541" w:rsidRDefault="00982E23" w:rsidP="00B1042E">
            <w:pPr>
              <w:jc w:val="right"/>
              <w:rPr>
                <w:rFonts w:ascii="Arial" w:hAnsi="Arial" w:cs="Arial"/>
                <w:sz w:val="18"/>
                <w:szCs w:val="18"/>
              </w:rPr>
            </w:pPr>
            <w:r>
              <w:rPr>
                <w:rFonts w:ascii="Arial" w:hAnsi="Arial" w:cs="Arial"/>
                <w:sz w:val="18"/>
                <w:szCs w:val="18"/>
              </w:rPr>
              <w:t xml:space="preserve">B&amp;Q </w:t>
            </w:r>
            <w:r w:rsidR="008C4541">
              <w:rPr>
                <w:rFonts w:ascii="Arial" w:hAnsi="Arial" w:cs="Arial"/>
                <w:sz w:val="18"/>
                <w:szCs w:val="18"/>
              </w:rPr>
              <w:t>China</w:t>
            </w:r>
          </w:p>
        </w:tc>
        <w:tc>
          <w:tcPr>
            <w:tcW w:w="1167" w:type="dxa"/>
            <w:tcBorders>
              <w:top w:val="single" w:sz="4" w:space="0" w:color="auto"/>
              <w:bottom w:val="single" w:sz="4" w:space="0" w:color="auto"/>
            </w:tcBorders>
            <w:vAlign w:val="bottom"/>
          </w:tcPr>
          <w:p w14:paraId="6AA4649C" w14:textId="77777777" w:rsidR="008C4541" w:rsidRDefault="008C4541" w:rsidP="00B1042E">
            <w:pPr>
              <w:jc w:val="right"/>
              <w:rPr>
                <w:rFonts w:ascii="Arial" w:hAnsi="Arial" w:cs="Arial"/>
                <w:sz w:val="18"/>
                <w:szCs w:val="18"/>
              </w:rPr>
            </w:pPr>
            <w:r>
              <w:rPr>
                <w:rFonts w:ascii="Arial" w:hAnsi="Arial" w:cs="Arial"/>
                <w:sz w:val="18"/>
                <w:szCs w:val="18"/>
              </w:rPr>
              <w:t>After</w:t>
            </w:r>
          </w:p>
          <w:p w14:paraId="42A23843" w14:textId="129A2667" w:rsidR="008C4541" w:rsidRDefault="008C4541" w:rsidP="00B1042E">
            <w:pPr>
              <w:jc w:val="right"/>
              <w:rPr>
                <w:rFonts w:ascii="Arial" w:hAnsi="Arial" w:cs="Arial"/>
                <w:sz w:val="18"/>
                <w:szCs w:val="18"/>
              </w:rPr>
            </w:pPr>
            <w:r>
              <w:rPr>
                <w:rFonts w:ascii="Arial" w:hAnsi="Arial" w:cs="Arial"/>
                <w:sz w:val="18"/>
                <w:szCs w:val="18"/>
              </w:rPr>
              <w:t>restatement</w:t>
            </w:r>
          </w:p>
        </w:tc>
        <w:tc>
          <w:tcPr>
            <w:tcW w:w="1167" w:type="dxa"/>
            <w:tcBorders>
              <w:top w:val="single" w:sz="4" w:space="0" w:color="auto"/>
              <w:bottom w:val="single" w:sz="4" w:space="0" w:color="auto"/>
            </w:tcBorders>
            <w:vAlign w:val="bottom"/>
          </w:tcPr>
          <w:p w14:paraId="64553A3B" w14:textId="5D7FC3F0" w:rsidR="008C4541" w:rsidRDefault="008C4541" w:rsidP="00B1042E">
            <w:pPr>
              <w:jc w:val="right"/>
              <w:rPr>
                <w:rFonts w:ascii="Arial" w:hAnsi="Arial" w:cs="Arial"/>
                <w:sz w:val="18"/>
                <w:szCs w:val="18"/>
              </w:rPr>
            </w:pPr>
            <w:r>
              <w:rPr>
                <w:rFonts w:ascii="Arial" w:hAnsi="Arial" w:cs="Arial"/>
                <w:sz w:val="18"/>
                <w:szCs w:val="18"/>
              </w:rPr>
              <w:t>Before restatement</w:t>
            </w:r>
          </w:p>
        </w:tc>
        <w:tc>
          <w:tcPr>
            <w:tcW w:w="941" w:type="dxa"/>
            <w:tcBorders>
              <w:top w:val="single" w:sz="4" w:space="0" w:color="auto"/>
              <w:bottom w:val="single" w:sz="4" w:space="0" w:color="auto"/>
            </w:tcBorders>
            <w:vAlign w:val="bottom"/>
          </w:tcPr>
          <w:p w14:paraId="466A2A17" w14:textId="6291C738" w:rsidR="008C4541" w:rsidRDefault="008C4541" w:rsidP="00B1042E">
            <w:pPr>
              <w:jc w:val="right"/>
              <w:rPr>
                <w:rFonts w:ascii="Arial" w:hAnsi="Arial" w:cs="Arial"/>
                <w:sz w:val="18"/>
                <w:szCs w:val="18"/>
              </w:rPr>
            </w:pPr>
          </w:p>
          <w:p w14:paraId="34A7C5BF" w14:textId="1EE69289" w:rsidR="008C4541" w:rsidRDefault="004528B9" w:rsidP="00B1042E">
            <w:pPr>
              <w:jc w:val="right"/>
              <w:rPr>
                <w:rFonts w:ascii="Arial" w:hAnsi="Arial" w:cs="Arial"/>
                <w:sz w:val="18"/>
                <w:szCs w:val="18"/>
              </w:rPr>
            </w:pPr>
            <w:r>
              <w:rPr>
                <w:rFonts w:ascii="Arial" w:hAnsi="Arial" w:cs="Arial"/>
                <w:sz w:val="18"/>
                <w:szCs w:val="18"/>
              </w:rPr>
              <w:t>IFRIC 21</w:t>
            </w:r>
          </w:p>
        </w:tc>
        <w:tc>
          <w:tcPr>
            <w:tcW w:w="941" w:type="dxa"/>
            <w:tcBorders>
              <w:top w:val="single" w:sz="4" w:space="0" w:color="auto"/>
              <w:bottom w:val="single" w:sz="4" w:space="0" w:color="auto"/>
            </w:tcBorders>
            <w:vAlign w:val="bottom"/>
          </w:tcPr>
          <w:p w14:paraId="235A01D6" w14:textId="372F2FDA" w:rsidR="008C4541" w:rsidRDefault="00982E23" w:rsidP="00B1042E">
            <w:pPr>
              <w:jc w:val="right"/>
              <w:rPr>
                <w:rFonts w:ascii="Arial" w:hAnsi="Arial" w:cs="Arial"/>
                <w:sz w:val="18"/>
                <w:szCs w:val="18"/>
              </w:rPr>
            </w:pPr>
            <w:r>
              <w:rPr>
                <w:rFonts w:ascii="Arial" w:hAnsi="Arial" w:cs="Arial"/>
                <w:sz w:val="18"/>
                <w:szCs w:val="18"/>
              </w:rPr>
              <w:t xml:space="preserve">B&amp;Q </w:t>
            </w:r>
            <w:r w:rsidR="008C4541">
              <w:rPr>
                <w:rFonts w:ascii="Arial" w:hAnsi="Arial" w:cs="Arial"/>
                <w:sz w:val="18"/>
                <w:szCs w:val="18"/>
              </w:rPr>
              <w:t>China</w:t>
            </w:r>
          </w:p>
        </w:tc>
        <w:tc>
          <w:tcPr>
            <w:tcW w:w="1167" w:type="dxa"/>
            <w:tcBorders>
              <w:top w:val="single" w:sz="4" w:space="0" w:color="auto"/>
              <w:bottom w:val="single" w:sz="4" w:space="0" w:color="auto"/>
            </w:tcBorders>
            <w:vAlign w:val="bottom"/>
          </w:tcPr>
          <w:p w14:paraId="5CA6096F" w14:textId="77777777" w:rsidR="008C4541" w:rsidRDefault="008C4541" w:rsidP="00B1042E">
            <w:pPr>
              <w:jc w:val="right"/>
              <w:rPr>
                <w:rFonts w:ascii="Arial" w:hAnsi="Arial" w:cs="Arial"/>
                <w:sz w:val="18"/>
                <w:szCs w:val="18"/>
              </w:rPr>
            </w:pPr>
            <w:r>
              <w:rPr>
                <w:rFonts w:ascii="Arial" w:hAnsi="Arial" w:cs="Arial"/>
                <w:sz w:val="18"/>
                <w:szCs w:val="18"/>
              </w:rPr>
              <w:t>After</w:t>
            </w:r>
          </w:p>
          <w:p w14:paraId="4F05333A" w14:textId="68C4C61B" w:rsidR="008C4541" w:rsidRDefault="008C4541" w:rsidP="00B1042E">
            <w:pPr>
              <w:jc w:val="right"/>
              <w:rPr>
                <w:rFonts w:ascii="Arial" w:hAnsi="Arial" w:cs="Arial"/>
                <w:sz w:val="18"/>
                <w:szCs w:val="18"/>
              </w:rPr>
            </w:pPr>
            <w:r>
              <w:rPr>
                <w:rFonts w:ascii="Arial" w:hAnsi="Arial" w:cs="Arial"/>
                <w:sz w:val="18"/>
                <w:szCs w:val="18"/>
              </w:rPr>
              <w:t>restatement</w:t>
            </w:r>
          </w:p>
        </w:tc>
      </w:tr>
      <w:tr w:rsidR="00894628" w:rsidRPr="00B7235A" w14:paraId="50E6BD21" w14:textId="77777777" w:rsidTr="00DA651F">
        <w:tc>
          <w:tcPr>
            <w:tcW w:w="2022" w:type="dxa"/>
            <w:tcBorders>
              <w:top w:val="single" w:sz="4" w:space="0" w:color="auto"/>
            </w:tcBorders>
            <w:shd w:val="clear" w:color="auto" w:fill="auto"/>
            <w:vAlign w:val="bottom"/>
          </w:tcPr>
          <w:p w14:paraId="6CF73C88" w14:textId="51F57AAF" w:rsidR="00894628" w:rsidRPr="00B1042E" w:rsidRDefault="00894628" w:rsidP="008C4541">
            <w:pPr>
              <w:rPr>
                <w:rFonts w:ascii="Arial" w:hAnsi="Arial" w:cs="Arial"/>
                <w:sz w:val="18"/>
                <w:szCs w:val="18"/>
              </w:rPr>
            </w:pPr>
            <w:r>
              <w:rPr>
                <w:rFonts w:ascii="Arial" w:hAnsi="Arial" w:cs="Arial"/>
                <w:sz w:val="18"/>
                <w:szCs w:val="18"/>
              </w:rPr>
              <w:t>Adjusted sales</w:t>
            </w:r>
          </w:p>
        </w:tc>
        <w:tc>
          <w:tcPr>
            <w:tcW w:w="1167" w:type="dxa"/>
            <w:tcBorders>
              <w:top w:val="single" w:sz="4" w:space="0" w:color="auto"/>
            </w:tcBorders>
            <w:shd w:val="clear" w:color="auto" w:fill="auto"/>
            <w:vAlign w:val="bottom"/>
          </w:tcPr>
          <w:p w14:paraId="63DA13C2" w14:textId="517069FC" w:rsidR="00894628" w:rsidRDefault="00894628" w:rsidP="00B1042E">
            <w:pPr>
              <w:jc w:val="right"/>
              <w:rPr>
                <w:rFonts w:ascii="Arial" w:hAnsi="Arial" w:cs="Arial"/>
                <w:sz w:val="18"/>
                <w:szCs w:val="18"/>
              </w:rPr>
            </w:pPr>
            <w:r>
              <w:rPr>
                <w:rFonts w:ascii="Arial" w:hAnsi="Arial" w:cs="Arial"/>
                <w:sz w:val="18"/>
                <w:szCs w:val="18"/>
              </w:rPr>
              <w:t>5,768</w:t>
            </w:r>
          </w:p>
        </w:tc>
        <w:tc>
          <w:tcPr>
            <w:tcW w:w="979" w:type="dxa"/>
            <w:tcBorders>
              <w:top w:val="single" w:sz="4" w:space="0" w:color="auto"/>
            </w:tcBorders>
            <w:shd w:val="clear" w:color="auto" w:fill="auto"/>
            <w:vAlign w:val="bottom"/>
          </w:tcPr>
          <w:p w14:paraId="4034D81C" w14:textId="609EBD4A" w:rsidR="00894628" w:rsidRDefault="00894628" w:rsidP="00B1042E">
            <w:pPr>
              <w:jc w:val="right"/>
              <w:rPr>
                <w:rFonts w:ascii="Arial" w:hAnsi="Arial" w:cs="Arial"/>
                <w:sz w:val="18"/>
                <w:szCs w:val="18"/>
              </w:rPr>
            </w:pPr>
            <w:r>
              <w:rPr>
                <w:rFonts w:ascii="Arial" w:hAnsi="Arial" w:cs="Arial"/>
                <w:sz w:val="18"/>
                <w:szCs w:val="18"/>
              </w:rPr>
              <w:t>-</w:t>
            </w:r>
          </w:p>
        </w:tc>
        <w:tc>
          <w:tcPr>
            <w:tcW w:w="979" w:type="dxa"/>
            <w:tcBorders>
              <w:top w:val="single" w:sz="4" w:space="0" w:color="auto"/>
            </w:tcBorders>
            <w:shd w:val="clear" w:color="auto" w:fill="auto"/>
            <w:vAlign w:val="bottom"/>
          </w:tcPr>
          <w:p w14:paraId="465393D2" w14:textId="44D0AA6E" w:rsidR="00894628" w:rsidRDefault="00894628" w:rsidP="00B1042E">
            <w:pPr>
              <w:jc w:val="right"/>
              <w:rPr>
                <w:rFonts w:ascii="Arial" w:hAnsi="Arial" w:cs="Arial"/>
                <w:sz w:val="18"/>
                <w:szCs w:val="18"/>
              </w:rPr>
            </w:pPr>
            <w:r>
              <w:rPr>
                <w:rFonts w:ascii="Arial" w:hAnsi="Arial" w:cs="Arial"/>
                <w:sz w:val="18"/>
                <w:szCs w:val="18"/>
              </w:rPr>
              <w:t>(163)</w:t>
            </w:r>
          </w:p>
        </w:tc>
        <w:tc>
          <w:tcPr>
            <w:tcW w:w="1167" w:type="dxa"/>
            <w:tcBorders>
              <w:top w:val="single" w:sz="4" w:space="0" w:color="auto"/>
            </w:tcBorders>
            <w:shd w:val="clear" w:color="auto" w:fill="auto"/>
            <w:vAlign w:val="bottom"/>
          </w:tcPr>
          <w:p w14:paraId="0F5ABD7A" w14:textId="1427230B" w:rsidR="00894628" w:rsidRDefault="00894628" w:rsidP="00B1042E">
            <w:pPr>
              <w:jc w:val="right"/>
              <w:rPr>
                <w:rFonts w:ascii="Arial" w:hAnsi="Arial" w:cs="Arial"/>
                <w:sz w:val="18"/>
                <w:szCs w:val="18"/>
              </w:rPr>
            </w:pPr>
            <w:r>
              <w:rPr>
                <w:rFonts w:ascii="Arial" w:hAnsi="Arial" w:cs="Arial"/>
                <w:sz w:val="18"/>
                <w:szCs w:val="18"/>
              </w:rPr>
              <w:t>5,605</w:t>
            </w:r>
          </w:p>
        </w:tc>
        <w:tc>
          <w:tcPr>
            <w:tcW w:w="1167" w:type="dxa"/>
            <w:tcBorders>
              <w:top w:val="single" w:sz="4" w:space="0" w:color="auto"/>
            </w:tcBorders>
            <w:shd w:val="clear" w:color="auto" w:fill="auto"/>
            <w:vAlign w:val="bottom"/>
          </w:tcPr>
          <w:p w14:paraId="2723B129" w14:textId="3C7811BF" w:rsidR="00894628" w:rsidRDefault="00894628" w:rsidP="00B1042E">
            <w:pPr>
              <w:jc w:val="right"/>
              <w:rPr>
                <w:rFonts w:ascii="Arial" w:hAnsi="Arial" w:cs="Arial"/>
                <w:sz w:val="18"/>
                <w:szCs w:val="18"/>
              </w:rPr>
            </w:pPr>
            <w:r>
              <w:rPr>
                <w:rFonts w:ascii="Arial" w:hAnsi="Arial" w:cs="Arial"/>
                <w:sz w:val="18"/>
                <w:szCs w:val="18"/>
              </w:rPr>
              <w:t>10,966</w:t>
            </w:r>
          </w:p>
        </w:tc>
        <w:tc>
          <w:tcPr>
            <w:tcW w:w="941" w:type="dxa"/>
            <w:tcBorders>
              <w:top w:val="single" w:sz="4" w:space="0" w:color="auto"/>
            </w:tcBorders>
            <w:shd w:val="clear" w:color="auto" w:fill="auto"/>
            <w:vAlign w:val="bottom"/>
          </w:tcPr>
          <w:p w14:paraId="1F504272" w14:textId="3EA7624E" w:rsidR="00894628" w:rsidRDefault="00894628" w:rsidP="00B1042E">
            <w:pPr>
              <w:jc w:val="right"/>
              <w:rPr>
                <w:rFonts w:ascii="Arial" w:hAnsi="Arial" w:cs="Arial"/>
                <w:sz w:val="18"/>
                <w:szCs w:val="18"/>
              </w:rPr>
            </w:pPr>
            <w:r>
              <w:rPr>
                <w:rFonts w:ascii="Arial" w:hAnsi="Arial" w:cs="Arial"/>
                <w:sz w:val="18"/>
                <w:szCs w:val="18"/>
              </w:rPr>
              <w:t>-</w:t>
            </w:r>
          </w:p>
        </w:tc>
        <w:tc>
          <w:tcPr>
            <w:tcW w:w="941" w:type="dxa"/>
            <w:tcBorders>
              <w:top w:val="single" w:sz="4" w:space="0" w:color="auto"/>
            </w:tcBorders>
            <w:shd w:val="clear" w:color="auto" w:fill="auto"/>
            <w:vAlign w:val="bottom"/>
          </w:tcPr>
          <w:p w14:paraId="6511CD01" w14:textId="79B5AA39" w:rsidR="00894628" w:rsidRDefault="00894628" w:rsidP="00B1042E">
            <w:pPr>
              <w:jc w:val="right"/>
              <w:rPr>
                <w:rFonts w:ascii="Arial" w:hAnsi="Arial" w:cs="Arial"/>
                <w:sz w:val="18"/>
                <w:szCs w:val="18"/>
              </w:rPr>
            </w:pPr>
            <w:r>
              <w:rPr>
                <w:rFonts w:ascii="Arial" w:hAnsi="Arial" w:cs="Arial"/>
                <w:sz w:val="18"/>
                <w:szCs w:val="18"/>
              </w:rPr>
              <w:t>(361)</w:t>
            </w:r>
          </w:p>
        </w:tc>
        <w:tc>
          <w:tcPr>
            <w:tcW w:w="1167" w:type="dxa"/>
            <w:tcBorders>
              <w:top w:val="single" w:sz="4" w:space="0" w:color="auto"/>
            </w:tcBorders>
            <w:shd w:val="clear" w:color="auto" w:fill="auto"/>
            <w:vAlign w:val="bottom"/>
          </w:tcPr>
          <w:p w14:paraId="76F2850A" w14:textId="49505274" w:rsidR="00894628" w:rsidRDefault="00894628" w:rsidP="00B1042E">
            <w:pPr>
              <w:jc w:val="right"/>
              <w:rPr>
                <w:rFonts w:ascii="Arial" w:hAnsi="Arial" w:cs="Arial"/>
                <w:sz w:val="18"/>
                <w:szCs w:val="18"/>
              </w:rPr>
            </w:pPr>
            <w:r>
              <w:rPr>
                <w:rFonts w:ascii="Arial" w:hAnsi="Arial" w:cs="Arial"/>
                <w:sz w:val="18"/>
                <w:szCs w:val="18"/>
              </w:rPr>
              <w:t>10,605</w:t>
            </w:r>
          </w:p>
        </w:tc>
      </w:tr>
      <w:tr w:rsidR="008C4541" w:rsidRPr="00B7235A" w14:paraId="1821AC61" w14:textId="77777777" w:rsidTr="00DA651F">
        <w:tc>
          <w:tcPr>
            <w:tcW w:w="2022" w:type="dxa"/>
            <w:shd w:val="clear" w:color="auto" w:fill="auto"/>
            <w:vAlign w:val="bottom"/>
          </w:tcPr>
          <w:p w14:paraId="2873D233" w14:textId="0A1DB7FB" w:rsidR="008C4541" w:rsidRPr="00B7235A" w:rsidRDefault="008C4541" w:rsidP="008C4541">
            <w:pPr>
              <w:rPr>
                <w:rFonts w:ascii="Arial" w:hAnsi="Arial" w:cs="Arial"/>
                <w:sz w:val="18"/>
                <w:szCs w:val="18"/>
              </w:rPr>
            </w:pPr>
            <w:r w:rsidRPr="00B1042E">
              <w:rPr>
                <w:rFonts w:ascii="Arial" w:hAnsi="Arial" w:cs="Arial"/>
                <w:sz w:val="18"/>
                <w:szCs w:val="18"/>
              </w:rPr>
              <w:t>Retail profit</w:t>
            </w:r>
          </w:p>
        </w:tc>
        <w:tc>
          <w:tcPr>
            <w:tcW w:w="1167" w:type="dxa"/>
            <w:shd w:val="clear" w:color="auto" w:fill="auto"/>
            <w:vAlign w:val="bottom"/>
          </w:tcPr>
          <w:p w14:paraId="7E53C7C3" w14:textId="2A459932" w:rsidR="008C4541" w:rsidRPr="00B7235A" w:rsidRDefault="0010715F" w:rsidP="00B1042E">
            <w:pPr>
              <w:jc w:val="right"/>
              <w:rPr>
                <w:rFonts w:ascii="Arial" w:hAnsi="Arial" w:cs="Arial"/>
                <w:sz w:val="18"/>
                <w:szCs w:val="18"/>
              </w:rPr>
            </w:pPr>
            <w:r>
              <w:rPr>
                <w:rFonts w:ascii="Arial" w:hAnsi="Arial" w:cs="Arial"/>
                <w:sz w:val="18"/>
                <w:szCs w:val="18"/>
              </w:rPr>
              <w:t>390</w:t>
            </w:r>
          </w:p>
        </w:tc>
        <w:tc>
          <w:tcPr>
            <w:tcW w:w="979" w:type="dxa"/>
            <w:shd w:val="clear" w:color="auto" w:fill="auto"/>
            <w:vAlign w:val="bottom"/>
          </w:tcPr>
          <w:p w14:paraId="6F2390DA" w14:textId="2A34F8FD" w:rsidR="008C4541" w:rsidRPr="00B7235A" w:rsidRDefault="00055410" w:rsidP="00B1042E">
            <w:pPr>
              <w:jc w:val="right"/>
              <w:rPr>
                <w:rFonts w:ascii="Arial" w:hAnsi="Arial" w:cs="Arial"/>
                <w:sz w:val="18"/>
                <w:szCs w:val="18"/>
              </w:rPr>
            </w:pPr>
            <w:r>
              <w:rPr>
                <w:rFonts w:ascii="Arial" w:hAnsi="Arial" w:cs="Arial"/>
                <w:sz w:val="18"/>
                <w:szCs w:val="18"/>
              </w:rPr>
              <w:t>18</w:t>
            </w:r>
          </w:p>
        </w:tc>
        <w:tc>
          <w:tcPr>
            <w:tcW w:w="979" w:type="dxa"/>
            <w:shd w:val="clear" w:color="auto" w:fill="auto"/>
            <w:vAlign w:val="bottom"/>
          </w:tcPr>
          <w:p w14:paraId="4278F5B4" w14:textId="48D70D7A" w:rsidR="008C4541" w:rsidRPr="00B7235A" w:rsidRDefault="00055410" w:rsidP="00B1042E">
            <w:pPr>
              <w:jc w:val="right"/>
              <w:rPr>
                <w:rFonts w:ascii="Arial" w:hAnsi="Arial" w:cs="Arial"/>
                <w:sz w:val="18"/>
                <w:szCs w:val="18"/>
              </w:rPr>
            </w:pPr>
            <w:r>
              <w:rPr>
                <w:rFonts w:ascii="Arial" w:hAnsi="Arial" w:cs="Arial"/>
                <w:sz w:val="18"/>
                <w:szCs w:val="18"/>
              </w:rPr>
              <w:t>11</w:t>
            </w:r>
          </w:p>
        </w:tc>
        <w:tc>
          <w:tcPr>
            <w:tcW w:w="1167" w:type="dxa"/>
            <w:shd w:val="clear" w:color="auto" w:fill="auto"/>
            <w:vAlign w:val="bottom"/>
          </w:tcPr>
          <w:p w14:paraId="3576D3A2" w14:textId="32A98FF8" w:rsidR="008C4541" w:rsidRPr="00B7235A" w:rsidRDefault="00864E2C" w:rsidP="00B1042E">
            <w:pPr>
              <w:jc w:val="right"/>
              <w:rPr>
                <w:rFonts w:ascii="Arial" w:hAnsi="Arial" w:cs="Arial"/>
                <w:sz w:val="18"/>
                <w:szCs w:val="18"/>
              </w:rPr>
            </w:pPr>
            <w:r>
              <w:rPr>
                <w:rFonts w:ascii="Arial" w:hAnsi="Arial" w:cs="Arial"/>
                <w:sz w:val="18"/>
                <w:szCs w:val="18"/>
              </w:rPr>
              <w:t>419</w:t>
            </w:r>
          </w:p>
        </w:tc>
        <w:tc>
          <w:tcPr>
            <w:tcW w:w="1167" w:type="dxa"/>
            <w:shd w:val="clear" w:color="auto" w:fill="auto"/>
            <w:vAlign w:val="bottom"/>
          </w:tcPr>
          <w:p w14:paraId="2AA1AE24" w14:textId="4B12D1BB" w:rsidR="008C4541" w:rsidRPr="00B7235A" w:rsidRDefault="0010715F" w:rsidP="00B1042E">
            <w:pPr>
              <w:jc w:val="right"/>
              <w:rPr>
                <w:rFonts w:ascii="Arial" w:hAnsi="Arial" w:cs="Arial"/>
                <w:sz w:val="18"/>
                <w:szCs w:val="18"/>
              </w:rPr>
            </w:pPr>
            <w:r>
              <w:rPr>
                <w:rFonts w:ascii="Arial" w:hAnsi="Arial" w:cs="Arial"/>
                <w:sz w:val="18"/>
                <w:szCs w:val="18"/>
              </w:rPr>
              <w:t>733</w:t>
            </w:r>
          </w:p>
        </w:tc>
        <w:tc>
          <w:tcPr>
            <w:tcW w:w="941" w:type="dxa"/>
            <w:shd w:val="clear" w:color="auto" w:fill="auto"/>
            <w:vAlign w:val="bottom"/>
          </w:tcPr>
          <w:p w14:paraId="17A26F13" w14:textId="4D40C51F" w:rsidR="008C4541" w:rsidRPr="00B7235A" w:rsidRDefault="00055410" w:rsidP="00B1042E">
            <w:pPr>
              <w:jc w:val="right"/>
              <w:rPr>
                <w:rFonts w:ascii="Arial" w:hAnsi="Arial" w:cs="Arial"/>
                <w:sz w:val="18"/>
                <w:szCs w:val="18"/>
              </w:rPr>
            </w:pPr>
            <w:r>
              <w:rPr>
                <w:rFonts w:ascii="Arial" w:hAnsi="Arial" w:cs="Arial"/>
                <w:sz w:val="18"/>
                <w:szCs w:val="18"/>
              </w:rPr>
              <w:t>-</w:t>
            </w:r>
          </w:p>
        </w:tc>
        <w:tc>
          <w:tcPr>
            <w:tcW w:w="941" w:type="dxa"/>
            <w:shd w:val="clear" w:color="auto" w:fill="auto"/>
            <w:vAlign w:val="bottom"/>
          </w:tcPr>
          <w:p w14:paraId="4D8BF721" w14:textId="7D2CEBA4" w:rsidR="008C4541" w:rsidRPr="00B7235A" w:rsidRDefault="00055410" w:rsidP="00B1042E">
            <w:pPr>
              <w:jc w:val="right"/>
              <w:rPr>
                <w:rFonts w:ascii="Arial" w:hAnsi="Arial" w:cs="Arial"/>
                <w:sz w:val="18"/>
                <w:szCs w:val="18"/>
              </w:rPr>
            </w:pPr>
            <w:r>
              <w:rPr>
                <w:rFonts w:ascii="Arial" w:hAnsi="Arial" w:cs="Arial"/>
                <w:sz w:val="18"/>
                <w:szCs w:val="18"/>
              </w:rPr>
              <w:t>9</w:t>
            </w:r>
          </w:p>
        </w:tc>
        <w:tc>
          <w:tcPr>
            <w:tcW w:w="1167" w:type="dxa"/>
            <w:shd w:val="clear" w:color="auto" w:fill="auto"/>
            <w:vAlign w:val="bottom"/>
          </w:tcPr>
          <w:p w14:paraId="0D9494EB" w14:textId="3F58E91D" w:rsidR="008C4541" w:rsidRPr="00B7235A" w:rsidRDefault="00055410" w:rsidP="00B1042E">
            <w:pPr>
              <w:jc w:val="right"/>
              <w:rPr>
                <w:rFonts w:ascii="Arial" w:hAnsi="Arial" w:cs="Arial"/>
                <w:sz w:val="18"/>
                <w:szCs w:val="18"/>
              </w:rPr>
            </w:pPr>
            <w:r>
              <w:rPr>
                <w:rFonts w:ascii="Arial" w:hAnsi="Arial" w:cs="Arial"/>
                <w:sz w:val="18"/>
                <w:szCs w:val="18"/>
              </w:rPr>
              <w:t>742</w:t>
            </w:r>
          </w:p>
        </w:tc>
      </w:tr>
      <w:tr w:rsidR="008C4541" w:rsidRPr="00B7235A" w14:paraId="2E720987" w14:textId="77777777" w:rsidTr="00B1042E">
        <w:tc>
          <w:tcPr>
            <w:tcW w:w="2022" w:type="dxa"/>
            <w:shd w:val="clear" w:color="auto" w:fill="auto"/>
            <w:vAlign w:val="bottom"/>
          </w:tcPr>
          <w:p w14:paraId="5EDEB0C5" w14:textId="3127D0C1" w:rsidR="008C4541" w:rsidRPr="00B7235A" w:rsidRDefault="008C4541" w:rsidP="008C4541">
            <w:pPr>
              <w:rPr>
                <w:rFonts w:ascii="Arial" w:hAnsi="Arial" w:cs="Arial"/>
                <w:sz w:val="18"/>
                <w:szCs w:val="18"/>
              </w:rPr>
            </w:pPr>
            <w:r w:rsidRPr="00B1042E">
              <w:rPr>
                <w:rFonts w:ascii="Arial" w:hAnsi="Arial" w:cs="Arial"/>
                <w:sz w:val="18"/>
                <w:szCs w:val="18"/>
              </w:rPr>
              <w:t>Adjusted pre-tax profit</w:t>
            </w:r>
          </w:p>
        </w:tc>
        <w:tc>
          <w:tcPr>
            <w:tcW w:w="1167" w:type="dxa"/>
            <w:shd w:val="clear" w:color="auto" w:fill="auto"/>
            <w:vAlign w:val="bottom"/>
          </w:tcPr>
          <w:p w14:paraId="203063DD" w14:textId="6C2A7606" w:rsidR="008C4541" w:rsidRPr="00B7235A" w:rsidRDefault="00AB1843" w:rsidP="00B1042E">
            <w:pPr>
              <w:jc w:val="right"/>
              <w:rPr>
                <w:rFonts w:ascii="Arial" w:hAnsi="Arial" w:cs="Arial"/>
                <w:sz w:val="18"/>
                <w:szCs w:val="18"/>
              </w:rPr>
            </w:pPr>
            <w:r>
              <w:rPr>
                <w:rFonts w:ascii="Arial" w:hAnsi="Arial" w:cs="Arial"/>
                <w:sz w:val="18"/>
                <w:szCs w:val="18"/>
              </w:rPr>
              <w:t>364</w:t>
            </w:r>
          </w:p>
        </w:tc>
        <w:tc>
          <w:tcPr>
            <w:tcW w:w="979" w:type="dxa"/>
            <w:shd w:val="clear" w:color="auto" w:fill="auto"/>
            <w:vAlign w:val="bottom"/>
          </w:tcPr>
          <w:p w14:paraId="7B73D725" w14:textId="33FEBA58" w:rsidR="008C4541" w:rsidRPr="00B7235A" w:rsidRDefault="00AB1843" w:rsidP="00B1042E">
            <w:pPr>
              <w:jc w:val="right"/>
              <w:rPr>
                <w:rFonts w:ascii="Arial" w:hAnsi="Arial" w:cs="Arial"/>
                <w:sz w:val="18"/>
                <w:szCs w:val="18"/>
              </w:rPr>
            </w:pPr>
            <w:r>
              <w:rPr>
                <w:rFonts w:ascii="Arial" w:hAnsi="Arial" w:cs="Arial"/>
                <w:sz w:val="18"/>
                <w:szCs w:val="18"/>
              </w:rPr>
              <w:t>18</w:t>
            </w:r>
          </w:p>
        </w:tc>
        <w:tc>
          <w:tcPr>
            <w:tcW w:w="979" w:type="dxa"/>
            <w:shd w:val="clear" w:color="auto" w:fill="auto"/>
            <w:vAlign w:val="bottom"/>
          </w:tcPr>
          <w:p w14:paraId="261199AF" w14:textId="4E3F86AD" w:rsidR="008C4541" w:rsidRPr="00B7235A" w:rsidRDefault="00AB1843" w:rsidP="00B1042E">
            <w:pPr>
              <w:jc w:val="right"/>
              <w:rPr>
                <w:rFonts w:ascii="Arial" w:hAnsi="Arial" w:cs="Arial"/>
                <w:sz w:val="18"/>
                <w:szCs w:val="18"/>
              </w:rPr>
            </w:pPr>
            <w:r>
              <w:rPr>
                <w:rFonts w:ascii="Arial" w:hAnsi="Arial" w:cs="Arial"/>
                <w:sz w:val="18"/>
                <w:szCs w:val="18"/>
              </w:rPr>
              <w:t>11</w:t>
            </w:r>
          </w:p>
        </w:tc>
        <w:tc>
          <w:tcPr>
            <w:tcW w:w="1167" w:type="dxa"/>
            <w:shd w:val="clear" w:color="auto" w:fill="auto"/>
            <w:vAlign w:val="bottom"/>
          </w:tcPr>
          <w:p w14:paraId="0C419024" w14:textId="761E8A57" w:rsidR="008C4541" w:rsidRPr="00B7235A" w:rsidRDefault="00AB1843" w:rsidP="00B1042E">
            <w:pPr>
              <w:jc w:val="right"/>
              <w:rPr>
                <w:rFonts w:ascii="Arial" w:hAnsi="Arial" w:cs="Arial"/>
                <w:sz w:val="18"/>
                <w:szCs w:val="18"/>
              </w:rPr>
            </w:pPr>
            <w:r>
              <w:rPr>
                <w:rFonts w:ascii="Arial" w:hAnsi="Arial" w:cs="Arial"/>
                <w:sz w:val="18"/>
                <w:szCs w:val="18"/>
              </w:rPr>
              <w:t>393</w:t>
            </w:r>
          </w:p>
        </w:tc>
        <w:tc>
          <w:tcPr>
            <w:tcW w:w="1167" w:type="dxa"/>
            <w:shd w:val="clear" w:color="auto" w:fill="auto"/>
            <w:vAlign w:val="bottom"/>
          </w:tcPr>
          <w:p w14:paraId="4A436615" w14:textId="539D141B" w:rsidR="008C4541" w:rsidRPr="00B7235A" w:rsidRDefault="002827FD" w:rsidP="00B1042E">
            <w:pPr>
              <w:jc w:val="right"/>
              <w:rPr>
                <w:rFonts w:ascii="Arial" w:hAnsi="Arial" w:cs="Arial"/>
                <w:sz w:val="18"/>
                <w:szCs w:val="18"/>
              </w:rPr>
            </w:pPr>
            <w:r>
              <w:rPr>
                <w:rFonts w:ascii="Arial" w:hAnsi="Arial" w:cs="Arial"/>
                <w:sz w:val="18"/>
                <w:szCs w:val="18"/>
              </w:rPr>
              <w:t>675</w:t>
            </w:r>
          </w:p>
        </w:tc>
        <w:tc>
          <w:tcPr>
            <w:tcW w:w="941" w:type="dxa"/>
            <w:shd w:val="clear" w:color="auto" w:fill="auto"/>
            <w:vAlign w:val="bottom"/>
          </w:tcPr>
          <w:p w14:paraId="16B00587" w14:textId="29BB7778" w:rsidR="008C4541" w:rsidRPr="00B7235A" w:rsidRDefault="00CA6E06" w:rsidP="00B1042E">
            <w:pPr>
              <w:jc w:val="right"/>
              <w:rPr>
                <w:rFonts w:ascii="Arial" w:hAnsi="Arial" w:cs="Arial"/>
                <w:sz w:val="18"/>
                <w:szCs w:val="18"/>
              </w:rPr>
            </w:pPr>
            <w:r>
              <w:rPr>
                <w:rFonts w:ascii="Arial" w:hAnsi="Arial" w:cs="Arial"/>
                <w:sz w:val="18"/>
                <w:szCs w:val="18"/>
              </w:rPr>
              <w:t>-</w:t>
            </w:r>
          </w:p>
        </w:tc>
        <w:tc>
          <w:tcPr>
            <w:tcW w:w="941" w:type="dxa"/>
            <w:shd w:val="clear" w:color="auto" w:fill="auto"/>
            <w:vAlign w:val="bottom"/>
          </w:tcPr>
          <w:p w14:paraId="79D0D3F9" w14:textId="17E303D9" w:rsidR="008C4541" w:rsidRPr="00B7235A" w:rsidRDefault="00CA6E06" w:rsidP="00B1042E">
            <w:pPr>
              <w:jc w:val="right"/>
              <w:rPr>
                <w:rFonts w:ascii="Arial" w:hAnsi="Arial" w:cs="Arial"/>
                <w:sz w:val="18"/>
                <w:szCs w:val="18"/>
              </w:rPr>
            </w:pPr>
            <w:r>
              <w:rPr>
                <w:rFonts w:ascii="Arial" w:hAnsi="Arial" w:cs="Arial"/>
                <w:sz w:val="18"/>
                <w:szCs w:val="18"/>
              </w:rPr>
              <w:t>9</w:t>
            </w:r>
          </w:p>
        </w:tc>
        <w:tc>
          <w:tcPr>
            <w:tcW w:w="1167" w:type="dxa"/>
            <w:shd w:val="clear" w:color="auto" w:fill="auto"/>
            <w:vAlign w:val="bottom"/>
          </w:tcPr>
          <w:p w14:paraId="5B60DFAE" w14:textId="7B1759B8" w:rsidR="008C4541" w:rsidRPr="00B7235A" w:rsidRDefault="00CA6E06" w:rsidP="00B1042E">
            <w:pPr>
              <w:jc w:val="right"/>
              <w:rPr>
                <w:rFonts w:ascii="Arial" w:hAnsi="Arial" w:cs="Arial"/>
                <w:sz w:val="18"/>
                <w:szCs w:val="18"/>
              </w:rPr>
            </w:pPr>
            <w:r>
              <w:rPr>
                <w:rFonts w:ascii="Arial" w:hAnsi="Arial" w:cs="Arial"/>
                <w:sz w:val="18"/>
                <w:szCs w:val="18"/>
              </w:rPr>
              <w:t>684</w:t>
            </w:r>
          </w:p>
        </w:tc>
      </w:tr>
      <w:tr w:rsidR="008C4541" w:rsidRPr="00B7235A" w14:paraId="0066FC00" w14:textId="77777777" w:rsidTr="00B1042E">
        <w:tc>
          <w:tcPr>
            <w:tcW w:w="2022" w:type="dxa"/>
            <w:shd w:val="clear" w:color="auto" w:fill="auto"/>
            <w:vAlign w:val="bottom"/>
          </w:tcPr>
          <w:p w14:paraId="67E4486C" w14:textId="5F805B45" w:rsidR="008C4541" w:rsidRPr="00B7235A" w:rsidRDefault="008C4541" w:rsidP="008C4541">
            <w:pPr>
              <w:rPr>
                <w:rFonts w:ascii="Arial" w:hAnsi="Arial" w:cs="Arial"/>
                <w:sz w:val="18"/>
                <w:szCs w:val="18"/>
              </w:rPr>
            </w:pPr>
            <w:r w:rsidRPr="00B1042E">
              <w:rPr>
                <w:rFonts w:ascii="Arial" w:hAnsi="Arial" w:cs="Arial"/>
                <w:sz w:val="18"/>
                <w:szCs w:val="18"/>
              </w:rPr>
              <w:t>Adjusted earnings</w:t>
            </w:r>
          </w:p>
        </w:tc>
        <w:tc>
          <w:tcPr>
            <w:tcW w:w="1167" w:type="dxa"/>
            <w:shd w:val="clear" w:color="auto" w:fill="auto"/>
            <w:vAlign w:val="bottom"/>
          </w:tcPr>
          <w:p w14:paraId="3BBB42E8" w14:textId="7A9778AA" w:rsidR="008C4541" w:rsidRPr="00B7235A" w:rsidRDefault="008E2018" w:rsidP="00B1042E">
            <w:pPr>
              <w:jc w:val="right"/>
              <w:rPr>
                <w:rFonts w:ascii="Arial" w:hAnsi="Arial" w:cs="Arial"/>
                <w:sz w:val="18"/>
                <w:szCs w:val="18"/>
              </w:rPr>
            </w:pPr>
            <w:r>
              <w:rPr>
                <w:rFonts w:ascii="Arial" w:hAnsi="Arial" w:cs="Arial"/>
                <w:sz w:val="18"/>
                <w:szCs w:val="18"/>
              </w:rPr>
              <w:t>267</w:t>
            </w:r>
          </w:p>
        </w:tc>
        <w:tc>
          <w:tcPr>
            <w:tcW w:w="979" w:type="dxa"/>
            <w:shd w:val="clear" w:color="auto" w:fill="auto"/>
            <w:vAlign w:val="bottom"/>
          </w:tcPr>
          <w:p w14:paraId="1A0298CC" w14:textId="30F67923" w:rsidR="008C4541" w:rsidRPr="00B7235A" w:rsidRDefault="00CF2B5C" w:rsidP="00B1042E">
            <w:pPr>
              <w:jc w:val="right"/>
              <w:rPr>
                <w:rFonts w:ascii="Arial" w:hAnsi="Arial" w:cs="Arial"/>
                <w:sz w:val="18"/>
                <w:szCs w:val="18"/>
              </w:rPr>
            </w:pPr>
            <w:r>
              <w:rPr>
                <w:rFonts w:ascii="Arial" w:hAnsi="Arial" w:cs="Arial"/>
                <w:sz w:val="18"/>
                <w:szCs w:val="18"/>
              </w:rPr>
              <w:t>13</w:t>
            </w:r>
          </w:p>
        </w:tc>
        <w:tc>
          <w:tcPr>
            <w:tcW w:w="979" w:type="dxa"/>
            <w:shd w:val="clear" w:color="auto" w:fill="auto"/>
            <w:vAlign w:val="bottom"/>
          </w:tcPr>
          <w:p w14:paraId="70AC8DC4" w14:textId="7A91F4AD" w:rsidR="008C4541" w:rsidRPr="00B7235A" w:rsidRDefault="00CF2B5C" w:rsidP="00B1042E">
            <w:pPr>
              <w:jc w:val="right"/>
              <w:rPr>
                <w:rFonts w:ascii="Arial" w:hAnsi="Arial" w:cs="Arial"/>
                <w:sz w:val="18"/>
                <w:szCs w:val="18"/>
              </w:rPr>
            </w:pPr>
            <w:r>
              <w:rPr>
                <w:rFonts w:ascii="Arial" w:hAnsi="Arial" w:cs="Arial"/>
                <w:sz w:val="18"/>
                <w:szCs w:val="18"/>
              </w:rPr>
              <w:t>11</w:t>
            </w:r>
          </w:p>
        </w:tc>
        <w:tc>
          <w:tcPr>
            <w:tcW w:w="1167" w:type="dxa"/>
            <w:shd w:val="clear" w:color="auto" w:fill="auto"/>
            <w:vAlign w:val="bottom"/>
          </w:tcPr>
          <w:p w14:paraId="26C7993B" w14:textId="4C647D32" w:rsidR="008C4541" w:rsidRPr="00B7235A" w:rsidRDefault="00CF2B5C" w:rsidP="00B1042E">
            <w:pPr>
              <w:jc w:val="right"/>
              <w:rPr>
                <w:rFonts w:ascii="Arial" w:hAnsi="Arial" w:cs="Arial"/>
                <w:sz w:val="18"/>
                <w:szCs w:val="18"/>
              </w:rPr>
            </w:pPr>
            <w:r>
              <w:rPr>
                <w:rFonts w:ascii="Arial" w:hAnsi="Arial" w:cs="Arial"/>
                <w:sz w:val="18"/>
                <w:szCs w:val="18"/>
              </w:rPr>
              <w:t>291</w:t>
            </w:r>
          </w:p>
        </w:tc>
        <w:tc>
          <w:tcPr>
            <w:tcW w:w="1167" w:type="dxa"/>
            <w:shd w:val="clear" w:color="auto" w:fill="auto"/>
            <w:vAlign w:val="bottom"/>
          </w:tcPr>
          <w:p w14:paraId="524E3E2E" w14:textId="3C31443C" w:rsidR="008C4541" w:rsidRPr="00B7235A" w:rsidRDefault="00B206D8" w:rsidP="00B1042E">
            <w:pPr>
              <w:jc w:val="right"/>
              <w:rPr>
                <w:rFonts w:ascii="Arial" w:hAnsi="Arial" w:cs="Arial"/>
                <w:sz w:val="18"/>
                <w:szCs w:val="18"/>
              </w:rPr>
            </w:pPr>
            <w:r>
              <w:rPr>
                <w:rFonts w:ascii="Arial" w:hAnsi="Arial" w:cs="Arial"/>
                <w:sz w:val="18"/>
                <w:szCs w:val="18"/>
              </w:rPr>
              <w:t>493</w:t>
            </w:r>
          </w:p>
        </w:tc>
        <w:tc>
          <w:tcPr>
            <w:tcW w:w="941" w:type="dxa"/>
            <w:shd w:val="clear" w:color="auto" w:fill="auto"/>
            <w:vAlign w:val="bottom"/>
          </w:tcPr>
          <w:p w14:paraId="1EB44B12" w14:textId="49138F88" w:rsidR="008C4541" w:rsidRPr="00B7235A" w:rsidRDefault="00B206D8" w:rsidP="00B1042E">
            <w:pPr>
              <w:jc w:val="right"/>
              <w:rPr>
                <w:rFonts w:ascii="Arial" w:hAnsi="Arial" w:cs="Arial"/>
                <w:sz w:val="18"/>
                <w:szCs w:val="18"/>
              </w:rPr>
            </w:pPr>
            <w:r>
              <w:rPr>
                <w:rFonts w:ascii="Arial" w:hAnsi="Arial" w:cs="Arial"/>
                <w:sz w:val="18"/>
                <w:szCs w:val="18"/>
              </w:rPr>
              <w:t>-</w:t>
            </w:r>
          </w:p>
        </w:tc>
        <w:tc>
          <w:tcPr>
            <w:tcW w:w="941" w:type="dxa"/>
            <w:shd w:val="clear" w:color="auto" w:fill="auto"/>
            <w:vAlign w:val="bottom"/>
          </w:tcPr>
          <w:p w14:paraId="05B0BBA6" w14:textId="0E76372A" w:rsidR="008C4541" w:rsidRPr="00B7235A" w:rsidRDefault="00B206D8" w:rsidP="00B1042E">
            <w:pPr>
              <w:jc w:val="right"/>
              <w:rPr>
                <w:rFonts w:ascii="Arial" w:hAnsi="Arial" w:cs="Arial"/>
                <w:sz w:val="18"/>
                <w:szCs w:val="18"/>
              </w:rPr>
            </w:pPr>
            <w:r>
              <w:rPr>
                <w:rFonts w:ascii="Arial" w:hAnsi="Arial" w:cs="Arial"/>
                <w:sz w:val="18"/>
                <w:szCs w:val="18"/>
              </w:rPr>
              <w:t>9</w:t>
            </w:r>
          </w:p>
        </w:tc>
        <w:tc>
          <w:tcPr>
            <w:tcW w:w="1167" w:type="dxa"/>
            <w:shd w:val="clear" w:color="auto" w:fill="auto"/>
            <w:vAlign w:val="bottom"/>
          </w:tcPr>
          <w:p w14:paraId="681B7511" w14:textId="682F092B" w:rsidR="008C4541" w:rsidRPr="00B7235A" w:rsidRDefault="00B206D8" w:rsidP="00B1042E">
            <w:pPr>
              <w:jc w:val="right"/>
              <w:rPr>
                <w:rFonts w:ascii="Arial" w:hAnsi="Arial" w:cs="Arial"/>
                <w:sz w:val="18"/>
                <w:szCs w:val="18"/>
              </w:rPr>
            </w:pPr>
            <w:r>
              <w:rPr>
                <w:rFonts w:ascii="Arial" w:hAnsi="Arial" w:cs="Arial"/>
                <w:sz w:val="18"/>
                <w:szCs w:val="18"/>
              </w:rPr>
              <w:t>502</w:t>
            </w:r>
          </w:p>
        </w:tc>
      </w:tr>
      <w:tr w:rsidR="008C4541" w:rsidRPr="00B7235A" w14:paraId="609FBD4B" w14:textId="77777777" w:rsidTr="00B1042E">
        <w:tc>
          <w:tcPr>
            <w:tcW w:w="2022" w:type="dxa"/>
            <w:shd w:val="clear" w:color="auto" w:fill="auto"/>
            <w:vAlign w:val="bottom"/>
          </w:tcPr>
          <w:p w14:paraId="09DE31EB" w14:textId="748FFE6F" w:rsidR="008C4541" w:rsidRPr="00B7235A" w:rsidRDefault="008C4541" w:rsidP="008C4541">
            <w:pPr>
              <w:rPr>
                <w:rFonts w:ascii="Arial" w:hAnsi="Arial" w:cs="Arial"/>
                <w:sz w:val="18"/>
                <w:szCs w:val="18"/>
              </w:rPr>
            </w:pPr>
            <w:r w:rsidRPr="00B1042E">
              <w:rPr>
                <w:rFonts w:ascii="Arial" w:hAnsi="Arial" w:cs="Arial"/>
                <w:sz w:val="18"/>
                <w:szCs w:val="18"/>
              </w:rPr>
              <w:t>Adjusted basic earnings</w:t>
            </w:r>
            <w:r w:rsidR="00B7235A" w:rsidRPr="00B1042E">
              <w:rPr>
                <w:rFonts w:ascii="Arial" w:hAnsi="Arial" w:cs="Arial"/>
                <w:sz w:val="18"/>
                <w:szCs w:val="18"/>
              </w:rPr>
              <w:t xml:space="preserve"> </w:t>
            </w:r>
            <w:r w:rsidRPr="00B1042E">
              <w:rPr>
                <w:rFonts w:ascii="Arial" w:hAnsi="Arial" w:cs="Arial"/>
                <w:sz w:val="18"/>
                <w:szCs w:val="18"/>
              </w:rPr>
              <w:t>per share</w:t>
            </w:r>
          </w:p>
        </w:tc>
        <w:tc>
          <w:tcPr>
            <w:tcW w:w="1167" w:type="dxa"/>
            <w:shd w:val="clear" w:color="auto" w:fill="auto"/>
            <w:vAlign w:val="bottom"/>
          </w:tcPr>
          <w:p w14:paraId="2C2DB467" w14:textId="1713930F" w:rsidR="008C4541" w:rsidRPr="00B7235A" w:rsidRDefault="00B95C04" w:rsidP="00B1042E">
            <w:pPr>
              <w:jc w:val="right"/>
              <w:rPr>
                <w:rFonts w:ascii="Arial" w:hAnsi="Arial" w:cs="Arial"/>
                <w:sz w:val="18"/>
                <w:szCs w:val="18"/>
              </w:rPr>
            </w:pPr>
            <w:r>
              <w:rPr>
                <w:rFonts w:ascii="Arial" w:hAnsi="Arial" w:cs="Arial"/>
                <w:sz w:val="18"/>
                <w:szCs w:val="18"/>
              </w:rPr>
              <w:t>11.3p</w:t>
            </w:r>
          </w:p>
        </w:tc>
        <w:tc>
          <w:tcPr>
            <w:tcW w:w="979" w:type="dxa"/>
            <w:shd w:val="clear" w:color="auto" w:fill="auto"/>
            <w:vAlign w:val="bottom"/>
          </w:tcPr>
          <w:p w14:paraId="706EA5D4" w14:textId="64FD5DE5" w:rsidR="008C4541" w:rsidRPr="00B7235A" w:rsidRDefault="00B95C04" w:rsidP="00B1042E">
            <w:pPr>
              <w:jc w:val="right"/>
              <w:rPr>
                <w:rFonts w:ascii="Arial" w:hAnsi="Arial" w:cs="Arial"/>
                <w:sz w:val="18"/>
                <w:szCs w:val="18"/>
              </w:rPr>
            </w:pPr>
            <w:r>
              <w:rPr>
                <w:rFonts w:ascii="Arial" w:hAnsi="Arial" w:cs="Arial"/>
                <w:sz w:val="18"/>
                <w:szCs w:val="18"/>
              </w:rPr>
              <w:t>0.5p</w:t>
            </w:r>
          </w:p>
        </w:tc>
        <w:tc>
          <w:tcPr>
            <w:tcW w:w="979" w:type="dxa"/>
            <w:shd w:val="clear" w:color="auto" w:fill="auto"/>
            <w:vAlign w:val="bottom"/>
          </w:tcPr>
          <w:p w14:paraId="5FDC9F7A" w14:textId="5F3533DD" w:rsidR="008C4541" w:rsidRPr="00B7235A" w:rsidRDefault="00B95C04" w:rsidP="00B1042E">
            <w:pPr>
              <w:jc w:val="right"/>
              <w:rPr>
                <w:rFonts w:ascii="Arial" w:hAnsi="Arial" w:cs="Arial"/>
                <w:sz w:val="18"/>
                <w:szCs w:val="18"/>
              </w:rPr>
            </w:pPr>
            <w:r>
              <w:rPr>
                <w:rFonts w:ascii="Arial" w:hAnsi="Arial" w:cs="Arial"/>
                <w:sz w:val="18"/>
                <w:szCs w:val="18"/>
              </w:rPr>
              <w:t>0.5p</w:t>
            </w:r>
          </w:p>
        </w:tc>
        <w:tc>
          <w:tcPr>
            <w:tcW w:w="1167" w:type="dxa"/>
            <w:shd w:val="clear" w:color="auto" w:fill="auto"/>
            <w:vAlign w:val="bottom"/>
          </w:tcPr>
          <w:p w14:paraId="2DDEEB4E" w14:textId="240B43CF" w:rsidR="008C4541" w:rsidRPr="00B7235A" w:rsidRDefault="00B95C04" w:rsidP="00B1042E">
            <w:pPr>
              <w:jc w:val="right"/>
              <w:rPr>
                <w:rFonts w:ascii="Arial" w:hAnsi="Arial" w:cs="Arial"/>
                <w:sz w:val="18"/>
                <w:szCs w:val="18"/>
              </w:rPr>
            </w:pPr>
            <w:r>
              <w:rPr>
                <w:rFonts w:ascii="Arial" w:hAnsi="Arial" w:cs="Arial"/>
                <w:sz w:val="18"/>
                <w:szCs w:val="18"/>
              </w:rPr>
              <w:t>12.3p</w:t>
            </w:r>
          </w:p>
        </w:tc>
        <w:tc>
          <w:tcPr>
            <w:tcW w:w="1167" w:type="dxa"/>
            <w:shd w:val="clear" w:color="auto" w:fill="auto"/>
            <w:vAlign w:val="bottom"/>
          </w:tcPr>
          <w:p w14:paraId="5BF5DCF6" w14:textId="33341B75" w:rsidR="008C4541" w:rsidRPr="00B7235A" w:rsidRDefault="00844DC5" w:rsidP="00B1042E">
            <w:pPr>
              <w:jc w:val="right"/>
              <w:rPr>
                <w:rFonts w:ascii="Arial" w:hAnsi="Arial" w:cs="Arial"/>
                <w:sz w:val="18"/>
                <w:szCs w:val="18"/>
              </w:rPr>
            </w:pPr>
            <w:r>
              <w:rPr>
                <w:rFonts w:ascii="Arial" w:hAnsi="Arial" w:cs="Arial"/>
                <w:sz w:val="18"/>
                <w:szCs w:val="18"/>
              </w:rPr>
              <w:t>20.9p</w:t>
            </w:r>
          </w:p>
        </w:tc>
        <w:tc>
          <w:tcPr>
            <w:tcW w:w="941" w:type="dxa"/>
            <w:shd w:val="clear" w:color="auto" w:fill="auto"/>
            <w:vAlign w:val="bottom"/>
          </w:tcPr>
          <w:p w14:paraId="022AAA1B" w14:textId="36E0DDD6" w:rsidR="008C4541" w:rsidRPr="00B7235A" w:rsidRDefault="00844DC5" w:rsidP="00B1042E">
            <w:pPr>
              <w:jc w:val="right"/>
              <w:rPr>
                <w:rFonts w:ascii="Arial" w:hAnsi="Arial" w:cs="Arial"/>
                <w:sz w:val="18"/>
                <w:szCs w:val="18"/>
              </w:rPr>
            </w:pPr>
            <w:r>
              <w:rPr>
                <w:rFonts w:ascii="Arial" w:hAnsi="Arial" w:cs="Arial"/>
                <w:sz w:val="18"/>
                <w:szCs w:val="18"/>
              </w:rPr>
              <w:t>-</w:t>
            </w:r>
          </w:p>
        </w:tc>
        <w:tc>
          <w:tcPr>
            <w:tcW w:w="941" w:type="dxa"/>
            <w:shd w:val="clear" w:color="auto" w:fill="auto"/>
            <w:vAlign w:val="bottom"/>
          </w:tcPr>
          <w:p w14:paraId="39CC6E07" w14:textId="47377DC6" w:rsidR="008C4541" w:rsidRPr="00B7235A" w:rsidRDefault="00844DC5" w:rsidP="00B1042E">
            <w:pPr>
              <w:jc w:val="right"/>
              <w:rPr>
                <w:rFonts w:ascii="Arial" w:hAnsi="Arial" w:cs="Arial"/>
                <w:sz w:val="18"/>
                <w:szCs w:val="18"/>
              </w:rPr>
            </w:pPr>
            <w:r>
              <w:rPr>
                <w:rFonts w:ascii="Arial" w:hAnsi="Arial" w:cs="Arial"/>
                <w:sz w:val="18"/>
                <w:szCs w:val="18"/>
              </w:rPr>
              <w:t>0.4p</w:t>
            </w:r>
          </w:p>
        </w:tc>
        <w:tc>
          <w:tcPr>
            <w:tcW w:w="1167" w:type="dxa"/>
            <w:shd w:val="clear" w:color="auto" w:fill="auto"/>
            <w:vAlign w:val="bottom"/>
          </w:tcPr>
          <w:p w14:paraId="72A5E06D" w14:textId="710E2893" w:rsidR="008C4541" w:rsidRPr="00B7235A" w:rsidRDefault="00844DC5" w:rsidP="00B1042E">
            <w:pPr>
              <w:jc w:val="right"/>
              <w:rPr>
                <w:rFonts w:ascii="Arial" w:hAnsi="Arial" w:cs="Arial"/>
                <w:sz w:val="18"/>
                <w:szCs w:val="18"/>
              </w:rPr>
            </w:pPr>
            <w:r>
              <w:rPr>
                <w:rFonts w:ascii="Arial" w:hAnsi="Arial" w:cs="Arial"/>
                <w:sz w:val="18"/>
                <w:szCs w:val="18"/>
              </w:rPr>
              <w:t>21.3p</w:t>
            </w:r>
          </w:p>
        </w:tc>
      </w:tr>
      <w:tr w:rsidR="008C4541" w:rsidRPr="00B7235A" w14:paraId="1E785DDB" w14:textId="77777777" w:rsidTr="00B1042E">
        <w:tc>
          <w:tcPr>
            <w:tcW w:w="2022" w:type="dxa"/>
            <w:shd w:val="clear" w:color="auto" w:fill="auto"/>
            <w:vAlign w:val="bottom"/>
          </w:tcPr>
          <w:p w14:paraId="6B2DBE49" w14:textId="31C46683" w:rsidR="008C4541" w:rsidRPr="00B7235A" w:rsidRDefault="008C4541" w:rsidP="008C4541">
            <w:pPr>
              <w:rPr>
                <w:rFonts w:ascii="Arial" w:hAnsi="Arial" w:cs="Arial"/>
                <w:sz w:val="18"/>
                <w:szCs w:val="18"/>
              </w:rPr>
            </w:pPr>
            <w:r w:rsidRPr="00B1042E">
              <w:rPr>
                <w:rFonts w:ascii="Arial" w:hAnsi="Arial" w:cs="Arial"/>
                <w:sz w:val="18"/>
                <w:szCs w:val="18"/>
              </w:rPr>
              <w:t>Adjusted diluted earnings</w:t>
            </w:r>
            <w:r w:rsidR="00B7235A" w:rsidRPr="00B1042E">
              <w:rPr>
                <w:rFonts w:ascii="Arial" w:hAnsi="Arial" w:cs="Arial"/>
                <w:sz w:val="18"/>
                <w:szCs w:val="18"/>
              </w:rPr>
              <w:t xml:space="preserve"> </w:t>
            </w:r>
            <w:r w:rsidRPr="00B1042E">
              <w:rPr>
                <w:rFonts w:ascii="Arial" w:hAnsi="Arial" w:cs="Arial"/>
                <w:sz w:val="18"/>
                <w:szCs w:val="18"/>
              </w:rPr>
              <w:t>per share</w:t>
            </w:r>
          </w:p>
        </w:tc>
        <w:tc>
          <w:tcPr>
            <w:tcW w:w="1167" w:type="dxa"/>
            <w:shd w:val="clear" w:color="auto" w:fill="auto"/>
            <w:vAlign w:val="bottom"/>
          </w:tcPr>
          <w:p w14:paraId="54E9E0C4" w14:textId="2DD7066C" w:rsidR="008C4541" w:rsidRPr="00B7235A" w:rsidRDefault="001B472C" w:rsidP="00B1042E">
            <w:pPr>
              <w:jc w:val="right"/>
              <w:rPr>
                <w:rFonts w:ascii="Arial" w:hAnsi="Arial" w:cs="Arial"/>
                <w:sz w:val="18"/>
                <w:szCs w:val="18"/>
              </w:rPr>
            </w:pPr>
            <w:r>
              <w:rPr>
                <w:rFonts w:ascii="Arial" w:hAnsi="Arial" w:cs="Arial"/>
                <w:sz w:val="18"/>
                <w:szCs w:val="18"/>
              </w:rPr>
              <w:t>11.2p</w:t>
            </w:r>
          </w:p>
        </w:tc>
        <w:tc>
          <w:tcPr>
            <w:tcW w:w="979" w:type="dxa"/>
            <w:shd w:val="clear" w:color="auto" w:fill="auto"/>
            <w:vAlign w:val="bottom"/>
          </w:tcPr>
          <w:p w14:paraId="2B60AEEC" w14:textId="75D7321D" w:rsidR="008C4541" w:rsidRPr="00B7235A" w:rsidRDefault="00972F56" w:rsidP="00B1042E">
            <w:pPr>
              <w:jc w:val="right"/>
              <w:rPr>
                <w:rFonts w:ascii="Arial" w:hAnsi="Arial" w:cs="Arial"/>
                <w:sz w:val="18"/>
                <w:szCs w:val="18"/>
              </w:rPr>
            </w:pPr>
            <w:r>
              <w:rPr>
                <w:rFonts w:ascii="Arial" w:hAnsi="Arial" w:cs="Arial"/>
                <w:sz w:val="18"/>
                <w:szCs w:val="18"/>
              </w:rPr>
              <w:t>0.5</w:t>
            </w:r>
            <w:r w:rsidR="000D22C6">
              <w:rPr>
                <w:rFonts w:ascii="Arial" w:hAnsi="Arial" w:cs="Arial"/>
                <w:sz w:val="18"/>
                <w:szCs w:val="18"/>
              </w:rPr>
              <w:t>p</w:t>
            </w:r>
          </w:p>
        </w:tc>
        <w:tc>
          <w:tcPr>
            <w:tcW w:w="979" w:type="dxa"/>
            <w:shd w:val="clear" w:color="auto" w:fill="auto"/>
            <w:vAlign w:val="bottom"/>
          </w:tcPr>
          <w:p w14:paraId="372366E8" w14:textId="6B436AD4" w:rsidR="008C4541" w:rsidRPr="00B7235A" w:rsidRDefault="000D22C6" w:rsidP="00B1042E">
            <w:pPr>
              <w:jc w:val="right"/>
              <w:rPr>
                <w:rFonts w:ascii="Arial" w:hAnsi="Arial" w:cs="Arial"/>
                <w:sz w:val="18"/>
                <w:szCs w:val="18"/>
              </w:rPr>
            </w:pPr>
            <w:r>
              <w:rPr>
                <w:rFonts w:ascii="Arial" w:hAnsi="Arial" w:cs="Arial"/>
                <w:sz w:val="18"/>
                <w:szCs w:val="18"/>
              </w:rPr>
              <w:t>0.5p</w:t>
            </w:r>
          </w:p>
        </w:tc>
        <w:tc>
          <w:tcPr>
            <w:tcW w:w="1167" w:type="dxa"/>
            <w:shd w:val="clear" w:color="auto" w:fill="auto"/>
            <w:vAlign w:val="bottom"/>
          </w:tcPr>
          <w:p w14:paraId="642F9D95" w14:textId="34E55B2C" w:rsidR="008C4541" w:rsidRPr="00B7235A" w:rsidRDefault="00972F56" w:rsidP="00B1042E">
            <w:pPr>
              <w:jc w:val="right"/>
              <w:rPr>
                <w:rFonts w:ascii="Arial" w:hAnsi="Arial" w:cs="Arial"/>
                <w:sz w:val="18"/>
                <w:szCs w:val="18"/>
              </w:rPr>
            </w:pPr>
            <w:r>
              <w:rPr>
                <w:rFonts w:ascii="Arial" w:hAnsi="Arial" w:cs="Arial"/>
                <w:sz w:val="18"/>
                <w:szCs w:val="18"/>
              </w:rPr>
              <w:t>12.2</w:t>
            </w:r>
            <w:r w:rsidR="000D22C6">
              <w:rPr>
                <w:rFonts w:ascii="Arial" w:hAnsi="Arial" w:cs="Arial"/>
                <w:sz w:val="18"/>
                <w:szCs w:val="18"/>
              </w:rPr>
              <w:t>p</w:t>
            </w:r>
          </w:p>
        </w:tc>
        <w:tc>
          <w:tcPr>
            <w:tcW w:w="1167" w:type="dxa"/>
            <w:shd w:val="clear" w:color="auto" w:fill="auto"/>
            <w:vAlign w:val="bottom"/>
          </w:tcPr>
          <w:p w14:paraId="11BD4C07" w14:textId="2D1E16C8" w:rsidR="008C4541" w:rsidRPr="00B7235A" w:rsidRDefault="001B472C" w:rsidP="00B1042E">
            <w:pPr>
              <w:jc w:val="right"/>
              <w:rPr>
                <w:rFonts w:ascii="Arial" w:hAnsi="Arial" w:cs="Arial"/>
                <w:sz w:val="18"/>
                <w:szCs w:val="18"/>
              </w:rPr>
            </w:pPr>
            <w:r>
              <w:rPr>
                <w:rFonts w:ascii="Arial" w:hAnsi="Arial" w:cs="Arial"/>
                <w:sz w:val="18"/>
                <w:szCs w:val="18"/>
              </w:rPr>
              <w:t>20.8p</w:t>
            </w:r>
          </w:p>
        </w:tc>
        <w:tc>
          <w:tcPr>
            <w:tcW w:w="941" w:type="dxa"/>
            <w:shd w:val="clear" w:color="auto" w:fill="auto"/>
            <w:vAlign w:val="bottom"/>
          </w:tcPr>
          <w:p w14:paraId="261A556D" w14:textId="765CBD50" w:rsidR="008C4541" w:rsidRPr="00B7235A" w:rsidRDefault="001B472C" w:rsidP="00B1042E">
            <w:pPr>
              <w:jc w:val="right"/>
              <w:rPr>
                <w:rFonts w:ascii="Arial" w:hAnsi="Arial" w:cs="Arial"/>
                <w:sz w:val="18"/>
                <w:szCs w:val="18"/>
              </w:rPr>
            </w:pPr>
            <w:r>
              <w:rPr>
                <w:rFonts w:ascii="Arial" w:hAnsi="Arial" w:cs="Arial"/>
                <w:sz w:val="18"/>
                <w:szCs w:val="18"/>
              </w:rPr>
              <w:t>-</w:t>
            </w:r>
          </w:p>
        </w:tc>
        <w:tc>
          <w:tcPr>
            <w:tcW w:w="941" w:type="dxa"/>
            <w:shd w:val="clear" w:color="auto" w:fill="auto"/>
            <w:vAlign w:val="bottom"/>
          </w:tcPr>
          <w:p w14:paraId="5B4C08DE" w14:textId="0DF91FBB" w:rsidR="008C4541" w:rsidRPr="00B7235A" w:rsidRDefault="001B472C" w:rsidP="00B1042E">
            <w:pPr>
              <w:jc w:val="right"/>
              <w:rPr>
                <w:rFonts w:ascii="Arial" w:hAnsi="Arial" w:cs="Arial"/>
                <w:sz w:val="18"/>
                <w:szCs w:val="18"/>
              </w:rPr>
            </w:pPr>
            <w:r>
              <w:rPr>
                <w:rFonts w:ascii="Arial" w:hAnsi="Arial" w:cs="Arial"/>
                <w:sz w:val="18"/>
                <w:szCs w:val="18"/>
              </w:rPr>
              <w:t>0.4p</w:t>
            </w:r>
          </w:p>
        </w:tc>
        <w:tc>
          <w:tcPr>
            <w:tcW w:w="1167" w:type="dxa"/>
            <w:shd w:val="clear" w:color="auto" w:fill="auto"/>
            <w:vAlign w:val="bottom"/>
          </w:tcPr>
          <w:p w14:paraId="0EFD176D" w14:textId="5ED78AEA" w:rsidR="008C4541" w:rsidRPr="00B7235A" w:rsidRDefault="001B472C" w:rsidP="00B1042E">
            <w:pPr>
              <w:jc w:val="right"/>
              <w:rPr>
                <w:rFonts w:ascii="Arial" w:hAnsi="Arial" w:cs="Arial"/>
                <w:sz w:val="18"/>
                <w:szCs w:val="18"/>
              </w:rPr>
            </w:pPr>
            <w:r>
              <w:rPr>
                <w:rFonts w:ascii="Arial" w:hAnsi="Arial" w:cs="Arial"/>
                <w:sz w:val="18"/>
                <w:szCs w:val="18"/>
              </w:rPr>
              <w:t>21.2p</w:t>
            </w:r>
          </w:p>
        </w:tc>
      </w:tr>
      <w:tr w:rsidR="008C4541" w14:paraId="6AC6764A" w14:textId="77777777" w:rsidTr="00B1042E">
        <w:tc>
          <w:tcPr>
            <w:tcW w:w="2022" w:type="dxa"/>
            <w:tcBorders>
              <w:bottom w:val="single" w:sz="12" w:space="0" w:color="auto"/>
            </w:tcBorders>
            <w:shd w:val="clear" w:color="auto" w:fill="auto"/>
            <w:vAlign w:val="bottom"/>
          </w:tcPr>
          <w:p w14:paraId="7212FFF2" w14:textId="5AB4F77B" w:rsidR="008C4541" w:rsidRPr="00B1042E" w:rsidRDefault="008C4541" w:rsidP="008C4541">
            <w:pPr>
              <w:rPr>
                <w:rFonts w:ascii="Arial" w:hAnsi="Arial" w:cs="Arial"/>
                <w:sz w:val="18"/>
                <w:szCs w:val="18"/>
              </w:rPr>
            </w:pPr>
            <w:r w:rsidRPr="00B1042E">
              <w:rPr>
                <w:rFonts w:ascii="Arial" w:hAnsi="Arial" w:cs="Arial"/>
                <w:sz w:val="18"/>
                <w:szCs w:val="18"/>
              </w:rPr>
              <w:t>Segment assets</w:t>
            </w:r>
          </w:p>
        </w:tc>
        <w:tc>
          <w:tcPr>
            <w:tcW w:w="1167" w:type="dxa"/>
            <w:tcBorders>
              <w:bottom w:val="single" w:sz="12" w:space="0" w:color="auto"/>
            </w:tcBorders>
            <w:shd w:val="clear" w:color="auto" w:fill="auto"/>
            <w:vAlign w:val="bottom"/>
          </w:tcPr>
          <w:p w14:paraId="5DF1CFE3" w14:textId="35D2C3C9" w:rsidR="008C4541" w:rsidRDefault="00612CE3" w:rsidP="00B1042E">
            <w:pPr>
              <w:jc w:val="right"/>
              <w:rPr>
                <w:rFonts w:ascii="Arial" w:hAnsi="Arial" w:cs="Arial"/>
                <w:sz w:val="18"/>
                <w:szCs w:val="18"/>
              </w:rPr>
            </w:pPr>
            <w:r>
              <w:rPr>
                <w:rFonts w:ascii="Arial" w:hAnsi="Arial" w:cs="Arial"/>
                <w:sz w:val="18"/>
                <w:szCs w:val="18"/>
              </w:rPr>
              <w:t>3,554</w:t>
            </w:r>
          </w:p>
        </w:tc>
        <w:tc>
          <w:tcPr>
            <w:tcW w:w="979" w:type="dxa"/>
            <w:tcBorders>
              <w:bottom w:val="single" w:sz="12" w:space="0" w:color="auto"/>
            </w:tcBorders>
            <w:shd w:val="clear" w:color="auto" w:fill="auto"/>
            <w:vAlign w:val="bottom"/>
          </w:tcPr>
          <w:p w14:paraId="20C123BD" w14:textId="137371AB" w:rsidR="008C4541" w:rsidRDefault="003222E3" w:rsidP="00B1042E">
            <w:pPr>
              <w:jc w:val="right"/>
              <w:rPr>
                <w:rFonts w:ascii="Arial" w:hAnsi="Arial" w:cs="Arial"/>
                <w:sz w:val="18"/>
                <w:szCs w:val="18"/>
              </w:rPr>
            </w:pPr>
            <w:r>
              <w:rPr>
                <w:rFonts w:ascii="Arial" w:hAnsi="Arial" w:cs="Arial"/>
                <w:sz w:val="18"/>
                <w:szCs w:val="18"/>
              </w:rPr>
              <w:t>4</w:t>
            </w:r>
          </w:p>
        </w:tc>
        <w:tc>
          <w:tcPr>
            <w:tcW w:w="979" w:type="dxa"/>
            <w:tcBorders>
              <w:bottom w:val="single" w:sz="12" w:space="0" w:color="auto"/>
            </w:tcBorders>
            <w:shd w:val="clear" w:color="auto" w:fill="auto"/>
            <w:vAlign w:val="bottom"/>
          </w:tcPr>
          <w:p w14:paraId="2C84CF32" w14:textId="4EDC76B3" w:rsidR="008C4541" w:rsidRDefault="003222E3" w:rsidP="00B1042E">
            <w:pPr>
              <w:jc w:val="right"/>
              <w:rPr>
                <w:rFonts w:ascii="Arial" w:hAnsi="Arial" w:cs="Arial"/>
                <w:sz w:val="18"/>
                <w:szCs w:val="18"/>
              </w:rPr>
            </w:pPr>
            <w:r>
              <w:rPr>
                <w:rFonts w:ascii="Arial" w:hAnsi="Arial" w:cs="Arial"/>
                <w:sz w:val="18"/>
                <w:szCs w:val="18"/>
              </w:rPr>
              <w:t>(19)</w:t>
            </w:r>
          </w:p>
        </w:tc>
        <w:tc>
          <w:tcPr>
            <w:tcW w:w="1167" w:type="dxa"/>
            <w:tcBorders>
              <w:bottom w:val="single" w:sz="12" w:space="0" w:color="auto"/>
            </w:tcBorders>
            <w:shd w:val="clear" w:color="auto" w:fill="auto"/>
            <w:vAlign w:val="bottom"/>
          </w:tcPr>
          <w:p w14:paraId="7E0D7A37" w14:textId="7AC29919" w:rsidR="008C4541" w:rsidRDefault="003222E3" w:rsidP="00B1042E">
            <w:pPr>
              <w:jc w:val="right"/>
              <w:rPr>
                <w:rFonts w:ascii="Arial" w:hAnsi="Arial" w:cs="Arial"/>
                <w:sz w:val="18"/>
                <w:szCs w:val="18"/>
              </w:rPr>
            </w:pPr>
            <w:r>
              <w:rPr>
                <w:rFonts w:ascii="Arial" w:hAnsi="Arial" w:cs="Arial"/>
                <w:sz w:val="18"/>
                <w:szCs w:val="18"/>
              </w:rPr>
              <w:t>3,539</w:t>
            </w:r>
          </w:p>
        </w:tc>
        <w:tc>
          <w:tcPr>
            <w:tcW w:w="1167" w:type="dxa"/>
            <w:tcBorders>
              <w:bottom w:val="single" w:sz="12" w:space="0" w:color="auto"/>
            </w:tcBorders>
            <w:shd w:val="clear" w:color="auto" w:fill="auto"/>
            <w:vAlign w:val="bottom"/>
          </w:tcPr>
          <w:p w14:paraId="66169401" w14:textId="06CA0DDD" w:rsidR="008C4541" w:rsidRDefault="00142526" w:rsidP="00B1042E">
            <w:pPr>
              <w:jc w:val="right"/>
              <w:rPr>
                <w:rFonts w:ascii="Arial" w:hAnsi="Arial" w:cs="Arial"/>
                <w:sz w:val="18"/>
                <w:szCs w:val="18"/>
              </w:rPr>
            </w:pPr>
            <w:r>
              <w:rPr>
                <w:rFonts w:ascii="Arial" w:hAnsi="Arial" w:cs="Arial"/>
                <w:sz w:val="18"/>
                <w:szCs w:val="18"/>
              </w:rPr>
              <w:t>3,679</w:t>
            </w:r>
          </w:p>
        </w:tc>
        <w:tc>
          <w:tcPr>
            <w:tcW w:w="941" w:type="dxa"/>
            <w:tcBorders>
              <w:bottom w:val="single" w:sz="12" w:space="0" w:color="auto"/>
            </w:tcBorders>
            <w:shd w:val="clear" w:color="auto" w:fill="auto"/>
            <w:vAlign w:val="bottom"/>
          </w:tcPr>
          <w:p w14:paraId="0B38C64E" w14:textId="7B17EC40" w:rsidR="008C4541" w:rsidRDefault="00142526" w:rsidP="00B1042E">
            <w:pPr>
              <w:jc w:val="right"/>
              <w:rPr>
                <w:rFonts w:ascii="Arial" w:hAnsi="Arial" w:cs="Arial"/>
                <w:sz w:val="18"/>
                <w:szCs w:val="18"/>
              </w:rPr>
            </w:pPr>
            <w:r>
              <w:rPr>
                <w:rFonts w:ascii="Arial" w:hAnsi="Arial" w:cs="Arial"/>
                <w:sz w:val="18"/>
                <w:szCs w:val="18"/>
              </w:rPr>
              <w:t>(9)</w:t>
            </w:r>
          </w:p>
        </w:tc>
        <w:tc>
          <w:tcPr>
            <w:tcW w:w="941" w:type="dxa"/>
            <w:tcBorders>
              <w:bottom w:val="single" w:sz="12" w:space="0" w:color="auto"/>
            </w:tcBorders>
            <w:shd w:val="clear" w:color="auto" w:fill="auto"/>
            <w:vAlign w:val="bottom"/>
          </w:tcPr>
          <w:p w14:paraId="1C1C4CF2" w14:textId="76AD36FE" w:rsidR="008C4541" w:rsidRDefault="001536B7" w:rsidP="00B1042E">
            <w:pPr>
              <w:jc w:val="right"/>
              <w:rPr>
                <w:rFonts w:ascii="Arial" w:hAnsi="Arial" w:cs="Arial"/>
                <w:sz w:val="18"/>
                <w:szCs w:val="18"/>
              </w:rPr>
            </w:pPr>
            <w:r>
              <w:rPr>
                <w:rFonts w:ascii="Arial" w:hAnsi="Arial" w:cs="Arial"/>
                <w:sz w:val="18"/>
                <w:szCs w:val="18"/>
              </w:rPr>
              <w:t>(</w:t>
            </w:r>
            <w:r w:rsidR="00142526">
              <w:rPr>
                <w:rFonts w:ascii="Arial" w:hAnsi="Arial" w:cs="Arial"/>
                <w:sz w:val="18"/>
                <w:szCs w:val="18"/>
              </w:rPr>
              <w:t>72</w:t>
            </w:r>
            <w:r>
              <w:rPr>
                <w:rFonts w:ascii="Arial" w:hAnsi="Arial" w:cs="Arial"/>
                <w:sz w:val="18"/>
                <w:szCs w:val="18"/>
              </w:rPr>
              <w:t>)</w:t>
            </w:r>
          </w:p>
        </w:tc>
        <w:tc>
          <w:tcPr>
            <w:tcW w:w="1167" w:type="dxa"/>
            <w:tcBorders>
              <w:bottom w:val="single" w:sz="12" w:space="0" w:color="auto"/>
            </w:tcBorders>
            <w:shd w:val="clear" w:color="auto" w:fill="auto"/>
            <w:vAlign w:val="bottom"/>
          </w:tcPr>
          <w:p w14:paraId="04C092A5" w14:textId="4E5B1941" w:rsidR="008C4541" w:rsidRDefault="001536B7" w:rsidP="00B1042E">
            <w:pPr>
              <w:jc w:val="right"/>
              <w:rPr>
                <w:rFonts w:ascii="Arial" w:hAnsi="Arial" w:cs="Arial"/>
                <w:sz w:val="18"/>
                <w:szCs w:val="18"/>
              </w:rPr>
            </w:pPr>
            <w:r>
              <w:rPr>
                <w:rFonts w:ascii="Arial" w:hAnsi="Arial" w:cs="Arial"/>
                <w:sz w:val="18"/>
                <w:szCs w:val="18"/>
              </w:rPr>
              <w:t>3,598</w:t>
            </w:r>
          </w:p>
        </w:tc>
      </w:tr>
    </w:tbl>
    <w:p w14:paraId="2538A051" w14:textId="77777777" w:rsidR="008C4541" w:rsidRDefault="008C4541" w:rsidP="004561B5">
      <w:pPr>
        <w:rPr>
          <w:rFonts w:ascii="Arial" w:hAnsi="Arial" w:cs="Arial"/>
          <w:sz w:val="18"/>
          <w:szCs w:val="18"/>
        </w:rPr>
      </w:pPr>
    </w:p>
    <w:p w14:paraId="3F48D3FA" w14:textId="284B9D82" w:rsidR="00C70FA1" w:rsidRDefault="00C20108" w:rsidP="00C70FA1">
      <w:pPr>
        <w:rPr>
          <w:rFonts w:ascii="Arial" w:hAnsi="Arial" w:cs="Arial"/>
          <w:sz w:val="18"/>
          <w:szCs w:val="18"/>
        </w:rPr>
      </w:pPr>
      <w:r>
        <w:rPr>
          <w:rFonts w:ascii="Arial" w:hAnsi="Arial" w:cs="Arial"/>
          <w:sz w:val="18"/>
          <w:szCs w:val="18"/>
        </w:rPr>
        <w:lastRenderedPageBreak/>
        <w:t xml:space="preserve">The IFRIC 21 and </w:t>
      </w:r>
      <w:r w:rsidR="00982E23">
        <w:rPr>
          <w:rFonts w:ascii="Arial" w:hAnsi="Arial" w:cs="Arial"/>
          <w:sz w:val="18"/>
          <w:szCs w:val="18"/>
        </w:rPr>
        <w:t xml:space="preserve">B&amp;Q </w:t>
      </w:r>
      <w:r>
        <w:rPr>
          <w:rFonts w:ascii="Arial" w:hAnsi="Arial" w:cs="Arial"/>
          <w:sz w:val="18"/>
          <w:szCs w:val="18"/>
        </w:rPr>
        <w:t>China restatements have only impacted the France and Other International segments respectively.</w:t>
      </w:r>
      <w:r w:rsidR="00C70FA1">
        <w:rPr>
          <w:rFonts w:ascii="Arial" w:hAnsi="Arial" w:cs="Arial"/>
          <w:sz w:val="18"/>
          <w:szCs w:val="18"/>
        </w:rPr>
        <w:t xml:space="preserve"> </w:t>
      </w:r>
      <w:r w:rsidR="00C70FA1" w:rsidRPr="002F2625">
        <w:rPr>
          <w:rFonts w:ascii="Arial" w:hAnsi="Arial" w:cs="Arial"/>
          <w:sz w:val="18"/>
          <w:szCs w:val="18"/>
        </w:rPr>
        <w:t xml:space="preserve">Refer to </w:t>
      </w:r>
      <w:r w:rsidR="00C70FA1">
        <w:rPr>
          <w:rFonts w:ascii="Arial" w:hAnsi="Arial" w:cs="Arial"/>
          <w:sz w:val="18"/>
          <w:szCs w:val="18"/>
        </w:rPr>
        <w:t xml:space="preserve">the data tables for the full year 2014/15 </w:t>
      </w:r>
      <w:r w:rsidR="00BD334F">
        <w:rPr>
          <w:rFonts w:ascii="Arial" w:hAnsi="Arial" w:cs="Arial"/>
          <w:sz w:val="18"/>
          <w:szCs w:val="18"/>
        </w:rPr>
        <w:t xml:space="preserve">results </w:t>
      </w:r>
      <w:r w:rsidR="001C5546">
        <w:rPr>
          <w:rFonts w:ascii="Arial" w:hAnsi="Arial" w:cs="Arial"/>
          <w:sz w:val="18"/>
          <w:szCs w:val="18"/>
        </w:rPr>
        <w:t>at</w:t>
      </w:r>
      <w:r w:rsidR="00C70FA1">
        <w:rPr>
          <w:rFonts w:ascii="Arial" w:hAnsi="Arial" w:cs="Arial"/>
          <w:sz w:val="18"/>
          <w:szCs w:val="18"/>
        </w:rPr>
        <w:t xml:space="preserve"> </w:t>
      </w:r>
      <w:r w:rsidR="00C70FA1" w:rsidRPr="002F2625">
        <w:rPr>
          <w:rFonts w:ascii="Arial" w:hAnsi="Arial" w:cs="Arial"/>
          <w:sz w:val="18"/>
          <w:szCs w:val="18"/>
        </w:rPr>
        <w:t xml:space="preserve">www.kingfisher.com for the </w:t>
      </w:r>
      <w:r w:rsidR="00C70FA1">
        <w:rPr>
          <w:rFonts w:ascii="Arial" w:hAnsi="Arial" w:cs="Arial"/>
          <w:sz w:val="18"/>
          <w:szCs w:val="18"/>
        </w:rPr>
        <w:t xml:space="preserve">impact of the </w:t>
      </w:r>
      <w:r w:rsidR="00C70FA1" w:rsidRPr="002F2625">
        <w:rPr>
          <w:rFonts w:ascii="Arial" w:hAnsi="Arial" w:cs="Arial"/>
          <w:sz w:val="18"/>
          <w:szCs w:val="18"/>
        </w:rPr>
        <w:t>restatement</w:t>
      </w:r>
      <w:r w:rsidR="00C70FA1">
        <w:rPr>
          <w:rFonts w:ascii="Arial" w:hAnsi="Arial" w:cs="Arial"/>
          <w:sz w:val="18"/>
          <w:szCs w:val="18"/>
        </w:rPr>
        <w:t>s on quarterly segmental sales and retail profit comparatives</w:t>
      </w:r>
      <w:r w:rsidR="00C70FA1" w:rsidRPr="002F2625">
        <w:rPr>
          <w:rFonts w:ascii="Arial" w:hAnsi="Arial" w:cs="Arial"/>
          <w:sz w:val="18"/>
          <w:szCs w:val="18"/>
        </w:rPr>
        <w:t>.</w:t>
      </w:r>
    </w:p>
    <w:p w14:paraId="2F2E90E4" w14:textId="7A58E4A7" w:rsidR="00C20108" w:rsidRDefault="00C20108" w:rsidP="004561B5">
      <w:pPr>
        <w:rPr>
          <w:rFonts w:ascii="Arial" w:hAnsi="Arial" w:cs="Arial"/>
          <w:sz w:val="18"/>
          <w:szCs w:val="18"/>
        </w:rPr>
      </w:pPr>
    </w:p>
    <w:p w14:paraId="3E39FA12" w14:textId="77777777" w:rsidR="00172C05" w:rsidRDefault="00172C05" w:rsidP="00172C05">
      <w:pPr>
        <w:rPr>
          <w:rFonts w:ascii="Arial" w:hAnsi="Arial" w:cs="Arial"/>
          <w:sz w:val="18"/>
          <w:szCs w:val="18"/>
        </w:rPr>
      </w:pPr>
      <w:r>
        <w:rPr>
          <w:rFonts w:ascii="Arial" w:hAnsi="Arial" w:cs="Arial"/>
          <w:sz w:val="18"/>
          <w:szCs w:val="18"/>
        </w:rPr>
        <w:t>There have been no changes in estimates of amounts reported in prior periods that have had a material effect in the current period.</w:t>
      </w:r>
    </w:p>
    <w:p w14:paraId="47AF64A7" w14:textId="77777777" w:rsidR="00487182" w:rsidRDefault="00487182" w:rsidP="004561B5">
      <w:pPr>
        <w:rPr>
          <w:rFonts w:ascii="Arial" w:hAnsi="Arial" w:cs="Arial"/>
          <w:sz w:val="18"/>
          <w:szCs w:val="18"/>
        </w:rPr>
      </w:pPr>
    </w:p>
    <w:p w14:paraId="2EB53CC0" w14:textId="77777777" w:rsidR="00487182" w:rsidRPr="001A08B2" w:rsidRDefault="00487182" w:rsidP="004561B5">
      <w:pPr>
        <w:rPr>
          <w:rFonts w:ascii="Arial" w:hAnsi="Arial" w:cs="Arial"/>
          <w:i/>
          <w:sz w:val="18"/>
          <w:szCs w:val="18"/>
        </w:rPr>
      </w:pPr>
      <w:r w:rsidRPr="001A08B2">
        <w:rPr>
          <w:rFonts w:ascii="Arial" w:hAnsi="Arial" w:cs="Arial"/>
          <w:i/>
          <w:sz w:val="18"/>
          <w:szCs w:val="18"/>
        </w:rPr>
        <w:t>Principal rates of exchange</w:t>
      </w:r>
      <w:r>
        <w:rPr>
          <w:rFonts w:ascii="Arial" w:hAnsi="Arial" w:cs="Arial"/>
          <w:i/>
          <w:sz w:val="18"/>
          <w:szCs w:val="18"/>
        </w:rPr>
        <w:t xml:space="preserve"> against Sterling</w:t>
      </w:r>
    </w:p>
    <w:p w14:paraId="79E862AB" w14:textId="77777777" w:rsidR="00487182" w:rsidRDefault="00487182" w:rsidP="004561B5">
      <w:pPr>
        <w:rPr>
          <w:rFonts w:ascii="Arial" w:hAnsi="Arial" w:cs="Arial"/>
          <w:sz w:val="18"/>
          <w:szCs w:val="18"/>
        </w:rPr>
      </w:pPr>
    </w:p>
    <w:tbl>
      <w:tblPr>
        <w:tblW w:w="10596" w:type="dxa"/>
        <w:tblLayout w:type="fixed"/>
        <w:tblLook w:val="01E0" w:firstRow="1" w:lastRow="1" w:firstColumn="1" w:lastColumn="1" w:noHBand="0" w:noVBand="0"/>
      </w:tblPr>
      <w:tblGrid>
        <w:gridCol w:w="2088"/>
        <w:gridCol w:w="1418"/>
        <w:gridCol w:w="1418"/>
        <w:gridCol w:w="1418"/>
        <w:gridCol w:w="1418"/>
        <w:gridCol w:w="1418"/>
        <w:gridCol w:w="1418"/>
      </w:tblGrid>
      <w:tr w:rsidR="00487182" w14:paraId="3BEFAA22" w14:textId="77777777">
        <w:tc>
          <w:tcPr>
            <w:tcW w:w="2088" w:type="dxa"/>
          </w:tcPr>
          <w:p w14:paraId="631E40EA" w14:textId="77777777" w:rsidR="00487182" w:rsidRDefault="00487182" w:rsidP="004561B5">
            <w:pPr>
              <w:rPr>
                <w:rFonts w:ascii="Arial" w:hAnsi="Arial" w:cs="Arial"/>
                <w:sz w:val="18"/>
                <w:szCs w:val="18"/>
              </w:rPr>
            </w:pPr>
          </w:p>
        </w:tc>
        <w:tc>
          <w:tcPr>
            <w:tcW w:w="2836" w:type="dxa"/>
            <w:gridSpan w:val="2"/>
            <w:tcBorders>
              <w:bottom w:val="single" w:sz="4" w:space="0" w:color="auto"/>
            </w:tcBorders>
          </w:tcPr>
          <w:p w14:paraId="1AAD4885" w14:textId="359BC86D" w:rsidR="00487182" w:rsidRDefault="00487182" w:rsidP="00C113E1">
            <w:pPr>
              <w:jc w:val="right"/>
              <w:rPr>
                <w:rFonts w:ascii="Arial" w:hAnsi="Arial" w:cs="Arial"/>
                <w:sz w:val="18"/>
                <w:szCs w:val="18"/>
              </w:rPr>
            </w:pPr>
            <w:r>
              <w:rPr>
                <w:rFonts w:ascii="Arial" w:hAnsi="Arial" w:cs="Arial"/>
                <w:sz w:val="18"/>
                <w:szCs w:val="18"/>
              </w:rPr>
              <w:t xml:space="preserve">Half </w:t>
            </w:r>
            <w:r w:rsidR="000D0171">
              <w:rPr>
                <w:rFonts w:ascii="Arial" w:hAnsi="Arial" w:cs="Arial"/>
                <w:sz w:val="18"/>
                <w:szCs w:val="18"/>
              </w:rPr>
              <w:t>year ended</w:t>
            </w:r>
            <w:r w:rsidR="000D0171">
              <w:rPr>
                <w:rFonts w:ascii="Arial" w:hAnsi="Arial" w:cs="Arial"/>
                <w:sz w:val="18"/>
                <w:szCs w:val="18"/>
              </w:rPr>
              <w:br/>
            </w:r>
            <w:r w:rsidR="000867B8">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c>
          <w:tcPr>
            <w:tcW w:w="2836" w:type="dxa"/>
            <w:gridSpan w:val="2"/>
            <w:tcBorders>
              <w:bottom w:val="single" w:sz="4" w:space="0" w:color="auto"/>
            </w:tcBorders>
          </w:tcPr>
          <w:p w14:paraId="04C3E54B" w14:textId="77777777" w:rsidR="00487182" w:rsidRDefault="00487182" w:rsidP="00626320">
            <w:pPr>
              <w:jc w:val="right"/>
              <w:rPr>
                <w:rFonts w:ascii="Arial" w:hAnsi="Arial" w:cs="Arial"/>
                <w:sz w:val="18"/>
                <w:szCs w:val="18"/>
              </w:rPr>
            </w:pPr>
            <w:r>
              <w:rPr>
                <w:rFonts w:ascii="Arial" w:hAnsi="Arial" w:cs="Arial"/>
                <w:sz w:val="18"/>
                <w:szCs w:val="18"/>
              </w:rPr>
              <w:t>Half year ended</w:t>
            </w:r>
            <w:r>
              <w:rPr>
                <w:rFonts w:ascii="Arial" w:hAnsi="Arial" w:cs="Arial"/>
                <w:sz w:val="18"/>
                <w:szCs w:val="18"/>
              </w:rPr>
              <w:br/>
            </w:r>
            <w:r w:rsidR="004A5D73">
              <w:rPr>
                <w:rFonts w:ascii="Arial" w:hAnsi="Arial" w:cs="Arial"/>
                <w:sz w:val="18"/>
                <w:szCs w:val="18"/>
              </w:rPr>
              <w:t>2</w:t>
            </w:r>
            <w:r w:rsidR="00626320">
              <w:rPr>
                <w:rFonts w:ascii="Arial" w:hAnsi="Arial" w:cs="Arial"/>
                <w:sz w:val="18"/>
                <w:szCs w:val="18"/>
              </w:rPr>
              <w:t xml:space="preserve"> August</w:t>
            </w:r>
            <w:r>
              <w:rPr>
                <w:rFonts w:ascii="Arial" w:hAnsi="Arial" w:cs="Arial"/>
                <w:sz w:val="18"/>
                <w:szCs w:val="18"/>
              </w:rPr>
              <w:t xml:space="preserve"> 201</w:t>
            </w:r>
            <w:r w:rsidR="004A5D73">
              <w:rPr>
                <w:rFonts w:ascii="Arial" w:hAnsi="Arial" w:cs="Arial"/>
                <w:sz w:val="18"/>
                <w:szCs w:val="18"/>
              </w:rPr>
              <w:t>4</w:t>
            </w:r>
          </w:p>
        </w:tc>
        <w:tc>
          <w:tcPr>
            <w:tcW w:w="2836" w:type="dxa"/>
            <w:gridSpan w:val="2"/>
            <w:tcBorders>
              <w:bottom w:val="single" w:sz="4" w:space="0" w:color="auto"/>
            </w:tcBorders>
          </w:tcPr>
          <w:p w14:paraId="6A4032F4" w14:textId="3464C920" w:rsidR="00487182" w:rsidRDefault="000D0171">
            <w:pPr>
              <w:jc w:val="right"/>
              <w:rPr>
                <w:rFonts w:ascii="Arial" w:hAnsi="Arial" w:cs="Arial"/>
                <w:sz w:val="18"/>
                <w:szCs w:val="18"/>
              </w:rPr>
            </w:pPr>
            <w:r>
              <w:rPr>
                <w:rFonts w:ascii="Arial" w:hAnsi="Arial" w:cs="Arial"/>
                <w:sz w:val="18"/>
                <w:szCs w:val="18"/>
              </w:rPr>
              <w:t>Year ended</w:t>
            </w:r>
            <w:r>
              <w:rPr>
                <w:rFonts w:ascii="Arial" w:hAnsi="Arial" w:cs="Arial"/>
                <w:sz w:val="18"/>
                <w:szCs w:val="18"/>
              </w:rPr>
              <w:br/>
            </w:r>
            <w:r w:rsidR="000867B8">
              <w:rPr>
                <w:rFonts w:ascii="Arial" w:hAnsi="Arial" w:cs="Arial"/>
                <w:sz w:val="18"/>
                <w:szCs w:val="18"/>
              </w:rPr>
              <w:t>31 January</w:t>
            </w:r>
            <w:r w:rsidR="008667BE">
              <w:rPr>
                <w:rFonts w:ascii="Arial" w:hAnsi="Arial" w:cs="Arial"/>
                <w:sz w:val="18"/>
                <w:szCs w:val="18"/>
              </w:rPr>
              <w:t xml:space="preserve"> 2015</w:t>
            </w:r>
          </w:p>
        </w:tc>
      </w:tr>
      <w:tr w:rsidR="00487182" w14:paraId="78F61D26" w14:textId="77777777">
        <w:tc>
          <w:tcPr>
            <w:tcW w:w="2088" w:type="dxa"/>
            <w:tcBorders>
              <w:bottom w:val="single" w:sz="4" w:space="0" w:color="auto"/>
            </w:tcBorders>
          </w:tcPr>
          <w:p w14:paraId="745EBEFA" w14:textId="77777777" w:rsidR="00487182" w:rsidRDefault="00487182" w:rsidP="004561B5">
            <w:pPr>
              <w:rPr>
                <w:rFonts w:ascii="Arial" w:hAnsi="Arial" w:cs="Arial"/>
                <w:sz w:val="18"/>
                <w:szCs w:val="18"/>
              </w:rPr>
            </w:pPr>
          </w:p>
        </w:tc>
        <w:tc>
          <w:tcPr>
            <w:tcW w:w="1418" w:type="dxa"/>
            <w:tcBorders>
              <w:top w:val="single" w:sz="4" w:space="0" w:color="auto"/>
              <w:bottom w:val="single" w:sz="4" w:space="0" w:color="auto"/>
            </w:tcBorders>
          </w:tcPr>
          <w:p w14:paraId="71D17AD9" w14:textId="77777777" w:rsidR="00487182" w:rsidRDefault="00487182" w:rsidP="004561B5">
            <w:pPr>
              <w:jc w:val="right"/>
              <w:rPr>
                <w:rFonts w:ascii="Arial" w:hAnsi="Arial" w:cs="Arial"/>
                <w:sz w:val="18"/>
                <w:szCs w:val="18"/>
              </w:rPr>
            </w:pPr>
            <w:r>
              <w:rPr>
                <w:rFonts w:ascii="Arial" w:hAnsi="Arial" w:cs="Arial"/>
                <w:sz w:val="18"/>
                <w:szCs w:val="18"/>
              </w:rPr>
              <w:t>Average</w:t>
            </w:r>
          </w:p>
          <w:p w14:paraId="0C62C4C1" w14:textId="77777777" w:rsidR="00487182" w:rsidRDefault="00487182" w:rsidP="004561B5">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14:paraId="4422E592" w14:textId="77777777" w:rsidR="00487182" w:rsidRDefault="00487182" w:rsidP="004561B5">
            <w:pPr>
              <w:jc w:val="right"/>
              <w:rPr>
                <w:rFonts w:ascii="Arial" w:hAnsi="Arial" w:cs="Arial"/>
                <w:sz w:val="18"/>
                <w:szCs w:val="18"/>
              </w:rPr>
            </w:pPr>
            <w:r>
              <w:rPr>
                <w:rFonts w:ascii="Arial" w:hAnsi="Arial" w:cs="Arial"/>
                <w:sz w:val="18"/>
                <w:szCs w:val="18"/>
              </w:rPr>
              <w:t>Period end</w:t>
            </w:r>
          </w:p>
          <w:p w14:paraId="09CDFA7E" w14:textId="77777777" w:rsidR="00487182" w:rsidRDefault="00487182" w:rsidP="004561B5">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14:paraId="3E0F6F31" w14:textId="77777777" w:rsidR="00487182" w:rsidRDefault="00487182" w:rsidP="00417423">
            <w:pPr>
              <w:jc w:val="right"/>
              <w:rPr>
                <w:rFonts w:ascii="Arial" w:hAnsi="Arial" w:cs="Arial"/>
                <w:sz w:val="18"/>
                <w:szCs w:val="18"/>
              </w:rPr>
            </w:pPr>
            <w:r>
              <w:rPr>
                <w:rFonts w:ascii="Arial" w:hAnsi="Arial" w:cs="Arial"/>
                <w:sz w:val="18"/>
                <w:szCs w:val="18"/>
              </w:rPr>
              <w:t>Average</w:t>
            </w:r>
          </w:p>
          <w:p w14:paraId="71298636" w14:textId="77777777" w:rsidR="00487182" w:rsidRDefault="00487182" w:rsidP="00417423">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14:paraId="610EB688" w14:textId="77777777" w:rsidR="00487182" w:rsidRDefault="00487182" w:rsidP="00417423">
            <w:pPr>
              <w:jc w:val="right"/>
              <w:rPr>
                <w:rFonts w:ascii="Arial" w:hAnsi="Arial" w:cs="Arial"/>
                <w:sz w:val="18"/>
                <w:szCs w:val="18"/>
              </w:rPr>
            </w:pPr>
            <w:r>
              <w:rPr>
                <w:rFonts w:ascii="Arial" w:hAnsi="Arial" w:cs="Arial"/>
                <w:sz w:val="18"/>
                <w:szCs w:val="18"/>
              </w:rPr>
              <w:t>Period end</w:t>
            </w:r>
          </w:p>
          <w:p w14:paraId="0C7D756C" w14:textId="77777777" w:rsidR="00487182" w:rsidRDefault="00487182" w:rsidP="00417423">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14:paraId="440E66EF" w14:textId="77777777" w:rsidR="00487182" w:rsidRDefault="00487182" w:rsidP="004561B5">
            <w:pPr>
              <w:jc w:val="right"/>
              <w:rPr>
                <w:rFonts w:ascii="Arial" w:hAnsi="Arial" w:cs="Arial"/>
                <w:sz w:val="18"/>
                <w:szCs w:val="18"/>
              </w:rPr>
            </w:pPr>
            <w:r>
              <w:rPr>
                <w:rFonts w:ascii="Arial" w:hAnsi="Arial" w:cs="Arial"/>
                <w:sz w:val="18"/>
                <w:szCs w:val="18"/>
              </w:rPr>
              <w:t>Average</w:t>
            </w:r>
          </w:p>
          <w:p w14:paraId="778FA93A" w14:textId="77777777" w:rsidR="00487182" w:rsidRDefault="00487182" w:rsidP="004561B5">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14:paraId="5D5BFE12" w14:textId="77777777" w:rsidR="00487182" w:rsidRDefault="00487182" w:rsidP="004561B5">
            <w:pPr>
              <w:jc w:val="right"/>
              <w:rPr>
                <w:rFonts w:ascii="Arial" w:hAnsi="Arial" w:cs="Arial"/>
                <w:sz w:val="18"/>
                <w:szCs w:val="18"/>
              </w:rPr>
            </w:pPr>
            <w:r>
              <w:rPr>
                <w:rFonts w:ascii="Arial" w:hAnsi="Arial" w:cs="Arial"/>
                <w:sz w:val="18"/>
                <w:szCs w:val="18"/>
              </w:rPr>
              <w:t>Year end</w:t>
            </w:r>
          </w:p>
          <w:p w14:paraId="2D2ED6E0" w14:textId="77777777" w:rsidR="00487182" w:rsidRDefault="00487182" w:rsidP="004561B5">
            <w:pPr>
              <w:jc w:val="right"/>
              <w:rPr>
                <w:rFonts w:ascii="Arial" w:hAnsi="Arial" w:cs="Arial"/>
                <w:sz w:val="18"/>
                <w:szCs w:val="18"/>
              </w:rPr>
            </w:pPr>
            <w:r>
              <w:rPr>
                <w:rFonts w:ascii="Arial" w:hAnsi="Arial" w:cs="Arial"/>
                <w:sz w:val="18"/>
                <w:szCs w:val="18"/>
              </w:rPr>
              <w:t>rate</w:t>
            </w:r>
          </w:p>
        </w:tc>
      </w:tr>
      <w:tr w:rsidR="004A5D73" w14:paraId="5CB4A2EB" w14:textId="77777777" w:rsidTr="00385A33">
        <w:tc>
          <w:tcPr>
            <w:tcW w:w="2088" w:type="dxa"/>
            <w:tcBorders>
              <w:top w:val="single" w:sz="4" w:space="0" w:color="auto"/>
            </w:tcBorders>
          </w:tcPr>
          <w:p w14:paraId="14C9297A" w14:textId="77777777" w:rsidR="004A5D73" w:rsidRDefault="004A5D73" w:rsidP="004A5D73">
            <w:pPr>
              <w:rPr>
                <w:rFonts w:ascii="Arial" w:hAnsi="Arial" w:cs="Arial"/>
                <w:sz w:val="18"/>
                <w:szCs w:val="18"/>
              </w:rPr>
            </w:pPr>
            <w:r>
              <w:rPr>
                <w:rFonts w:ascii="Arial" w:hAnsi="Arial" w:cs="Arial"/>
                <w:sz w:val="18"/>
                <w:szCs w:val="18"/>
              </w:rPr>
              <w:t>Euro</w:t>
            </w:r>
          </w:p>
        </w:tc>
        <w:tc>
          <w:tcPr>
            <w:tcW w:w="1418" w:type="dxa"/>
            <w:tcBorders>
              <w:top w:val="single" w:sz="4" w:space="0" w:color="auto"/>
            </w:tcBorders>
            <w:vAlign w:val="bottom"/>
          </w:tcPr>
          <w:p w14:paraId="0448EBBD" w14:textId="6C5B13F9" w:rsidR="004A5D73" w:rsidRPr="00E8314D" w:rsidRDefault="00966BD0" w:rsidP="004A5D73">
            <w:pPr>
              <w:jc w:val="right"/>
              <w:rPr>
                <w:rFonts w:ascii="Arial" w:hAnsi="Arial" w:cs="Arial"/>
                <w:b/>
                <w:bCs/>
                <w:sz w:val="18"/>
                <w:szCs w:val="18"/>
              </w:rPr>
            </w:pPr>
            <w:r>
              <w:rPr>
                <w:rFonts w:ascii="Arial" w:hAnsi="Arial" w:cs="Arial"/>
                <w:b/>
                <w:bCs/>
                <w:sz w:val="18"/>
                <w:szCs w:val="18"/>
              </w:rPr>
              <w:t>1.38</w:t>
            </w:r>
          </w:p>
        </w:tc>
        <w:tc>
          <w:tcPr>
            <w:tcW w:w="1418" w:type="dxa"/>
            <w:tcBorders>
              <w:top w:val="single" w:sz="4" w:space="0" w:color="auto"/>
            </w:tcBorders>
            <w:vAlign w:val="bottom"/>
          </w:tcPr>
          <w:p w14:paraId="7C8870E5" w14:textId="7A18E590" w:rsidR="004A5D73" w:rsidRPr="00E8314D" w:rsidRDefault="00966BD0" w:rsidP="004A5D73">
            <w:pPr>
              <w:jc w:val="right"/>
              <w:rPr>
                <w:rFonts w:ascii="Arial" w:hAnsi="Arial" w:cs="Arial"/>
                <w:b/>
                <w:bCs/>
                <w:sz w:val="18"/>
                <w:szCs w:val="18"/>
              </w:rPr>
            </w:pPr>
            <w:r>
              <w:rPr>
                <w:rFonts w:ascii="Arial" w:hAnsi="Arial" w:cs="Arial"/>
                <w:b/>
                <w:bCs/>
                <w:sz w:val="18"/>
                <w:szCs w:val="18"/>
              </w:rPr>
              <w:t>1.41</w:t>
            </w:r>
          </w:p>
        </w:tc>
        <w:tc>
          <w:tcPr>
            <w:tcW w:w="1418" w:type="dxa"/>
            <w:tcBorders>
              <w:top w:val="single" w:sz="4" w:space="0" w:color="auto"/>
            </w:tcBorders>
            <w:vAlign w:val="bottom"/>
          </w:tcPr>
          <w:p w14:paraId="19600D16" w14:textId="77777777" w:rsidR="004A5D73" w:rsidRPr="005A3722" w:rsidRDefault="004A5D73" w:rsidP="004A5D73">
            <w:pPr>
              <w:jc w:val="right"/>
              <w:rPr>
                <w:rFonts w:ascii="Arial" w:hAnsi="Arial" w:cs="Arial"/>
                <w:bCs/>
                <w:sz w:val="18"/>
                <w:szCs w:val="18"/>
              </w:rPr>
            </w:pPr>
            <w:r w:rsidRPr="005A3722">
              <w:rPr>
                <w:rFonts w:ascii="Arial" w:hAnsi="Arial" w:cs="Arial"/>
                <w:bCs/>
                <w:sz w:val="18"/>
                <w:szCs w:val="18"/>
              </w:rPr>
              <w:t>1.23</w:t>
            </w:r>
          </w:p>
        </w:tc>
        <w:tc>
          <w:tcPr>
            <w:tcW w:w="1418" w:type="dxa"/>
            <w:tcBorders>
              <w:top w:val="single" w:sz="4" w:space="0" w:color="auto"/>
            </w:tcBorders>
            <w:vAlign w:val="bottom"/>
          </w:tcPr>
          <w:p w14:paraId="14E2BD44" w14:textId="77777777" w:rsidR="004A5D73" w:rsidRPr="005A3722" w:rsidRDefault="004A5D73" w:rsidP="004A5D73">
            <w:pPr>
              <w:jc w:val="right"/>
              <w:rPr>
                <w:rFonts w:ascii="Arial" w:hAnsi="Arial" w:cs="Arial"/>
                <w:bCs/>
                <w:sz w:val="18"/>
                <w:szCs w:val="18"/>
              </w:rPr>
            </w:pPr>
            <w:r w:rsidRPr="005A3722">
              <w:rPr>
                <w:rFonts w:ascii="Arial" w:hAnsi="Arial" w:cs="Arial"/>
                <w:bCs/>
                <w:sz w:val="18"/>
                <w:szCs w:val="18"/>
              </w:rPr>
              <w:t>1.25</w:t>
            </w:r>
          </w:p>
        </w:tc>
        <w:tc>
          <w:tcPr>
            <w:tcW w:w="1418" w:type="dxa"/>
            <w:tcBorders>
              <w:top w:val="single" w:sz="4" w:space="0" w:color="auto"/>
            </w:tcBorders>
            <w:vAlign w:val="bottom"/>
          </w:tcPr>
          <w:p w14:paraId="59839CFD" w14:textId="77777777" w:rsidR="004A5D73" w:rsidRPr="00385A33" w:rsidRDefault="00F81B9F" w:rsidP="004A5D73">
            <w:pPr>
              <w:jc w:val="right"/>
              <w:rPr>
                <w:rFonts w:ascii="Arial" w:hAnsi="Arial" w:cs="Arial"/>
                <w:bCs/>
                <w:sz w:val="18"/>
                <w:szCs w:val="18"/>
              </w:rPr>
            </w:pPr>
            <w:r>
              <w:rPr>
                <w:rFonts w:ascii="Arial" w:hAnsi="Arial" w:cs="Arial"/>
                <w:bCs/>
                <w:sz w:val="18"/>
                <w:szCs w:val="18"/>
              </w:rPr>
              <w:t>1.25</w:t>
            </w:r>
          </w:p>
        </w:tc>
        <w:tc>
          <w:tcPr>
            <w:tcW w:w="1418" w:type="dxa"/>
            <w:tcBorders>
              <w:top w:val="single" w:sz="4" w:space="0" w:color="auto"/>
            </w:tcBorders>
            <w:vAlign w:val="bottom"/>
          </w:tcPr>
          <w:p w14:paraId="292A7419" w14:textId="77777777" w:rsidR="004A5D73" w:rsidRPr="00385A33" w:rsidRDefault="00F81B9F" w:rsidP="004A5D73">
            <w:pPr>
              <w:jc w:val="right"/>
              <w:rPr>
                <w:rFonts w:ascii="Arial" w:hAnsi="Arial" w:cs="Arial"/>
                <w:bCs/>
                <w:sz w:val="18"/>
                <w:szCs w:val="18"/>
              </w:rPr>
            </w:pPr>
            <w:r>
              <w:rPr>
                <w:rFonts w:ascii="Arial" w:hAnsi="Arial" w:cs="Arial"/>
                <w:bCs/>
                <w:sz w:val="18"/>
                <w:szCs w:val="18"/>
              </w:rPr>
              <w:t>1.33</w:t>
            </w:r>
          </w:p>
        </w:tc>
      </w:tr>
      <w:tr w:rsidR="004A5D73" w14:paraId="773D3912" w14:textId="77777777" w:rsidTr="00385A33">
        <w:tc>
          <w:tcPr>
            <w:tcW w:w="2088" w:type="dxa"/>
          </w:tcPr>
          <w:p w14:paraId="18DB0849" w14:textId="77777777" w:rsidR="004A5D73" w:rsidRDefault="004A5D73" w:rsidP="004A5D73">
            <w:pPr>
              <w:rPr>
                <w:rFonts w:ascii="Arial" w:hAnsi="Arial" w:cs="Arial"/>
                <w:sz w:val="18"/>
                <w:szCs w:val="18"/>
              </w:rPr>
            </w:pPr>
            <w:r>
              <w:rPr>
                <w:rFonts w:ascii="Arial" w:hAnsi="Arial" w:cs="Arial"/>
                <w:sz w:val="18"/>
                <w:szCs w:val="18"/>
              </w:rPr>
              <w:t>US Dollar</w:t>
            </w:r>
          </w:p>
        </w:tc>
        <w:tc>
          <w:tcPr>
            <w:tcW w:w="1418" w:type="dxa"/>
            <w:vAlign w:val="bottom"/>
          </w:tcPr>
          <w:p w14:paraId="25D9961D" w14:textId="7D1A272C" w:rsidR="004A5D73" w:rsidRPr="00E8314D" w:rsidRDefault="00966BD0" w:rsidP="004A5D73">
            <w:pPr>
              <w:jc w:val="right"/>
              <w:rPr>
                <w:rFonts w:ascii="Arial" w:hAnsi="Arial" w:cs="Arial"/>
                <w:b/>
                <w:bCs/>
                <w:sz w:val="18"/>
                <w:szCs w:val="18"/>
              </w:rPr>
            </w:pPr>
            <w:r>
              <w:rPr>
                <w:rFonts w:ascii="Arial" w:hAnsi="Arial" w:cs="Arial"/>
                <w:b/>
                <w:bCs/>
                <w:sz w:val="18"/>
                <w:szCs w:val="18"/>
              </w:rPr>
              <w:t>1.53</w:t>
            </w:r>
          </w:p>
        </w:tc>
        <w:tc>
          <w:tcPr>
            <w:tcW w:w="1418" w:type="dxa"/>
            <w:vAlign w:val="bottom"/>
          </w:tcPr>
          <w:p w14:paraId="276095DA" w14:textId="282BB721" w:rsidR="004A5D73" w:rsidRPr="00E8314D" w:rsidRDefault="00966BD0" w:rsidP="004A5D73">
            <w:pPr>
              <w:jc w:val="right"/>
              <w:rPr>
                <w:rFonts w:ascii="Arial" w:hAnsi="Arial" w:cs="Arial"/>
                <w:b/>
                <w:bCs/>
                <w:sz w:val="18"/>
                <w:szCs w:val="18"/>
              </w:rPr>
            </w:pPr>
            <w:r>
              <w:rPr>
                <w:rFonts w:ascii="Arial" w:hAnsi="Arial" w:cs="Arial"/>
                <w:b/>
                <w:bCs/>
                <w:sz w:val="18"/>
                <w:szCs w:val="18"/>
              </w:rPr>
              <w:t>1.57</w:t>
            </w:r>
          </w:p>
        </w:tc>
        <w:tc>
          <w:tcPr>
            <w:tcW w:w="1418" w:type="dxa"/>
            <w:vAlign w:val="bottom"/>
          </w:tcPr>
          <w:p w14:paraId="3F619254" w14:textId="77777777" w:rsidR="004A5D73" w:rsidRPr="005A3722" w:rsidRDefault="004A5D73" w:rsidP="004A5D73">
            <w:pPr>
              <w:jc w:val="right"/>
              <w:rPr>
                <w:rFonts w:ascii="Arial" w:hAnsi="Arial" w:cs="Arial"/>
                <w:bCs/>
                <w:sz w:val="18"/>
                <w:szCs w:val="18"/>
              </w:rPr>
            </w:pPr>
            <w:r w:rsidRPr="005A3722">
              <w:rPr>
                <w:rFonts w:ascii="Arial" w:hAnsi="Arial" w:cs="Arial"/>
                <w:bCs/>
                <w:sz w:val="18"/>
                <w:szCs w:val="18"/>
              </w:rPr>
              <w:t>1.68</w:t>
            </w:r>
          </w:p>
        </w:tc>
        <w:tc>
          <w:tcPr>
            <w:tcW w:w="1418" w:type="dxa"/>
            <w:vAlign w:val="bottom"/>
          </w:tcPr>
          <w:p w14:paraId="1D377AF5" w14:textId="77777777" w:rsidR="004A5D73" w:rsidRPr="005A3722" w:rsidRDefault="004A5D73" w:rsidP="004A5D73">
            <w:pPr>
              <w:jc w:val="right"/>
              <w:rPr>
                <w:rFonts w:ascii="Arial" w:hAnsi="Arial" w:cs="Arial"/>
                <w:bCs/>
                <w:sz w:val="18"/>
                <w:szCs w:val="18"/>
              </w:rPr>
            </w:pPr>
            <w:r w:rsidRPr="005A3722">
              <w:rPr>
                <w:rFonts w:ascii="Arial" w:hAnsi="Arial" w:cs="Arial"/>
                <w:bCs/>
                <w:sz w:val="18"/>
                <w:szCs w:val="18"/>
              </w:rPr>
              <w:t>1.68</w:t>
            </w:r>
          </w:p>
        </w:tc>
        <w:tc>
          <w:tcPr>
            <w:tcW w:w="1418" w:type="dxa"/>
            <w:vAlign w:val="bottom"/>
          </w:tcPr>
          <w:p w14:paraId="7474C5B1" w14:textId="77777777" w:rsidR="004A5D73" w:rsidRPr="00385A33" w:rsidRDefault="00F81B9F" w:rsidP="004A5D73">
            <w:pPr>
              <w:jc w:val="right"/>
              <w:rPr>
                <w:rFonts w:ascii="Arial" w:hAnsi="Arial" w:cs="Arial"/>
                <w:bCs/>
                <w:sz w:val="18"/>
                <w:szCs w:val="18"/>
              </w:rPr>
            </w:pPr>
            <w:r>
              <w:rPr>
                <w:rFonts w:ascii="Arial" w:hAnsi="Arial" w:cs="Arial"/>
                <w:bCs/>
                <w:sz w:val="18"/>
                <w:szCs w:val="18"/>
              </w:rPr>
              <w:t>1.64</w:t>
            </w:r>
          </w:p>
        </w:tc>
        <w:tc>
          <w:tcPr>
            <w:tcW w:w="1418" w:type="dxa"/>
            <w:vAlign w:val="bottom"/>
          </w:tcPr>
          <w:p w14:paraId="3ED11C73" w14:textId="77777777" w:rsidR="004A5D73" w:rsidRPr="00385A33" w:rsidRDefault="00F81B9F" w:rsidP="004A5D73">
            <w:pPr>
              <w:jc w:val="right"/>
              <w:rPr>
                <w:rFonts w:ascii="Arial" w:hAnsi="Arial" w:cs="Arial"/>
                <w:bCs/>
                <w:sz w:val="18"/>
                <w:szCs w:val="18"/>
              </w:rPr>
            </w:pPr>
            <w:r>
              <w:rPr>
                <w:rFonts w:ascii="Arial" w:hAnsi="Arial" w:cs="Arial"/>
                <w:bCs/>
                <w:sz w:val="18"/>
                <w:szCs w:val="18"/>
              </w:rPr>
              <w:t>1.50</w:t>
            </w:r>
          </w:p>
        </w:tc>
      </w:tr>
      <w:tr w:rsidR="004A5D73" w14:paraId="14A6B404" w14:textId="77777777" w:rsidTr="00691F0B">
        <w:tc>
          <w:tcPr>
            <w:tcW w:w="2088" w:type="dxa"/>
          </w:tcPr>
          <w:p w14:paraId="02C36AD1" w14:textId="77777777" w:rsidR="004A5D73" w:rsidRDefault="004A5D73" w:rsidP="004A5D73">
            <w:pPr>
              <w:rPr>
                <w:rFonts w:ascii="Arial" w:hAnsi="Arial" w:cs="Arial"/>
                <w:sz w:val="18"/>
                <w:szCs w:val="18"/>
              </w:rPr>
            </w:pPr>
            <w:r>
              <w:rPr>
                <w:rFonts w:ascii="Arial" w:hAnsi="Arial" w:cs="Arial"/>
                <w:sz w:val="18"/>
                <w:szCs w:val="18"/>
              </w:rPr>
              <w:t>Polish Zloty</w:t>
            </w:r>
          </w:p>
        </w:tc>
        <w:tc>
          <w:tcPr>
            <w:tcW w:w="1418" w:type="dxa"/>
            <w:vAlign w:val="bottom"/>
          </w:tcPr>
          <w:p w14:paraId="1DE59065" w14:textId="6F5DBC97" w:rsidR="004A5D73" w:rsidRPr="00E8314D" w:rsidRDefault="00966BD0" w:rsidP="004A5D73">
            <w:pPr>
              <w:jc w:val="right"/>
              <w:rPr>
                <w:rFonts w:ascii="Arial" w:hAnsi="Arial" w:cs="Arial"/>
                <w:b/>
                <w:bCs/>
                <w:sz w:val="18"/>
                <w:szCs w:val="18"/>
              </w:rPr>
            </w:pPr>
            <w:r>
              <w:rPr>
                <w:rFonts w:ascii="Arial" w:hAnsi="Arial" w:cs="Arial"/>
                <w:b/>
                <w:bCs/>
                <w:sz w:val="18"/>
                <w:szCs w:val="18"/>
              </w:rPr>
              <w:t>5.70</w:t>
            </w:r>
          </w:p>
        </w:tc>
        <w:tc>
          <w:tcPr>
            <w:tcW w:w="1418" w:type="dxa"/>
            <w:vAlign w:val="bottom"/>
          </w:tcPr>
          <w:p w14:paraId="0AE13C94" w14:textId="301D4388" w:rsidR="004A5D73" w:rsidRPr="00E8314D" w:rsidRDefault="00966BD0" w:rsidP="004A5D73">
            <w:pPr>
              <w:jc w:val="right"/>
              <w:rPr>
                <w:rFonts w:ascii="Arial" w:hAnsi="Arial" w:cs="Arial"/>
                <w:b/>
                <w:bCs/>
                <w:sz w:val="18"/>
                <w:szCs w:val="18"/>
              </w:rPr>
            </w:pPr>
            <w:r>
              <w:rPr>
                <w:rFonts w:ascii="Arial" w:hAnsi="Arial" w:cs="Arial"/>
                <w:b/>
                <w:bCs/>
                <w:sz w:val="18"/>
                <w:szCs w:val="18"/>
              </w:rPr>
              <w:t>5.87</w:t>
            </w:r>
          </w:p>
        </w:tc>
        <w:tc>
          <w:tcPr>
            <w:tcW w:w="1418" w:type="dxa"/>
            <w:vAlign w:val="bottom"/>
          </w:tcPr>
          <w:p w14:paraId="7DDDA1A0" w14:textId="77777777" w:rsidR="004A5D73" w:rsidRPr="005A3722" w:rsidRDefault="004A5D73" w:rsidP="004A5D73">
            <w:pPr>
              <w:jc w:val="right"/>
              <w:rPr>
                <w:rFonts w:ascii="Arial" w:hAnsi="Arial" w:cs="Arial"/>
                <w:bCs/>
                <w:sz w:val="18"/>
                <w:szCs w:val="18"/>
              </w:rPr>
            </w:pPr>
            <w:r w:rsidRPr="005A3722">
              <w:rPr>
                <w:rFonts w:ascii="Arial" w:hAnsi="Arial" w:cs="Arial"/>
                <w:bCs/>
                <w:sz w:val="18"/>
                <w:szCs w:val="18"/>
              </w:rPr>
              <w:t>5.11</w:t>
            </w:r>
          </w:p>
        </w:tc>
        <w:tc>
          <w:tcPr>
            <w:tcW w:w="1418" w:type="dxa"/>
            <w:vAlign w:val="bottom"/>
          </w:tcPr>
          <w:p w14:paraId="3A8E693E" w14:textId="77777777" w:rsidR="004A5D73" w:rsidRPr="005A3722" w:rsidRDefault="004A5D73" w:rsidP="004A5D73">
            <w:pPr>
              <w:jc w:val="right"/>
              <w:rPr>
                <w:rFonts w:ascii="Arial" w:hAnsi="Arial" w:cs="Arial"/>
                <w:bCs/>
                <w:sz w:val="18"/>
                <w:szCs w:val="18"/>
              </w:rPr>
            </w:pPr>
            <w:r w:rsidRPr="005A3722">
              <w:rPr>
                <w:rFonts w:ascii="Arial" w:hAnsi="Arial" w:cs="Arial"/>
                <w:bCs/>
                <w:sz w:val="18"/>
                <w:szCs w:val="18"/>
              </w:rPr>
              <w:t>5.24</w:t>
            </w:r>
          </w:p>
        </w:tc>
        <w:tc>
          <w:tcPr>
            <w:tcW w:w="1418" w:type="dxa"/>
            <w:vAlign w:val="bottom"/>
          </w:tcPr>
          <w:p w14:paraId="04683B94" w14:textId="77777777" w:rsidR="004A5D73" w:rsidRPr="00385A33" w:rsidRDefault="00F81B9F" w:rsidP="004A5D73">
            <w:pPr>
              <w:jc w:val="right"/>
              <w:rPr>
                <w:rFonts w:ascii="Arial" w:hAnsi="Arial" w:cs="Arial"/>
                <w:bCs/>
                <w:sz w:val="18"/>
                <w:szCs w:val="18"/>
              </w:rPr>
            </w:pPr>
            <w:r>
              <w:rPr>
                <w:rFonts w:ascii="Arial" w:hAnsi="Arial" w:cs="Arial"/>
                <w:bCs/>
                <w:sz w:val="18"/>
                <w:szCs w:val="18"/>
              </w:rPr>
              <w:t>5.23</w:t>
            </w:r>
          </w:p>
        </w:tc>
        <w:tc>
          <w:tcPr>
            <w:tcW w:w="1418" w:type="dxa"/>
            <w:vAlign w:val="bottom"/>
          </w:tcPr>
          <w:p w14:paraId="2DC25E41" w14:textId="77777777" w:rsidR="004A5D73" w:rsidRPr="00385A33" w:rsidRDefault="00F81B9F" w:rsidP="004A5D73">
            <w:pPr>
              <w:jc w:val="right"/>
              <w:rPr>
                <w:rFonts w:ascii="Arial" w:hAnsi="Arial" w:cs="Arial"/>
                <w:bCs/>
                <w:sz w:val="18"/>
                <w:szCs w:val="18"/>
              </w:rPr>
            </w:pPr>
            <w:r>
              <w:rPr>
                <w:rFonts w:ascii="Arial" w:hAnsi="Arial" w:cs="Arial"/>
                <w:bCs/>
                <w:sz w:val="18"/>
                <w:szCs w:val="18"/>
              </w:rPr>
              <w:t>5.57</w:t>
            </w:r>
          </w:p>
        </w:tc>
      </w:tr>
      <w:tr w:rsidR="00966BD0" w14:paraId="3D11C4B6" w14:textId="77777777" w:rsidTr="00301B8E">
        <w:tc>
          <w:tcPr>
            <w:tcW w:w="2088" w:type="dxa"/>
            <w:tcBorders>
              <w:bottom w:val="single" w:sz="12" w:space="0" w:color="auto"/>
            </w:tcBorders>
          </w:tcPr>
          <w:p w14:paraId="4859F38E" w14:textId="6DB45C6C" w:rsidR="00966BD0" w:rsidRDefault="00966BD0" w:rsidP="004A5D73">
            <w:pPr>
              <w:rPr>
                <w:rFonts w:ascii="Arial" w:hAnsi="Arial" w:cs="Arial"/>
                <w:sz w:val="18"/>
                <w:szCs w:val="18"/>
              </w:rPr>
            </w:pPr>
            <w:r>
              <w:rPr>
                <w:rFonts w:ascii="Arial" w:hAnsi="Arial" w:cs="Arial"/>
                <w:sz w:val="18"/>
                <w:szCs w:val="18"/>
              </w:rPr>
              <w:t>Russian Rouble</w:t>
            </w:r>
          </w:p>
        </w:tc>
        <w:tc>
          <w:tcPr>
            <w:tcW w:w="1418" w:type="dxa"/>
            <w:tcBorders>
              <w:bottom w:val="single" w:sz="12" w:space="0" w:color="auto"/>
            </w:tcBorders>
            <w:vAlign w:val="bottom"/>
          </w:tcPr>
          <w:p w14:paraId="3DE1656E" w14:textId="3B4A8110" w:rsidR="00966BD0" w:rsidRDefault="00966BD0" w:rsidP="004A5D73">
            <w:pPr>
              <w:jc w:val="right"/>
              <w:rPr>
                <w:rFonts w:ascii="Arial" w:hAnsi="Arial" w:cs="Arial"/>
                <w:b/>
                <w:bCs/>
                <w:sz w:val="18"/>
                <w:szCs w:val="18"/>
              </w:rPr>
            </w:pPr>
            <w:r>
              <w:rPr>
                <w:rFonts w:ascii="Arial" w:hAnsi="Arial" w:cs="Arial"/>
                <w:b/>
                <w:bCs/>
                <w:sz w:val="18"/>
                <w:szCs w:val="18"/>
              </w:rPr>
              <w:t>86.58</w:t>
            </w:r>
          </w:p>
        </w:tc>
        <w:tc>
          <w:tcPr>
            <w:tcW w:w="1418" w:type="dxa"/>
            <w:tcBorders>
              <w:bottom w:val="single" w:sz="12" w:space="0" w:color="auto"/>
            </w:tcBorders>
            <w:vAlign w:val="bottom"/>
          </w:tcPr>
          <w:p w14:paraId="0AFCF472" w14:textId="344616F5" w:rsidR="00966BD0" w:rsidRDefault="00966BD0" w:rsidP="004A5D73">
            <w:pPr>
              <w:jc w:val="right"/>
              <w:rPr>
                <w:rFonts w:ascii="Arial" w:hAnsi="Arial" w:cs="Arial"/>
                <w:b/>
                <w:bCs/>
                <w:sz w:val="18"/>
                <w:szCs w:val="18"/>
              </w:rPr>
            </w:pPr>
            <w:r>
              <w:rPr>
                <w:rFonts w:ascii="Arial" w:hAnsi="Arial" w:cs="Arial"/>
                <w:b/>
                <w:bCs/>
                <w:sz w:val="18"/>
                <w:szCs w:val="18"/>
              </w:rPr>
              <w:t>95.18</w:t>
            </w:r>
          </w:p>
        </w:tc>
        <w:tc>
          <w:tcPr>
            <w:tcW w:w="1418" w:type="dxa"/>
            <w:tcBorders>
              <w:bottom w:val="single" w:sz="12" w:space="0" w:color="auto"/>
            </w:tcBorders>
            <w:vAlign w:val="bottom"/>
          </w:tcPr>
          <w:p w14:paraId="253A77D5" w14:textId="7FEB8E2A" w:rsidR="00966BD0" w:rsidRPr="005A3722" w:rsidRDefault="00966BD0" w:rsidP="004A5D73">
            <w:pPr>
              <w:jc w:val="right"/>
              <w:rPr>
                <w:rFonts w:ascii="Arial" w:hAnsi="Arial" w:cs="Arial"/>
                <w:bCs/>
                <w:sz w:val="18"/>
                <w:szCs w:val="18"/>
              </w:rPr>
            </w:pPr>
            <w:r>
              <w:rPr>
                <w:rFonts w:ascii="Arial" w:hAnsi="Arial" w:cs="Arial"/>
                <w:bCs/>
                <w:sz w:val="18"/>
                <w:szCs w:val="18"/>
              </w:rPr>
              <w:t>59.05</w:t>
            </w:r>
          </w:p>
        </w:tc>
        <w:tc>
          <w:tcPr>
            <w:tcW w:w="1418" w:type="dxa"/>
            <w:tcBorders>
              <w:bottom w:val="single" w:sz="12" w:space="0" w:color="auto"/>
            </w:tcBorders>
            <w:vAlign w:val="bottom"/>
          </w:tcPr>
          <w:p w14:paraId="4F13E59E" w14:textId="0AB9E74F" w:rsidR="00966BD0" w:rsidRPr="005A3722" w:rsidRDefault="00966BD0" w:rsidP="004A5D73">
            <w:pPr>
              <w:jc w:val="right"/>
              <w:rPr>
                <w:rFonts w:ascii="Arial" w:hAnsi="Arial" w:cs="Arial"/>
                <w:bCs/>
                <w:sz w:val="18"/>
                <w:szCs w:val="18"/>
              </w:rPr>
            </w:pPr>
            <w:r>
              <w:rPr>
                <w:rFonts w:ascii="Arial" w:hAnsi="Arial" w:cs="Arial"/>
                <w:bCs/>
                <w:sz w:val="18"/>
                <w:szCs w:val="18"/>
              </w:rPr>
              <w:t>60.18</w:t>
            </w:r>
          </w:p>
        </w:tc>
        <w:tc>
          <w:tcPr>
            <w:tcW w:w="1418" w:type="dxa"/>
            <w:tcBorders>
              <w:bottom w:val="single" w:sz="12" w:space="0" w:color="auto"/>
            </w:tcBorders>
            <w:vAlign w:val="bottom"/>
          </w:tcPr>
          <w:p w14:paraId="495CC3ED" w14:textId="18EB7387" w:rsidR="00966BD0" w:rsidRDefault="00966BD0" w:rsidP="004A5D73">
            <w:pPr>
              <w:jc w:val="right"/>
              <w:rPr>
                <w:rFonts w:ascii="Arial" w:hAnsi="Arial" w:cs="Arial"/>
                <w:bCs/>
                <w:sz w:val="18"/>
                <w:szCs w:val="18"/>
              </w:rPr>
            </w:pPr>
            <w:r>
              <w:rPr>
                <w:rFonts w:ascii="Arial" w:hAnsi="Arial" w:cs="Arial"/>
                <w:bCs/>
                <w:sz w:val="18"/>
                <w:szCs w:val="18"/>
              </w:rPr>
              <w:t>66.70</w:t>
            </w:r>
          </w:p>
        </w:tc>
        <w:tc>
          <w:tcPr>
            <w:tcW w:w="1418" w:type="dxa"/>
            <w:tcBorders>
              <w:bottom w:val="single" w:sz="12" w:space="0" w:color="auto"/>
            </w:tcBorders>
            <w:vAlign w:val="bottom"/>
          </w:tcPr>
          <w:p w14:paraId="06D539A9" w14:textId="1BBBD3DE" w:rsidR="00966BD0" w:rsidRDefault="00966BD0" w:rsidP="004A5D73">
            <w:pPr>
              <w:jc w:val="right"/>
              <w:rPr>
                <w:rFonts w:ascii="Arial" w:hAnsi="Arial" w:cs="Arial"/>
                <w:bCs/>
                <w:sz w:val="18"/>
                <w:szCs w:val="18"/>
              </w:rPr>
            </w:pPr>
            <w:r>
              <w:rPr>
                <w:rFonts w:ascii="Arial" w:hAnsi="Arial" w:cs="Arial"/>
                <w:bCs/>
                <w:sz w:val="18"/>
                <w:szCs w:val="18"/>
              </w:rPr>
              <w:t>105.58</w:t>
            </w:r>
          </w:p>
        </w:tc>
      </w:tr>
    </w:tbl>
    <w:p w14:paraId="44406F99" w14:textId="77777777" w:rsidR="00487182" w:rsidRDefault="00487182" w:rsidP="004561B5">
      <w:pPr>
        <w:rPr>
          <w:rFonts w:ascii="Arial" w:hAnsi="Arial" w:cs="Arial"/>
          <w:sz w:val="18"/>
          <w:szCs w:val="18"/>
        </w:rPr>
      </w:pPr>
    </w:p>
    <w:p w14:paraId="3E9B2524" w14:textId="77777777" w:rsidR="00487182" w:rsidRPr="005F20F9" w:rsidRDefault="00487182" w:rsidP="004561B5">
      <w:pPr>
        <w:rPr>
          <w:rFonts w:ascii="Arial" w:hAnsi="Arial" w:cs="Arial"/>
          <w:i/>
          <w:sz w:val="18"/>
          <w:szCs w:val="18"/>
        </w:rPr>
      </w:pPr>
      <w:r w:rsidRPr="00942837">
        <w:rPr>
          <w:rFonts w:ascii="Arial" w:hAnsi="Arial" w:cs="Arial"/>
          <w:i/>
          <w:sz w:val="18"/>
          <w:szCs w:val="18"/>
        </w:rPr>
        <w:t>Use of non-GAAP measures</w:t>
      </w:r>
    </w:p>
    <w:p w14:paraId="60ECB529" w14:textId="77777777" w:rsidR="00487182" w:rsidRPr="002A7D7A" w:rsidRDefault="00487182" w:rsidP="004561B5">
      <w:pPr>
        <w:rPr>
          <w:rFonts w:ascii="Arial" w:hAnsi="Arial" w:cs="Arial"/>
          <w:sz w:val="18"/>
          <w:szCs w:val="18"/>
        </w:rPr>
      </w:pPr>
    </w:p>
    <w:p w14:paraId="73EED2FD" w14:textId="1BAB7030" w:rsidR="00487182" w:rsidRDefault="00487182" w:rsidP="004561B5">
      <w:pPr>
        <w:rPr>
          <w:rFonts w:ascii="Arial" w:hAnsi="Arial" w:cs="Arial"/>
          <w:sz w:val="18"/>
          <w:szCs w:val="18"/>
        </w:rPr>
      </w:pPr>
      <w:r w:rsidRPr="00394086">
        <w:rPr>
          <w:rFonts w:ascii="Arial" w:hAnsi="Arial" w:cs="Arial"/>
          <w:sz w:val="18"/>
          <w:szCs w:val="18"/>
        </w:rPr>
        <w:t>In the reporting of financial information, the Group uses certain measures that are not required under IFRS, the generally accepted accounting principles (GAAP) under which the Group reports.</w:t>
      </w:r>
      <w:r>
        <w:rPr>
          <w:rFonts w:ascii="Arial" w:hAnsi="Arial" w:cs="Arial"/>
          <w:sz w:val="18"/>
          <w:szCs w:val="18"/>
        </w:rPr>
        <w:t xml:space="preserve"> </w:t>
      </w:r>
      <w:r w:rsidRPr="00171B25">
        <w:rPr>
          <w:rFonts w:ascii="Arial" w:hAnsi="Arial" w:cs="Arial"/>
          <w:sz w:val="18"/>
          <w:szCs w:val="18"/>
        </w:rPr>
        <w:t xml:space="preserve">Kingfisher believes that </w:t>
      </w:r>
      <w:r w:rsidR="00BF7EE0">
        <w:rPr>
          <w:rFonts w:ascii="Arial" w:hAnsi="Arial" w:cs="Arial"/>
          <w:sz w:val="18"/>
          <w:szCs w:val="18"/>
        </w:rPr>
        <w:t xml:space="preserve">adjusted sales, </w:t>
      </w:r>
      <w:r w:rsidRPr="00171B25">
        <w:rPr>
          <w:rFonts w:ascii="Arial" w:hAnsi="Arial" w:cs="Arial"/>
          <w:sz w:val="18"/>
          <w:szCs w:val="18"/>
        </w:rPr>
        <w:t xml:space="preserve">retail profit, adjusted </w:t>
      </w:r>
      <w:r>
        <w:rPr>
          <w:rFonts w:ascii="Arial" w:hAnsi="Arial" w:cs="Arial"/>
          <w:sz w:val="18"/>
          <w:szCs w:val="18"/>
        </w:rPr>
        <w:t>pre-</w:t>
      </w:r>
      <w:r w:rsidRPr="00171B25">
        <w:rPr>
          <w:rFonts w:ascii="Arial" w:hAnsi="Arial" w:cs="Arial"/>
          <w:sz w:val="18"/>
          <w:szCs w:val="18"/>
        </w:rPr>
        <w:t xml:space="preserve">tax </w:t>
      </w:r>
      <w:r>
        <w:rPr>
          <w:rFonts w:ascii="Arial" w:hAnsi="Arial" w:cs="Arial"/>
          <w:sz w:val="18"/>
          <w:szCs w:val="18"/>
        </w:rPr>
        <w:t xml:space="preserve">profit, effective tax rate, </w:t>
      </w:r>
      <w:r w:rsidRPr="00171B25">
        <w:rPr>
          <w:rFonts w:ascii="Arial" w:hAnsi="Arial" w:cs="Arial"/>
          <w:sz w:val="18"/>
          <w:szCs w:val="18"/>
        </w:rPr>
        <w:t xml:space="preserve">adjusted </w:t>
      </w:r>
      <w:r w:rsidR="00C710AA">
        <w:rPr>
          <w:rFonts w:ascii="Arial" w:hAnsi="Arial" w:cs="Arial"/>
          <w:sz w:val="18"/>
          <w:szCs w:val="18"/>
        </w:rPr>
        <w:t>earnings</w:t>
      </w:r>
      <w:r>
        <w:rPr>
          <w:rFonts w:ascii="Arial" w:hAnsi="Arial" w:cs="Arial"/>
          <w:sz w:val="18"/>
          <w:szCs w:val="18"/>
        </w:rPr>
        <w:t xml:space="preserve"> and adjusted </w:t>
      </w:r>
      <w:r w:rsidRPr="00171B25">
        <w:rPr>
          <w:rFonts w:ascii="Arial" w:hAnsi="Arial" w:cs="Arial"/>
          <w:sz w:val="18"/>
          <w:szCs w:val="18"/>
        </w:rPr>
        <w:t xml:space="preserve">earnings per share provide additional useful information on underlying trends to shareholders. These </w:t>
      </w:r>
      <w:r>
        <w:rPr>
          <w:rFonts w:ascii="Arial" w:hAnsi="Arial" w:cs="Arial"/>
          <w:sz w:val="18"/>
          <w:szCs w:val="18"/>
        </w:rPr>
        <w:t xml:space="preserve">and other non-GAAP </w:t>
      </w:r>
      <w:r w:rsidRPr="00171B25">
        <w:rPr>
          <w:rFonts w:ascii="Arial" w:hAnsi="Arial" w:cs="Arial"/>
          <w:sz w:val="18"/>
          <w:szCs w:val="18"/>
        </w:rPr>
        <w:t xml:space="preserve">measures </w:t>
      </w:r>
      <w:r>
        <w:rPr>
          <w:rFonts w:ascii="Arial" w:hAnsi="Arial" w:cs="Arial"/>
          <w:sz w:val="18"/>
          <w:szCs w:val="18"/>
        </w:rPr>
        <w:t xml:space="preserve">such as net debt/cash </w:t>
      </w:r>
      <w:r w:rsidRPr="00171B25">
        <w:rPr>
          <w:rFonts w:ascii="Arial" w:hAnsi="Arial" w:cs="Arial"/>
          <w:sz w:val="18"/>
          <w:szCs w:val="18"/>
        </w:rPr>
        <w:t>are used by Kingfisher for internal performance analysis and incentive compensation arrangements for employees. The terms ‘retail profit’, ‘exceptional item</w:t>
      </w:r>
      <w:r>
        <w:rPr>
          <w:rFonts w:ascii="Arial" w:hAnsi="Arial" w:cs="Arial"/>
          <w:sz w:val="18"/>
          <w:szCs w:val="18"/>
        </w:rPr>
        <w:t>s</w:t>
      </w:r>
      <w:r w:rsidRPr="00171B25">
        <w:rPr>
          <w:rFonts w:ascii="Arial" w:hAnsi="Arial" w:cs="Arial"/>
          <w:sz w:val="18"/>
          <w:szCs w:val="18"/>
        </w:rPr>
        <w:t>’</w:t>
      </w:r>
      <w:r>
        <w:rPr>
          <w:rFonts w:ascii="Arial" w:hAnsi="Arial" w:cs="Arial"/>
          <w:sz w:val="18"/>
          <w:szCs w:val="18"/>
        </w:rPr>
        <w:t xml:space="preserve">, </w:t>
      </w:r>
      <w:r w:rsidRPr="00171B25">
        <w:rPr>
          <w:rFonts w:ascii="Arial" w:hAnsi="Arial" w:cs="Arial"/>
          <w:sz w:val="18"/>
          <w:szCs w:val="18"/>
        </w:rPr>
        <w:t>‘adjusted’</w:t>
      </w:r>
      <w:r>
        <w:rPr>
          <w:rFonts w:ascii="Arial" w:hAnsi="Arial" w:cs="Arial"/>
          <w:sz w:val="18"/>
          <w:szCs w:val="18"/>
        </w:rPr>
        <w:t>, ‘effective tax rate’</w:t>
      </w:r>
      <w:r w:rsidRPr="00171B25">
        <w:rPr>
          <w:rFonts w:ascii="Arial" w:hAnsi="Arial" w:cs="Arial"/>
          <w:sz w:val="18"/>
          <w:szCs w:val="18"/>
        </w:rPr>
        <w:t xml:space="preserve"> </w:t>
      </w:r>
      <w:r>
        <w:rPr>
          <w:rFonts w:ascii="Arial" w:hAnsi="Arial" w:cs="Arial"/>
          <w:sz w:val="18"/>
          <w:szCs w:val="18"/>
        </w:rPr>
        <w:t xml:space="preserve">and ‘net debt/cash’ </w:t>
      </w:r>
      <w:r w:rsidRPr="00171B25">
        <w:rPr>
          <w:rFonts w:ascii="Arial" w:hAnsi="Arial" w:cs="Arial"/>
          <w:sz w:val="18"/>
          <w:szCs w:val="18"/>
        </w:rPr>
        <w:t xml:space="preserve">are not defined terms under IFRS and may therefore not be comparable with similarly titled measures reported by other companies. </w:t>
      </w:r>
      <w:r>
        <w:rPr>
          <w:rFonts w:ascii="Arial" w:hAnsi="Arial" w:cs="Arial"/>
          <w:sz w:val="18"/>
          <w:szCs w:val="18"/>
        </w:rPr>
        <w:t>They are</w:t>
      </w:r>
      <w:r w:rsidRPr="00171B25">
        <w:rPr>
          <w:rFonts w:ascii="Arial" w:hAnsi="Arial" w:cs="Arial"/>
          <w:sz w:val="18"/>
          <w:szCs w:val="18"/>
        </w:rPr>
        <w:t xml:space="preserve"> not intended to be a substitute for, or superior to</w:t>
      </w:r>
      <w:r>
        <w:rPr>
          <w:rFonts w:ascii="Arial" w:hAnsi="Arial" w:cs="Arial"/>
          <w:sz w:val="18"/>
          <w:szCs w:val="18"/>
        </w:rPr>
        <w:t>,</w:t>
      </w:r>
      <w:r w:rsidRPr="00171B25">
        <w:rPr>
          <w:rFonts w:ascii="Arial" w:hAnsi="Arial" w:cs="Arial"/>
          <w:sz w:val="18"/>
          <w:szCs w:val="18"/>
        </w:rPr>
        <w:t xml:space="preserve"> GAAP measures.</w:t>
      </w:r>
    </w:p>
    <w:p w14:paraId="2C211FBC" w14:textId="77777777" w:rsidR="00487182" w:rsidRDefault="00487182" w:rsidP="004561B5">
      <w:pPr>
        <w:rPr>
          <w:rFonts w:ascii="Arial" w:hAnsi="Arial" w:cs="Arial"/>
          <w:sz w:val="18"/>
          <w:szCs w:val="18"/>
        </w:rPr>
      </w:pPr>
    </w:p>
    <w:p w14:paraId="0DCB3176" w14:textId="4AFBD8B2" w:rsidR="00487182" w:rsidRDefault="00487182" w:rsidP="004561B5">
      <w:pPr>
        <w:rPr>
          <w:rFonts w:ascii="Arial" w:hAnsi="Arial" w:cs="Arial"/>
          <w:sz w:val="18"/>
          <w:szCs w:val="18"/>
        </w:rPr>
      </w:pPr>
      <w:r w:rsidRPr="00784DED">
        <w:rPr>
          <w:rFonts w:ascii="Arial" w:hAnsi="Arial" w:cs="Arial"/>
          <w:sz w:val="18"/>
          <w:szCs w:val="18"/>
        </w:rPr>
        <w:t xml:space="preserve">Retail profit is defined as </w:t>
      </w:r>
      <w:r>
        <w:rPr>
          <w:rFonts w:ascii="Arial" w:hAnsi="Arial" w:cs="Arial"/>
          <w:sz w:val="18"/>
          <w:szCs w:val="18"/>
        </w:rPr>
        <w:t xml:space="preserve">continuing </w:t>
      </w:r>
      <w:r w:rsidRPr="00784DED">
        <w:rPr>
          <w:rFonts w:ascii="Arial" w:hAnsi="Arial" w:cs="Arial"/>
          <w:sz w:val="18"/>
          <w:szCs w:val="18"/>
        </w:rPr>
        <w:t xml:space="preserve">operating profit </w:t>
      </w:r>
      <w:r w:rsidRPr="0033142E">
        <w:rPr>
          <w:rFonts w:ascii="Arial" w:hAnsi="Arial" w:cs="Arial"/>
          <w:sz w:val="18"/>
          <w:szCs w:val="18"/>
        </w:rPr>
        <w:t>before central costs (principally the costs of the Group’s head office), exceptional items, amortisation of</w:t>
      </w:r>
      <w:r>
        <w:rPr>
          <w:rFonts w:ascii="Arial" w:hAnsi="Arial" w:cs="Arial"/>
          <w:sz w:val="18"/>
          <w:szCs w:val="18"/>
        </w:rPr>
        <w:t xml:space="preserve"> acquisition intangibles</w:t>
      </w:r>
      <w:r w:rsidRPr="00784DED">
        <w:rPr>
          <w:rFonts w:ascii="Arial" w:hAnsi="Arial" w:cs="Arial"/>
          <w:sz w:val="18"/>
          <w:szCs w:val="18"/>
        </w:rPr>
        <w:t xml:space="preserve"> and the Group’s share of </w:t>
      </w:r>
      <w:r>
        <w:rPr>
          <w:rFonts w:ascii="Arial" w:hAnsi="Arial" w:cs="Arial"/>
          <w:sz w:val="18"/>
          <w:szCs w:val="18"/>
        </w:rPr>
        <w:t xml:space="preserve">interest and tax of </w:t>
      </w:r>
      <w:r w:rsidRPr="00784DED">
        <w:rPr>
          <w:rFonts w:ascii="Arial" w:hAnsi="Arial" w:cs="Arial"/>
          <w:sz w:val="18"/>
          <w:szCs w:val="18"/>
        </w:rPr>
        <w:t>joint venture</w:t>
      </w:r>
      <w:r>
        <w:rPr>
          <w:rFonts w:ascii="Arial" w:hAnsi="Arial" w:cs="Arial"/>
          <w:sz w:val="18"/>
          <w:szCs w:val="18"/>
        </w:rPr>
        <w:t>s</w:t>
      </w:r>
      <w:r w:rsidRPr="00784DED">
        <w:rPr>
          <w:rFonts w:ascii="Arial" w:hAnsi="Arial" w:cs="Arial"/>
          <w:sz w:val="18"/>
          <w:szCs w:val="18"/>
        </w:rPr>
        <w:t xml:space="preserve"> </w:t>
      </w:r>
      <w:r>
        <w:rPr>
          <w:rFonts w:ascii="Arial" w:hAnsi="Arial" w:cs="Arial"/>
          <w:sz w:val="18"/>
          <w:szCs w:val="18"/>
        </w:rPr>
        <w:t xml:space="preserve">and </w:t>
      </w:r>
      <w:r w:rsidRPr="004A2576">
        <w:rPr>
          <w:rFonts w:ascii="Arial" w:hAnsi="Arial" w:cs="Arial"/>
          <w:sz w:val="18"/>
          <w:szCs w:val="18"/>
        </w:rPr>
        <w:t>associates.</w:t>
      </w:r>
      <w:r w:rsidR="00E90C27" w:rsidRPr="004A2576">
        <w:rPr>
          <w:rFonts w:ascii="Arial" w:hAnsi="Arial" w:cs="Arial"/>
          <w:sz w:val="18"/>
          <w:szCs w:val="18"/>
        </w:rPr>
        <w:t xml:space="preserve"> </w:t>
      </w:r>
      <w:r w:rsidR="004A2576" w:rsidRPr="00B1042E">
        <w:rPr>
          <w:rFonts w:ascii="Arial" w:hAnsi="Arial" w:cs="Arial"/>
          <w:sz w:val="18"/>
          <w:szCs w:val="18"/>
        </w:rPr>
        <w:t>2014/15</w:t>
      </w:r>
      <w:r w:rsidR="00E90C27" w:rsidRPr="00B1042E">
        <w:rPr>
          <w:rFonts w:ascii="Arial" w:hAnsi="Arial" w:cs="Arial"/>
          <w:sz w:val="18"/>
          <w:szCs w:val="18"/>
        </w:rPr>
        <w:t xml:space="preserve"> comparatives have been restated </w:t>
      </w:r>
      <w:r w:rsidR="0044572B">
        <w:rPr>
          <w:rFonts w:ascii="Arial" w:hAnsi="Arial" w:cs="Arial"/>
          <w:sz w:val="18"/>
          <w:szCs w:val="18"/>
        </w:rPr>
        <w:t xml:space="preserve">for the adoption of IFRIC 21 </w:t>
      </w:r>
      <w:r w:rsidR="00140EFE">
        <w:rPr>
          <w:rFonts w:ascii="Arial" w:hAnsi="Arial" w:cs="Arial"/>
          <w:sz w:val="18"/>
          <w:szCs w:val="18"/>
        </w:rPr>
        <w:t>(</w:t>
      </w:r>
      <w:r w:rsidR="00BC4FB0">
        <w:rPr>
          <w:rFonts w:ascii="Arial" w:hAnsi="Arial" w:cs="Arial"/>
          <w:sz w:val="18"/>
          <w:szCs w:val="18"/>
        </w:rPr>
        <w:t xml:space="preserve">impacting only the </w:t>
      </w:r>
      <w:r w:rsidR="00140EFE">
        <w:rPr>
          <w:rFonts w:ascii="Arial" w:hAnsi="Arial" w:cs="Arial"/>
          <w:sz w:val="18"/>
          <w:szCs w:val="18"/>
        </w:rPr>
        <w:t xml:space="preserve">half year) </w:t>
      </w:r>
      <w:r w:rsidR="0044572B">
        <w:rPr>
          <w:rFonts w:ascii="Arial" w:hAnsi="Arial" w:cs="Arial"/>
          <w:sz w:val="18"/>
          <w:szCs w:val="18"/>
        </w:rPr>
        <w:t xml:space="preserve">and </w:t>
      </w:r>
      <w:r w:rsidR="00E90C27" w:rsidRPr="00B1042E">
        <w:rPr>
          <w:rFonts w:ascii="Arial" w:hAnsi="Arial" w:cs="Arial"/>
          <w:sz w:val="18"/>
          <w:szCs w:val="18"/>
        </w:rPr>
        <w:t xml:space="preserve">to exclude </w:t>
      </w:r>
      <w:r w:rsidR="004A2576" w:rsidRPr="004A2576">
        <w:rPr>
          <w:rFonts w:ascii="Arial" w:hAnsi="Arial" w:cs="Arial"/>
          <w:sz w:val="18"/>
          <w:szCs w:val="18"/>
        </w:rPr>
        <w:t>B&amp;Q China’s operating results</w:t>
      </w:r>
      <w:r w:rsidR="00E90C27" w:rsidRPr="00B1042E">
        <w:rPr>
          <w:rFonts w:ascii="Arial" w:hAnsi="Arial" w:cs="Arial"/>
          <w:sz w:val="18"/>
          <w:szCs w:val="18"/>
        </w:rPr>
        <w:t>.</w:t>
      </w:r>
    </w:p>
    <w:p w14:paraId="47353E41" w14:textId="77777777" w:rsidR="00852BF5" w:rsidRDefault="00852BF5" w:rsidP="004561B5">
      <w:pPr>
        <w:rPr>
          <w:rFonts w:ascii="Arial" w:hAnsi="Arial" w:cs="Arial"/>
          <w:sz w:val="18"/>
          <w:szCs w:val="18"/>
        </w:rPr>
      </w:pPr>
    </w:p>
    <w:p w14:paraId="60A21AE7" w14:textId="77777777" w:rsidR="00487182" w:rsidRPr="00171B25" w:rsidRDefault="00487182" w:rsidP="004561B5">
      <w:pPr>
        <w:rPr>
          <w:rFonts w:ascii="Arial" w:hAnsi="Arial" w:cs="Arial"/>
          <w:sz w:val="18"/>
          <w:szCs w:val="18"/>
        </w:rPr>
      </w:pPr>
      <w:r w:rsidRPr="00171B25">
        <w:rPr>
          <w:rFonts w:ascii="Arial" w:hAnsi="Arial" w:cs="Arial"/>
          <w:sz w:val="18"/>
          <w:szCs w:val="18"/>
        </w:rPr>
        <w:t>The separate reporting of non-recurring exceptional items, which are presented as exceptional within their relevant</w:t>
      </w:r>
      <w:r>
        <w:rPr>
          <w:rFonts w:ascii="Arial" w:hAnsi="Arial" w:cs="Arial"/>
          <w:sz w:val="18"/>
          <w:szCs w:val="18"/>
        </w:rPr>
        <w:t xml:space="preserve"> </w:t>
      </w:r>
      <w:r w:rsidRPr="00171B25">
        <w:rPr>
          <w:rFonts w:ascii="Arial" w:hAnsi="Arial" w:cs="Arial"/>
          <w:sz w:val="18"/>
          <w:szCs w:val="18"/>
        </w:rPr>
        <w:t>income statement category, helps provide an indication of the Group’s un</w:t>
      </w:r>
      <w:r>
        <w:rPr>
          <w:rFonts w:ascii="Arial" w:hAnsi="Arial" w:cs="Arial"/>
          <w:sz w:val="18"/>
          <w:szCs w:val="18"/>
        </w:rPr>
        <w:t xml:space="preserve">derlying business performance. </w:t>
      </w:r>
      <w:r w:rsidRPr="00171B25">
        <w:rPr>
          <w:rFonts w:ascii="Arial" w:hAnsi="Arial" w:cs="Arial"/>
          <w:sz w:val="18"/>
          <w:szCs w:val="18"/>
        </w:rPr>
        <w:t xml:space="preserve">The principal items </w:t>
      </w:r>
      <w:r>
        <w:rPr>
          <w:rFonts w:ascii="Arial" w:hAnsi="Arial" w:cs="Arial"/>
          <w:sz w:val="18"/>
          <w:szCs w:val="18"/>
        </w:rPr>
        <w:t>which are</w:t>
      </w:r>
      <w:r w:rsidRPr="00171B25">
        <w:rPr>
          <w:rFonts w:ascii="Arial" w:hAnsi="Arial" w:cs="Arial"/>
          <w:sz w:val="18"/>
          <w:szCs w:val="18"/>
        </w:rPr>
        <w:t xml:space="preserve"> included as exceptional items are:</w:t>
      </w:r>
    </w:p>
    <w:p w14:paraId="45EF0136" w14:textId="77777777" w:rsidR="00487182" w:rsidRPr="00171B25" w:rsidRDefault="000A257D" w:rsidP="004561B5">
      <w:pPr>
        <w:numPr>
          <w:ilvl w:val="0"/>
          <w:numId w:val="33"/>
        </w:numPr>
        <w:rPr>
          <w:rFonts w:ascii="Arial" w:hAnsi="Arial" w:cs="Arial"/>
          <w:sz w:val="18"/>
          <w:szCs w:val="18"/>
        </w:rPr>
      </w:pPr>
      <w:r>
        <w:rPr>
          <w:rFonts w:ascii="Arial" w:hAnsi="Arial" w:cs="Arial"/>
          <w:sz w:val="18"/>
          <w:szCs w:val="18"/>
        </w:rPr>
        <w:t>n</w:t>
      </w:r>
      <w:r w:rsidR="00487182" w:rsidRPr="00171B25">
        <w:rPr>
          <w:rFonts w:ascii="Arial" w:hAnsi="Arial" w:cs="Arial"/>
          <w:sz w:val="18"/>
          <w:szCs w:val="18"/>
        </w:rPr>
        <w:t>on</w:t>
      </w:r>
      <w:r>
        <w:rPr>
          <w:rFonts w:ascii="Arial" w:hAnsi="Arial" w:cs="Arial"/>
          <w:sz w:val="18"/>
          <w:szCs w:val="18"/>
        </w:rPr>
        <w:t>-</w:t>
      </w:r>
      <w:r w:rsidR="00487182" w:rsidRPr="00171B25">
        <w:rPr>
          <w:rFonts w:ascii="Arial" w:hAnsi="Arial" w:cs="Arial"/>
          <w:sz w:val="18"/>
          <w:szCs w:val="18"/>
        </w:rPr>
        <w:t>trading items included in operating profit such as pro</w:t>
      </w:r>
      <w:r w:rsidR="00487182">
        <w:rPr>
          <w:rFonts w:ascii="Arial" w:hAnsi="Arial" w:cs="Arial"/>
          <w:sz w:val="18"/>
          <w:szCs w:val="18"/>
        </w:rPr>
        <w:t xml:space="preserve">fits and losses on the disposal, closure or impairment </w:t>
      </w:r>
      <w:r w:rsidR="00487182" w:rsidRPr="00171B25">
        <w:rPr>
          <w:rFonts w:ascii="Arial" w:hAnsi="Arial" w:cs="Arial"/>
          <w:sz w:val="18"/>
          <w:szCs w:val="18"/>
        </w:rPr>
        <w:t xml:space="preserve">of subsidiaries, </w:t>
      </w:r>
      <w:r w:rsidR="00487182">
        <w:rPr>
          <w:rFonts w:ascii="Arial" w:hAnsi="Arial" w:cs="Arial"/>
          <w:sz w:val="18"/>
          <w:szCs w:val="18"/>
        </w:rPr>
        <w:t xml:space="preserve">joint ventures, </w:t>
      </w:r>
      <w:r w:rsidR="00487182" w:rsidRPr="00171B25">
        <w:rPr>
          <w:rFonts w:ascii="Arial" w:hAnsi="Arial" w:cs="Arial"/>
          <w:sz w:val="18"/>
          <w:szCs w:val="18"/>
        </w:rPr>
        <w:t>associates and investments which do not form part of the Group’s trading activities;</w:t>
      </w:r>
    </w:p>
    <w:p w14:paraId="7D0E40AA" w14:textId="266FA13D" w:rsidR="00487182" w:rsidRPr="00171B25" w:rsidRDefault="00487182" w:rsidP="004561B5">
      <w:pPr>
        <w:numPr>
          <w:ilvl w:val="0"/>
          <w:numId w:val="33"/>
        </w:numPr>
        <w:rPr>
          <w:rFonts w:ascii="Arial" w:hAnsi="Arial" w:cs="Arial"/>
          <w:sz w:val="18"/>
          <w:szCs w:val="18"/>
        </w:rPr>
      </w:pPr>
      <w:r>
        <w:rPr>
          <w:rFonts w:ascii="Arial" w:hAnsi="Arial" w:cs="Arial"/>
          <w:sz w:val="18"/>
          <w:szCs w:val="18"/>
        </w:rPr>
        <w:t>profits</w:t>
      </w:r>
      <w:r w:rsidRPr="00171B25">
        <w:rPr>
          <w:rFonts w:ascii="Arial" w:hAnsi="Arial" w:cs="Arial"/>
          <w:sz w:val="18"/>
          <w:szCs w:val="18"/>
        </w:rPr>
        <w:t xml:space="preserve"> and losses on the disposal of properties</w:t>
      </w:r>
      <w:r w:rsidR="0044572B">
        <w:rPr>
          <w:rFonts w:ascii="Arial" w:hAnsi="Arial" w:cs="Arial"/>
          <w:sz w:val="18"/>
          <w:szCs w:val="18"/>
        </w:rPr>
        <w:t xml:space="preserve"> and impairment losses on non-operational assets</w:t>
      </w:r>
      <w:r w:rsidRPr="00171B25">
        <w:rPr>
          <w:rFonts w:ascii="Arial" w:hAnsi="Arial" w:cs="Arial"/>
          <w:sz w:val="18"/>
          <w:szCs w:val="18"/>
        </w:rPr>
        <w:t>; and</w:t>
      </w:r>
    </w:p>
    <w:p w14:paraId="26D3C7F9" w14:textId="77777777" w:rsidR="00487182" w:rsidRPr="00171B25" w:rsidRDefault="00487182" w:rsidP="004561B5">
      <w:pPr>
        <w:numPr>
          <w:ilvl w:val="0"/>
          <w:numId w:val="33"/>
        </w:numPr>
        <w:rPr>
          <w:rFonts w:ascii="Arial" w:hAnsi="Arial" w:cs="Arial"/>
          <w:sz w:val="18"/>
          <w:szCs w:val="18"/>
        </w:rPr>
      </w:pPr>
      <w:r w:rsidRPr="00171B25">
        <w:rPr>
          <w:rFonts w:ascii="Arial" w:hAnsi="Arial" w:cs="Arial"/>
          <w:sz w:val="18"/>
          <w:szCs w:val="18"/>
        </w:rPr>
        <w:t>the costs of significant restructuring and incremental acquisition integration costs.</w:t>
      </w:r>
    </w:p>
    <w:p w14:paraId="25AB6C02" w14:textId="77777777" w:rsidR="00487182" w:rsidRDefault="00487182" w:rsidP="004561B5">
      <w:pPr>
        <w:rPr>
          <w:rFonts w:ascii="Arial" w:hAnsi="Arial" w:cs="Arial"/>
          <w:sz w:val="18"/>
          <w:szCs w:val="18"/>
        </w:rPr>
      </w:pPr>
    </w:p>
    <w:p w14:paraId="3C5B4651" w14:textId="3AB509D1" w:rsidR="00487182" w:rsidRDefault="00487182" w:rsidP="004561B5">
      <w:pPr>
        <w:rPr>
          <w:rFonts w:ascii="Arial" w:hAnsi="Arial" w:cs="Arial"/>
          <w:sz w:val="18"/>
          <w:szCs w:val="18"/>
        </w:rPr>
      </w:pPr>
      <w:r w:rsidRPr="00784DED">
        <w:rPr>
          <w:rFonts w:ascii="Arial" w:hAnsi="Arial" w:cs="Arial"/>
          <w:sz w:val="18"/>
          <w:szCs w:val="18"/>
        </w:rPr>
        <w:t xml:space="preserve">The term ‘adjusted’ refers to the relevant measure being </w:t>
      </w:r>
      <w:r w:rsidRPr="008F1FE5">
        <w:rPr>
          <w:rFonts w:ascii="Arial" w:hAnsi="Arial" w:cs="Arial"/>
          <w:sz w:val="18"/>
          <w:szCs w:val="18"/>
        </w:rPr>
        <w:t xml:space="preserve">reported for continuing operations </w:t>
      </w:r>
      <w:r w:rsidRPr="0033142E">
        <w:rPr>
          <w:rFonts w:ascii="Arial" w:hAnsi="Arial" w:cs="Arial"/>
          <w:sz w:val="18"/>
          <w:szCs w:val="18"/>
        </w:rPr>
        <w:t>excluding exceptional items, financing fair value remeasurements, amortisation of acquisition intangi</w:t>
      </w:r>
      <w:r w:rsidRPr="008F1FE5">
        <w:rPr>
          <w:rFonts w:ascii="Arial" w:hAnsi="Arial" w:cs="Arial"/>
          <w:sz w:val="18"/>
          <w:szCs w:val="18"/>
        </w:rPr>
        <w:t>bles</w:t>
      </w:r>
      <w:r>
        <w:rPr>
          <w:rFonts w:ascii="Arial" w:hAnsi="Arial" w:cs="Arial"/>
          <w:sz w:val="18"/>
          <w:szCs w:val="18"/>
        </w:rPr>
        <w:t>, related tax items and prior year tax items</w:t>
      </w:r>
      <w:r w:rsidR="00FB48E2">
        <w:rPr>
          <w:rFonts w:ascii="Arial" w:hAnsi="Arial" w:cs="Arial"/>
          <w:sz w:val="18"/>
          <w:szCs w:val="18"/>
        </w:rPr>
        <w:t xml:space="preserve"> (including the impact of changes in tax rates on deferred tax)</w:t>
      </w:r>
      <w:r w:rsidRPr="00784DED">
        <w:rPr>
          <w:rFonts w:ascii="Arial" w:hAnsi="Arial" w:cs="Arial"/>
          <w:sz w:val="18"/>
          <w:szCs w:val="18"/>
        </w:rPr>
        <w:t>.</w:t>
      </w:r>
      <w:r>
        <w:rPr>
          <w:rFonts w:ascii="Arial" w:hAnsi="Arial" w:cs="Arial"/>
          <w:sz w:val="18"/>
          <w:szCs w:val="18"/>
        </w:rPr>
        <w:t xml:space="preserve"> </w:t>
      </w:r>
      <w:r w:rsidR="00140EFE" w:rsidRPr="003F24DD">
        <w:rPr>
          <w:rFonts w:ascii="Arial" w:hAnsi="Arial" w:cs="Arial"/>
          <w:sz w:val="18"/>
          <w:szCs w:val="18"/>
        </w:rPr>
        <w:t xml:space="preserve">2014/15 comparatives have been restated </w:t>
      </w:r>
      <w:r w:rsidR="00140EFE">
        <w:rPr>
          <w:rFonts w:ascii="Arial" w:hAnsi="Arial" w:cs="Arial"/>
          <w:sz w:val="18"/>
          <w:szCs w:val="18"/>
        </w:rPr>
        <w:t>for the adoption of IFRIC 21 (</w:t>
      </w:r>
      <w:r w:rsidR="002B6912">
        <w:rPr>
          <w:rFonts w:ascii="Arial" w:hAnsi="Arial" w:cs="Arial"/>
          <w:sz w:val="18"/>
          <w:szCs w:val="18"/>
        </w:rPr>
        <w:t xml:space="preserve">impacting only the </w:t>
      </w:r>
      <w:r w:rsidR="00140EFE">
        <w:rPr>
          <w:rFonts w:ascii="Arial" w:hAnsi="Arial" w:cs="Arial"/>
          <w:sz w:val="18"/>
          <w:szCs w:val="18"/>
        </w:rPr>
        <w:t xml:space="preserve">half year) and </w:t>
      </w:r>
      <w:r w:rsidR="00140EFE" w:rsidRPr="003F24DD">
        <w:rPr>
          <w:rFonts w:ascii="Arial" w:hAnsi="Arial" w:cs="Arial"/>
          <w:sz w:val="18"/>
          <w:szCs w:val="18"/>
        </w:rPr>
        <w:t xml:space="preserve">to exclude </w:t>
      </w:r>
      <w:r w:rsidR="00140EFE" w:rsidRPr="004A2576">
        <w:rPr>
          <w:rFonts w:ascii="Arial" w:hAnsi="Arial" w:cs="Arial"/>
          <w:sz w:val="18"/>
          <w:szCs w:val="18"/>
        </w:rPr>
        <w:t>B&amp;Q China’s operating results</w:t>
      </w:r>
      <w:r w:rsidR="00140EFE" w:rsidRPr="006B3EB5">
        <w:rPr>
          <w:rFonts w:ascii="Arial" w:hAnsi="Arial" w:cs="Arial"/>
          <w:sz w:val="18"/>
          <w:szCs w:val="18"/>
        </w:rPr>
        <w:t>.</w:t>
      </w:r>
      <w:r w:rsidR="00E90C27" w:rsidRPr="006B3EB5">
        <w:rPr>
          <w:rFonts w:ascii="Arial" w:hAnsi="Arial" w:cs="Arial"/>
          <w:sz w:val="18"/>
          <w:szCs w:val="18"/>
        </w:rPr>
        <w:t xml:space="preserve"> </w:t>
      </w:r>
      <w:r w:rsidRPr="006B3EB5">
        <w:rPr>
          <w:rFonts w:ascii="Arial" w:hAnsi="Arial" w:cs="Arial"/>
          <w:sz w:val="18"/>
          <w:szCs w:val="18"/>
        </w:rPr>
        <w:t>Financing fair value remeasurements repr</w:t>
      </w:r>
      <w:r>
        <w:rPr>
          <w:rFonts w:ascii="Arial" w:hAnsi="Arial" w:cs="Arial"/>
          <w:sz w:val="18"/>
          <w:szCs w:val="18"/>
        </w:rPr>
        <w:t>esent changes in the fair value of financing derivatives, excluding interest accruals, offset by fair value adjustments to the carrying amount of borrowings and other hedged items under fair value hedge relationships. Financing derivatives are those that relate to underlying items of a financing nature.</w:t>
      </w:r>
    </w:p>
    <w:p w14:paraId="14A5771B" w14:textId="77777777" w:rsidR="00487182" w:rsidRDefault="00487182" w:rsidP="004561B5">
      <w:pPr>
        <w:rPr>
          <w:rFonts w:ascii="Arial" w:hAnsi="Arial" w:cs="Arial"/>
          <w:sz w:val="18"/>
          <w:szCs w:val="18"/>
        </w:rPr>
      </w:pPr>
    </w:p>
    <w:p w14:paraId="2AD70CF1" w14:textId="55E6BBE6" w:rsidR="00487182" w:rsidRDefault="00487182" w:rsidP="004561B5">
      <w:pPr>
        <w:rPr>
          <w:rFonts w:ascii="Arial" w:hAnsi="Arial" w:cs="Arial"/>
          <w:sz w:val="18"/>
          <w:szCs w:val="18"/>
        </w:rPr>
      </w:pPr>
      <w:r>
        <w:rPr>
          <w:rFonts w:ascii="Arial" w:hAnsi="Arial" w:cs="Arial"/>
          <w:sz w:val="18"/>
          <w:szCs w:val="18"/>
        </w:rPr>
        <w:t xml:space="preserve">The effective tax rate </w:t>
      </w:r>
      <w:r w:rsidR="008D505A">
        <w:rPr>
          <w:rFonts w:ascii="Arial" w:hAnsi="Arial" w:cs="Arial"/>
          <w:sz w:val="18"/>
          <w:szCs w:val="18"/>
        </w:rPr>
        <w:t xml:space="preserve">is calculated as continuing income tax expense excluding tax on exceptional items and adjustments in respect of prior years and the impact of changes in tax rates on deferred tax, divided by </w:t>
      </w:r>
      <w:r>
        <w:rPr>
          <w:rFonts w:ascii="Arial" w:hAnsi="Arial" w:cs="Arial"/>
          <w:sz w:val="18"/>
          <w:szCs w:val="18"/>
        </w:rPr>
        <w:t>continuing profit before taxation excluding exceptional items.</w:t>
      </w:r>
    </w:p>
    <w:p w14:paraId="171853FE" w14:textId="77777777" w:rsidR="00487182" w:rsidRDefault="00487182" w:rsidP="004561B5">
      <w:pPr>
        <w:rPr>
          <w:rFonts w:ascii="Arial" w:hAnsi="Arial" w:cs="Arial"/>
          <w:sz w:val="18"/>
          <w:szCs w:val="18"/>
        </w:rPr>
      </w:pPr>
    </w:p>
    <w:p w14:paraId="1B5AF3F8" w14:textId="5621DDB9" w:rsidR="00487182" w:rsidRPr="009630B6" w:rsidRDefault="00487182" w:rsidP="004561B5">
      <w:pPr>
        <w:rPr>
          <w:rFonts w:ascii="Arial" w:hAnsi="Arial" w:cs="Arial"/>
          <w:sz w:val="18"/>
          <w:szCs w:val="18"/>
        </w:rPr>
      </w:pPr>
      <w:r w:rsidRPr="009B2F73">
        <w:rPr>
          <w:rFonts w:ascii="Arial" w:hAnsi="Arial" w:cs="Arial"/>
          <w:sz w:val="18"/>
          <w:szCs w:val="18"/>
        </w:rPr>
        <w:t>Net debt</w:t>
      </w:r>
      <w:r w:rsidR="005A7972">
        <w:rPr>
          <w:rFonts w:ascii="Arial" w:hAnsi="Arial" w:cs="Arial"/>
          <w:sz w:val="18"/>
          <w:szCs w:val="18"/>
        </w:rPr>
        <w:t>/</w:t>
      </w:r>
      <w:r>
        <w:rPr>
          <w:rFonts w:ascii="Arial" w:hAnsi="Arial" w:cs="Arial"/>
          <w:sz w:val="18"/>
          <w:szCs w:val="18"/>
        </w:rPr>
        <w:t xml:space="preserve">cash comprises </w:t>
      </w:r>
      <w:r w:rsidRPr="009B2F73">
        <w:rPr>
          <w:rFonts w:ascii="Arial" w:hAnsi="Arial" w:cs="Arial"/>
          <w:sz w:val="18"/>
          <w:szCs w:val="18"/>
        </w:rPr>
        <w:t xml:space="preserve">borrowings </w:t>
      </w:r>
      <w:r>
        <w:rPr>
          <w:rFonts w:ascii="Arial" w:hAnsi="Arial" w:cs="Arial"/>
          <w:sz w:val="18"/>
          <w:szCs w:val="18"/>
        </w:rPr>
        <w:t>and financing derivatives</w:t>
      </w:r>
      <w:r w:rsidRPr="009B2F73">
        <w:rPr>
          <w:rFonts w:ascii="Arial" w:hAnsi="Arial" w:cs="Arial"/>
          <w:sz w:val="18"/>
          <w:szCs w:val="18"/>
        </w:rPr>
        <w:t xml:space="preserve"> (excluding accrued interest)</w:t>
      </w:r>
      <w:r>
        <w:rPr>
          <w:rFonts w:ascii="Arial" w:hAnsi="Arial" w:cs="Arial"/>
          <w:sz w:val="18"/>
          <w:szCs w:val="18"/>
        </w:rPr>
        <w:t xml:space="preserve">, </w:t>
      </w:r>
      <w:r w:rsidRPr="009B2F73">
        <w:rPr>
          <w:rFonts w:ascii="Arial" w:hAnsi="Arial" w:cs="Arial"/>
          <w:sz w:val="18"/>
          <w:szCs w:val="18"/>
        </w:rPr>
        <w:t xml:space="preserve">less cash and cash equivalents and </w:t>
      </w:r>
      <w:r w:rsidR="00CF42A3">
        <w:rPr>
          <w:rFonts w:ascii="Arial" w:hAnsi="Arial" w:cs="Arial"/>
          <w:sz w:val="18"/>
          <w:szCs w:val="18"/>
        </w:rPr>
        <w:t>short-term deposits</w:t>
      </w:r>
      <w:r w:rsidRPr="009B2F73">
        <w:rPr>
          <w:rFonts w:ascii="Arial" w:hAnsi="Arial" w:cs="Arial"/>
          <w:sz w:val="18"/>
          <w:szCs w:val="18"/>
        </w:rPr>
        <w:t>.</w:t>
      </w:r>
      <w:r w:rsidR="0063187E">
        <w:rPr>
          <w:rFonts w:ascii="Arial" w:hAnsi="Arial" w:cs="Arial"/>
          <w:sz w:val="18"/>
          <w:szCs w:val="18"/>
        </w:rPr>
        <w:t xml:space="preserve"> It excludes balances classified as assets and liabilities held for sale.</w:t>
      </w:r>
    </w:p>
    <w:p w14:paraId="0B4E2985" w14:textId="77777777" w:rsidR="00487182" w:rsidRPr="009630B6" w:rsidRDefault="00487182" w:rsidP="004561B5">
      <w:pPr>
        <w:rPr>
          <w:rFonts w:ascii="Arial" w:hAnsi="Arial" w:cs="Arial"/>
          <w:sz w:val="18"/>
          <w:szCs w:val="18"/>
        </w:rPr>
      </w:pPr>
    </w:p>
    <w:p w14:paraId="509B7E2D" w14:textId="77777777" w:rsidR="00487182" w:rsidRPr="002A7D7A" w:rsidRDefault="00487182" w:rsidP="004561B5">
      <w:pPr>
        <w:rPr>
          <w:rFonts w:ascii="Arial" w:hAnsi="Arial" w:cs="Arial"/>
          <w:b/>
        </w:rPr>
      </w:pPr>
      <w:r>
        <w:rPr>
          <w:rFonts w:ascii="Arial" w:hAnsi="Arial" w:cs="Arial"/>
          <w:b/>
        </w:rPr>
        <w:t>3</w:t>
      </w:r>
      <w:r w:rsidRPr="002A7D7A">
        <w:rPr>
          <w:rFonts w:ascii="Arial" w:hAnsi="Arial" w:cs="Arial"/>
          <w:b/>
        </w:rPr>
        <w:t>.</w:t>
      </w:r>
      <w:r w:rsidRPr="002A7D7A">
        <w:rPr>
          <w:rFonts w:ascii="Arial" w:hAnsi="Arial" w:cs="Arial"/>
          <w:b/>
        </w:rPr>
        <w:tab/>
      </w:r>
      <w:r>
        <w:rPr>
          <w:rFonts w:ascii="Arial" w:hAnsi="Arial" w:cs="Arial"/>
          <w:b/>
        </w:rPr>
        <w:t>Accounting policies</w:t>
      </w:r>
      <w:r w:rsidRPr="002A7D7A">
        <w:rPr>
          <w:rFonts w:ascii="Arial" w:hAnsi="Arial" w:cs="Arial"/>
          <w:b/>
        </w:rPr>
        <w:t xml:space="preserve"> </w:t>
      </w:r>
    </w:p>
    <w:p w14:paraId="78445A4A" w14:textId="77777777" w:rsidR="00487182" w:rsidRDefault="00487182" w:rsidP="004561B5">
      <w:pPr>
        <w:rPr>
          <w:rFonts w:ascii="Arial" w:hAnsi="Arial" w:cs="Arial"/>
          <w:sz w:val="18"/>
          <w:szCs w:val="18"/>
        </w:rPr>
      </w:pPr>
    </w:p>
    <w:p w14:paraId="7148AFD5" w14:textId="1C4AAB83" w:rsidR="00487182" w:rsidRDefault="00487182" w:rsidP="00B210F1">
      <w:pPr>
        <w:rPr>
          <w:rFonts w:ascii="Arial" w:hAnsi="Arial" w:cs="Arial"/>
          <w:sz w:val="18"/>
          <w:szCs w:val="18"/>
        </w:rPr>
      </w:pPr>
      <w:r>
        <w:rPr>
          <w:rFonts w:ascii="Arial" w:hAnsi="Arial" w:cs="Arial"/>
          <w:sz w:val="18"/>
          <w:szCs w:val="18"/>
        </w:rPr>
        <w:t xml:space="preserve">The accounting policies adopted are consistent with those of the annual financial statements for the year </w:t>
      </w:r>
      <w:r w:rsidRPr="00687A9B">
        <w:rPr>
          <w:rFonts w:ascii="Arial" w:hAnsi="Arial" w:cs="Arial"/>
          <w:sz w:val="18"/>
          <w:szCs w:val="18"/>
        </w:rPr>
        <w:t xml:space="preserve">ended </w:t>
      </w:r>
      <w:r w:rsidR="000867B8">
        <w:rPr>
          <w:rFonts w:ascii="Arial" w:hAnsi="Arial" w:cs="Arial"/>
          <w:sz w:val="18"/>
          <w:szCs w:val="18"/>
        </w:rPr>
        <w:t>31 January 2015</w:t>
      </w:r>
      <w:r w:rsidRPr="00687A9B">
        <w:rPr>
          <w:rFonts w:ascii="Arial" w:hAnsi="Arial" w:cs="Arial"/>
          <w:sz w:val="18"/>
          <w:szCs w:val="18"/>
        </w:rPr>
        <w:t>,</w:t>
      </w:r>
      <w:r>
        <w:rPr>
          <w:rFonts w:ascii="Arial" w:hAnsi="Arial" w:cs="Arial"/>
          <w:sz w:val="18"/>
          <w:szCs w:val="18"/>
        </w:rPr>
        <w:t xml:space="preserve"> as described in note 2 of those financial statements</w:t>
      </w:r>
      <w:r w:rsidR="00137B97">
        <w:rPr>
          <w:rFonts w:ascii="Arial" w:hAnsi="Arial" w:cs="Arial"/>
          <w:sz w:val="18"/>
          <w:szCs w:val="18"/>
        </w:rPr>
        <w:t>, with the exception of the adopti</w:t>
      </w:r>
      <w:r w:rsidR="00B03998">
        <w:rPr>
          <w:rFonts w:ascii="Arial" w:hAnsi="Arial" w:cs="Arial"/>
          <w:sz w:val="18"/>
          <w:szCs w:val="18"/>
        </w:rPr>
        <w:t>on in the period of IFRIC 21</w:t>
      </w:r>
      <w:r w:rsidR="00137B97">
        <w:rPr>
          <w:rFonts w:ascii="Arial" w:hAnsi="Arial" w:cs="Arial"/>
          <w:sz w:val="18"/>
          <w:szCs w:val="18"/>
        </w:rPr>
        <w:t xml:space="preserve"> ‘Levies’</w:t>
      </w:r>
      <w:r w:rsidRPr="009811C8">
        <w:rPr>
          <w:rFonts w:ascii="Arial" w:hAnsi="Arial" w:cs="Arial"/>
          <w:sz w:val="18"/>
          <w:szCs w:val="18"/>
        </w:rPr>
        <w:t>.</w:t>
      </w:r>
    </w:p>
    <w:p w14:paraId="244A0D88" w14:textId="77777777" w:rsidR="002F2625" w:rsidRDefault="002F2625" w:rsidP="00B210F1">
      <w:pPr>
        <w:rPr>
          <w:rFonts w:ascii="Arial" w:hAnsi="Arial" w:cs="Arial"/>
          <w:sz w:val="18"/>
          <w:szCs w:val="18"/>
        </w:rPr>
      </w:pPr>
    </w:p>
    <w:p w14:paraId="42BE406C" w14:textId="652A7F93" w:rsidR="00E15260" w:rsidRDefault="002F2625" w:rsidP="002F2625">
      <w:pPr>
        <w:rPr>
          <w:rFonts w:ascii="Arial" w:hAnsi="Arial" w:cs="Arial"/>
          <w:sz w:val="18"/>
          <w:szCs w:val="18"/>
        </w:rPr>
      </w:pPr>
      <w:r w:rsidRPr="002F2625">
        <w:rPr>
          <w:rFonts w:ascii="Arial" w:hAnsi="Arial" w:cs="Arial"/>
          <w:sz w:val="18"/>
          <w:szCs w:val="18"/>
        </w:rPr>
        <w:t>IFRIC 21 sets out the accounting for an obligation to pay a levy that is not income tax. The interpretation changes the timing of when such liabilities are recognised, particularly in connection with levies that are triggered by circumstances on a specific</w:t>
      </w:r>
      <w:r>
        <w:rPr>
          <w:rFonts w:ascii="Arial" w:hAnsi="Arial" w:cs="Arial"/>
          <w:sz w:val="18"/>
          <w:szCs w:val="18"/>
        </w:rPr>
        <w:t xml:space="preserve"> date. This applies</w:t>
      </w:r>
      <w:r w:rsidRPr="002F2625">
        <w:rPr>
          <w:rFonts w:ascii="Arial" w:hAnsi="Arial" w:cs="Arial"/>
          <w:sz w:val="18"/>
          <w:szCs w:val="18"/>
        </w:rPr>
        <w:t xml:space="preserve"> from the </w:t>
      </w:r>
      <w:r>
        <w:rPr>
          <w:rFonts w:ascii="Arial" w:hAnsi="Arial" w:cs="Arial"/>
          <w:sz w:val="18"/>
          <w:szCs w:val="18"/>
        </w:rPr>
        <w:t>start of the current</w:t>
      </w:r>
      <w:r w:rsidRPr="002F2625">
        <w:rPr>
          <w:rFonts w:ascii="Arial" w:hAnsi="Arial" w:cs="Arial"/>
          <w:sz w:val="18"/>
          <w:szCs w:val="18"/>
        </w:rPr>
        <w:t xml:space="preserve"> financial year, with restatement of 2014/15 comparatives. It </w:t>
      </w:r>
      <w:r>
        <w:rPr>
          <w:rFonts w:ascii="Arial" w:hAnsi="Arial" w:cs="Arial"/>
          <w:sz w:val="18"/>
          <w:szCs w:val="18"/>
        </w:rPr>
        <w:t>will have no</w:t>
      </w:r>
      <w:r w:rsidRPr="002F2625">
        <w:rPr>
          <w:rFonts w:ascii="Arial" w:hAnsi="Arial" w:cs="Arial"/>
          <w:sz w:val="18"/>
          <w:szCs w:val="18"/>
        </w:rPr>
        <w:t xml:space="preserve"> material impact on the annual results, but </w:t>
      </w:r>
      <w:r>
        <w:rPr>
          <w:rFonts w:ascii="Arial" w:hAnsi="Arial" w:cs="Arial"/>
          <w:sz w:val="18"/>
          <w:szCs w:val="18"/>
        </w:rPr>
        <w:t>has had</w:t>
      </w:r>
      <w:r w:rsidRPr="002F2625">
        <w:rPr>
          <w:rFonts w:ascii="Arial" w:hAnsi="Arial" w:cs="Arial"/>
          <w:sz w:val="18"/>
          <w:szCs w:val="18"/>
        </w:rPr>
        <w:t xml:space="preserve"> a significant impact on the phasing of operating profit (and related deferred tax) in France, with </w:t>
      </w:r>
      <w:r w:rsidR="00E15260">
        <w:rPr>
          <w:rFonts w:ascii="Arial" w:hAnsi="Arial" w:cs="Arial"/>
          <w:sz w:val="18"/>
          <w:szCs w:val="18"/>
        </w:rPr>
        <w:t xml:space="preserve">fewer costs recognised in the first half </w:t>
      </w:r>
      <w:r w:rsidR="00250DCF">
        <w:rPr>
          <w:rFonts w:ascii="Arial" w:hAnsi="Arial" w:cs="Arial"/>
          <w:sz w:val="18"/>
          <w:szCs w:val="18"/>
        </w:rPr>
        <w:t xml:space="preserve">(and third quarter) </w:t>
      </w:r>
      <w:r w:rsidR="00E15260">
        <w:rPr>
          <w:rFonts w:ascii="Arial" w:hAnsi="Arial" w:cs="Arial"/>
          <w:sz w:val="18"/>
          <w:szCs w:val="18"/>
        </w:rPr>
        <w:t xml:space="preserve">but </w:t>
      </w:r>
      <w:r w:rsidRPr="002F2625">
        <w:rPr>
          <w:rFonts w:ascii="Arial" w:hAnsi="Arial" w:cs="Arial"/>
          <w:sz w:val="18"/>
          <w:szCs w:val="18"/>
        </w:rPr>
        <w:t xml:space="preserve">more costs </w:t>
      </w:r>
      <w:r w:rsidR="009805D6">
        <w:rPr>
          <w:rFonts w:ascii="Arial" w:hAnsi="Arial" w:cs="Arial"/>
          <w:sz w:val="18"/>
          <w:szCs w:val="18"/>
        </w:rPr>
        <w:t>to be</w:t>
      </w:r>
      <w:r w:rsidRPr="002F2625">
        <w:rPr>
          <w:rFonts w:ascii="Arial" w:hAnsi="Arial" w:cs="Arial"/>
          <w:sz w:val="18"/>
          <w:szCs w:val="18"/>
        </w:rPr>
        <w:t xml:space="preserve"> recognised in the final quarter of the year. It </w:t>
      </w:r>
      <w:r>
        <w:rPr>
          <w:rFonts w:ascii="Arial" w:hAnsi="Arial" w:cs="Arial"/>
          <w:sz w:val="18"/>
          <w:szCs w:val="18"/>
        </w:rPr>
        <w:t>has</w:t>
      </w:r>
      <w:r w:rsidRPr="002F2625">
        <w:rPr>
          <w:rFonts w:ascii="Arial" w:hAnsi="Arial" w:cs="Arial"/>
          <w:sz w:val="18"/>
          <w:szCs w:val="18"/>
        </w:rPr>
        <w:t xml:space="preserve"> also result</w:t>
      </w:r>
      <w:r>
        <w:rPr>
          <w:rFonts w:ascii="Arial" w:hAnsi="Arial" w:cs="Arial"/>
          <w:sz w:val="18"/>
          <w:szCs w:val="18"/>
        </w:rPr>
        <w:t>ed</w:t>
      </w:r>
      <w:r w:rsidRPr="002F2625">
        <w:rPr>
          <w:rFonts w:ascii="Arial" w:hAnsi="Arial" w:cs="Arial"/>
          <w:sz w:val="18"/>
          <w:szCs w:val="18"/>
        </w:rPr>
        <w:t xml:space="preserve"> in a restatement of balance sheet payables and deferred tax.</w:t>
      </w:r>
    </w:p>
    <w:p w14:paraId="33EE785A" w14:textId="77777777" w:rsidR="00487182" w:rsidRDefault="00487182" w:rsidP="004561B5">
      <w:pPr>
        <w:rPr>
          <w:rFonts w:ascii="Arial" w:hAnsi="Arial" w:cs="Arial"/>
          <w:sz w:val="18"/>
          <w:szCs w:val="18"/>
        </w:rPr>
      </w:pPr>
    </w:p>
    <w:p w14:paraId="5E8BDA9A" w14:textId="77777777" w:rsidR="00487182" w:rsidRPr="00C80E71" w:rsidRDefault="00487182" w:rsidP="004561B5">
      <w:pPr>
        <w:rPr>
          <w:rFonts w:ascii="Arial" w:hAnsi="Arial" w:cs="Arial"/>
          <w:sz w:val="18"/>
          <w:szCs w:val="18"/>
        </w:rPr>
      </w:pPr>
      <w:r w:rsidRPr="00C80E71">
        <w:rPr>
          <w:rFonts w:ascii="Arial" w:hAnsi="Arial" w:cs="Arial"/>
          <w:sz w:val="18"/>
          <w:szCs w:val="18"/>
        </w:rPr>
        <w:t>Taxes on income for interim periods are accrued using the tax rate that would be applicable to expected total annual earnings.</w:t>
      </w:r>
    </w:p>
    <w:p w14:paraId="23B7DD9F" w14:textId="77777777" w:rsidR="001C5546" w:rsidRPr="00C80E71" w:rsidRDefault="001C5546" w:rsidP="004561B5">
      <w:pPr>
        <w:rPr>
          <w:rFonts w:ascii="Arial" w:hAnsi="Arial" w:cs="Arial"/>
          <w:sz w:val="18"/>
          <w:szCs w:val="18"/>
        </w:rPr>
      </w:pPr>
    </w:p>
    <w:p w14:paraId="77A291BC" w14:textId="3AA0F52A" w:rsidR="00DE336E" w:rsidRDefault="00DE336E" w:rsidP="004561B5">
      <w:pPr>
        <w:rPr>
          <w:rFonts w:ascii="Arial" w:hAnsi="Arial" w:cs="Arial"/>
          <w:sz w:val="18"/>
          <w:szCs w:val="18"/>
          <w:highlight w:val="yellow"/>
        </w:rPr>
      </w:pPr>
      <w:r>
        <w:rPr>
          <w:rFonts w:ascii="Arial" w:hAnsi="Arial" w:cs="Arial"/>
          <w:sz w:val="18"/>
          <w:szCs w:val="18"/>
        </w:rPr>
        <w:lastRenderedPageBreak/>
        <w:t xml:space="preserve">The most significant areas of accounting estimates and judgements are set out in note 3 of the annual financial statements for the year </w:t>
      </w:r>
      <w:r w:rsidRPr="00687A9B">
        <w:rPr>
          <w:rFonts w:ascii="Arial" w:hAnsi="Arial" w:cs="Arial"/>
          <w:sz w:val="18"/>
          <w:szCs w:val="18"/>
        </w:rPr>
        <w:t xml:space="preserve">ended </w:t>
      </w:r>
      <w:r>
        <w:rPr>
          <w:rFonts w:ascii="Arial" w:hAnsi="Arial" w:cs="Arial"/>
          <w:sz w:val="18"/>
          <w:szCs w:val="18"/>
        </w:rPr>
        <w:t>31 January 2015 and remain unchanged.</w:t>
      </w:r>
    </w:p>
    <w:p w14:paraId="32BDCEA3" w14:textId="77777777" w:rsidR="00DE336E" w:rsidRPr="00A436FF" w:rsidRDefault="00DE336E" w:rsidP="004561B5">
      <w:pPr>
        <w:rPr>
          <w:rFonts w:ascii="Arial" w:hAnsi="Arial" w:cs="Arial"/>
          <w:sz w:val="18"/>
          <w:szCs w:val="18"/>
        </w:rPr>
      </w:pPr>
    </w:p>
    <w:p w14:paraId="5FBDE84A" w14:textId="0B1E95A7" w:rsidR="001C5546" w:rsidRDefault="006F15D1" w:rsidP="004561B5">
      <w:pPr>
        <w:rPr>
          <w:rFonts w:ascii="Arial" w:hAnsi="Arial" w:cs="Arial"/>
          <w:sz w:val="18"/>
          <w:szCs w:val="18"/>
        </w:rPr>
      </w:pPr>
      <w:r w:rsidRPr="00A436FF">
        <w:rPr>
          <w:rFonts w:ascii="Arial" w:hAnsi="Arial" w:cs="Arial"/>
          <w:sz w:val="18"/>
          <w:szCs w:val="18"/>
        </w:rPr>
        <w:t xml:space="preserve">The directors intend to prepare the Kingfisher plc parent company financial statements under </w:t>
      </w:r>
      <w:r w:rsidR="00B008CE" w:rsidRPr="00A436FF">
        <w:rPr>
          <w:rFonts w:ascii="Arial" w:hAnsi="Arial" w:cs="Arial"/>
          <w:sz w:val="18"/>
          <w:szCs w:val="18"/>
        </w:rPr>
        <w:t xml:space="preserve">the </w:t>
      </w:r>
      <w:r w:rsidR="00FD051A" w:rsidRPr="00A436FF">
        <w:rPr>
          <w:rFonts w:ascii="Arial" w:hAnsi="Arial" w:cs="Arial"/>
          <w:sz w:val="18"/>
          <w:szCs w:val="18"/>
        </w:rPr>
        <w:t xml:space="preserve">accounting standard </w:t>
      </w:r>
      <w:r w:rsidRPr="00A436FF">
        <w:rPr>
          <w:rFonts w:ascii="Arial" w:hAnsi="Arial" w:cs="Arial"/>
          <w:sz w:val="18"/>
          <w:szCs w:val="18"/>
        </w:rPr>
        <w:t>FRS 101</w:t>
      </w:r>
      <w:r w:rsidR="0087093D" w:rsidRPr="00A436FF">
        <w:rPr>
          <w:rFonts w:ascii="Arial" w:hAnsi="Arial" w:cs="Arial"/>
          <w:sz w:val="18"/>
          <w:szCs w:val="18"/>
        </w:rPr>
        <w:t xml:space="preserve">, ‘Reduced disclosure framework’, </w:t>
      </w:r>
      <w:r w:rsidRPr="00A436FF">
        <w:rPr>
          <w:rFonts w:ascii="Arial" w:hAnsi="Arial" w:cs="Arial"/>
          <w:sz w:val="18"/>
          <w:szCs w:val="18"/>
        </w:rPr>
        <w:t xml:space="preserve">for the first time </w:t>
      </w:r>
      <w:r w:rsidR="00FD4B35" w:rsidRPr="00A436FF">
        <w:rPr>
          <w:rFonts w:ascii="Arial" w:hAnsi="Arial" w:cs="Arial"/>
          <w:sz w:val="18"/>
          <w:szCs w:val="18"/>
        </w:rPr>
        <w:t>for the year ended 30 January 2016</w:t>
      </w:r>
      <w:r w:rsidRPr="00A436FF">
        <w:rPr>
          <w:rFonts w:ascii="Arial" w:hAnsi="Arial" w:cs="Arial"/>
          <w:sz w:val="18"/>
          <w:szCs w:val="18"/>
        </w:rPr>
        <w:t xml:space="preserve">. </w:t>
      </w:r>
      <w:r w:rsidR="00FF3837" w:rsidRPr="00A436FF">
        <w:rPr>
          <w:rFonts w:ascii="Arial" w:hAnsi="Arial" w:cs="Arial"/>
          <w:sz w:val="18"/>
          <w:szCs w:val="18"/>
        </w:rPr>
        <w:t>These have previously been prepared under existing UK GAAP</w:t>
      </w:r>
      <w:r w:rsidR="00DA59DA" w:rsidRPr="00A436FF">
        <w:rPr>
          <w:rFonts w:ascii="Arial" w:hAnsi="Arial" w:cs="Arial"/>
          <w:sz w:val="18"/>
          <w:szCs w:val="18"/>
        </w:rPr>
        <w:t xml:space="preserve"> but will need to be prepared under FRS 101 or an alternative standard in 2015/16</w:t>
      </w:r>
      <w:r w:rsidR="00FF3837" w:rsidRPr="00A436FF">
        <w:rPr>
          <w:rFonts w:ascii="Arial" w:hAnsi="Arial" w:cs="Arial"/>
          <w:sz w:val="18"/>
          <w:szCs w:val="18"/>
        </w:rPr>
        <w:t xml:space="preserve">. </w:t>
      </w:r>
      <w:r w:rsidR="007751F0" w:rsidRPr="00A436FF">
        <w:rPr>
          <w:rFonts w:ascii="Arial" w:hAnsi="Arial" w:cs="Arial"/>
          <w:sz w:val="18"/>
          <w:szCs w:val="18"/>
        </w:rPr>
        <w:t>FRS 101</w:t>
      </w:r>
      <w:r w:rsidR="00B008CE" w:rsidRPr="00A436FF">
        <w:rPr>
          <w:rFonts w:ascii="Arial" w:hAnsi="Arial" w:cs="Arial"/>
          <w:sz w:val="18"/>
          <w:szCs w:val="18"/>
        </w:rPr>
        <w:t xml:space="preserve"> allows </w:t>
      </w:r>
      <w:r w:rsidR="00886D55" w:rsidRPr="00A436FF">
        <w:rPr>
          <w:rFonts w:ascii="Arial" w:hAnsi="Arial" w:cs="Arial"/>
          <w:sz w:val="18"/>
          <w:szCs w:val="18"/>
        </w:rPr>
        <w:t xml:space="preserve">qualifying </w:t>
      </w:r>
      <w:r w:rsidR="00B008CE" w:rsidRPr="00A436FF">
        <w:rPr>
          <w:rFonts w:ascii="Arial" w:hAnsi="Arial" w:cs="Arial"/>
          <w:sz w:val="18"/>
          <w:szCs w:val="18"/>
        </w:rPr>
        <w:t xml:space="preserve">UK companies to </w:t>
      </w:r>
      <w:r w:rsidR="00EF0D7F" w:rsidRPr="00A436FF">
        <w:rPr>
          <w:rFonts w:ascii="Arial" w:hAnsi="Arial" w:cs="Arial"/>
          <w:sz w:val="18"/>
          <w:szCs w:val="18"/>
        </w:rPr>
        <w:t>apply</w:t>
      </w:r>
      <w:r w:rsidR="00B008CE" w:rsidRPr="00A436FF">
        <w:rPr>
          <w:rFonts w:ascii="Arial" w:hAnsi="Arial" w:cs="Arial"/>
          <w:sz w:val="18"/>
          <w:szCs w:val="18"/>
        </w:rPr>
        <w:t xml:space="preserve"> the recognition and measurement requirements of IFRS, but with reduced disclosures</w:t>
      </w:r>
      <w:r w:rsidR="007751F0" w:rsidRPr="00A436FF">
        <w:rPr>
          <w:rFonts w:ascii="Arial" w:hAnsi="Arial" w:cs="Arial"/>
          <w:sz w:val="18"/>
          <w:szCs w:val="18"/>
        </w:rPr>
        <w:t xml:space="preserve">, and the directors consider it is in the best interests of the Group for Kingfisher plc to adopt this standard. </w:t>
      </w:r>
      <w:r w:rsidR="00353A9A" w:rsidRPr="00A436FF">
        <w:rPr>
          <w:rFonts w:ascii="Arial" w:hAnsi="Arial" w:cs="Arial"/>
          <w:sz w:val="18"/>
          <w:szCs w:val="18"/>
        </w:rPr>
        <w:t>A shareholder or shareholders holding in aggregate 5% or more of the total issued shares in Kingfisher plc may object to the u</w:t>
      </w:r>
      <w:r w:rsidR="00DA59DA" w:rsidRPr="00A436FF">
        <w:rPr>
          <w:rFonts w:ascii="Arial" w:hAnsi="Arial" w:cs="Arial"/>
          <w:sz w:val="18"/>
          <w:szCs w:val="18"/>
        </w:rPr>
        <w:t xml:space="preserve">se of the disclosure exemptions, in writing, to the Company Secretary at the registered office no later than </w:t>
      </w:r>
      <w:r w:rsidR="00646B74" w:rsidRPr="00A436FF">
        <w:rPr>
          <w:rFonts w:ascii="Arial" w:hAnsi="Arial" w:cs="Arial"/>
          <w:sz w:val="18"/>
          <w:szCs w:val="18"/>
        </w:rPr>
        <w:t xml:space="preserve">31 December </w:t>
      </w:r>
      <w:r w:rsidR="00DA59DA" w:rsidRPr="00A436FF">
        <w:rPr>
          <w:rFonts w:ascii="Arial" w:hAnsi="Arial" w:cs="Arial"/>
          <w:sz w:val="18"/>
          <w:szCs w:val="18"/>
        </w:rPr>
        <w:t>2015.</w:t>
      </w:r>
      <w:r w:rsidR="00353A9A" w:rsidRPr="00A436FF">
        <w:rPr>
          <w:rFonts w:ascii="Arial" w:hAnsi="Arial" w:cs="Arial"/>
          <w:sz w:val="18"/>
          <w:szCs w:val="18"/>
        </w:rPr>
        <w:t xml:space="preserve"> </w:t>
      </w:r>
      <w:r w:rsidRPr="00A436FF">
        <w:rPr>
          <w:rFonts w:ascii="Arial" w:hAnsi="Arial" w:cs="Arial"/>
          <w:sz w:val="18"/>
          <w:szCs w:val="18"/>
        </w:rPr>
        <w:t xml:space="preserve">The consolidated </w:t>
      </w:r>
      <w:r w:rsidR="00B008CE" w:rsidRPr="00A436FF">
        <w:rPr>
          <w:rFonts w:ascii="Arial" w:hAnsi="Arial" w:cs="Arial"/>
          <w:sz w:val="18"/>
          <w:szCs w:val="18"/>
        </w:rPr>
        <w:t>financial statements</w:t>
      </w:r>
      <w:r w:rsidRPr="00A436FF">
        <w:rPr>
          <w:rFonts w:ascii="Arial" w:hAnsi="Arial" w:cs="Arial"/>
          <w:sz w:val="18"/>
          <w:szCs w:val="18"/>
        </w:rPr>
        <w:t xml:space="preserve"> for the Group </w:t>
      </w:r>
      <w:r w:rsidR="00B008CE" w:rsidRPr="00A436FF">
        <w:rPr>
          <w:rFonts w:ascii="Arial" w:hAnsi="Arial" w:cs="Arial"/>
          <w:sz w:val="18"/>
          <w:szCs w:val="18"/>
        </w:rPr>
        <w:t xml:space="preserve">will </w:t>
      </w:r>
      <w:r w:rsidRPr="00A436FF">
        <w:rPr>
          <w:rFonts w:ascii="Arial" w:hAnsi="Arial" w:cs="Arial"/>
          <w:sz w:val="18"/>
          <w:szCs w:val="18"/>
        </w:rPr>
        <w:t>continue to be prepared under IFRS as adopted by the European Union.</w:t>
      </w:r>
    </w:p>
    <w:p w14:paraId="364E31D8" w14:textId="348D9997" w:rsidR="00487182" w:rsidRDefault="00487182" w:rsidP="004561B5">
      <w:pPr>
        <w:rPr>
          <w:rFonts w:ascii="Arial" w:hAnsi="Arial" w:cs="Arial"/>
          <w:sz w:val="18"/>
          <w:szCs w:val="18"/>
        </w:rPr>
      </w:pPr>
    </w:p>
    <w:p w14:paraId="70DAF485" w14:textId="3DEF68E6" w:rsidR="00487182" w:rsidRPr="002A7D7A" w:rsidRDefault="00487182" w:rsidP="004561B5">
      <w:pPr>
        <w:rPr>
          <w:rFonts w:ascii="Arial" w:hAnsi="Arial" w:cs="Arial"/>
          <w:b/>
        </w:rPr>
      </w:pPr>
      <w:r w:rsidRPr="00C00E72">
        <w:rPr>
          <w:rFonts w:ascii="Arial" w:hAnsi="Arial" w:cs="Arial"/>
          <w:b/>
        </w:rPr>
        <w:t>4.</w:t>
      </w:r>
      <w:r w:rsidRPr="00C00E72">
        <w:rPr>
          <w:rFonts w:ascii="Arial" w:hAnsi="Arial" w:cs="Arial"/>
          <w:b/>
        </w:rPr>
        <w:tab/>
        <w:t>Segmental analysis</w:t>
      </w:r>
    </w:p>
    <w:p w14:paraId="1AE39658" w14:textId="77777777" w:rsidR="00487182" w:rsidRDefault="00487182" w:rsidP="004561B5"/>
    <w:p w14:paraId="280B638B" w14:textId="77777777" w:rsidR="00487182" w:rsidRPr="00FF3F75" w:rsidRDefault="00487182" w:rsidP="004561B5">
      <w:pPr>
        <w:rPr>
          <w:rFonts w:ascii="Arial" w:hAnsi="Arial" w:cs="Arial"/>
          <w:b/>
          <w:sz w:val="18"/>
          <w:szCs w:val="18"/>
        </w:rPr>
      </w:pPr>
      <w:r w:rsidRPr="00FF3F75">
        <w:rPr>
          <w:rFonts w:ascii="Arial" w:hAnsi="Arial" w:cs="Arial"/>
          <w:b/>
          <w:sz w:val="18"/>
          <w:szCs w:val="18"/>
        </w:rPr>
        <w:t>Income statement</w:t>
      </w:r>
    </w:p>
    <w:tbl>
      <w:tblPr>
        <w:tblW w:w="5009" w:type="pct"/>
        <w:tblLayout w:type="fixed"/>
        <w:tblLook w:val="0000" w:firstRow="0" w:lastRow="0" w:firstColumn="0" w:lastColumn="0" w:noHBand="0" w:noVBand="0"/>
      </w:tblPr>
      <w:tblGrid>
        <w:gridCol w:w="5148"/>
        <w:gridCol w:w="914"/>
        <w:gridCol w:w="1411"/>
        <w:gridCol w:w="1255"/>
        <w:gridCol w:w="922"/>
        <w:gridCol w:w="899"/>
      </w:tblGrid>
      <w:tr w:rsidR="00487182" w:rsidRPr="004E18F2" w14:paraId="07D5F882" w14:textId="77777777" w:rsidTr="00067A3B">
        <w:trPr>
          <w:trHeight w:val="240"/>
        </w:trPr>
        <w:tc>
          <w:tcPr>
            <w:tcW w:w="2440" w:type="pct"/>
            <w:tcBorders>
              <w:left w:val="nil"/>
              <w:right w:val="nil"/>
            </w:tcBorders>
            <w:noWrap/>
            <w:vAlign w:val="bottom"/>
          </w:tcPr>
          <w:p w14:paraId="57F6A077" w14:textId="77777777" w:rsidR="00487182" w:rsidRPr="00462DCC"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14:paraId="2B76CE52" w14:textId="121662B3" w:rsidR="00487182" w:rsidRPr="0019782C" w:rsidDel="00096834" w:rsidRDefault="00487182" w:rsidP="00C113E1">
            <w:pPr>
              <w:jc w:val="right"/>
              <w:rPr>
                <w:rFonts w:ascii="Arial" w:hAnsi="Arial" w:cs="Arial"/>
                <w:bCs/>
                <w:sz w:val="18"/>
                <w:szCs w:val="18"/>
                <w:highlight w:val="yellow"/>
              </w:rPr>
            </w:pPr>
            <w:r>
              <w:rPr>
                <w:rFonts w:ascii="Arial" w:hAnsi="Arial" w:cs="Arial"/>
                <w:sz w:val="18"/>
                <w:szCs w:val="18"/>
              </w:rPr>
              <w:t>H</w:t>
            </w:r>
            <w:r w:rsidRPr="002A7D7A">
              <w:rPr>
                <w:rFonts w:ascii="Arial" w:hAnsi="Arial" w:cs="Arial"/>
                <w:sz w:val="18"/>
                <w:szCs w:val="18"/>
              </w:rPr>
              <w:t xml:space="preserve">alf year ended </w:t>
            </w:r>
            <w:r w:rsidR="008174E7">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r>
      <w:tr w:rsidR="00487182" w:rsidRPr="004E18F2" w14:paraId="40C423B6" w14:textId="77777777" w:rsidTr="00B1042E">
        <w:trPr>
          <w:trHeight w:val="240"/>
        </w:trPr>
        <w:tc>
          <w:tcPr>
            <w:tcW w:w="2440" w:type="pct"/>
            <w:vMerge w:val="restart"/>
            <w:tcBorders>
              <w:left w:val="nil"/>
              <w:right w:val="nil"/>
            </w:tcBorders>
            <w:vAlign w:val="bottom"/>
          </w:tcPr>
          <w:p w14:paraId="36AB491A" w14:textId="77777777" w:rsidR="00487182" w:rsidRPr="00024F35" w:rsidRDefault="00487182" w:rsidP="004561B5">
            <w:pPr>
              <w:rPr>
                <w:rFonts w:ascii="Arial" w:hAnsi="Arial" w:cs="Arial"/>
                <w:sz w:val="18"/>
                <w:szCs w:val="18"/>
              </w:rPr>
            </w:pPr>
            <w:r w:rsidRPr="00024F35">
              <w:rPr>
                <w:rFonts w:ascii="Arial" w:hAnsi="Arial" w:cs="Arial"/>
                <w:sz w:val="18"/>
                <w:szCs w:val="18"/>
              </w:rPr>
              <w:t>£ millions</w:t>
            </w:r>
          </w:p>
        </w:tc>
        <w:tc>
          <w:tcPr>
            <w:tcW w:w="433" w:type="pct"/>
            <w:vMerge w:val="restart"/>
            <w:tcBorders>
              <w:top w:val="single" w:sz="4" w:space="0" w:color="auto"/>
              <w:left w:val="nil"/>
              <w:right w:val="nil"/>
            </w:tcBorders>
            <w:vAlign w:val="bottom"/>
          </w:tcPr>
          <w:p w14:paraId="642034EC" w14:textId="249801DE" w:rsidR="00487182" w:rsidRPr="00024F35" w:rsidRDefault="00326D77" w:rsidP="00326D77">
            <w:pPr>
              <w:ind w:left="-108" w:firstLine="108"/>
              <w:jc w:val="right"/>
              <w:rPr>
                <w:rFonts w:ascii="Arial" w:hAnsi="Arial" w:cs="Arial"/>
                <w:sz w:val="18"/>
                <w:szCs w:val="18"/>
              </w:rPr>
            </w:pPr>
            <w:r w:rsidRPr="00024F35">
              <w:rPr>
                <w:rFonts w:ascii="Arial" w:hAnsi="Arial" w:cs="Arial"/>
                <w:sz w:val="18"/>
                <w:szCs w:val="18"/>
              </w:rPr>
              <w:t>France</w:t>
            </w:r>
            <w:r>
              <w:rPr>
                <w:rFonts w:ascii="Arial" w:hAnsi="Arial" w:cs="Arial"/>
                <w:sz w:val="18"/>
                <w:szCs w:val="18"/>
              </w:rPr>
              <w:t xml:space="preserve"> </w:t>
            </w:r>
          </w:p>
        </w:tc>
        <w:tc>
          <w:tcPr>
            <w:tcW w:w="669" w:type="pct"/>
            <w:vMerge w:val="restart"/>
            <w:tcBorders>
              <w:top w:val="single" w:sz="4" w:space="0" w:color="auto"/>
              <w:left w:val="nil"/>
              <w:right w:val="nil"/>
            </w:tcBorders>
            <w:vAlign w:val="bottom"/>
          </w:tcPr>
          <w:p w14:paraId="429B30B4" w14:textId="77777777" w:rsidR="00487182" w:rsidRDefault="00487182" w:rsidP="004561B5">
            <w:pPr>
              <w:rPr>
                <w:rFonts w:ascii="Arial" w:hAnsi="Arial" w:cs="Arial"/>
                <w:sz w:val="18"/>
                <w:szCs w:val="18"/>
              </w:rPr>
            </w:pPr>
            <w:r>
              <w:rPr>
                <w:rFonts w:ascii="Arial" w:hAnsi="Arial" w:cs="Arial"/>
                <w:sz w:val="18"/>
                <w:szCs w:val="18"/>
              </w:rPr>
              <w:t xml:space="preserve"> </w:t>
            </w:r>
          </w:p>
          <w:p w14:paraId="56A8439A" w14:textId="768C71F8" w:rsidR="00487182" w:rsidRPr="00024F35" w:rsidRDefault="00326D77" w:rsidP="004561B5">
            <w:pPr>
              <w:ind w:left="85"/>
              <w:jc w:val="right"/>
              <w:rPr>
                <w:rFonts w:ascii="Arial" w:hAnsi="Arial" w:cs="Arial"/>
                <w:sz w:val="18"/>
                <w:szCs w:val="18"/>
              </w:rPr>
            </w:pPr>
            <w:r>
              <w:rPr>
                <w:rFonts w:ascii="Arial" w:hAnsi="Arial" w:cs="Arial"/>
                <w:sz w:val="18"/>
                <w:szCs w:val="18"/>
              </w:rPr>
              <w:t>UK &amp; Ireland</w:t>
            </w:r>
            <w:r w:rsidRPr="00024F35" w:rsidDel="00326D77">
              <w:rPr>
                <w:rFonts w:ascii="Arial" w:hAnsi="Arial" w:cs="Arial"/>
                <w:sz w:val="18"/>
                <w:szCs w:val="18"/>
              </w:rPr>
              <w:t xml:space="preserve"> </w:t>
            </w:r>
          </w:p>
        </w:tc>
        <w:tc>
          <w:tcPr>
            <w:tcW w:w="1032" w:type="pct"/>
            <w:gridSpan w:val="2"/>
            <w:tcBorders>
              <w:left w:val="nil"/>
              <w:bottom w:val="single" w:sz="4" w:space="0" w:color="auto"/>
              <w:right w:val="nil"/>
            </w:tcBorders>
            <w:vAlign w:val="bottom"/>
          </w:tcPr>
          <w:p w14:paraId="10365F76" w14:textId="77777777" w:rsidR="00487182" w:rsidRPr="00024F35" w:rsidRDefault="00487182" w:rsidP="004561B5">
            <w:pPr>
              <w:jc w:val="right"/>
              <w:rPr>
                <w:rFonts w:ascii="Arial" w:hAnsi="Arial" w:cs="Arial"/>
                <w:sz w:val="18"/>
                <w:szCs w:val="18"/>
              </w:rPr>
            </w:pPr>
            <w:r>
              <w:rPr>
                <w:rFonts w:ascii="Arial" w:hAnsi="Arial" w:cs="Arial"/>
                <w:sz w:val="18"/>
                <w:szCs w:val="18"/>
              </w:rPr>
              <w:t xml:space="preserve">Other International </w:t>
            </w:r>
          </w:p>
        </w:tc>
        <w:tc>
          <w:tcPr>
            <w:tcW w:w="426" w:type="pct"/>
            <w:vMerge w:val="restart"/>
            <w:tcBorders>
              <w:top w:val="single" w:sz="4" w:space="0" w:color="auto"/>
              <w:left w:val="nil"/>
              <w:right w:val="nil"/>
            </w:tcBorders>
            <w:vAlign w:val="bottom"/>
          </w:tcPr>
          <w:p w14:paraId="10F8F6A8" w14:textId="77777777" w:rsidR="00487182" w:rsidRDefault="00487182" w:rsidP="004561B5">
            <w:pPr>
              <w:jc w:val="right"/>
              <w:rPr>
                <w:rFonts w:ascii="Arial" w:hAnsi="Arial" w:cs="Arial"/>
                <w:bCs/>
                <w:sz w:val="18"/>
                <w:szCs w:val="18"/>
              </w:rPr>
            </w:pPr>
          </w:p>
          <w:p w14:paraId="3A1B34C4" w14:textId="77777777" w:rsidR="00487182" w:rsidRPr="004E18F2" w:rsidRDefault="00487182" w:rsidP="004561B5">
            <w:pPr>
              <w:jc w:val="right"/>
              <w:rPr>
                <w:rFonts w:ascii="Arial" w:hAnsi="Arial" w:cs="Arial"/>
                <w:bCs/>
                <w:sz w:val="18"/>
                <w:szCs w:val="18"/>
              </w:rPr>
            </w:pPr>
            <w:r>
              <w:rPr>
                <w:rFonts w:ascii="Arial" w:hAnsi="Arial" w:cs="Arial"/>
                <w:bCs/>
                <w:sz w:val="18"/>
                <w:szCs w:val="18"/>
              </w:rPr>
              <w:t>Total</w:t>
            </w:r>
          </w:p>
        </w:tc>
      </w:tr>
      <w:tr w:rsidR="00487182" w:rsidRPr="004E18F2" w14:paraId="0FF01278" w14:textId="77777777" w:rsidTr="00B1042E">
        <w:trPr>
          <w:trHeight w:val="240"/>
        </w:trPr>
        <w:tc>
          <w:tcPr>
            <w:tcW w:w="2440" w:type="pct"/>
            <w:vMerge/>
            <w:tcBorders>
              <w:left w:val="nil"/>
              <w:bottom w:val="single" w:sz="4" w:space="0" w:color="auto"/>
              <w:right w:val="nil"/>
            </w:tcBorders>
            <w:vAlign w:val="bottom"/>
          </w:tcPr>
          <w:p w14:paraId="3F9AD529" w14:textId="77777777" w:rsidR="00487182" w:rsidRPr="00024F35" w:rsidRDefault="00487182" w:rsidP="004561B5">
            <w:pPr>
              <w:rPr>
                <w:rFonts w:ascii="Arial" w:hAnsi="Arial" w:cs="Arial"/>
                <w:sz w:val="18"/>
                <w:szCs w:val="18"/>
              </w:rPr>
            </w:pPr>
          </w:p>
        </w:tc>
        <w:tc>
          <w:tcPr>
            <w:tcW w:w="433" w:type="pct"/>
            <w:vMerge/>
            <w:tcBorders>
              <w:left w:val="nil"/>
              <w:bottom w:val="single" w:sz="4" w:space="0" w:color="auto"/>
              <w:right w:val="nil"/>
            </w:tcBorders>
            <w:vAlign w:val="bottom"/>
          </w:tcPr>
          <w:p w14:paraId="31F049C8" w14:textId="77777777" w:rsidR="00487182" w:rsidRPr="00024F35" w:rsidRDefault="00487182" w:rsidP="004561B5">
            <w:pPr>
              <w:jc w:val="right"/>
              <w:rPr>
                <w:rFonts w:ascii="Arial" w:hAnsi="Arial" w:cs="Arial"/>
                <w:sz w:val="18"/>
                <w:szCs w:val="18"/>
              </w:rPr>
            </w:pPr>
          </w:p>
        </w:tc>
        <w:tc>
          <w:tcPr>
            <w:tcW w:w="669" w:type="pct"/>
            <w:vMerge/>
            <w:tcBorders>
              <w:left w:val="nil"/>
              <w:bottom w:val="single" w:sz="4" w:space="0" w:color="auto"/>
              <w:right w:val="nil"/>
            </w:tcBorders>
            <w:vAlign w:val="bottom"/>
          </w:tcPr>
          <w:p w14:paraId="6A4B46DC" w14:textId="77777777" w:rsidR="00487182" w:rsidRDefault="00487182" w:rsidP="004561B5">
            <w:pPr>
              <w:rPr>
                <w:rFonts w:ascii="Arial" w:hAnsi="Arial" w:cs="Arial"/>
                <w:sz w:val="18"/>
                <w:szCs w:val="18"/>
              </w:rPr>
            </w:pPr>
          </w:p>
        </w:tc>
        <w:tc>
          <w:tcPr>
            <w:tcW w:w="595" w:type="pct"/>
            <w:tcBorders>
              <w:left w:val="nil"/>
              <w:bottom w:val="single" w:sz="4" w:space="0" w:color="auto"/>
              <w:right w:val="nil"/>
            </w:tcBorders>
            <w:vAlign w:val="bottom"/>
          </w:tcPr>
          <w:p w14:paraId="64EA5184" w14:textId="77777777" w:rsidR="00487182" w:rsidDel="00B62D7E" w:rsidRDefault="00487182" w:rsidP="004561B5">
            <w:pPr>
              <w:jc w:val="right"/>
              <w:rPr>
                <w:rFonts w:ascii="Arial" w:hAnsi="Arial" w:cs="Arial"/>
                <w:sz w:val="18"/>
                <w:szCs w:val="18"/>
              </w:rPr>
            </w:pPr>
            <w:r>
              <w:rPr>
                <w:rFonts w:ascii="Arial" w:hAnsi="Arial" w:cs="Arial"/>
                <w:sz w:val="18"/>
                <w:szCs w:val="18"/>
              </w:rPr>
              <w:t>Poland</w:t>
            </w:r>
          </w:p>
        </w:tc>
        <w:tc>
          <w:tcPr>
            <w:tcW w:w="437" w:type="pct"/>
            <w:tcBorders>
              <w:left w:val="nil"/>
              <w:bottom w:val="single" w:sz="4" w:space="0" w:color="auto"/>
              <w:right w:val="nil"/>
            </w:tcBorders>
            <w:vAlign w:val="bottom"/>
          </w:tcPr>
          <w:p w14:paraId="0C462EDD" w14:textId="77777777" w:rsidR="00487182" w:rsidDel="00B62D7E" w:rsidRDefault="00487182" w:rsidP="004561B5">
            <w:pPr>
              <w:jc w:val="right"/>
              <w:rPr>
                <w:rFonts w:ascii="Arial" w:hAnsi="Arial" w:cs="Arial"/>
                <w:sz w:val="18"/>
                <w:szCs w:val="18"/>
              </w:rPr>
            </w:pPr>
            <w:r>
              <w:rPr>
                <w:rFonts w:ascii="Arial" w:hAnsi="Arial" w:cs="Arial"/>
                <w:sz w:val="18"/>
                <w:szCs w:val="18"/>
              </w:rPr>
              <w:t>Other</w:t>
            </w:r>
          </w:p>
        </w:tc>
        <w:tc>
          <w:tcPr>
            <w:tcW w:w="426" w:type="pct"/>
            <w:vMerge/>
            <w:tcBorders>
              <w:left w:val="nil"/>
              <w:bottom w:val="single" w:sz="4" w:space="0" w:color="auto"/>
              <w:right w:val="nil"/>
            </w:tcBorders>
            <w:vAlign w:val="bottom"/>
          </w:tcPr>
          <w:p w14:paraId="7B809C10" w14:textId="77777777" w:rsidR="00487182" w:rsidRDefault="00487182" w:rsidP="004561B5">
            <w:pPr>
              <w:jc w:val="right"/>
              <w:rPr>
                <w:rFonts w:ascii="Arial" w:hAnsi="Arial" w:cs="Arial"/>
                <w:bCs/>
                <w:sz w:val="18"/>
                <w:szCs w:val="18"/>
              </w:rPr>
            </w:pPr>
          </w:p>
        </w:tc>
      </w:tr>
      <w:tr w:rsidR="0052478C" w:rsidRPr="00E8314D" w14:paraId="4DEF8D2C" w14:textId="77777777" w:rsidTr="00B1042E">
        <w:trPr>
          <w:trHeight w:val="240"/>
        </w:trPr>
        <w:tc>
          <w:tcPr>
            <w:tcW w:w="2440" w:type="pct"/>
            <w:tcBorders>
              <w:top w:val="single" w:sz="4" w:space="0" w:color="auto"/>
              <w:left w:val="nil"/>
              <w:right w:val="nil"/>
            </w:tcBorders>
            <w:noWrap/>
            <w:vAlign w:val="bottom"/>
          </w:tcPr>
          <w:p w14:paraId="00CAF3F1" w14:textId="31EC67BA" w:rsidR="0052478C" w:rsidRDefault="00B3234D" w:rsidP="004561B5">
            <w:pPr>
              <w:rPr>
                <w:rFonts w:ascii="Arial" w:hAnsi="Arial" w:cs="Arial"/>
                <w:b/>
                <w:bCs/>
                <w:sz w:val="18"/>
                <w:szCs w:val="18"/>
              </w:rPr>
            </w:pPr>
            <w:r>
              <w:rPr>
                <w:rFonts w:ascii="Arial" w:hAnsi="Arial" w:cs="Arial"/>
                <w:b/>
                <w:bCs/>
                <w:sz w:val="18"/>
                <w:szCs w:val="18"/>
              </w:rPr>
              <w:t>Adjusted sales</w:t>
            </w:r>
          </w:p>
        </w:tc>
        <w:tc>
          <w:tcPr>
            <w:tcW w:w="433" w:type="pct"/>
            <w:tcBorders>
              <w:top w:val="single" w:sz="4" w:space="0" w:color="auto"/>
              <w:left w:val="nil"/>
              <w:right w:val="nil"/>
            </w:tcBorders>
            <w:noWrap/>
            <w:vAlign w:val="bottom"/>
          </w:tcPr>
          <w:p w14:paraId="04FD2059" w14:textId="553D5594" w:rsidR="0052478C" w:rsidRPr="00E8314D" w:rsidRDefault="0070581F">
            <w:pPr>
              <w:jc w:val="right"/>
              <w:rPr>
                <w:rFonts w:ascii="Arial" w:hAnsi="Arial" w:cs="Arial"/>
                <w:b/>
                <w:bCs/>
                <w:sz w:val="18"/>
                <w:szCs w:val="18"/>
              </w:rPr>
            </w:pPr>
            <w:r>
              <w:rPr>
                <w:rFonts w:ascii="Arial" w:hAnsi="Arial" w:cs="Arial"/>
                <w:b/>
                <w:bCs/>
                <w:sz w:val="18"/>
                <w:szCs w:val="18"/>
              </w:rPr>
              <w:t>1,976</w:t>
            </w:r>
          </w:p>
        </w:tc>
        <w:tc>
          <w:tcPr>
            <w:tcW w:w="669" w:type="pct"/>
            <w:tcBorders>
              <w:top w:val="single" w:sz="4" w:space="0" w:color="auto"/>
              <w:left w:val="nil"/>
              <w:right w:val="nil"/>
            </w:tcBorders>
            <w:noWrap/>
            <w:vAlign w:val="bottom"/>
          </w:tcPr>
          <w:p w14:paraId="7DCEA7DB" w14:textId="2D08EA68" w:rsidR="0052478C" w:rsidRPr="00E8314D" w:rsidRDefault="0070581F">
            <w:pPr>
              <w:jc w:val="right"/>
              <w:rPr>
                <w:rFonts w:ascii="Arial" w:hAnsi="Arial" w:cs="Arial"/>
                <w:b/>
                <w:bCs/>
                <w:sz w:val="18"/>
                <w:szCs w:val="18"/>
              </w:rPr>
            </w:pPr>
            <w:r>
              <w:rPr>
                <w:rFonts w:ascii="Arial" w:hAnsi="Arial" w:cs="Arial"/>
                <w:b/>
                <w:bCs/>
                <w:sz w:val="18"/>
                <w:szCs w:val="18"/>
              </w:rPr>
              <w:t>2,527</w:t>
            </w:r>
          </w:p>
        </w:tc>
        <w:tc>
          <w:tcPr>
            <w:tcW w:w="595" w:type="pct"/>
            <w:tcBorders>
              <w:top w:val="single" w:sz="4" w:space="0" w:color="auto"/>
              <w:left w:val="nil"/>
              <w:right w:val="nil"/>
            </w:tcBorders>
            <w:noWrap/>
            <w:vAlign w:val="bottom"/>
          </w:tcPr>
          <w:p w14:paraId="7C0A8ABA" w14:textId="4A1550E0" w:rsidR="0052478C" w:rsidRPr="00E8314D" w:rsidRDefault="0070581F">
            <w:pPr>
              <w:jc w:val="right"/>
              <w:rPr>
                <w:rFonts w:ascii="Arial" w:hAnsi="Arial" w:cs="Arial"/>
                <w:b/>
                <w:bCs/>
                <w:sz w:val="18"/>
                <w:szCs w:val="18"/>
              </w:rPr>
            </w:pPr>
            <w:r>
              <w:rPr>
                <w:rFonts w:ascii="Arial" w:hAnsi="Arial" w:cs="Arial"/>
                <w:b/>
                <w:bCs/>
                <w:sz w:val="18"/>
                <w:szCs w:val="18"/>
              </w:rPr>
              <w:t>508</w:t>
            </w:r>
          </w:p>
        </w:tc>
        <w:tc>
          <w:tcPr>
            <w:tcW w:w="437" w:type="pct"/>
            <w:tcBorders>
              <w:top w:val="single" w:sz="4" w:space="0" w:color="auto"/>
              <w:left w:val="nil"/>
              <w:right w:val="nil"/>
            </w:tcBorders>
            <w:noWrap/>
            <w:vAlign w:val="bottom"/>
          </w:tcPr>
          <w:p w14:paraId="3B79006D" w14:textId="2ECC8AF3" w:rsidR="0052478C" w:rsidRPr="00E8314D" w:rsidRDefault="0070581F">
            <w:pPr>
              <w:jc w:val="right"/>
              <w:rPr>
                <w:rFonts w:ascii="Arial" w:hAnsi="Arial" w:cs="Arial"/>
                <w:b/>
                <w:bCs/>
                <w:sz w:val="18"/>
                <w:szCs w:val="18"/>
              </w:rPr>
            </w:pPr>
            <w:r>
              <w:rPr>
                <w:rFonts w:ascii="Arial" w:hAnsi="Arial" w:cs="Arial"/>
                <w:b/>
                <w:bCs/>
                <w:sz w:val="18"/>
                <w:szCs w:val="18"/>
              </w:rPr>
              <w:t>371</w:t>
            </w:r>
          </w:p>
        </w:tc>
        <w:tc>
          <w:tcPr>
            <w:tcW w:w="426" w:type="pct"/>
            <w:tcBorders>
              <w:top w:val="single" w:sz="4" w:space="0" w:color="auto"/>
              <w:left w:val="nil"/>
              <w:right w:val="nil"/>
            </w:tcBorders>
            <w:noWrap/>
            <w:vAlign w:val="bottom"/>
          </w:tcPr>
          <w:p w14:paraId="2C121D02" w14:textId="77FB637E" w:rsidR="0052478C" w:rsidRPr="00E8314D" w:rsidRDefault="0070581F">
            <w:pPr>
              <w:jc w:val="right"/>
              <w:rPr>
                <w:rFonts w:ascii="Arial" w:hAnsi="Arial" w:cs="Arial"/>
                <w:b/>
                <w:bCs/>
                <w:sz w:val="18"/>
                <w:szCs w:val="18"/>
              </w:rPr>
            </w:pPr>
            <w:r>
              <w:rPr>
                <w:rFonts w:ascii="Arial" w:hAnsi="Arial" w:cs="Arial"/>
                <w:b/>
                <w:bCs/>
                <w:sz w:val="18"/>
                <w:szCs w:val="18"/>
              </w:rPr>
              <w:t>5,382</w:t>
            </w:r>
          </w:p>
        </w:tc>
      </w:tr>
      <w:tr w:rsidR="0052478C" w:rsidRPr="0052478C" w14:paraId="09BF6AE4" w14:textId="77777777" w:rsidTr="00B1042E">
        <w:trPr>
          <w:trHeight w:val="240"/>
        </w:trPr>
        <w:tc>
          <w:tcPr>
            <w:tcW w:w="2440" w:type="pct"/>
            <w:tcBorders>
              <w:left w:val="nil"/>
              <w:bottom w:val="single" w:sz="4" w:space="0" w:color="auto"/>
              <w:right w:val="nil"/>
            </w:tcBorders>
            <w:noWrap/>
            <w:vAlign w:val="bottom"/>
          </w:tcPr>
          <w:p w14:paraId="64390CE0" w14:textId="5638C2F5" w:rsidR="0052478C" w:rsidRPr="00B1042E" w:rsidRDefault="00982E23" w:rsidP="004561B5">
            <w:pPr>
              <w:rPr>
                <w:rFonts w:ascii="Arial" w:hAnsi="Arial" w:cs="Arial"/>
                <w:bCs/>
                <w:sz w:val="18"/>
                <w:szCs w:val="18"/>
              </w:rPr>
            </w:pPr>
            <w:r>
              <w:rPr>
                <w:rFonts w:ascii="Arial" w:hAnsi="Arial" w:cs="Arial"/>
                <w:bCs/>
                <w:sz w:val="18"/>
                <w:szCs w:val="18"/>
              </w:rPr>
              <w:t xml:space="preserve">B&amp;Q </w:t>
            </w:r>
            <w:r w:rsidR="0052478C" w:rsidRPr="00B1042E">
              <w:rPr>
                <w:rFonts w:ascii="Arial" w:hAnsi="Arial" w:cs="Arial"/>
                <w:bCs/>
                <w:sz w:val="18"/>
                <w:szCs w:val="18"/>
              </w:rPr>
              <w:t>China sales</w:t>
            </w:r>
          </w:p>
        </w:tc>
        <w:tc>
          <w:tcPr>
            <w:tcW w:w="433" w:type="pct"/>
            <w:tcBorders>
              <w:left w:val="nil"/>
              <w:bottom w:val="single" w:sz="4" w:space="0" w:color="auto"/>
              <w:right w:val="nil"/>
            </w:tcBorders>
            <w:noWrap/>
            <w:vAlign w:val="bottom"/>
          </w:tcPr>
          <w:p w14:paraId="7BAFD838" w14:textId="77777777" w:rsidR="0052478C" w:rsidRPr="00B1042E" w:rsidRDefault="0052478C">
            <w:pPr>
              <w:jc w:val="right"/>
              <w:rPr>
                <w:rFonts w:ascii="Arial" w:hAnsi="Arial" w:cs="Arial"/>
                <w:bCs/>
                <w:sz w:val="18"/>
                <w:szCs w:val="18"/>
              </w:rPr>
            </w:pPr>
          </w:p>
        </w:tc>
        <w:tc>
          <w:tcPr>
            <w:tcW w:w="669" w:type="pct"/>
            <w:tcBorders>
              <w:left w:val="nil"/>
              <w:bottom w:val="single" w:sz="4" w:space="0" w:color="auto"/>
              <w:right w:val="nil"/>
            </w:tcBorders>
            <w:noWrap/>
            <w:vAlign w:val="bottom"/>
          </w:tcPr>
          <w:p w14:paraId="2406DD4C" w14:textId="77777777" w:rsidR="0052478C" w:rsidRPr="00B1042E" w:rsidRDefault="0052478C">
            <w:pPr>
              <w:jc w:val="right"/>
              <w:rPr>
                <w:rFonts w:ascii="Arial" w:hAnsi="Arial" w:cs="Arial"/>
                <w:bCs/>
                <w:sz w:val="18"/>
                <w:szCs w:val="18"/>
              </w:rPr>
            </w:pPr>
          </w:p>
        </w:tc>
        <w:tc>
          <w:tcPr>
            <w:tcW w:w="595" w:type="pct"/>
            <w:tcBorders>
              <w:left w:val="nil"/>
              <w:bottom w:val="single" w:sz="4" w:space="0" w:color="auto"/>
              <w:right w:val="nil"/>
            </w:tcBorders>
            <w:noWrap/>
            <w:vAlign w:val="bottom"/>
          </w:tcPr>
          <w:p w14:paraId="36647750" w14:textId="77777777" w:rsidR="0052478C" w:rsidRPr="00B1042E" w:rsidRDefault="0052478C">
            <w:pPr>
              <w:jc w:val="right"/>
              <w:rPr>
                <w:rFonts w:ascii="Arial" w:hAnsi="Arial" w:cs="Arial"/>
                <w:bCs/>
                <w:sz w:val="18"/>
                <w:szCs w:val="18"/>
              </w:rPr>
            </w:pPr>
          </w:p>
        </w:tc>
        <w:tc>
          <w:tcPr>
            <w:tcW w:w="437" w:type="pct"/>
            <w:tcBorders>
              <w:left w:val="nil"/>
              <w:bottom w:val="single" w:sz="4" w:space="0" w:color="auto"/>
              <w:right w:val="nil"/>
            </w:tcBorders>
            <w:noWrap/>
            <w:vAlign w:val="bottom"/>
          </w:tcPr>
          <w:p w14:paraId="47421593" w14:textId="77777777" w:rsidR="0052478C" w:rsidRPr="00B1042E" w:rsidRDefault="0052478C">
            <w:pPr>
              <w:jc w:val="right"/>
              <w:rPr>
                <w:rFonts w:ascii="Arial" w:hAnsi="Arial" w:cs="Arial"/>
                <w:bCs/>
                <w:sz w:val="18"/>
                <w:szCs w:val="18"/>
              </w:rPr>
            </w:pPr>
          </w:p>
        </w:tc>
        <w:tc>
          <w:tcPr>
            <w:tcW w:w="426" w:type="pct"/>
            <w:tcBorders>
              <w:left w:val="nil"/>
              <w:bottom w:val="single" w:sz="4" w:space="0" w:color="auto"/>
              <w:right w:val="nil"/>
            </w:tcBorders>
            <w:noWrap/>
            <w:vAlign w:val="bottom"/>
          </w:tcPr>
          <w:p w14:paraId="4D427641" w14:textId="0224C31A" w:rsidR="0052478C" w:rsidRPr="00691F0B" w:rsidRDefault="0070581F">
            <w:pPr>
              <w:jc w:val="right"/>
              <w:rPr>
                <w:rFonts w:ascii="Arial" w:hAnsi="Arial" w:cs="Arial"/>
                <w:b/>
                <w:bCs/>
                <w:sz w:val="18"/>
                <w:szCs w:val="18"/>
              </w:rPr>
            </w:pPr>
            <w:r w:rsidRPr="00691F0B">
              <w:rPr>
                <w:rFonts w:ascii="Arial" w:hAnsi="Arial" w:cs="Arial"/>
                <w:b/>
                <w:bCs/>
                <w:sz w:val="18"/>
                <w:szCs w:val="18"/>
              </w:rPr>
              <w:t>110</w:t>
            </w:r>
          </w:p>
        </w:tc>
      </w:tr>
      <w:tr w:rsidR="00487182" w:rsidRPr="00E8314D" w14:paraId="21A3B16E" w14:textId="77777777" w:rsidTr="00B1042E">
        <w:trPr>
          <w:trHeight w:val="240"/>
        </w:trPr>
        <w:tc>
          <w:tcPr>
            <w:tcW w:w="2440" w:type="pct"/>
            <w:tcBorders>
              <w:top w:val="single" w:sz="4" w:space="0" w:color="auto"/>
              <w:left w:val="nil"/>
              <w:bottom w:val="single" w:sz="4" w:space="0" w:color="auto"/>
              <w:right w:val="nil"/>
            </w:tcBorders>
            <w:noWrap/>
            <w:vAlign w:val="bottom"/>
          </w:tcPr>
          <w:p w14:paraId="0801346D" w14:textId="77777777" w:rsidR="00487182" w:rsidRPr="00024F35" w:rsidRDefault="00487182" w:rsidP="004561B5">
            <w:pPr>
              <w:rPr>
                <w:rFonts w:ascii="Arial" w:hAnsi="Arial" w:cs="Arial"/>
                <w:b/>
                <w:bCs/>
                <w:sz w:val="18"/>
                <w:szCs w:val="18"/>
              </w:rPr>
            </w:pPr>
            <w:r>
              <w:rPr>
                <w:rFonts w:ascii="Arial" w:hAnsi="Arial" w:cs="Arial"/>
                <w:b/>
                <w:bCs/>
                <w:sz w:val="18"/>
                <w:szCs w:val="18"/>
              </w:rPr>
              <w:t>Sales</w:t>
            </w:r>
          </w:p>
        </w:tc>
        <w:tc>
          <w:tcPr>
            <w:tcW w:w="433" w:type="pct"/>
            <w:tcBorders>
              <w:top w:val="single" w:sz="4" w:space="0" w:color="auto"/>
              <w:left w:val="nil"/>
              <w:bottom w:val="single" w:sz="4" w:space="0" w:color="auto"/>
              <w:right w:val="nil"/>
            </w:tcBorders>
            <w:noWrap/>
            <w:vAlign w:val="bottom"/>
          </w:tcPr>
          <w:p w14:paraId="3145013B" w14:textId="77777777" w:rsidR="00487182" w:rsidRPr="00E8314D" w:rsidRDefault="00487182">
            <w:pPr>
              <w:jc w:val="right"/>
              <w:rPr>
                <w:rFonts w:ascii="Arial" w:hAnsi="Arial" w:cs="Arial"/>
                <w:b/>
                <w:bCs/>
                <w:sz w:val="18"/>
                <w:szCs w:val="18"/>
              </w:rPr>
            </w:pPr>
          </w:p>
        </w:tc>
        <w:tc>
          <w:tcPr>
            <w:tcW w:w="669" w:type="pct"/>
            <w:tcBorders>
              <w:top w:val="single" w:sz="4" w:space="0" w:color="auto"/>
              <w:left w:val="nil"/>
              <w:bottom w:val="single" w:sz="4" w:space="0" w:color="auto"/>
              <w:right w:val="nil"/>
            </w:tcBorders>
            <w:noWrap/>
            <w:vAlign w:val="bottom"/>
          </w:tcPr>
          <w:p w14:paraId="3F4D00C9" w14:textId="77777777" w:rsidR="00487182" w:rsidRPr="00E8314D" w:rsidRDefault="00487182">
            <w:pPr>
              <w:jc w:val="right"/>
              <w:rPr>
                <w:rFonts w:ascii="Arial" w:hAnsi="Arial" w:cs="Arial"/>
                <w:b/>
                <w:bCs/>
                <w:sz w:val="18"/>
                <w:szCs w:val="18"/>
              </w:rPr>
            </w:pPr>
          </w:p>
        </w:tc>
        <w:tc>
          <w:tcPr>
            <w:tcW w:w="595" w:type="pct"/>
            <w:tcBorders>
              <w:top w:val="single" w:sz="4" w:space="0" w:color="auto"/>
              <w:left w:val="nil"/>
              <w:bottom w:val="single" w:sz="4" w:space="0" w:color="auto"/>
              <w:right w:val="nil"/>
            </w:tcBorders>
            <w:noWrap/>
            <w:vAlign w:val="bottom"/>
          </w:tcPr>
          <w:p w14:paraId="0823FC62" w14:textId="77777777" w:rsidR="00487182" w:rsidRPr="00E8314D" w:rsidRDefault="00487182">
            <w:pPr>
              <w:jc w:val="right"/>
              <w:rPr>
                <w:rFonts w:ascii="Arial" w:hAnsi="Arial" w:cs="Arial"/>
                <w:b/>
                <w:bCs/>
                <w:sz w:val="18"/>
                <w:szCs w:val="18"/>
              </w:rPr>
            </w:pPr>
          </w:p>
        </w:tc>
        <w:tc>
          <w:tcPr>
            <w:tcW w:w="437" w:type="pct"/>
            <w:tcBorders>
              <w:top w:val="single" w:sz="4" w:space="0" w:color="auto"/>
              <w:left w:val="nil"/>
              <w:bottom w:val="single" w:sz="4" w:space="0" w:color="auto"/>
              <w:right w:val="nil"/>
            </w:tcBorders>
            <w:noWrap/>
            <w:vAlign w:val="bottom"/>
          </w:tcPr>
          <w:p w14:paraId="6795FB83" w14:textId="77777777" w:rsidR="00487182" w:rsidRPr="00E8314D" w:rsidRDefault="00487182">
            <w:pPr>
              <w:jc w:val="right"/>
              <w:rPr>
                <w:rFonts w:ascii="Arial" w:hAnsi="Arial" w:cs="Arial"/>
                <w:b/>
                <w:bCs/>
                <w:sz w:val="18"/>
                <w:szCs w:val="18"/>
              </w:rPr>
            </w:pPr>
          </w:p>
        </w:tc>
        <w:tc>
          <w:tcPr>
            <w:tcW w:w="426" w:type="pct"/>
            <w:tcBorders>
              <w:top w:val="single" w:sz="4" w:space="0" w:color="auto"/>
              <w:left w:val="nil"/>
              <w:bottom w:val="single" w:sz="4" w:space="0" w:color="auto"/>
              <w:right w:val="nil"/>
            </w:tcBorders>
            <w:noWrap/>
            <w:vAlign w:val="bottom"/>
          </w:tcPr>
          <w:p w14:paraId="7FDECE77" w14:textId="575D6654" w:rsidR="00487182" w:rsidRPr="0070581F" w:rsidRDefault="0070581F">
            <w:pPr>
              <w:jc w:val="right"/>
              <w:rPr>
                <w:rFonts w:ascii="Arial" w:hAnsi="Arial" w:cs="Arial"/>
                <w:b/>
                <w:bCs/>
                <w:sz w:val="18"/>
                <w:szCs w:val="18"/>
              </w:rPr>
            </w:pPr>
            <w:r w:rsidRPr="0070581F">
              <w:rPr>
                <w:rFonts w:ascii="Arial" w:hAnsi="Arial" w:cs="Arial"/>
                <w:b/>
                <w:bCs/>
                <w:sz w:val="18"/>
                <w:szCs w:val="18"/>
              </w:rPr>
              <w:t>5,492</w:t>
            </w:r>
          </w:p>
        </w:tc>
      </w:tr>
      <w:tr w:rsidR="00487182" w:rsidRPr="00E8314D" w14:paraId="0CBF4884" w14:textId="77777777" w:rsidTr="00B1042E">
        <w:trPr>
          <w:trHeight w:val="240"/>
        </w:trPr>
        <w:tc>
          <w:tcPr>
            <w:tcW w:w="2440" w:type="pct"/>
            <w:tcBorders>
              <w:top w:val="single" w:sz="4" w:space="0" w:color="auto"/>
              <w:left w:val="nil"/>
              <w:bottom w:val="nil"/>
              <w:right w:val="nil"/>
            </w:tcBorders>
            <w:noWrap/>
            <w:vAlign w:val="bottom"/>
          </w:tcPr>
          <w:p w14:paraId="1FDA88BA" w14:textId="77777777" w:rsidR="00487182" w:rsidRPr="0080364A" w:rsidRDefault="00487182" w:rsidP="004561B5">
            <w:pPr>
              <w:rPr>
                <w:rFonts w:ascii="Arial" w:hAnsi="Arial" w:cs="Arial"/>
                <w:b/>
                <w:sz w:val="18"/>
                <w:szCs w:val="18"/>
              </w:rPr>
            </w:pPr>
            <w:r w:rsidRPr="0080364A">
              <w:rPr>
                <w:rFonts w:ascii="Arial" w:hAnsi="Arial" w:cs="Arial"/>
                <w:b/>
                <w:sz w:val="18"/>
                <w:szCs w:val="18"/>
              </w:rPr>
              <w:t xml:space="preserve">Retail profit </w:t>
            </w:r>
          </w:p>
        </w:tc>
        <w:tc>
          <w:tcPr>
            <w:tcW w:w="433" w:type="pct"/>
            <w:tcBorders>
              <w:top w:val="single" w:sz="4" w:space="0" w:color="auto"/>
              <w:left w:val="nil"/>
              <w:bottom w:val="nil"/>
              <w:right w:val="nil"/>
            </w:tcBorders>
            <w:noWrap/>
            <w:vAlign w:val="bottom"/>
          </w:tcPr>
          <w:p w14:paraId="1DBC1127" w14:textId="66EFF5E2" w:rsidR="00487182" w:rsidRPr="00E8314D" w:rsidRDefault="0070581F">
            <w:pPr>
              <w:jc w:val="right"/>
              <w:rPr>
                <w:rFonts w:ascii="Arial" w:hAnsi="Arial" w:cs="Arial"/>
                <w:b/>
                <w:bCs/>
                <w:sz w:val="18"/>
                <w:szCs w:val="18"/>
              </w:rPr>
            </w:pPr>
            <w:r>
              <w:rPr>
                <w:rFonts w:ascii="Arial" w:hAnsi="Arial" w:cs="Arial"/>
                <w:b/>
                <w:bCs/>
                <w:sz w:val="18"/>
                <w:szCs w:val="18"/>
              </w:rPr>
              <w:t>167</w:t>
            </w:r>
          </w:p>
        </w:tc>
        <w:tc>
          <w:tcPr>
            <w:tcW w:w="669" w:type="pct"/>
            <w:tcBorders>
              <w:top w:val="single" w:sz="4" w:space="0" w:color="auto"/>
              <w:left w:val="nil"/>
              <w:bottom w:val="nil"/>
              <w:right w:val="nil"/>
            </w:tcBorders>
            <w:noWrap/>
            <w:vAlign w:val="bottom"/>
          </w:tcPr>
          <w:p w14:paraId="52EAC6E1" w14:textId="1EB8D125" w:rsidR="00487182" w:rsidRPr="00E8314D" w:rsidRDefault="0070581F">
            <w:pPr>
              <w:jc w:val="right"/>
              <w:rPr>
                <w:rFonts w:ascii="Arial" w:hAnsi="Arial" w:cs="Arial"/>
                <w:b/>
                <w:bCs/>
                <w:sz w:val="18"/>
                <w:szCs w:val="18"/>
              </w:rPr>
            </w:pPr>
            <w:r>
              <w:rPr>
                <w:rFonts w:ascii="Arial" w:hAnsi="Arial" w:cs="Arial"/>
                <w:b/>
                <w:bCs/>
                <w:sz w:val="18"/>
                <w:szCs w:val="18"/>
              </w:rPr>
              <w:t>194</w:t>
            </w:r>
          </w:p>
        </w:tc>
        <w:tc>
          <w:tcPr>
            <w:tcW w:w="595" w:type="pct"/>
            <w:tcBorders>
              <w:top w:val="single" w:sz="4" w:space="0" w:color="auto"/>
              <w:left w:val="nil"/>
              <w:bottom w:val="nil"/>
              <w:right w:val="nil"/>
            </w:tcBorders>
            <w:noWrap/>
            <w:vAlign w:val="bottom"/>
          </w:tcPr>
          <w:p w14:paraId="13DC8B0B" w14:textId="333C3D74" w:rsidR="00487182" w:rsidRPr="00E8314D" w:rsidRDefault="0070581F">
            <w:pPr>
              <w:jc w:val="right"/>
              <w:rPr>
                <w:rFonts w:ascii="Arial" w:hAnsi="Arial" w:cs="Arial"/>
                <w:b/>
                <w:bCs/>
                <w:sz w:val="18"/>
                <w:szCs w:val="18"/>
              </w:rPr>
            </w:pPr>
            <w:r>
              <w:rPr>
                <w:rFonts w:ascii="Arial" w:hAnsi="Arial" w:cs="Arial"/>
                <w:b/>
                <w:bCs/>
                <w:sz w:val="18"/>
                <w:szCs w:val="18"/>
              </w:rPr>
              <w:t>53</w:t>
            </w:r>
          </w:p>
        </w:tc>
        <w:tc>
          <w:tcPr>
            <w:tcW w:w="437" w:type="pct"/>
            <w:tcBorders>
              <w:top w:val="single" w:sz="4" w:space="0" w:color="auto"/>
              <w:left w:val="nil"/>
              <w:bottom w:val="nil"/>
              <w:right w:val="nil"/>
            </w:tcBorders>
            <w:noWrap/>
            <w:vAlign w:val="bottom"/>
          </w:tcPr>
          <w:p w14:paraId="0ECEEEA7" w14:textId="290E49C8" w:rsidR="00487182" w:rsidRPr="00E8314D" w:rsidRDefault="0070581F">
            <w:pPr>
              <w:jc w:val="right"/>
              <w:rPr>
                <w:rFonts w:ascii="Arial" w:hAnsi="Arial" w:cs="Arial"/>
                <w:b/>
                <w:bCs/>
                <w:sz w:val="18"/>
                <w:szCs w:val="18"/>
              </w:rPr>
            </w:pPr>
            <w:r>
              <w:rPr>
                <w:rFonts w:ascii="Arial" w:hAnsi="Arial" w:cs="Arial"/>
                <w:b/>
                <w:bCs/>
                <w:sz w:val="18"/>
                <w:szCs w:val="18"/>
              </w:rPr>
              <w:t>(4)</w:t>
            </w:r>
          </w:p>
        </w:tc>
        <w:tc>
          <w:tcPr>
            <w:tcW w:w="426" w:type="pct"/>
            <w:tcBorders>
              <w:top w:val="single" w:sz="4" w:space="0" w:color="auto"/>
              <w:left w:val="nil"/>
              <w:bottom w:val="nil"/>
              <w:right w:val="nil"/>
            </w:tcBorders>
            <w:noWrap/>
            <w:vAlign w:val="bottom"/>
          </w:tcPr>
          <w:p w14:paraId="33A64559" w14:textId="243151CE" w:rsidR="00487182" w:rsidRPr="0070581F" w:rsidRDefault="0070581F">
            <w:pPr>
              <w:jc w:val="right"/>
              <w:rPr>
                <w:rFonts w:ascii="Arial" w:hAnsi="Arial" w:cs="Arial"/>
                <w:b/>
                <w:bCs/>
                <w:sz w:val="18"/>
                <w:szCs w:val="18"/>
              </w:rPr>
            </w:pPr>
            <w:r>
              <w:rPr>
                <w:rFonts w:ascii="Arial" w:hAnsi="Arial" w:cs="Arial"/>
                <w:b/>
                <w:bCs/>
                <w:sz w:val="18"/>
                <w:szCs w:val="18"/>
              </w:rPr>
              <w:t>410</w:t>
            </w:r>
          </w:p>
        </w:tc>
      </w:tr>
      <w:tr w:rsidR="00B709E1" w:rsidRPr="00E8314D" w14:paraId="2606E2FB" w14:textId="77777777" w:rsidTr="00691F0B">
        <w:trPr>
          <w:trHeight w:val="240"/>
        </w:trPr>
        <w:tc>
          <w:tcPr>
            <w:tcW w:w="2440" w:type="pct"/>
            <w:tcBorders>
              <w:top w:val="nil"/>
              <w:left w:val="nil"/>
              <w:right w:val="nil"/>
            </w:tcBorders>
            <w:vAlign w:val="bottom"/>
          </w:tcPr>
          <w:p w14:paraId="0F6B417F" w14:textId="77777777" w:rsidR="00B709E1" w:rsidRPr="00024F35" w:rsidRDefault="00B709E1" w:rsidP="00A353E3">
            <w:pPr>
              <w:rPr>
                <w:rFonts w:ascii="Arial" w:hAnsi="Arial" w:cs="Arial"/>
                <w:sz w:val="18"/>
                <w:szCs w:val="18"/>
              </w:rPr>
            </w:pPr>
            <w:r>
              <w:rPr>
                <w:rFonts w:ascii="Arial" w:hAnsi="Arial" w:cs="Arial"/>
                <w:sz w:val="18"/>
                <w:szCs w:val="18"/>
              </w:rPr>
              <w:t>C</w:t>
            </w:r>
            <w:r w:rsidRPr="00024F35">
              <w:rPr>
                <w:rFonts w:ascii="Arial" w:hAnsi="Arial" w:cs="Arial"/>
                <w:sz w:val="18"/>
                <w:szCs w:val="18"/>
              </w:rPr>
              <w:t>entral costs</w:t>
            </w:r>
          </w:p>
        </w:tc>
        <w:tc>
          <w:tcPr>
            <w:tcW w:w="433" w:type="pct"/>
            <w:tcBorders>
              <w:top w:val="nil"/>
              <w:left w:val="nil"/>
              <w:right w:val="nil"/>
            </w:tcBorders>
            <w:noWrap/>
            <w:vAlign w:val="bottom"/>
          </w:tcPr>
          <w:p w14:paraId="20BC5338" w14:textId="77777777" w:rsidR="00B709E1" w:rsidRPr="00E8314D" w:rsidRDefault="00B709E1" w:rsidP="00A353E3">
            <w:pPr>
              <w:jc w:val="right"/>
              <w:rPr>
                <w:rFonts w:ascii="Arial" w:hAnsi="Arial" w:cs="Arial"/>
                <w:b/>
                <w:bCs/>
                <w:sz w:val="18"/>
                <w:szCs w:val="18"/>
              </w:rPr>
            </w:pPr>
          </w:p>
        </w:tc>
        <w:tc>
          <w:tcPr>
            <w:tcW w:w="669" w:type="pct"/>
            <w:tcBorders>
              <w:top w:val="nil"/>
              <w:left w:val="nil"/>
              <w:right w:val="nil"/>
            </w:tcBorders>
            <w:noWrap/>
            <w:vAlign w:val="bottom"/>
          </w:tcPr>
          <w:p w14:paraId="73D15A04" w14:textId="77777777" w:rsidR="00B709E1" w:rsidRPr="00E8314D" w:rsidRDefault="00B709E1" w:rsidP="00A353E3">
            <w:pPr>
              <w:jc w:val="right"/>
              <w:rPr>
                <w:rFonts w:ascii="Arial" w:hAnsi="Arial" w:cs="Arial"/>
                <w:b/>
                <w:bCs/>
                <w:sz w:val="18"/>
                <w:szCs w:val="18"/>
              </w:rPr>
            </w:pPr>
          </w:p>
        </w:tc>
        <w:tc>
          <w:tcPr>
            <w:tcW w:w="595" w:type="pct"/>
            <w:tcBorders>
              <w:top w:val="nil"/>
              <w:left w:val="nil"/>
              <w:right w:val="nil"/>
            </w:tcBorders>
            <w:noWrap/>
            <w:vAlign w:val="bottom"/>
          </w:tcPr>
          <w:p w14:paraId="41774104" w14:textId="77777777" w:rsidR="00B709E1" w:rsidRPr="00E8314D" w:rsidRDefault="00B709E1" w:rsidP="00A353E3">
            <w:pPr>
              <w:jc w:val="right"/>
              <w:rPr>
                <w:rFonts w:ascii="Arial" w:hAnsi="Arial" w:cs="Arial"/>
                <w:b/>
                <w:bCs/>
                <w:sz w:val="18"/>
                <w:szCs w:val="18"/>
              </w:rPr>
            </w:pPr>
          </w:p>
        </w:tc>
        <w:tc>
          <w:tcPr>
            <w:tcW w:w="437" w:type="pct"/>
            <w:tcBorders>
              <w:top w:val="nil"/>
              <w:left w:val="nil"/>
              <w:right w:val="nil"/>
            </w:tcBorders>
            <w:noWrap/>
            <w:vAlign w:val="bottom"/>
          </w:tcPr>
          <w:p w14:paraId="17061025" w14:textId="77777777" w:rsidR="00B709E1" w:rsidRPr="00E8314D" w:rsidRDefault="00B709E1" w:rsidP="00A353E3">
            <w:pPr>
              <w:jc w:val="right"/>
              <w:rPr>
                <w:rFonts w:ascii="Arial" w:hAnsi="Arial" w:cs="Arial"/>
                <w:b/>
                <w:bCs/>
                <w:sz w:val="18"/>
                <w:szCs w:val="18"/>
              </w:rPr>
            </w:pPr>
          </w:p>
        </w:tc>
        <w:tc>
          <w:tcPr>
            <w:tcW w:w="426" w:type="pct"/>
            <w:tcBorders>
              <w:top w:val="nil"/>
              <w:left w:val="nil"/>
              <w:right w:val="nil"/>
            </w:tcBorders>
            <w:noWrap/>
            <w:vAlign w:val="bottom"/>
          </w:tcPr>
          <w:p w14:paraId="5EA61F2D" w14:textId="131BFEA4" w:rsidR="00B709E1" w:rsidRPr="0070581F" w:rsidRDefault="0070581F" w:rsidP="00A353E3">
            <w:pPr>
              <w:jc w:val="right"/>
              <w:rPr>
                <w:rFonts w:ascii="Arial" w:hAnsi="Arial" w:cs="Arial"/>
                <w:b/>
                <w:bCs/>
                <w:sz w:val="18"/>
                <w:szCs w:val="18"/>
              </w:rPr>
            </w:pPr>
            <w:r>
              <w:rPr>
                <w:rFonts w:ascii="Arial" w:hAnsi="Arial" w:cs="Arial"/>
                <w:b/>
                <w:bCs/>
                <w:sz w:val="18"/>
                <w:szCs w:val="18"/>
              </w:rPr>
              <w:t>(19)</w:t>
            </w:r>
          </w:p>
        </w:tc>
      </w:tr>
      <w:tr w:rsidR="00B709E1" w:rsidRPr="00E8314D" w14:paraId="63230FB7" w14:textId="77777777" w:rsidTr="00691F0B">
        <w:trPr>
          <w:trHeight w:val="240"/>
        </w:trPr>
        <w:tc>
          <w:tcPr>
            <w:tcW w:w="2440" w:type="pct"/>
            <w:tcBorders>
              <w:top w:val="nil"/>
              <w:left w:val="nil"/>
              <w:right w:val="nil"/>
            </w:tcBorders>
            <w:noWrap/>
            <w:vAlign w:val="bottom"/>
          </w:tcPr>
          <w:p w14:paraId="713E84A8" w14:textId="77777777" w:rsidR="00B709E1" w:rsidRPr="0080364A" w:rsidRDefault="00B709E1" w:rsidP="00A353E3">
            <w:pPr>
              <w:rPr>
                <w:rFonts w:ascii="Arial" w:hAnsi="Arial" w:cs="Arial"/>
                <w:sz w:val="18"/>
                <w:szCs w:val="18"/>
              </w:rPr>
            </w:pPr>
            <w:r>
              <w:rPr>
                <w:rFonts w:ascii="Arial" w:hAnsi="Arial" w:cs="Arial"/>
                <w:sz w:val="18"/>
                <w:szCs w:val="18"/>
              </w:rPr>
              <w:t>Share of interest and tax of joint ventures and associates</w:t>
            </w:r>
          </w:p>
        </w:tc>
        <w:tc>
          <w:tcPr>
            <w:tcW w:w="433" w:type="pct"/>
            <w:tcBorders>
              <w:top w:val="nil"/>
              <w:left w:val="nil"/>
              <w:right w:val="nil"/>
            </w:tcBorders>
            <w:noWrap/>
            <w:vAlign w:val="bottom"/>
          </w:tcPr>
          <w:p w14:paraId="06741A32" w14:textId="77777777" w:rsidR="00B709E1" w:rsidRPr="00E8314D" w:rsidRDefault="00B709E1" w:rsidP="00A353E3">
            <w:pPr>
              <w:rPr>
                <w:rFonts w:ascii="Arial" w:hAnsi="Arial" w:cs="Arial"/>
                <w:b/>
                <w:bCs/>
                <w:sz w:val="18"/>
                <w:szCs w:val="18"/>
              </w:rPr>
            </w:pPr>
          </w:p>
        </w:tc>
        <w:tc>
          <w:tcPr>
            <w:tcW w:w="669" w:type="pct"/>
            <w:tcBorders>
              <w:top w:val="nil"/>
              <w:left w:val="nil"/>
              <w:right w:val="nil"/>
            </w:tcBorders>
            <w:noWrap/>
            <w:vAlign w:val="bottom"/>
          </w:tcPr>
          <w:p w14:paraId="2F1D98B4" w14:textId="77777777" w:rsidR="00B709E1" w:rsidRPr="00E8314D" w:rsidRDefault="00B709E1" w:rsidP="00A353E3">
            <w:pPr>
              <w:rPr>
                <w:rFonts w:ascii="Arial" w:hAnsi="Arial" w:cs="Arial"/>
                <w:b/>
                <w:bCs/>
                <w:sz w:val="18"/>
                <w:szCs w:val="18"/>
              </w:rPr>
            </w:pPr>
          </w:p>
        </w:tc>
        <w:tc>
          <w:tcPr>
            <w:tcW w:w="595" w:type="pct"/>
            <w:tcBorders>
              <w:top w:val="nil"/>
              <w:left w:val="nil"/>
              <w:right w:val="nil"/>
            </w:tcBorders>
            <w:noWrap/>
            <w:vAlign w:val="bottom"/>
          </w:tcPr>
          <w:p w14:paraId="1D77EF22" w14:textId="77777777" w:rsidR="00B709E1" w:rsidRPr="00E8314D" w:rsidRDefault="00B709E1" w:rsidP="00A353E3">
            <w:pPr>
              <w:rPr>
                <w:rFonts w:ascii="Arial" w:hAnsi="Arial" w:cs="Arial"/>
                <w:b/>
                <w:bCs/>
                <w:sz w:val="18"/>
                <w:szCs w:val="18"/>
              </w:rPr>
            </w:pPr>
          </w:p>
        </w:tc>
        <w:tc>
          <w:tcPr>
            <w:tcW w:w="437" w:type="pct"/>
            <w:tcBorders>
              <w:top w:val="nil"/>
              <w:left w:val="nil"/>
              <w:right w:val="nil"/>
            </w:tcBorders>
            <w:noWrap/>
            <w:vAlign w:val="bottom"/>
          </w:tcPr>
          <w:p w14:paraId="1D1DB89B" w14:textId="77777777" w:rsidR="00B709E1" w:rsidRPr="00E8314D" w:rsidRDefault="00B709E1" w:rsidP="00A353E3">
            <w:pPr>
              <w:rPr>
                <w:rFonts w:ascii="Arial" w:hAnsi="Arial" w:cs="Arial"/>
                <w:b/>
                <w:bCs/>
                <w:sz w:val="18"/>
                <w:szCs w:val="18"/>
              </w:rPr>
            </w:pPr>
          </w:p>
        </w:tc>
        <w:tc>
          <w:tcPr>
            <w:tcW w:w="426" w:type="pct"/>
            <w:tcBorders>
              <w:top w:val="nil"/>
              <w:left w:val="nil"/>
              <w:right w:val="nil"/>
            </w:tcBorders>
            <w:noWrap/>
            <w:vAlign w:val="bottom"/>
          </w:tcPr>
          <w:p w14:paraId="183FD034" w14:textId="340492E6" w:rsidR="00B709E1" w:rsidRPr="0070581F" w:rsidRDefault="0070581F" w:rsidP="00A353E3">
            <w:pPr>
              <w:jc w:val="right"/>
              <w:rPr>
                <w:rFonts w:ascii="Arial" w:hAnsi="Arial" w:cs="Arial"/>
                <w:b/>
                <w:bCs/>
                <w:sz w:val="18"/>
                <w:szCs w:val="18"/>
              </w:rPr>
            </w:pPr>
            <w:r>
              <w:rPr>
                <w:rFonts w:ascii="Arial" w:hAnsi="Arial" w:cs="Arial"/>
                <w:b/>
                <w:bCs/>
                <w:sz w:val="18"/>
                <w:szCs w:val="18"/>
              </w:rPr>
              <w:t>(2)</w:t>
            </w:r>
          </w:p>
        </w:tc>
      </w:tr>
      <w:tr w:rsidR="005F1DE4" w:rsidRPr="00E8314D" w14:paraId="5FE4BC37" w14:textId="77777777" w:rsidTr="00691F0B">
        <w:trPr>
          <w:trHeight w:val="240"/>
        </w:trPr>
        <w:tc>
          <w:tcPr>
            <w:tcW w:w="2440" w:type="pct"/>
            <w:tcBorders>
              <w:left w:val="nil"/>
              <w:bottom w:val="nil"/>
              <w:right w:val="nil"/>
            </w:tcBorders>
            <w:vAlign w:val="bottom"/>
          </w:tcPr>
          <w:p w14:paraId="4DD5F9ED" w14:textId="66486B44" w:rsidR="005F1DE4" w:rsidRDefault="00982E23" w:rsidP="00FB2621">
            <w:pPr>
              <w:rPr>
                <w:rFonts w:ascii="Arial" w:hAnsi="Arial" w:cs="Arial"/>
                <w:sz w:val="18"/>
                <w:szCs w:val="18"/>
              </w:rPr>
            </w:pPr>
            <w:r>
              <w:rPr>
                <w:rFonts w:ascii="Arial" w:hAnsi="Arial" w:cs="Arial"/>
                <w:sz w:val="18"/>
                <w:szCs w:val="18"/>
              </w:rPr>
              <w:t xml:space="preserve">B&amp;Q </w:t>
            </w:r>
            <w:r w:rsidR="005F1DE4">
              <w:rPr>
                <w:rFonts w:ascii="Arial" w:hAnsi="Arial" w:cs="Arial"/>
                <w:sz w:val="18"/>
                <w:szCs w:val="18"/>
              </w:rPr>
              <w:t>China operating loss</w:t>
            </w:r>
          </w:p>
        </w:tc>
        <w:tc>
          <w:tcPr>
            <w:tcW w:w="433" w:type="pct"/>
            <w:tcBorders>
              <w:left w:val="nil"/>
              <w:bottom w:val="nil"/>
              <w:right w:val="nil"/>
            </w:tcBorders>
            <w:noWrap/>
            <w:vAlign w:val="bottom"/>
          </w:tcPr>
          <w:p w14:paraId="24E1EAD7" w14:textId="77777777" w:rsidR="005F1DE4" w:rsidRPr="00E8314D" w:rsidRDefault="005F1DE4">
            <w:pPr>
              <w:jc w:val="right"/>
              <w:rPr>
                <w:rFonts w:ascii="Arial" w:hAnsi="Arial" w:cs="Arial"/>
                <w:b/>
                <w:bCs/>
                <w:sz w:val="18"/>
                <w:szCs w:val="18"/>
              </w:rPr>
            </w:pPr>
          </w:p>
        </w:tc>
        <w:tc>
          <w:tcPr>
            <w:tcW w:w="669" w:type="pct"/>
            <w:tcBorders>
              <w:left w:val="nil"/>
              <w:bottom w:val="nil"/>
              <w:right w:val="nil"/>
            </w:tcBorders>
            <w:noWrap/>
            <w:vAlign w:val="bottom"/>
          </w:tcPr>
          <w:p w14:paraId="09FB099C" w14:textId="77777777" w:rsidR="005F1DE4" w:rsidRPr="00E8314D" w:rsidRDefault="005F1DE4">
            <w:pPr>
              <w:jc w:val="right"/>
              <w:rPr>
                <w:rFonts w:ascii="Arial" w:hAnsi="Arial" w:cs="Arial"/>
                <w:b/>
                <w:bCs/>
                <w:sz w:val="18"/>
                <w:szCs w:val="18"/>
              </w:rPr>
            </w:pPr>
          </w:p>
        </w:tc>
        <w:tc>
          <w:tcPr>
            <w:tcW w:w="595" w:type="pct"/>
            <w:tcBorders>
              <w:left w:val="nil"/>
              <w:bottom w:val="nil"/>
              <w:right w:val="nil"/>
            </w:tcBorders>
            <w:noWrap/>
            <w:vAlign w:val="bottom"/>
          </w:tcPr>
          <w:p w14:paraId="7EAC4E6E" w14:textId="77777777" w:rsidR="005F1DE4" w:rsidRPr="00E8314D" w:rsidRDefault="005F1DE4">
            <w:pPr>
              <w:jc w:val="right"/>
              <w:rPr>
                <w:rFonts w:ascii="Arial" w:hAnsi="Arial" w:cs="Arial"/>
                <w:b/>
                <w:bCs/>
                <w:sz w:val="18"/>
                <w:szCs w:val="18"/>
              </w:rPr>
            </w:pPr>
          </w:p>
        </w:tc>
        <w:tc>
          <w:tcPr>
            <w:tcW w:w="437" w:type="pct"/>
            <w:tcBorders>
              <w:left w:val="nil"/>
              <w:bottom w:val="nil"/>
              <w:right w:val="nil"/>
            </w:tcBorders>
            <w:noWrap/>
            <w:vAlign w:val="bottom"/>
          </w:tcPr>
          <w:p w14:paraId="3349CAF9" w14:textId="77777777" w:rsidR="005F1DE4" w:rsidRPr="00E8314D" w:rsidRDefault="005F1DE4">
            <w:pPr>
              <w:jc w:val="right"/>
              <w:rPr>
                <w:rFonts w:ascii="Arial" w:hAnsi="Arial" w:cs="Arial"/>
                <w:b/>
                <w:bCs/>
                <w:sz w:val="18"/>
                <w:szCs w:val="18"/>
              </w:rPr>
            </w:pPr>
          </w:p>
        </w:tc>
        <w:tc>
          <w:tcPr>
            <w:tcW w:w="426" w:type="pct"/>
            <w:tcBorders>
              <w:left w:val="nil"/>
              <w:bottom w:val="nil"/>
              <w:right w:val="nil"/>
            </w:tcBorders>
            <w:noWrap/>
            <w:vAlign w:val="bottom"/>
          </w:tcPr>
          <w:p w14:paraId="30FC736C" w14:textId="2E8459AC" w:rsidR="005F1DE4" w:rsidRPr="0070581F" w:rsidRDefault="0070581F">
            <w:pPr>
              <w:jc w:val="right"/>
              <w:rPr>
                <w:rFonts w:ascii="Arial" w:hAnsi="Arial" w:cs="Arial"/>
                <w:b/>
                <w:bCs/>
                <w:sz w:val="18"/>
                <w:szCs w:val="18"/>
              </w:rPr>
            </w:pPr>
            <w:r>
              <w:rPr>
                <w:rFonts w:ascii="Arial" w:hAnsi="Arial" w:cs="Arial"/>
                <w:b/>
                <w:bCs/>
                <w:sz w:val="18"/>
                <w:szCs w:val="18"/>
              </w:rPr>
              <w:t>(4)</w:t>
            </w:r>
          </w:p>
        </w:tc>
      </w:tr>
      <w:tr w:rsidR="00487182" w:rsidRPr="00E8314D" w14:paraId="48BD4C7B" w14:textId="77777777" w:rsidTr="00B1042E">
        <w:trPr>
          <w:trHeight w:val="240"/>
        </w:trPr>
        <w:tc>
          <w:tcPr>
            <w:tcW w:w="2440" w:type="pct"/>
            <w:tcBorders>
              <w:top w:val="nil"/>
              <w:left w:val="nil"/>
              <w:bottom w:val="nil"/>
              <w:right w:val="nil"/>
            </w:tcBorders>
            <w:vAlign w:val="bottom"/>
          </w:tcPr>
          <w:p w14:paraId="214DB9FC" w14:textId="77777777" w:rsidR="00487182" w:rsidRPr="00024F35" w:rsidRDefault="00487182" w:rsidP="00FB2621">
            <w:pPr>
              <w:rPr>
                <w:rFonts w:ascii="Arial" w:hAnsi="Arial" w:cs="Arial"/>
                <w:sz w:val="18"/>
                <w:szCs w:val="18"/>
              </w:rPr>
            </w:pPr>
            <w:r>
              <w:rPr>
                <w:rFonts w:ascii="Arial" w:hAnsi="Arial" w:cs="Arial"/>
                <w:sz w:val="18"/>
                <w:szCs w:val="18"/>
              </w:rPr>
              <w:t>Exceptional items</w:t>
            </w:r>
          </w:p>
        </w:tc>
        <w:tc>
          <w:tcPr>
            <w:tcW w:w="433" w:type="pct"/>
            <w:tcBorders>
              <w:top w:val="nil"/>
              <w:left w:val="nil"/>
              <w:bottom w:val="nil"/>
              <w:right w:val="nil"/>
            </w:tcBorders>
            <w:noWrap/>
            <w:vAlign w:val="bottom"/>
          </w:tcPr>
          <w:p w14:paraId="3DE4BDB5" w14:textId="77777777" w:rsidR="00487182" w:rsidRPr="00E8314D" w:rsidRDefault="00487182">
            <w:pPr>
              <w:jc w:val="right"/>
              <w:rPr>
                <w:rFonts w:ascii="Arial" w:hAnsi="Arial" w:cs="Arial"/>
                <w:b/>
                <w:bCs/>
                <w:sz w:val="18"/>
                <w:szCs w:val="18"/>
              </w:rPr>
            </w:pPr>
          </w:p>
        </w:tc>
        <w:tc>
          <w:tcPr>
            <w:tcW w:w="669" w:type="pct"/>
            <w:tcBorders>
              <w:top w:val="nil"/>
              <w:left w:val="nil"/>
              <w:bottom w:val="nil"/>
              <w:right w:val="nil"/>
            </w:tcBorders>
            <w:noWrap/>
            <w:vAlign w:val="bottom"/>
          </w:tcPr>
          <w:p w14:paraId="0B4E9556" w14:textId="77777777" w:rsidR="00487182" w:rsidRPr="00E8314D" w:rsidRDefault="00487182">
            <w:pPr>
              <w:jc w:val="right"/>
              <w:rPr>
                <w:rFonts w:ascii="Arial" w:hAnsi="Arial" w:cs="Arial"/>
                <w:b/>
                <w:bCs/>
                <w:sz w:val="18"/>
                <w:szCs w:val="18"/>
              </w:rPr>
            </w:pPr>
          </w:p>
        </w:tc>
        <w:tc>
          <w:tcPr>
            <w:tcW w:w="595" w:type="pct"/>
            <w:tcBorders>
              <w:top w:val="nil"/>
              <w:left w:val="nil"/>
              <w:bottom w:val="nil"/>
              <w:right w:val="nil"/>
            </w:tcBorders>
            <w:noWrap/>
            <w:vAlign w:val="bottom"/>
          </w:tcPr>
          <w:p w14:paraId="60C3A9C8" w14:textId="77777777" w:rsidR="00487182" w:rsidRPr="00E8314D" w:rsidRDefault="00487182">
            <w:pPr>
              <w:jc w:val="right"/>
              <w:rPr>
                <w:rFonts w:ascii="Arial" w:hAnsi="Arial" w:cs="Arial"/>
                <w:b/>
                <w:bCs/>
                <w:sz w:val="18"/>
                <w:szCs w:val="18"/>
              </w:rPr>
            </w:pPr>
          </w:p>
        </w:tc>
        <w:tc>
          <w:tcPr>
            <w:tcW w:w="437" w:type="pct"/>
            <w:tcBorders>
              <w:top w:val="nil"/>
              <w:left w:val="nil"/>
              <w:bottom w:val="nil"/>
              <w:right w:val="nil"/>
            </w:tcBorders>
            <w:noWrap/>
            <w:vAlign w:val="bottom"/>
          </w:tcPr>
          <w:p w14:paraId="4D553792" w14:textId="77777777" w:rsidR="00487182" w:rsidRPr="00E8314D" w:rsidRDefault="00487182">
            <w:pPr>
              <w:jc w:val="right"/>
              <w:rPr>
                <w:rFonts w:ascii="Arial" w:hAnsi="Arial" w:cs="Arial"/>
                <w:b/>
                <w:bCs/>
                <w:sz w:val="18"/>
                <w:szCs w:val="18"/>
              </w:rPr>
            </w:pPr>
          </w:p>
        </w:tc>
        <w:tc>
          <w:tcPr>
            <w:tcW w:w="426" w:type="pct"/>
            <w:tcBorders>
              <w:top w:val="nil"/>
              <w:left w:val="nil"/>
              <w:bottom w:val="nil"/>
              <w:right w:val="nil"/>
            </w:tcBorders>
            <w:noWrap/>
            <w:vAlign w:val="bottom"/>
          </w:tcPr>
          <w:p w14:paraId="5941B4AE" w14:textId="0FC3499D" w:rsidR="00487182" w:rsidRPr="0070581F" w:rsidRDefault="00C80E71">
            <w:pPr>
              <w:jc w:val="right"/>
              <w:rPr>
                <w:rFonts w:ascii="Arial" w:hAnsi="Arial" w:cs="Arial"/>
                <w:b/>
                <w:bCs/>
                <w:sz w:val="18"/>
                <w:szCs w:val="18"/>
              </w:rPr>
            </w:pPr>
            <w:r>
              <w:rPr>
                <w:rFonts w:ascii="Arial" w:hAnsi="Arial" w:cs="Arial"/>
                <w:b/>
                <w:bCs/>
                <w:sz w:val="18"/>
                <w:szCs w:val="18"/>
              </w:rPr>
              <w:t>9</w:t>
            </w:r>
          </w:p>
        </w:tc>
      </w:tr>
      <w:tr w:rsidR="00487182" w:rsidRPr="00E8314D" w14:paraId="1D6D8D06" w14:textId="77777777" w:rsidTr="00B1042E">
        <w:trPr>
          <w:trHeight w:val="240"/>
        </w:trPr>
        <w:tc>
          <w:tcPr>
            <w:tcW w:w="2440" w:type="pct"/>
            <w:tcBorders>
              <w:top w:val="single" w:sz="4" w:space="0" w:color="auto"/>
              <w:left w:val="nil"/>
              <w:bottom w:val="nil"/>
              <w:right w:val="nil"/>
            </w:tcBorders>
            <w:noWrap/>
            <w:vAlign w:val="bottom"/>
          </w:tcPr>
          <w:p w14:paraId="3429238D" w14:textId="77777777" w:rsidR="00487182" w:rsidRPr="00FF3F75" w:rsidRDefault="00487182" w:rsidP="004561B5">
            <w:pPr>
              <w:rPr>
                <w:rFonts w:ascii="Arial" w:hAnsi="Arial" w:cs="Arial"/>
                <w:b/>
                <w:sz w:val="18"/>
                <w:szCs w:val="18"/>
              </w:rPr>
            </w:pPr>
            <w:r w:rsidRPr="00FF3F75">
              <w:rPr>
                <w:rFonts w:ascii="Arial" w:hAnsi="Arial" w:cs="Arial"/>
                <w:b/>
                <w:sz w:val="18"/>
                <w:szCs w:val="18"/>
              </w:rPr>
              <w:t>Operating profit</w:t>
            </w:r>
          </w:p>
        </w:tc>
        <w:tc>
          <w:tcPr>
            <w:tcW w:w="433" w:type="pct"/>
            <w:tcBorders>
              <w:top w:val="single" w:sz="4" w:space="0" w:color="auto"/>
              <w:left w:val="nil"/>
              <w:bottom w:val="nil"/>
              <w:right w:val="nil"/>
            </w:tcBorders>
            <w:noWrap/>
            <w:vAlign w:val="bottom"/>
          </w:tcPr>
          <w:p w14:paraId="2945B822" w14:textId="77777777" w:rsidR="00487182" w:rsidRPr="00E8314D" w:rsidRDefault="00487182" w:rsidP="004561B5">
            <w:pPr>
              <w:rPr>
                <w:rFonts w:ascii="Arial" w:hAnsi="Arial" w:cs="Arial"/>
                <w:b/>
                <w:sz w:val="18"/>
                <w:szCs w:val="18"/>
              </w:rPr>
            </w:pPr>
          </w:p>
        </w:tc>
        <w:tc>
          <w:tcPr>
            <w:tcW w:w="669" w:type="pct"/>
            <w:tcBorders>
              <w:top w:val="single" w:sz="4" w:space="0" w:color="auto"/>
              <w:left w:val="nil"/>
              <w:bottom w:val="nil"/>
              <w:right w:val="nil"/>
            </w:tcBorders>
            <w:noWrap/>
            <w:vAlign w:val="bottom"/>
          </w:tcPr>
          <w:p w14:paraId="72B5B702" w14:textId="77777777" w:rsidR="00487182" w:rsidRPr="00E8314D" w:rsidRDefault="00487182" w:rsidP="004561B5">
            <w:pPr>
              <w:rPr>
                <w:rFonts w:ascii="Arial" w:hAnsi="Arial" w:cs="Arial"/>
                <w:b/>
                <w:sz w:val="18"/>
                <w:szCs w:val="18"/>
              </w:rPr>
            </w:pPr>
          </w:p>
        </w:tc>
        <w:tc>
          <w:tcPr>
            <w:tcW w:w="595" w:type="pct"/>
            <w:tcBorders>
              <w:top w:val="single" w:sz="4" w:space="0" w:color="auto"/>
              <w:left w:val="nil"/>
              <w:bottom w:val="nil"/>
              <w:right w:val="nil"/>
            </w:tcBorders>
            <w:noWrap/>
            <w:vAlign w:val="bottom"/>
          </w:tcPr>
          <w:p w14:paraId="403AAC95" w14:textId="77777777" w:rsidR="00487182" w:rsidRPr="00E8314D" w:rsidRDefault="00487182" w:rsidP="004561B5">
            <w:pPr>
              <w:rPr>
                <w:rFonts w:ascii="Arial" w:hAnsi="Arial" w:cs="Arial"/>
                <w:b/>
                <w:sz w:val="18"/>
                <w:szCs w:val="18"/>
              </w:rPr>
            </w:pPr>
          </w:p>
        </w:tc>
        <w:tc>
          <w:tcPr>
            <w:tcW w:w="437" w:type="pct"/>
            <w:tcBorders>
              <w:top w:val="single" w:sz="4" w:space="0" w:color="auto"/>
              <w:left w:val="nil"/>
              <w:bottom w:val="nil"/>
              <w:right w:val="nil"/>
            </w:tcBorders>
            <w:noWrap/>
            <w:vAlign w:val="bottom"/>
          </w:tcPr>
          <w:p w14:paraId="25FB967D" w14:textId="77777777" w:rsidR="00487182" w:rsidRPr="00E8314D" w:rsidRDefault="00487182" w:rsidP="004561B5">
            <w:pPr>
              <w:rPr>
                <w:rFonts w:ascii="Arial" w:hAnsi="Arial" w:cs="Arial"/>
                <w:b/>
                <w:sz w:val="18"/>
                <w:szCs w:val="18"/>
              </w:rPr>
            </w:pPr>
          </w:p>
        </w:tc>
        <w:tc>
          <w:tcPr>
            <w:tcW w:w="426" w:type="pct"/>
            <w:tcBorders>
              <w:top w:val="single" w:sz="4" w:space="0" w:color="auto"/>
              <w:left w:val="nil"/>
              <w:bottom w:val="nil"/>
              <w:right w:val="nil"/>
            </w:tcBorders>
            <w:noWrap/>
            <w:vAlign w:val="bottom"/>
          </w:tcPr>
          <w:p w14:paraId="3FC90264" w14:textId="51EBC475" w:rsidR="00487182" w:rsidRPr="0070581F" w:rsidRDefault="00C80E71">
            <w:pPr>
              <w:jc w:val="right"/>
              <w:rPr>
                <w:rFonts w:ascii="Arial" w:hAnsi="Arial" w:cs="Arial"/>
                <w:b/>
                <w:bCs/>
                <w:sz w:val="18"/>
                <w:szCs w:val="18"/>
              </w:rPr>
            </w:pPr>
            <w:r>
              <w:rPr>
                <w:rFonts w:ascii="Arial" w:hAnsi="Arial" w:cs="Arial"/>
                <w:b/>
                <w:bCs/>
                <w:sz w:val="18"/>
                <w:szCs w:val="18"/>
              </w:rPr>
              <w:t>394</w:t>
            </w:r>
          </w:p>
        </w:tc>
      </w:tr>
      <w:tr w:rsidR="00487182" w:rsidRPr="00E8314D" w14:paraId="3B57E72A" w14:textId="77777777" w:rsidTr="00B1042E">
        <w:trPr>
          <w:trHeight w:val="240"/>
        </w:trPr>
        <w:tc>
          <w:tcPr>
            <w:tcW w:w="2440" w:type="pct"/>
            <w:tcBorders>
              <w:top w:val="nil"/>
              <w:left w:val="nil"/>
              <w:bottom w:val="single" w:sz="4" w:space="0" w:color="auto"/>
              <w:right w:val="nil"/>
            </w:tcBorders>
            <w:noWrap/>
            <w:vAlign w:val="bottom"/>
          </w:tcPr>
          <w:p w14:paraId="0EC7D8BA" w14:textId="77777777" w:rsidR="00487182" w:rsidRPr="0080364A" w:rsidRDefault="00487182" w:rsidP="004561B5">
            <w:pPr>
              <w:rPr>
                <w:rFonts w:ascii="Arial" w:hAnsi="Arial" w:cs="Arial"/>
                <w:sz w:val="18"/>
                <w:szCs w:val="18"/>
              </w:rPr>
            </w:pPr>
            <w:r w:rsidRPr="0080364A">
              <w:rPr>
                <w:rFonts w:ascii="Arial" w:hAnsi="Arial" w:cs="Arial"/>
                <w:sz w:val="18"/>
                <w:szCs w:val="18"/>
              </w:rPr>
              <w:t xml:space="preserve">Net finance </w:t>
            </w:r>
            <w:r w:rsidR="00A54CAB">
              <w:rPr>
                <w:rFonts w:ascii="Arial" w:hAnsi="Arial" w:cs="Arial"/>
                <w:sz w:val="18"/>
                <w:szCs w:val="18"/>
              </w:rPr>
              <w:t>costs</w:t>
            </w:r>
          </w:p>
        </w:tc>
        <w:tc>
          <w:tcPr>
            <w:tcW w:w="433" w:type="pct"/>
            <w:tcBorders>
              <w:top w:val="nil"/>
              <w:left w:val="nil"/>
              <w:bottom w:val="single" w:sz="4" w:space="0" w:color="auto"/>
              <w:right w:val="nil"/>
            </w:tcBorders>
            <w:noWrap/>
            <w:vAlign w:val="bottom"/>
          </w:tcPr>
          <w:p w14:paraId="23D21E3B" w14:textId="77777777" w:rsidR="00487182" w:rsidRPr="00E8314D" w:rsidRDefault="00487182" w:rsidP="004561B5">
            <w:pPr>
              <w:rPr>
                <w:rFonts w:ascii="Arial" w:hAnsi="Arial" w:cs="Arial"/>
                <w:b/>
                <w:sz w:val="18"/>
                <w:szCs w:val="18"/>
              </w:rPr>
            </w:pPr>
          </w:p>
        </w:tc>
        <w:tc>
          <w:tcPr>
            <w:tcW w:w="669" w:type="pct"/>
            <w:tcBorders>
              <w:top w:val="nil"/>
              <w:left w:val="nil"/>
              <w:bottom w:val="single" w:sz="4" w:space="0" w:color="auto"/>
              <w:right w:val="nil"/>
            </w:tcBorders>
            <w:noWrap/>
            <w:vAlign w:val="bottom"/>
          </w:tcPr>
          <w:p w14:paraId="4EDE7BEC" w14:textId="77777777" w:rsidR="00487182" w:rsidRPr="00E8314D" w:rsidRDefault="00487182" w:rsidP="004561B5">
            <w:pPr>
              <w:rPr>
                <w:rFonts w:ascii="Arial" w:hAnsi="Arial" w:cs="Arial"/>
                <w:b/>
                <w:sz w:val="18"/>
                <w:szCs w:val="18"/>
              </w:rPr>
            </w:pPr>
          </w:p>
        </w:tc>
        <w:tc>
          <w:tcPr>
            <w:tcW w:w="595" w:type="pct"/>
            <w:tcBorders>
              <w:top w:val="nil"/>
              <w:left w:val="nil"/>
              <w:bottom w:val="single" w:sz="4" w:space="0" w:color="auto"/>
              <w:right w:val="nil"/>
            </w:tcBorders>
            <w:noWrap/>
            <w:vAlign w:val="bottom"/>
          </w:tcPr>
          <w:p w14:paraId="4844F94E" w14:textId="77777777" w:rsidR="00487182" w:rsidRPr="00E8314D" w:rsidRDefault="00487182" w:rsidP="004561B5">
            <w:pPr>
              <w:rPr>
                <w:rFonts w:ascii="Arial" w:hAnsi="Arial" w:cs="Arial"/>
                <w:b/>
                <w:sz w:val="18"/>
                <w:szCs w:val="18"/>
              </w:rPr>
            </w:pPr>
          </w:p>
        </w:tc>
        <w:tc>
          <w:tcPr>
            <w:tcW w:w="437" w:type="pct"/>
            <w:tcBorders>
              <w:top w:val="nil"/>
              <w:left w:val="nil"/>
              <w:bottom w:val="single" w:sz="4" w:space="0" w:color="auto"/>
              <w:right w:val="nil"/>
            </w:tcBorders>
            <w:noWrap/>
            <w:vAlign w:val="bottom"/>
          </w:tcPr>
          <w:p w14:paraId="191D06BF" w14:textId="77777777" w:rsidR="00487182" w:rsidRPr="00E8314D" w:rsidRDefault="00487182" w:rsidP="004561B5">
            <w:pPr>
              <w:rPr>
                <w:rFonts w:ascii="Arial" w:hAnsi="Arial" w:cs="Arial"/>
                <w:b/>
                <w:sz w:val="18"/>
                <w:szCs w:val="18"/>
              </w:rPr>
            </w:pPr>
          </w:p>
        </w:tc>
        <w:tc>
          <w:tcPr>
            <w:tcW w:w="426" w:type="pct"/>
            <w:tcBorders>
              <w:top w:val="nil"/>
              <w:left w:val="nil"/>
              <w:bottom w:val="single" w:sz="4" w:space="0" w:color="auto"/>
              <w:right w:val="nil"/>
            </w:tcBorders>
            <w:noWrap/>
            <w:vAlign w:val="bottom"/>
          </w:tcPr>
          <w:p w14:paraId="099885F6" w14:textId="794AB9E4" w:rsidR="00487182" w:rsidRPr="0070581F" w:rsidRDefault="0070581F">
            <w:pPr>
              <w:jc w:val="right"/>
              <w:rPr>
                <w:rFonts w:ascii="Arial" w:hAnsi="Arial" w:cs="Arial"/>
                <w:b/>
                <w:bCs/>
                <w:sz w:val="18"/>
                <w:szCs w:val="18"/>
              </w:rPr>
            </w:pPr>
            <w:r>
              <w:rPr>
                <w:rFonts w:ascii="Arial" w:hAnsi="Arial" w:cs="Arial"/>
                <w:b/>
                <w:bCs/>
                <w:sz w:val="18"/>
                <w:szCs w:val="18"/>
              </w:rPr>
              <w:t>(8)</w:t>
            </w:r>
          </w:p>
        </w:tc>
      </w:tr>
      <w:tr w:rsidR="00487182" w:rsidRPr="00E8314D" w14:paraId="2C3051AB" w14:textId="77777777" w:rsidTr="00B1042E">
        <w:trPr>
          <w:trHeight w:val="240"/>
        </w:trPr>
        <w:tc>
          <w:tcPr>
            <w:tcW w:w="2440" w:type="pct"/>
            <w:tcBorders>
              <w:top w:val="single" w:sz="4" w:space="0" w:color="auto"/>
              <w:left w:val="nil"/>
              <w:bottom w:val="single" w:sz="12" w:space="0" w:color="auto"/>
              <w:right w:val="nil"/>
            </w:tcBorders>
            <w:noWrap/>
            <w:vAlign w:val="bottom"/>
          </w:tcPr>
          <w:p w14:paraId="364C03F6" w14:textId="77777777" w:rsidR="00487182" w:rsidRPr="00024F35" w:rsidRDefault="00487182" w:rsidP="004561B5">
            <w:pPr>
              <w:rPr>
                <w:rFonts w:ascii="Arial" w:hAnsi="Arial" w:cs="Arial"/>
                <w:b/>
                <w:bCs/>
                <w:sz w:val="18"/>
                <w:szCs w:val="18"/>
              </w:rPr>
            </w:pPr>
            <w:r w:rsidRPr="00024F35">
              <w:rPr>
                <w:rFonts w:ascii="Arial" w:hAnsi="Arial" w:cs="Arial"/>
                <w:b/>
                <w:bCs/>
                <w:sz w:val="18"/>
                <w:szCs w:val="18"/>
              </w:rPr>
              <w:t>Profit before taxation</w:t>
            </w:r>
          </w:p>
        </w:tc>
        <w:tc>
          <w:tcPr>
            <w:tcW w:w="433" w:type="pct"/>
            <w:tcBorders>
              <w:top w:val="single" w:sz="4" w:space="0" w:color="auto"/>
              <w:left w:val="nil"/>
              <w:bottom w:val="single" w:sz="12" w:space="0" w:color="auto"/>
              <w:right w:val="nil"/>
            </w:tcBorders>
            <w:noWrap/>
            <w:vAlign w:val="bottom"/>
          </w:tcPr>
          <w:p w14:paraId="1D40B5B5" w14:textId="77777777" w:rsidR="00487182" w:rsidRPr="00E8314D" w:rsidRDefault="00487182" w:rsidP="004561B5">
            <w:pPr>
              <w:rPr>
                <w:rFonts w:ascii="Arial" w:hAnsi="Arial" w:cs="Arial"/>
                <w:b/>
                <w:sz w:val="18"/>
                <w:szCs w:val="18"/>
              </w:rPr>
            </w:pPr>
          </w:p>
        </w:tc>
        <w:tc>
          <w:tcPr>
            <w:tcW w:w="669" w:type="pct"/>
            <w:tcBorders>
              <w:top w:val="single" w:sz="4" w:space="0" w:color="auto"/>
              <w:left w:val="nil"/>
              <w:bottom w:val="single" w:sz="12" w:space="0" w:color="auto"/>
              <w:right w:val="nil"/>
            </w:tcBorders>
            <w:noWrap/>
            <w:vAlign w:val="bottom"/>
          </w:tcPr>
          <w:p w14:paraId="5687A337" w14:textId="77777777" w:rsidR="00487182" w:rsidRPr="00E8314D" w:rsidRDefault="00487182" w:rsidP="004561B5">
            <w:pPr>
              <w:rPr>
                <w:rFonts w:ascii="Arial" w:hAnsi="Arial" w:cs="Arial"/>
                <w:b/>
                <w:sz w:val="18"/>
                <w:szCs w:val="18"/>
              </w:rPr>
            </w:pPr>
          </w:p>
        </w:tc>
        <w:tc>
          <w:tcPr>
            <w:tcW w:w="595" w:type="pct"/>
            <w:tcBorders>
              <w:top w:val="single" w:sz="4" w:space="0" w:color="auto"/>
              <w:left w:val="nil"/>
              <w:bottom w:val="single" w:sz="12" w:space="0" w:color="auto"/>
              <w:right w:val="nil"/>
            </w:tcBorders>
            <w:noWrap/>
            <w:vAlign w:val="bottom"/>
          </w:tcPr>
          <w:p w14:paraId="2C8D533E" w14:textId="77777777" w:rsidR="00487182" w:rsidRPr="00E8314D" w:rsidRDefault="00487182" w:rsidP="004561B5">
            <w:pPr>
              <w:rPr>
                <w:rFonts w:ascii="Arial" w:hAnsi="Arial" w:cs="Arial"/>
                <w:b/>
                <w:sz w:val="18"/>
                <w:szCs w:val="18"/>
              </w:rPr>
            </w:pPr>
          </w:p>
        </w:tc>
        <w:tc>
          <w:tcPr>
            <w:tcW w:w="437" w:type="pct"/>
            <w:tcBorders>
              <w:top w:val="single" w:sz="4" w:space="0" w:color="auto"/>
              <w:left w:val="nil"/>
              <w:bottom w:val="single" w:sz="12" w:space="0" w:color="auto"/>
              <w:right w:val="nil"/>
            </w:tcBorders>
            <w:noWrap/>
            <w:vAlign w:val="bottom"/>
          </w:tcPr>
          <w:p w14:paraId="44BF3855" w14:textId="77777777" w:rsidR="00487182" w:rsidRPr="00E8314D" w:rsidRDefault="00487182" w:rsidP="004561B5">
            <w:pPr>
              <w:rPr>
                <w:rFonts w:ascii="Arial" w:hAnsi="Arial" w:cs="Arial"/>
                <w:b/>
                <w:sz w:val="18"/>
                <w:szCs w:val="18"/>
              </w:rPr>
            </w:pPr>
          </w:p>
        </w:tc>
        <w:tc>
          <w:tcPr>
            <w:tcW w:w="426" w:type="pct"/>
            <w:tcBorders>
              <w:top w:val="single" w:sz="4" w:space="0" w:color="auto"/>
              <w:left w:val="nil"/>
              <w:bottom w:val="single" w:sz="12" w:space="0" w:color="auto"/>
              <w:right w:val="nil"/>
            </w:tcBorders>
            <w:noWrap/>
            <w:vAlign w:val="bottom"/>
          </w:tcPr>
          <w:p w14:paraId="76E0E14E" w14:textId="5CDC8DBA" w:rsidR="00487182" w:rsidRPr="0070581F" w:rsidRDefault="00C80E71">
            <w:pPr>
              <w:jc w:val="right"/>
              <w:rPr>
                <w:rFonts w:ascii="Arial" w:hAnsi="Arial" w:cs="Arial"/>
                <w:b/>
                <w:bCs/>
                <w:sz w:val="18"/>
                <w:szCs w:val="18"/>
              </w:rPr>
            </w:pPr>
            <w:r>
              <w:rPr>
                <w:rFonts w:ascii="Arial" w:hAnsi="Arial" w:cs="Arial"/>
                <w:b/>
                <w:bCs/>
                <w:sz w:val="18"/>
                <w:szCs w:val="18"/>
              </w:rPr>
              <w:t>386</w:t>
            </w:r>
          </w:p>
        </w:tc>
      </w:tr>
    </w:tbl>
    <w:p w14:paraId="54B9C8FD" w14:textId="77777777" w:rsidR="00487182" w:rsidRDefault="00487182" w:rsidP="004561B5">
      <w:pPr>
        <w:rPr>
          <w:rFonts w:ascii="Arial" w:hAnsi="Arial" w:cs="Arial"/>
        </w:rPr>
      </w:pPr>
    </w:p>
    <w:tbl>
      <w:tblPr>
        <w:tblW w:w="5009" w:type="pct"/>
        <w:tblLayout w:type="fixed"/>
        <w:tblLook w:val="0000" w:firstRow="0" w:lastRow="0" w:firstColumn="0" w:lastColumn="0" w:noHBand="0" w:noVBand="0"/>
      </w:tblPr>
      <w:tblGrid>
        <w:gridCol w:w="5147"/>
        <w:gridCol w:w="916"/>
        <w:gridCol w:w="1422"/>
        <w:gridCol w:w="1260"/>
        <w:gridCol w:w="903"/>
        <w:gridCol w:w="901"/>
      </w:tblGrid>
      <w:tr w:rsidR="00487182" w:rsidRPr="00A54CAB" w14:paraId="77C39D5F" w14:textId="77777777" w:rsidTr="00067A3B">
        <w:trPr>
          <w:trHeight w:val="240"/>
        </w:trPr>
        <w:tc>
          <w:tcPr>
            <w:tcW w:w="2440" w:type="pct"/>
            <w:tcBorders>
              <w:left w:val="nil"/>
              <w:right w:val="nil"/>
            </w:tcBorders>
            <w:noWrap/>
            <w:vAlign w:val="bottom"/>
          </w:tcPr>
          <w:p w14:paraId="766070C4" w14:textId="77777777" w:rsidR="00487182" w:rsidRPr="00462DCC"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14:paraId="6CD30DC1" w14:textId="20D54130" w:rsidR="0052478C" w:rsidRPr="004A5D73" w:rsidDel="00096834" w:rsidRDefault="00487182" w:rsidP="0052478C">
            <w:pPr>
              <w:jc w:val="right"/>
              <w:rPr>
                <w:rFonts w:ascii="Arial" w:hAnsi="Arial" w:cs="Arial"/>
                <w:sz w:val="18"/>
                <w:szCs w:val="18"/>
              </w:rPr>
            </w:pPr>
            <w:r w:rsidRPr="00A54CAB">
              <w:rPr>
                <w:rFonts w:ascii="Arial" w:hAnsi="Arial" w:cs="Arial"/>
                <w:sz w:val="18"/>
                <w:szCs w:val="18"/>
              </w:rPr>
              <w:t>H</w:t>
            </w:r>
            <w:r w:rsidR="00497141" w:rsidRPr="00A54CAB">
              <w:rPr>
                <w:rFonts w:ascii="Arial" w:hAnsi="Arial" w:cs="Arial"/>
                <w:sz w:val="18"/>
                <w:szCs w:val="18"/>
              </w:rPr>
              <w:t>alf year ended</w:t>
            </w:r>
            <w:r w:rsidRPr="00A54CAB">
              <w:rPr>
                <w:rFonts w:ascii="Arial" w:hAnsi="Arial" w:cs="Arial"/>
                <w:sz w:val="18"/>
                <w:szCs w:val="18"/>
              </w:rPr>
              <w:t xml:space="preserve"> </w:t>
            </w:r>
            <w:r w:rsidR="004A5D73">
              <w:rPr>
                <w:rFonts w:ascii="Arial" w:hAnsi="Arial" w:cs="Arial"/>
                <w:sz w:val="18"/>
                <w:szCs w:val="18"/>
              </w:rPr>
              <w:t>2</w:t>
            </w:r>
            <w:r w:rsidR="00497141" w:rsidRPr="00A54CAB">
              <w:rPr>
                <w:rFonts w:ascii="Arial" w:hAnsi="Arial" w:cs="Arial"/>
                <w:sz w:val="18"/>
                <w:szCs w:val="18"/>
              </w:rPr>
              <w:t xml:space="preserve"> August 201</w:t>
            </w:r>
            <w:r w:rsidR="004A5D73">
              <w:rPr>
                <w:rFonts w:ascii="Arial" w:hAnsi="Arial" w:cs="Arial"/>
                <w:sz w:val="18"/>
                <w:szCs w:val="18"/>
              </w:rPr>
              <w:t>4</w:t>
            </w:r>
            <w:r w:rsidR="0052478C">
              <w:rPr>
                <w:rFonts w:ascii="Arial" w:hAnsi="Arial" w:cs="Arial"/>
                <w:sz w:val="18"/>
                <w:szCs w:val="18"/>
              </w:rPr>
              <w:t xml:space="preserve"> (restated</w:t>
            </w:r>
            <w:r w:rsidR="00270D70">
              <w:rPr>
                <w:rFonts w:ascii="Arial" w:hAnsi="Arial" w:cs="Arial"/>
                <w:sz w:val="18"/>
                <w:szCs w:val="18"/>
              </w:rPr>
              <w:t xml:space="preserve"> </w:t>
            </w:r>
            <w:r w:rsidR="002D4222">
              <w:rPr>
                <w:rFonts w:ascii="Arial" w:hAnsi="Arial" w:cs="Arial"/>
                <w:sz w:val="18"/>
                <w:szCs w:val="18"/>
              </w:rPr>
              <w:t>-</w:t>
            </w:r>
            <w:r w:rsidR="00270D70">
              <w:rPr>
                <w:rFonts w:ascii="Arial" w:hAnsi="Arial" w:cs="Arial"/>
                <w:sz w:val="18"/>
                <w:szCs w:val="18"/>
              </w:rPr>
              <w:t xml:space="preserve"> note 2</w:t>
            </w:r>
            <w:r w:rsidR="0052478C">
              <w:rPr>
                <w:rFonts w:ascii="Arial" w:hAnsi="Arial" w:cs="Arial"/>
                <w:sz w:val="18"/>
                <w:szCs w:val="18"/>
              </w:rPr>
              <w:t>)</w:t>
            </w:r>
          </w:p>
        </w:tc>
      </w:tr>
      <w:tr w:rsidR="00487182" w:rsidRPr="00A54CAB" w14:paraId="4B685ADF" w14:textId="77777777" w:rsidTr="00B1042E">
        <w:trPr>
          <w:trHeight w:val="240"/>
        </w:trPr>
        <w:tc>
          <w:tcPr>
            <w:tcW w:w="2440" w:type="pct"/>
            <w:vMerge w:val="restart"/>
            <w:tcBorders>
              <w:left w:val="nil"/>
              <w:right w:val="nil"/>
            </w:tcBorders>
            <w:vAlign w:val="bottom"/>
          </w:tcPr>
          <w:p w14:paraId="267933E2" w14:textId="77777777" w:rsidR="00487182" w:rsidRPr="00A54CAB" w:rsidRDefault="00487182" w:rsidP="004561B5">
            <w:pPr>
              <w:rPr>
                <w:rFonts w:ascii="Arial" w:hAnsi="Arial" w:cs="Arial"/>
                <w:sz w:val="18"/>
                <w:szCs w:val="18"/>
              </w:rPr>
            </w:pPr>
            <w:r w:rsidRPr="00A54CAB">
              <w:rPr>
                <w:rFonts w:ascii="Arial" w:hAnsi="Arial" w:cs="Arial"/>
                <w:sz w:val="18"/>
                <w:szCs w:val="18"/>
              </w:rPr>
              <w:t>£ millions</w:t>
            </w:r>
          </w:p>
        </w:tc>
        <w:tc>
          <w:tcPr>
            <w:tcW w:w="434" w:type="pct"/>
            <w:vMerge w:val="restart"/>
            <w:tcBorders>
              <w:top w:val="single" w:sz="4" w:space="0" w:color="auto"/>
              <w:left w:val="nil"/>
              <w:right w:val="nil"/>
            </w:tcBorders>
            <w:vAlign w:val="bottom"/>
          </w:tcPr>
          <w:p w14:paraId="12C82E03" w14:textId="04FD2C83" w:rsidR="00487182" w:rsidRPr="00A54CAB" w:rsidRDefault="00326D77" w:rsidP="00326D77">
            <w:pPr>
              <w:jc w:val="right"/>
              <w:rPr>
                <w:rFonts w:ascii="Arial" w:hAnsi="Arial" w:cs="Arial"/>
                <w:sz w:val="18"/>
                <w:szCs w:val="18"/>
              </w:rPr>
            </w:pPr>
            <w:r w:rsidRPr="00A54CAB">
              <w:rPr>
                <w:rFonts w:ascii="Arial" w:hAnsi="Arial" w:cs="Arial"/>
                <w:sz w:val="18"/>
                <w:szCs w:val="18"/>
              </w:rPr>
              <w:t xml:space="preserve">France </w:t>
            </w:r>
          </w:p>
        </w:tc>
        <w:tc>
          <w:tcPr>
            <w:tcW w:w="674" w:type="pct"/>
            <w:vMerge w:val="restart"/>
            <w:tcBorders>
              <w:top w:val="single" w:sz="4" w:space="0" w:color="auto"/>
              <w:left w:val="nil"/>
              <w:right w:val="nil"/>
            </w:tcBorders>
            <w:vAlign w:val="bottom"/>
          </w:tcPr>
          <w:p w14:paraId="2499D274" w14:textId="77777777" w:rsidR="00487182" w:rsidRPr="00A54CAB" w:rsidRDefault="00487182" w:rsidP="004561B5">
            <w:pPr>
              <w:rPr>
                <w:rFonts w:ascii="Arial" w:hAnsi="Arial" w:cs="Arial"/>
                <w:sz w:val="18"/>
                <w:szCs w:val="18"/>
              </w:rPr>
            </w:pPr>
            <w:r w:rsidRPr="00A54CAB">
              <w:rPr>
                <w:rFonts w:ascii="Arial" w:hAnsi="Arial" w:cs="Arial"/>
                <w:sz w:val="18"/>
                <w:szCs w:val="18"/>
              </w:rPr>
              <w:t xml:space="preserve"> </w:t>
            </w:r>
          </w:p>
          <w:p w14:paraId="3C2B69CF" w14:textId="7FA142FA" w:rsidR="00487182" w:rsidRPr="00A54CAB" w:rsidRDefault="00326D77" w:rsidP="004561B5">
            <w:pPr>
              <w:jc w:val="right"/>
              <w:rPr>
                <w:rFonts w:ascii="Arial" w:hAnsi="Arial" w:cs="Arial"/>
                <w:sz w:val="18"/>
                <w:szCs w:val="18"/>
              </w:rPr>
            </w:pPr>
            <w:r w:rsidRPr="00A54CAB">
              <w:rPr>
                <w:rFonts w:ascii="Arial" w:hAnsi="Arial" w:cs="Arial"/>
                <w:sz w:val="18"/>
                <w:szCs w:val="18"/>
              </w:rPr>
              <w:t>UK &amp; Ireland</w:t>
            </w:r>
            <w:r w:rsidRPr="00A54CAB" w:rsidDel="00326D77">
              <w:rPr>
                <w:rFonts w:ascii="Arial" w:hAnsi="Arial" w:cs="Arial"/>
                <w:sz w:val="18"/>
                <w:szCs w:val="18"/>
              </w:rPr>
              <w:t xml:space="preserve"> </w:t>
            </w:r>
          </w:p>
        </w:tc>
        <w:tc>
          <w:tcPr>
            <w:tcW w:w="1025" w:type="pct"/>
            <w:gridSpan w:val="2"/>
            <w:tcBorders>
              <w:left w:val="nil"/>
              <w:bottom w:val="single" w:sz="4" w:space="0" w:color="auto"/>
              <w:right w:val="nil"/>
            </w:tcBorders>
            <w:vAlign w:val="bottom"/>
          </w:tcPr>
          <w:p w14:paraId="6886F07B" w14:textId="77777777" w:rsidR="00487182" w:rsidRPr="00A54CAB" w:rsidRDefault="00487182" w:rsidP="004561B5">
            <w:pPr>
              <w:jc w:val="right"/>
              <w:rPr>
                <w:rFonts w:ascii="Arial" w:hAnsi="Arial" w:cs="Arial"/>
                <w:sz w:val="18"/>
                <w:szCs w:val="18"/>
              </w:rPr>
            </w:pPr>
            <w:r w:rsidRPr="00A54CAB">
              <w:rPr>
                <w:rFonts w:ascii="Arial" w:hAnsi="Arial" w:cs="Arial"/>
                <w:sz w:val="18"/>
                <w:szCs w:val="18"/>
              </w:rPr>
              <w:t xml:space="preserve">Other International </w:t>
            </w:r>
          </w:p>
        </w:tc>
        <w:tc>
          <w:tcPr>
            <w:tcW w:w="427" w:type="pct"/>
            <w:vMerge w:val="restart"/>
            <w:tcBorders>
              <w:top w:val="single" w:sz="4" w:space="0" w:color="auto"/>
              <w:left w:val="nil"/>
              <w:right w:val="nil"/>
            </w:tcBorders>
            <w:vAlign w:val="bottom"/>
          </w:tcPr>
          <w:p w14:paraId="1BC48710" w14:textId="77777777" w:rsidR="00487182" w:rsidRPr="00A54CAB" w:rsidRDefault="00487182" w:rsidP="004561B5">
            <w:pPr>
              <w:jc w:val="right"/>
              <w:rPr>
                <w:rFonts w:ascii="Arial" w:hAnsi="Arial" w:cs="Arial"/>
                <w:bCs/>
                <w:sz w:val="18"/>
                <w:szCs w:val="18"/>
              </w:rPr>
            </w:pPr>
          </w:p>
          <w:p w14:paraId="5D7E2543" w14:textId="77777777" w:rsidR="00487182" w:rsidRPr="00A54CAB" w:rsidRDefault="00487182" w:rsidP="004561B5">
            <w:pPr>
              <w:jc w:val="right"/>
              <w:rPr>
                <w:rFonts w:ascii="Arial" w:hAnsi="Arial" w:cs="Arial"/>
                <w:bCs/>
                <w:sz w:val="18"/>
                <w:szCs w:val="18"/>
              </w:rPr>
            </w:pPr>
            <w:r w:rsidRPr="00A54CAB">
              <w:rPr>
                <w:rFonts w:ascii="Arial" w:hAnsi="Arial" w:cs="Arial"/>
                <w:bCs/>
                <w:sz w:val="18"/>
                <w:szCs w:val="18"/>
              </w:rPr>
              <w:t>Total</w:t>
            </w:r>
          </w:p>
        </w:tc>
      </w:tr>
      <w:tr w:rsidR="00487182" w:rsidRPr="00A54CAB" w14:paraId="001089B5" w14:textId="77777777" w:rsidTr="00B1042E">
        <w:trPr>
          <w:trHeight w:val="240"/>
        </w:trPr>
        <w:tc>
          <w:tcPr>
            <w:tcW w:w="2440" w:type="pct"/>
            <w:vMerge/>
            <w:tcBorders>
              <w:left w:val="nil"/>
              <w:bottom w:val="single" w:sz="4" w:space="0" w:color="auto"/>
              <w:right w:val="nil"/>
            </w:tcBorders>
            <w:vAlign w:val="bottom"/>
          </w:tcPr>
          <w:p w14:paraId="7D730D8D" w14:textId="77777777" w:rsidR="00487182" w:rsidRPr="00A54CAB" w:rsidRDefault="00487182" w:rsidP="004561B5">
            <w:pPr>
              <w:rPr>
                <w:rFonts w:ascii="Arial" w:hAnsi="Arial" w:cs="Arial"/>
                <w:sz w:val="18"/>
                <w:szCs w:val="18"/>
              </w:rPr>
            </w:pPr>
          </w:p>
        </w:tc>
        <w:tc>
          <w:tcPr>
            <w:tcW w:w="434" w:type="pct"/>
            <w:vMerge/>
            <w:tcBorders>
              <w:left w:val="nil"/>
              <w:bottom w:val="single" w:sz="4" w:space="0" w:color="auto"/>
              <w:right w:val="nil"/>
            </w:tcBorders>
            <w:vAlign w:val="bottom"/>
          </w:tcPr>
          <w:p w14:paraId="41DBD3AE" w14:textId="77777777" w:rsidR="00487182" w:rsidRPr="00A54CAB" w:rsidRDefault="00487182" w:rsidP="004561B5">
            <w:pPr>
              <w:jc w:val="right"/>
              <w:rPr>
                <w:rFonts w:ascii="Arial" w:hAnsi="Arial" w:cs="Arial"/>
                <w:sz w:val="18"/>
                <w:szCs w:val="18"/>
              </w:rPr>
            </w:pPr>
          </w:p>
        </w:tc>
        <w:tc>
          <w:tcPr>
            <w:tcW w:w="674" w:type="pct"/>
            <w:vMerge/>
            <w:tcBorders>
              <w:left w:val="nil"/>
              <w:bottom w:val="single" w:sz="4" w:space="0" w:color="auto"/>
              <w:right w:val="nil"/>
            </w:tcBorders>
            <w:vAlign w:val="bottom"/>
          </w:tcPr>
          <w:p w14:paraId="2954A4FC" w14:textId="77777777" w:rsidR="00487182" w:rsidRPr="00A54CAB" w:rsidRDefault="00487182" w:rsidP="004561B5">
            <w:pPr>
              <w:rPr>
                <w:rFonts w:ascii="Arial" w:hAnsi="Arial" w:cs="Arial"/>
                <w:sz w:val="18"/>
                <w:szCs w:val="18"/>
              </w:rPr>
            </w:pPr>
          </w:p>
        </w:tc>
        <w:tc>
          <w:tcPr>
            <w:tcW w:w="597" w:type="pct"/>
            <w:tcBorders>
              <w:left w:val="nil"/>
              <w:bottom w:val="single" w:sz="4" w:space="0" w:color="auto"/>
              <w:right w:val="nil"/>
            </w:tcBorders>
            <w:vAlign w:val="bottom"/>
          </w:tcPr>
          <w:p w14:paraId="2F4A2B2B" w14:textId="77777777" w:rsidR="00487182" w:rsidRPr="00A54CAB" w:rsidDel="00B62D7E" w:rsidRDefault="00487182" w:rsidP="004561B5">
            <w:pPr>
              <w:jc w:val="right"/>
              <w:rPr>
                <w:rFonts w:ascii="Arial" w:hAnsi="Arial" w:cs="Arial"/>
                <w:sz w:val="18"/>
                <w:szCs w:val="18"/>
              </w:rPr>
            </w:pPr>
            <w:r w:rsidRPr="00A54CAB">
              <w:rPr>
                <w:rFonts w:ascii="Arial" w:hAnsi="Arial" w:cs="Arial"/>
                <w:sz w:val="18"/>
                <w:szCs w:val="18"/>
              </w:rPr>
              <w:t>Poland</w:t>
            </w:r>
          </w:p>
        </w:tc>
        <w:tc>
          <w:tcPr>
            <w:tcW w:w="428" w:type="pct"/>
            <w:tcBorders>
              <w:left w:val="nil"/>
              <w:bottom w:val="single" w:sz="4" w:space="0" w:color="auto"/>
              <w:right w:val="nil"/>
            </w:tcBorders>
            <w:vAlign w:val="bottom"/>
          </w:tcPr>
          <w:p w14:paraId="4B66DF5F" w14:textId="77777777" w:rsidR="00487182" w:rsidRPr="00A54CAB" w:rsidDel="00B62D7E" w:rsidRDefault="00487182" w:rsidP="004561B5">
            <w:pPr>
              <w:jc w:val="right"/>
              <w:rPr>
                <w:rFonts w:ascii="Arial" w:hAnsi="Arial" w:cs="Arial"/>
                <w:sz w:val="18"/>
                <w:szCs w:val="18"/>
              </w:rPr>
            </w:pPr>
            <w:r w:rsidRPr="00A54CAB">
              <w:rPr>
                <w:rFonts w:ascii="Arial" w:hAnsi="Arial" w:cs="Arial"/>
                <w:sz w:val="18"/>
                <w:szCs w:val="18"/>
              </w:rPr>
              <w:t>Other</w:t>
            </w:r>
          </w:p>
        </w:tc>
        <w:tc>
          <w:tcPr>
            <w:tcW w:w="427" w:type="pct"/>
            <w:vMerge/>
            <w:tcBorders>
              <w:left w:val="nil"/>
              <w:bottom w:val="single" w:sz="4" w:space="0" w:color="auto"/>
              <w:right w:val="nil"/>
            </w:tcBorders>
            <w:vAlign w:val="bottom"/>
          </w:tcPr>
          <w:p w14:paraId="449415AE" w14:textId="77777777" w:rsidR="00487182" w:rsidRPr="00A54CAB" w:rsidRDefault="00487182" w:rsidP="004561B5">
            <w:pPr>
              <w:jc w:val="right"/>
              <w:rPr>
                <w:rFonts w:ascii="Arial" w:hAnsi="Arial" w:cs="Arial"/>
                <w:bCs/>
                <w:sz w:val="18"/>
                <w:szCs w:val="18"/>
              </w:rPr>
            </w:pPr>
          </w:p>
        </w:tc>
      </w:tr>
      <w:tr w:rsidR="0052478C" w:rsidRPr="00A54CAB" w14:paraId="58694642" w14:textId="77777777" w:rsidTr="00B1042E">
        <w:trPr>
          <w:trHeight w:val="240"/>
        </w:trPr>
        <w:tc>
          <w:tcPr>
            <w:tcW w:w="2440" w:type="pct"/>
            <w:tcBorders>
              <w:top w:val="single" w:sz="4" w:space="0" w:color="auto"/>
              <w:left w:val="nil"/>
              <w:right w:val="nil"/>
            </w:tcBorders>
            <w:noWrap/>
            <w:vAlign w:val="bottom"/>
          </w:tcPr>
          <w:p w14:paraId="7F5AA820" w14:textId="11E79F0F" w:rsidR="0052478C" w:rsidRPr="00A54CAB" w:rsidRDefault="00B3234D" w:rsidP="004A5D73">
            <w:pPr>
              <w:rPr>
                <w:rFonts w:ascii="Arial" w:hAnsi="Arial" w:cs="Arial"/>
                <w:b/>
                <w:bCs/>
                <w:sz w:val="18"/>
                <w:szCs w:val="18"/>
              </w:rPr>
            </w:pPr>
            <w:r>
              <w:rPr>
                <w:rFonts w:ascii="Arial" w:hAnsi="Arial" w:cs="Arial"/>
                <w:b/>
                <w:bCs/>
                <w:sz w:val="18"/>
                <w:szCs w:val="18"/>
              </w:rPr>
              <w:t>Adjusted sales</w:t>
            </w:r>
          </w:p>
        </w:tc>
        <w:tc>
          <w:tcPr>
            <w:tcW w:w="434" w:type="pct"/>
            <w:tcBorders>
              <w:top w:val="single" w:sz="4" w:space="0" w:color="auto"/>
              <w:left w:val="nil"/>
              <w:right w:val="nil"/>
            </w:tcBorders>
            <w:noWrap/>
            <w:vAlign w:val="bottom"/>
          </w:tcPr>
          <w:p w14:paraId="53F0D1BA" w14:textId="559E3A21" w:rsidR="0052478C" w:rsidRPr="005A3722" w:rsidRDefault="00326D77" w:rsidP="004A5D73">
            <w:pPr>
              <w:jc w:val="right"/>
              <w:rPr>
                <w:rFonts w:ascii="Arial" w:hAnsi="Arial" w:cs="Arial"/>
                <w:bCs/>
                <w:sz w:val="18"/>
                <w:szCs w:val="18"/>
              </w:rPr>
            </w:pPr>
            <w:r>
              <w:rPr>
                <w:rFonts w:ascii="Arial" w:hAnsi="Arial" w:cs="Arial"/>
                <w:bCs/>
                <w:sz w:val="18"/>
                <w:szCs w:val="18"/>
              </w:rPr>
              <w:t>2,205</w:t>
            </w:r>
          </w:p>
        </w:tc>
        <w:tc>
          <w:tcPr>
            <w:tcW w:w="674" w:type="pct"/>
            <w:tcBorders>
              <w:top w:val="single" w:sz="4" w:space="0" w:color="auto"/>
              <w:left w:val="nil"/>
              <w:right w:val="nil"/>
            </w:tcBorders>
            <w:noWrap/>
            <w:vAlign w:val="bottom"/>
          </w:tcPr>
          <w:p w14:paraId="58AAC162" w14:textId="1C9009B5" w:rsidR="0052478C" w:rsidRPr="005A3722" w:rsidRDefault="00326D77" w:rsidP="00326D77">
            <w:pPr>
              <w:jc w:val="right"/>
              <w:rPr>
                <w:rFonts w:ascii="Arial" w:hAnsi="Arial" w:cs="Arial"/>
                <w:bCs/>
                <w:sz w:val="18"/>
                <w:szCs w:val="18"/>
              </w:rPr>
            </w:pPr>
            <w:r>
              <w:rPr>
                <w:rFonts w:ascii="Arial" w:hAnsi="Arial" w:cs="Arial"/>
                <w:bCs/>
                <w:sz w:val="18"/>
                <w:szCs w:val="18"/>
              </w:rPr>
              <w:t>2,419</w:t>
            </w:r>
          </w:p>
        </w:tc>
        <w:tc>
          <w:tcPr>
            <w:tcW w:w="597" w:type="pct"/>
            <w:tcBorders>
              <w:top w:val="single" w:sz="4" w:space="0" w:color="auto"/>
              <w:left w:val="nil"/>
              <w:right w:val="nil"/>
            </w:tcBorders>
            <w:noWrap/>
            <w:vAlign w:val="bottom"/>
          </w:tcPr>
          <w:p w14:paraId="29C9AD43" w14:textId="1F1D40DF" w:rsidR="0052478C" w:rsidRPr="005A3722" w:rsidRDefault="0052478C" w:rsidP="004A5D73">
            <w:pPr>
              <w:jc w:val="right"/>
              <w:rPr>
                <w:rFonts w:ascii="Arial" w:hAnsi="Arial" w:cs="Arial"/>
                <w:bCs/>
                <w:sz w:val="18"/>
                <w:szCs w:val="18"/>
              </w:rPr>
            </w:pPr>
            <w:r>
              <w:rPr>
                <w:rFonts w:ascii="Arial" w:hAnsi="Arial" w:cs="Arial"/>
                <w:bCs/>
                <w:sz w:val="18"/>
                <w:szCs w:val="18"/>
              </w:rPr>
              <w:t>554</w:t>
            </w:r>
          </w:p>
        </w:tc>
        <w:tc>
          <w:tcPr>
            <w:tcW w:w="428" w:type="pct"/>
            <w:tcBorders>
              <w:top w:val="single" w:sz="4" w:space="0" w:color="auto"/>
              <w:left w:val="nil"/>
              <w:right w:val="nil"/>
            </w:tcBorders>
            <w:noWrap/>
            <w:vAlign w:val="bottom"/>
          </w:tcPr>
          <w:p w14:paraId="3908A2F4" w14:textId="4377B5F8" w:rsidR="0052478C" w:rsidRPr="005A3722" w:rsidRDefault="00326D77" w:rsidP="004A5D73">
            <w:pPr>
              <w:jc w:val="right"/>
              <w:rPr>
                <w:rFonts w:ascii="Arial" w:hAnsi="Arial" w:cs="Arial"/>
                <w:bCs/>
                <w:sz w:val="18"/>
                <w:szCs w:val="18"/>
              </w:rPr>
            </w:pPr>
            <w:r>
              <w:rPr>
                <w:rFonts w:ascii="Arial" w:hAnsi="Arial" w:cs="Arial"/>
                <w:bCs/>
                <w:sz w:val="18"/>
                <w:szCs w:val="18"/>
              </w:rPr>
              <w:t>427</w:t>
            </w:r>
          </w:p>
        </w:tc>
        <w:tc>
          <w:tcPr>
            <w:tcW w:w="427" w:type="pct"/>
            <w:tcBorders>
              <w:top w:val="single" w:sz="4" w:space="0" w:color="auto"/>
              <w:left w:val="nil"/>
              <w:right w:val="nil"/>
            </w:tcBorders>
            <w:noWrap/>
            <w:vAlign w:val="bottom"/>
          </w:tcPr>
          <w:p w14:paraId="1B604CA6" w14:textId="7A0F8590" w:rsidR="0052478C" w:rsidRPr="005A3722" w:rsidRDefault="0052597B" w:rsidP="004A5D73">
            <w:pPr>
              <w:jc w:val="right"/>
              <w:rPr>
                <w:rFonts w:ascii="Arial" w:hAnsi="Arial" w:cs="Arial"/>
                <w:bCs/>
                <w:sz w:val="18"/>
                <w:szCs w:val="18"/>
              </w:rPr>
            </w:pPr>
            <w:r>
              <w:rPr>
                <w:rFonts w:ascii="Arial" w:hAnsi="Arial" w:cs="Arial"/>
                <w:bCs/>
                <w:sz w:val="18"/>
                <w:szCs w:val="18"/>
              </w:rPr>
              <w:t>5,605</w:t>
            </w:r>
          </w:p>
        </w:tc>
      </w:tr>
      <w:tr w:rsidR="0052478C" w:rsidRPr="0052478C" w14:paraId="22E0F42F" w14:textId="77777777" w:rsidTr="00B1042E">
        <w:trPr>
          <w:trHeight w:val="240"/>
        </w:trPr>
        <w:tc>
          <w:tcPr>
            <w:tcW w:w="2440" w:type="pct"/>
            <w:tcBorders>
              <w:left w:val="nil"/>
              <w:bottom w:val="single" w:sz="4" w:space="0" w:color="auto"/>
              <w:right w:val="nil"/>
            </w:tcBorders>
            <w:noWrap/>
            <w:vAlign w:val="bottom"/>
          </w:tcPr>
          <w:p w14:paraId="0D826768" w14:textId="31BA36BA" w:rsidR="0052478C" w:rsidRPr="00B1042E" w:rsidRDefault="00982E23" w:rsidP="004A5D73">
            <w:pPr>
              <w:rPr>
                <w:rFonts w:ascii="Arial" w:hAnsi="Arial" w:cs="Arial"/>
                <w:bCs/>
                <w:sz w:val="18"/>
                <w:szCs w:val="18"/>
              </w:rPr>
            </w:pPr>
            <w:r>
              <w:rPr>
                <w:rFonts w:ascii="Arial" w:hAnsi="Arial" w:cs="Arial"/>
                <w:bCs/>
                <w:sz w:val="18"/>
                <w:szCs w:val="18"/>
              </w:rPr>
              <w:t xml:space="preserve">B&amp;Q </w:t>
            </w:r>
            <w:r w:rsidR="0052478C" w:rsidRPr="00B1042E">
              <w:rPr>
                <w:rFonts w:ascii="Arial" w:hAnsi="Arial" w:cs="Arial"/>
                <w:bCs/>
                <w:sz w:val="18"/>
                <w:szCs w:val="18"/>
              </w:rPr>
              <w:t>China sales</w:t>
            </w:r>
          </w:p>
        </w:tc>
        <w:tc>
          <w:tcPr>
            <w:tcW w:w="434" w:type="pct"/>
            <w:tcBorders>
              <w:left w:val="nil"/>
              <w:bottom w:val="single" w:sz="4" w:space="0" w:color="auto"/>
              <w:right w:val="nil"/>
            </w:tcBorders>
            <w:noWrap/>
            <w:vAlign w:val="bottom"/>
          </w:tcPr>
          <w:p w14:paraId="5EC5ACFD" w14:textId="77777777" w:rsidR="0052478C" w:rsidRPr="0052478C" w:rsidRDefault="0052478C" w:rsidP="004A5D73">
            <w:pPr>
              <w:jc w:val="right"/>
              <w:rPr>
                <w:rFonts w:ascii="Arial" w:hAnsi="Arial" w:cs="Arial"/>
                <w:bCs/>
                <w:sz w:val="18"/>
                <w:szCs w:val="18"/>
              </w:rPr>
            </w:pPr>
          </w:p>
        </w:tc>
        <w:tc>
          <w:tcPr>
            <w:tcW w:w="674" w:type="pct"/>
            <w:tcBorders>
              <w:left w:val="nil"/>
              <w:bottom w:val="single" w:sz="4" w:space="0" w:color="auto"/>
              <w:right w:val="nil"/>
            </w:tcBorders>
            <w:noWrap/>
            <w:vAlign w:val="bottom"/>
          </w:tcPr>
          <w:p w14:paraId="608A4631" w14:textId="77777777" w:rsidR="0052478C" w:rsidRPr="0052478C" w:rsidRDefault="0052478C" w:rsidP="004A5D73">
            <w:pPr>
              <w:jc w:val="right"/>
              <w:rPr>
                <w:rFonts w:ascii="Arial" w:hAnsi="Arial" w:cs="Arial"/>
                <w:bCs/>
                <w:sz w:val="18"/>
                <w:szCs w:val="18"/>
              </w:rPr>
            </w:pPr>
          </w:p>
        </w:tc>
        <w:tc>
          <w:tcPr>
            <w:tcW w:w="597" w:type="pct"/>
            <w:tcBorders>
              <w:left w:val="nil"/>
              <w:bottom w:val="single" w:sz="4" w:space="0" w:color="auto"/>
              <w:right w:val="nil"/>
            </w:tcBorders>
            <w:noWrap/>
            <w:vAlign w:val="bottom"/>
          </w:tcPr>
          <w:p w14:paraId="33B3AF4D" w14:textId="77777777" w:rsidR="0052478C" w:rsidRPr="0052478C" w:rsidRDefault="0052478C" w:rsidP="004A5D73">
            <w:pPr>
              <w:jc w:val="right"/>
              <w:rPr>
                <w:rFonts w:ascii="Arial" w:hAnsi="Arial" w:cs="Arial"/>
                <w:bCs/>
                <w:sz w:val="18"/>
                <w:szCs w:val="18"/>
              </w:rPr>
            </w:pPr>
          </w:p>
        </w:tc>
        <w:tc>
          <w:tcPr>
            <w:tcW w:w="428" w:type="pct"/>
            <w:tcBorders>
              <w:left w:val="nil"/>
              <w:bottom w:val="single" w:sz="4" w:space="0" w:color="auto"/>
              <w:right w:val="nil"/>
            </w:tcBorders>
            <w:noWrap/>
            <w:vAlign w:val="bottom"/>
          </w:tcPr>
          <w:p w14:paraId="0F58ED39" w14:textId="77777777" w:rsidR="0052478C" w:rsidRPr="0052478C" w:rsidRDefault="0052478C" w:rsidP="004A5D73">
            <w:pPr>
              <w:jc w:val="right"/>
              <w:rPr>
                <w:rFonts w:ascii="Arial" w:hAnsi="Arial" w:cs="Arial"/>
                <w:bCs/>
                <w:sz w:val="18"/>
                <w:szCs w:val="18"/>
              </w:rPr>
            </w:pPr>
          </w:p>
        </w:tc>
        <w:tc>
          <w:tcPr>
            <w:tcW w:w="427" w:type="pct"/>
            <w:tcBorders>
              <w:left w:val="nil"/>
              <w:bottom w:val="single" w:sz="4" w:space="0" w:color="auto"/>
              <w:right w:val="nil"/>
            </w:tcBorders>
            <w:noWrap/>
            <w:vAlign w:val="bottom"/>
          </w:tcPr>
          <w:p w14:paraId="61916BC9" w14:textId="1472DA0C" w:rsidR="0052478C" w:rsidRPr="0052478C" w:rsidRDefault="0052597B" w:rsidP="004A5D73">
            <w:pPr>
              <w:jc w:val="right"/>
              <w:rPr>
                <w:rFonts w:ascii="Arial" w:hAnsi="Arial" w:cs="Arial"/>
                <w:bCs/>
                <w:sz w:val="18"/>
                <w:szCs w:val="18"/>
              </w:rPr>
            </w:pPr>
            <w:r>
              <w:rPr>
                <w:rFonts w:ascii="Arial" w:hAnsi="Arial" w:cs="Arial"/>
                <w:bCs/>
                <w:sz w:val="18"/>
                <w:szCs w:val="18"/>
              </w:rPr>
              <w:t>163</w:t>
            </w:r>
          </w:p>
        </w:tc>
      </w:tr>
      <w:tr w:rsidR="004A5D73" w:rsidRPr="00A54CAB" w14:paraId="6842E8E1" w14:textId="77777777" w:rsidTr="00B1042E">
        <w:trPr>
          <w:trHeight w:val="240"/>
        </w:trPr>
        <w:tc>
          <w:tcPr>
            <w:tcW w:w="2440" w:type="pct"/>
            <w:tcBorders>
              <w:top w:val="single" w:sz="4" w:space="0" w:color="auto"/>
              <w:left w:val="nil"/>
              <w:bottom w:val="single" w:sz="4" w:space="0" w:color="auto"/>
              <w:right w:val="nil"/>
            </w:tcBorders>
            <w:noWrap/>
            <w:vAlign w:val="bottom"/>
          </w:tcPr>
          <w:p w14:paraId="157FA1E6" w14:textId="77777777" w:rsidR="004A5D73" w:rsidRPr="00A54CAB" w:rsidRDefault="004A5D73" w:rsidP="004A5D73">
            <w:pPr>
              <w:rPr>
                <w:rFonts w:ascii="Arial" w:hAnsi="Arial" w:cs="Arial"/>
                <w:b/>
                <w:bCs/>
                <w:sz w:val="18"/>
                <w:szCs w:val="18"/>
              </w:rPr>
            </w:pPr>
            <w:r w:rsidRPr="00A54CAB">
              <w:rPr>
                <w:rFonts w:ascii="Arial" w:hAnsi="Arial" w:cs="Arial"/>
                <w:b/>
                <w:bCs/>
                <w:sz w:val="18"/>
                <w:szCs w:val="18"/>
              </w:rPr>
              <w:t>Sales</w:t>
            </w:r>
          </w:p>
        </w:tc>
        <w:tc>
          <w:tcPr>
            <w:tcW w:w="434" w:type="pct"/>
            <w:tcBorders>
              <w:top w:val="single" w:sz="4" w:space="0" w:color="auto"/>
              <w:left w:val="nil"/>
              <w:bottom w:val="single" w:sz="4" w:space="0" w:color="auto"/>
              <w:right w:val="nil"/>
            </w:tcBorders>
            <w:noWrap/>
            <w:vAlign w:val="bottom"/>
          </w:tcPr>
          <w:p w14:paraId="5C72B06C" w14:textId="68936329" w:rsidR="004A5D73" w:rsidRPr="005A3722" w:rsidRDefault="004A5D73" w:rsidP="004A5D73">
            <w:pPr>
              <w:jc w:val="right"/>
              <w:rPr>
                <w:rFonts w:ascii="Arial" w:hAnsi="Arial" w:cs="Arial"/>
                <w:bCs/>
                <w:sz w:val="18"/>
                <w:szCs w:val="18"/>
              </w:rPr>
            </w:pPr>
          </w:p>
        </w:tc>
        <w:tc>
          <w:tcPr>
            <w:tcW w:w="674" w:type="pct"/>
            <w:tcBorders>
              <w:top w:val="single" w:sz="4" w:space="0" w:color="auto"/>
              <w:left w:val="nil"/>
              <w:bottom w:val="single" w:sz="4" w:space="0" w:color="auto"/>
              <w:right w:val="nil"/>
            </w:tcBorders>
            <w:noWrap/>
            <w:vAlign w:val="bottom"/>
          </w:tcPr>
          <w:p w14:paraId="36E70BC0" w14:textId="794FFCEC" w:rsidR="004A5D73" w:rsidRPr="005A3722" w:rsidRDefault="004A5D73" w:rsidP="004A5D73">
            <w:pPr>
              <w:jc w:val="right"/>
              <w:rPr>
                <w:rFonts w:ascii="Arial" w:hAnsi="Arial" w:cs="Arial"/>
                <w:bCs/>
                <w:sz w:val="18"/>
                <w:szCs w:val="18"/>
              </w:rPr>
            </w:pPr>
          </w:p>
        </w:tc>
        <w:tc>
          <w:tcPr>
            <w:tcW w:w="597" w:type="pct"/>
            <w:tcBorders>
              <w:top w:val="single" w:sz="4" w:space="0" w:color="auto"/>
              <w:left w:val="nil"/>
              <w:bottom w:val="single" w:sz="4" w:space="0" w:color="auto"/>
              <w:right w:val="nil"/>
            </w:tcBorders>
            <w:noWrap/>
            <w:vAlign w:val="bottom"/>
          </w:tcPr>
          <w:p w14:paraId="58BA9752" w14:textId="0CA6F28F" w:rsidR="004A5D73" w:rsidRPr="005A3722" w:rsidRDefault="004A5D73" w:rsidP="004A5D73">
            <w:pPr>
              <w:jc w:val="right"/>
              <w:rPr>
                <w:rFonts w:ascii="Arial" w:hAnsi="Arial" w:cs="Arial"/>
                <w:bCs/>
                <w:sz w:val="18"/>
                <w:szCs w:val="18"/>
              </w:rPr>
            </w:pPr>
          </w:p>
        </w:tc>
        <w:tc>
          <w:tcPr>
            <w:tcW w:w="428" w:type="pct"/>
            <w:tcBorders>
              <w:top w:val="single" w:sz="4" w:space="0" w:color="auto"/>
              <w:left w:val="nil"/>
              <w:bottom w:val="single" w:sz="4" w:space="0" w:color="auto"/>
              <w:right w:val="nil"/>
            </w:tcBorders>
            <w:noWrap/>
            <w:vAlign w:val="bottom"/>
          </w:tcPr>
          <w:p w14:paraId="094C0513" w14:textId="7BB3FF22" w:rsidR="004A5D73" w:rsidRPr="005A3722" w:rsidRDefault="004A5D73" w:rsidP="004A5D73">
            <w:pPr>
              <w:jc w:val="right"/>
              <w:rPr>
                <w:rFonts w:ascii="Arial" w:hAnsi="Arial" w:cs="Arial"/>
                <w:bCs/>
                <w:sz w:val="18"/>
                <w:szCs w:val="18"/>
              </w:rPr>
            </w:pPr>
          </w:p>
        </w:tc>
        <w:tc>
          <w:tcPr>
            <w:tcW w:w="427" w:type="pct"/>
            <w:tcBorders>
              <w:top w:val="single" w:sz="4" w:space="0" w:color="auto"/>
              <w:left w:val="nil"/>
              <w:bottom w:val="single" w:sz="4" w:space="0" w:color="auto"/>
              <w:right w:val="nil"/>
            </w:tcBorders>
            <w:noWrap/>
            <w:vAlign w:val="bottom"/>
          </w:tcPr>
          <w:p w14:paraId="446B6D0A" w14:textId="77777777" w:rsidR="004A5D73" w:rsidRPr="005A3722" w:rsidRDefault="004A5D73" w:rsidP="004A5D73">
            <w:pPr>
              <w:jc w:val="right"/>
              <w:rPr>
                <w:rFonts w:ascii="Arial" w:hAnsi="Arial" w:cs="Arial"/>
                <w:bCs/>
                <w:sz w:val="18"/>
                <w:szCs w:val="18"/>
              </w:rPr>
            </w:pPr>
            <w:r w:rsidRPr="005A3722">
              <w:rPr>
                <w:rFonts w:ascii="Arial" w:hAnsi="Arial" w:cs="Arial"/>
                <w:bCs/>
                <w:sz w:val="18"/>
                <w:szCs w:val="18"/>
              </w:rPr>
              <w:t>5,768</w:t>
            </w:r>
          </w:p>
        </w:tc>
      </w:tr>
      <w:tr w:rsidR="004A5D73" w:rsidRPr="00A54CAB" w14:paraId="25EAF22D" w14:textId="77777777" w:rsidTr="00B1042E">
        <w:trPr>
          <w:trHeight w:val="240"/>
        </w:trPr>
        <w:tc>
          <w:tcPr>
            <w:tcW w:w="2440" w:type="pct"/>
            <w:tcBorders>
              <w:top w:val="single" w:sz="4" w:space="0" w:color="auto"/>
              <w:left w:val="nil"/>
              <w:bottom w:val="nil"/>
              <w:right w:val="nil"/>
            </w:tcBorders>
            <w:noWrap/>
            <w:vAlign w:val="bottom"/>
          </w:tcPr>
          <w:p w14:paraId="69ECEE2E" w14:textId="77777777" w:rsidR="004A5D73" w:rsidRPr="00A54CAB" w:rsidRDefault="004A5D73" w:rsidP="004A5D73">
            <w:pPr>
              <w:rPr>
                <w:rFonts w:ascii="Arial" w:hAnsi="Arial" w:cs="Arial"/>
                <w:b/>
                <w:sz w:val="18"/>
                <w:szCs w:val="18"/>
              </w:rPr>
            </w:pPr>
            <w:r w:rsidRPr="00A54CAB">
              <w:rPr>
                <w:rFonts w:ascii="Arial" w:hAnsi="Arial" w:cs="Arial"/>
                <w:b/>
                <w:sz w:val="18"/>
                <w:szCs w:val="18"/>
              </w:rPr>
              <w:t xml:space="preserve">Retail profit </w:t>
            </w:r>
          </w:p>
        </w:tc>
        <w:tc>
          <w:tcPr>
            <w:tcW w:w="434" w:type="pct"/>
            <w:tcBorders>
              <w:top w:val="single" w:sz="4" w:space="0" w:color="auto"/>
              <w:left w:val="nil"/>
              <w:bottom w:val="nil"/>
              <w:right w:val="nil"/>
            </w:tcBorders>
            <w:noWrap/>
            <w:vAlign w:val="bottom"/>
          </w:tcPr>
          <w:p w14:paraId="417A50E0" w14:textId="434FBB7B" w:rsidR="004A5D73" w:rsidRPr="005A3722" w:rsidRDefault="00570B61" w:rsidP="00326D77">
            <w:pPr>
              <w:jc w:val="right"/>
              <w:rPr>
                <w:rFonts w:ascii="Arial" w:hAnsi="Arial" w:cs="Arial"/>
                <w:bCs/>
                <w:sz w:val="18"/>
                <w:szCs w:val="18"/>
              </w:rPr>
            </w:pPr>
            <w:r>
              <w:rPr>
                <w:rFonts w:ascii="Arial" w:hAnsi="Arial" w:cs="Arial"/>
                <w:bCs/>
                <w:sz w:val="18"/>
                <w:szCs w:val="18"/>
              </w:rPr>
              <w:t>200</w:t>
            </w:r>
          </w:p>
        </w:tc>
        <w:tc>
          <w:tcPr>
            <w:tcW w:w="674" w:type="pct"/>
            <w:tcBorders>
              <w:top w:val="single" w:sz="4" w:space="0" w:color="auto"/>
              <w:left w:val="nil"/>
              <w:bottom w:val="nil"/>
              <w:right w:val="nil"/>
            </w:tcBorders>
            <w:noWrap/>
            <w:vAlign w:val="bottom"/>
          </w:tcPr>
          <w:p w14:paraId="0C7D6603" w14:textId="64D82889" w:rsidR="004A5D73" w:rsidRPr="005A3722" w:rsidRDefault="00326D77" w:rsidP="00326D77">
            <w:pPr>
              <w:jc w:val="right"/>
              <w:rPr>
                <w:rFonts w:ascii="Arial" w:hAnsi="Arial" w:cs="Arial"/>
                <w:bCs/>
                <w:sz w:val="18"/>
                <w:szCs w:val="18"/>
              </w:rPr>
            </w:pPr>
            <w:r>
              <w:rPr>
                <w:rFonts w:ascii="Arial" w:hAnsi="Arial" w:cs="Arial"/>
                <w:bCs/>
                <w:sz w:val="18"/>
                <w:szCs w:val="18"/>
              </w:rPr>
              <w:t>166</w:t>
            </w:r>
          </w:p>
        </w:tc>
        <w:tc>
          <w:tcPr>
            <w:tcW w:w="597" w:type="pct"/>
            <w:tcBorders>
              <w:top w:val="single" w:sz="4" w:space="0" w:color="auto"/>
              <w:left w:val="nil"/>
              <w:bottom w:val="nil"/>
              <w:right w:val="nil"/>
            </w:tcBorders>
            <w:noWrap/>
            <w:vAlign w:val="bottom"/>
          </w:tcPr>
          <w:p w14:paraId="41BF4340" w14:textId="77777777" w:rsidR="004A5D73" w:rsidRPr="005A3722" w:rsidRDefault="004A5D73" w:rsidP="004A5D73">
            <w:pPr>
              <w:jc w:val="right"/>
              <w:rPr>
                <w:rFonts w:ascii="Arial" w:hAnsi="Arial" w:cs="Arial"/>
                <w:bCs/>
                <w:sz w:val="18"/>
                <w:szCs w:val="18"/>
              </w:rPr>
            </w:pPr>
            <w:r w:rsidRPr="005A3722">
              <w:rPr>
                <w:rFonts w:ascii="Arial" w:hAnsi="Arial" w:cs="Arial"/>
                <w:bCs/>
                <w:sz w:val="18"/>
                <w:szCs w:val="18"/>
              </w:rPr>
              <w:t>54</w:t>
            </w:r>
          </w:p>
        </w:tc>
        <w:tc>
          <w:tcPr>
            <w:tcW w:w="428" w:type="pct"/>
            <w:tcBorders>
              <w:top w:val="single" w:sz="4" w:space="0" w:color="auto"/>
              <w:left w:val="nil"/>
              <w:bottom w:val="nil"/>
              <w:right w:val="nil"/>
            </w:tcBorders>
            <w:noWrap/>
            <w:vAlign w:val="bottom"/>
          </w:tcPr>
          <w:p w14:paraId="6183D6FF" w14:textId="5397FB37" w:rsidR="004A5D73" w:rsidRPr="005A3722" w:rsidRDefault="00570B61" w:rsidP="00570B61">
            <w:pPr>
              <w:jc w:val="right"/>
              <w:rPr>
                <w:rFonts w:ascii="Arial" w:hAnsi="Arial" w:cs="Arial"/>
                <w:bCs/>
                <w:sz w:val="18"/>
                <w:szCs w:val="18"/>
              </w:rPr>
            </w:pPr>
            <w:r>
              <w:rPr>
                <w:rFonts w:ascii="Arial" w:hAnsi="Arial" w:cs="Arial"/>
                <w:bCs/>
                <w:sz w:val="18"/>
                <w:szCs w:val="18"/>
              </w:rPr>
              <w:t>(1)</w:t>
            </w:r>
          </w:p>
        </w:tc>
        <w:tc>
          <w:tcPr>
            <w:tcW w:w="427" w:type="pct"/>
            <w:tcBorders>
              <w:top w:val="single" w:sz="4" w:space="0" w:color="auto"/>
              <w:left w:val="nil"/>
              <w:bottom w:val="nil"/>
              <w:right w:val="nil"/>
            </w:tcBorders>
            <w:noWrap/>
            <w:vAlign w:val="bottom"/>
          </w:tcPr>
          <w:p w14:paraId="19DBF24B" w14:textId="088D58F5" w:rsidR="004A5D73" w:rsidRPr="005A3722" w:rsidRDefault="00570B61" w:rsidP="004A5D73">
            <w:pPr>
              <w:jc w:val="right"/>
              <w:rPr>
                <w:rFonts w:ascii="Arial" w:hAnsi="Arial" w:cs="Arial"/>
                <w:bCs/>
                <w:sz w:val="18"/>
                <w:szCs w:val="18"/>
              </w:rPr>
            </w:pPr>
            <w:r>
              <w:rPr>
                <w:rFonts w:ascii="Arial" w:hAnsi="Arial" w:cs="Arial"/>
                <w:bCs/>
                <w:sz w:val="18"/>
                <w:szCs w:val="18"/>
              </w:rPr>
              <w:t>419</w:t>
            </w:r>
          </w:p>
        </w:tc>
      </w:tr>
      <w:tr w:rsidR="00B709E1" w:rsidRPr="004E18F2" w14:paraId="38D72E2E" w14:textId="77777777" w:rsidTr="00691F0B">
        <w:trPr>
          <w:trHeight w:val="240"/>
        </w:trPr>
        <w:tc>
          <w:tcPr>
            <w:tcW w:w="2440" w:type="pct"/>
            <w:tcBorders>
              <w:top w:val="nil"/>
              <w:left w:val="nil"/>
              <w:right w:val="nil"/>
            </w:tcBorders>
            <w:vAlign w:val="bottom"/>
          </w:tcPr>
          <w:p w14:paraId="73873763" w14:textId="77777777" w:rsidR="00B709E1" w:rsidRPr="00024F35" w:rsidRDefault="00B709E1" w:rsidP="00A353E3">
            <w:pPr>
              <w:rPr>
                <w:rFonts w:ascii="Arial" w:hAnsi="Arial" w:cs="Arial"/>
                <w:sz w:val="18"/>
                <w:szCs w:val="18"/>
              </w:rPr>
            </w:pPr>
            <w:r>
              <w:rPr>
                <w:rFonts w:ascii="Arial" w:hAnsi="Arial" w:cs="Arial"/>
                <w:sz w:val="18"/>
                <w:szCs w:val="18"/>
              </w:rPr>
              <w:t>C</w:t>
            </w:r>
            <w:r w:rsidRPr="00024F35">
              <w:rPr>
                <w:rFonts w:ascii="Arial" w:hAnsi="Arial" w:cs="Arial"/>
                <w:sz w:val="18"/>
                <w:szCs w:val="18"/>
              </w:rPr>
              <w:t>entral costs</w:t>
            </w:r>
          </w:p>
        </w:tc>
        <w:tc>
          <w:tcPr>
            <w:tcW w:w="434" w:type="pct"/>
            <w:tcBorders>
              <w:top w:val="nil"/>
              <w:left w:val="nil"/>
              <w:right w:val="nil"/>
            </w:tcBorders>
            <w:noWrap/>
            <w:vAlign w:val="bottom"/>
          </w:tcPr>
          <w:p w14:paraId="2564C328" w14:textId="77777777" w:rsidR="00B709E1" w:rsidRPr="005A3722" w:rsidRDefault="00B709E1" w:rsidP="00A353E3">
            <w:pPr>
              <w:rPr>
                <w:rFonts w:ascii="Arial" w:hAnsi="Arial" w:cs="Arial"/>
                <w:bCs/>
                <w:sz w:val="18"/>
                <w:szCs w:val="18"/>
              </w:rPr>
            </w:pPr>
          </w:p>
        </w:tc>
        <w:tc>
          <w:tcPr>
            <w:tcW w:w="674" w:type="pct"/>
            <w:tcBorders>
              <w:top w:val="nil"/>
              <w:left w:val="nil"/>
              <w:right w:val="nil"/>
            </w:tcBorders>
            <w:noWrap/>
            <w:vAlign w:val="bottom"/>
          </w:tcPr>
          <w:p w14:paraId="259FA87B" w14:textId="77777777" w:rsidR="00B709E1" w:rsidRPr="005A3722" w:rsidRDefault="00B709E1" w:rsidP="00A353E3">
            <w:pPr>
              <w:rPr>
                <w:rFonts w:ascii="Arial" w:hAnsi="Arial" w:cs="Arial"/>
                <w:bCs/>
                <w:sz w:val="18"/>
                <w:szCs w:val="18"/>
              </w:rPr>
            </w:pPr>
          </w:p>
        </w:tc>
        <w:tc>
          <w:tcPr>
            <w:tcW w:w="597" w:type="pct"/>
            <w:tcBorders>
              <w:top w:val="nil"/>
              <w:left w:val="nil"/>
              <w:right w:val="nil"/>
            </w:tcBorders>
            <w:noWrap/>
            <w:vAlign w:val="bottom"/>
          </w:tcPr>
          <w:p w14:paraId="790F2D14" w14:textId="77777777" w:rsidR="00B709E1" w:rsidRPr="005A3722" w:rsidRDefault="00B709E1" w:rsidP="00A353E3">
            <w:pPr>
              <w:rPr>
                <w:rFonts w:ascii="Arial" w:hAnsi="Arial" w:cs="Arial"/>
                <w:bCs/>
                <w:sz w:val="18"/>
                <w:szCs w:val="18"/>
              </w:rPr>
            </w:pPr>
          </w:p>
        </w:tc>
        <w:tc>
          <w:tcPr>
            <w:tcW w:w="428" w:type="pct"/>
            <w:tcBorders>
              <w:top w:val="nil"/>
              <w:left w:val="nil"/>
              <w:right w:val="nil"/>
            </w:tcBorders>
            <w:noWrap/>
            <w:vAlign w:val="bottom"/>
          </w:tcPr>
          <w:p w14:paraId="56415386" w14:textId="77777777" w:rsidR="00B709E1" w:rsidRPr="005A3722" w:rsidRDefault="00B709E1" w:rsidP="00A353E3">
            <w:pPr>
              <w:rPr>
                <w:rFonts w:ascii="Arial" w:hAnsi="Arial" w:cs="Arial"/>
                <w:bCs/>
                <w:sz w:val="18"/>
                <w:szCs w:val="18"/>
              </w:rPr>
            </w:pPr>
          </w:p>
        </w:tc>
        <w:tc>
          <w:tcPr>
            <w:tcW w:w="427" w:type="pct"/>
            <w:tcBorders>
              <w:top w:val="nil"/>
              <w:left w:val="nil"/>
              <w:right w:val="nil"/>
            </w:tcBorders>
            <w:noWrap/>
            <w:vAlign w:val="bottom"/>
          </w:tcPr>
          <w:p w14:paraId="232E0DE1" w14:textId="77777777" w:rsidR="00B709E1" w:rsidRPr="005A3722" w:rsidRDefault="00B709E1" w:rsidP="00A353E3">
            <w:pPr>
              <w:jc w:val="right"/>
              <w:rPr>
                <w:rFonts w:ascii="Arial" w:hAnsi="Arial" w:cs="Arial"/>
                <w:bCs/>
                <w:sz w:val="18"/>
                <w:szCs w:val="18"/>
              </w:rPr>
            </w:pPr>
            <w:r w:rsidRPr="005A3722">
              <w:rPr>
                <w:rFonts w:ascii="Arial" w:hAnsi="Arial" w:cs="Arial"/>
                <w:bCs/>
                <w:sz w:val="18"/>
                <w:szCs w:val="18"/>
              </w:rPr>
              <w:t>(19)</w:t>
            </w:r>
          </w:p>
        </w:tc>
      </w:tr>
      <w:tr w:rsidR="00B709E1" w:rsidRPr="004E18F2" w14:paraId="5167F5B1" w14:textId="77777777" w:rsidTr="00691F0B">
        <w:trPr>
          <w:trHeight w:val="240"/>
        </w:trPr>
        <w:tc>
          <w:tcPr>
            <w:tcW w:w="2440" w:type="pct"/>
            <w:tcBorders>
              <w:top w:val="nil"/>
              <w:left w:val="nil"/>
              <w:right w:val="nil"/>
            </w:tcBorders>
            <w:noWrap/>
            <w:vAlign w:val="bottom"/>
          </w:tcPr>
          <w:p w14:paraId="32137274" w14:textId="77777777" w:rsidR="00B709E1" w:rsidRPr="0080364A" w:rsidRDefault="00B709E1" w:rsidP="00A353E3">
            <w:pPr>
              <w:rPr>
                <w:rFonts w:ascii="Arial" w:hAnsi="Arial" w:cs="Arial"/>
                <w:sz w:val="18"/>
                <w:szCs w:val="18"/>
              </w:rPr>
            </w:pPr>
            <w:r>
              <w:rPr>
                <w:rFonts w:ascii="Arial" w:hAnsi="Arial" w:cs="Arial"/>
                <w:sz w:val="18"/>
                <w:szCs w:val="18"/>
              </w:rPr>
              <w:t>Share of interest and tax of joint ventures and associates</w:t>
            </w:r>
          </w:p>
        </w:tc>
        <w:tc>
          <w:tcPr>
            <w:tcW w:w="434" w:type="pct"/>
            <w:tcBorders>
              <w:top w:val="nil"/>
              <w:left w:val="nil"/>
              <w:right w:val="nil"/>
            </w:tcBorders>
            <w:noWrap/>
            <w:vAlign w:val="bottom"/>
          </w:tcPr>
          <w:p w14:paraId="2F1A9A84" w14:textId="77777777" w:rsidR="00B709E1" w:rsidRPr="005A3722" w:rsidRDefault="00B709E1" w:rsidP="00A353E3">
            <w:pPr>
              <w:rPr>
                <w:rFonts w:ascii="Arial" w:hAnsi="Arial" w:cs="Arial"/>
                <w:sz w:val="18"/>
                <w:szCs w:val="18"/>
              </w:rPr>
            </w:pPr>
          </w:p>
        </w:tc>
        <w:tc>
          <w:tcPr>
            <w:tcW w:w="674" w:type="pct"/>
            <w:tcBorders>
              <w:top w:val="nil"/>
              <w:left w:val="nil"/>
              <w:right w:val="nil"/>
            </w:tcBorders>
            <w:noWrap/>
            <w:vAlign w:val="bottom"/>
          </w:tcPr>
          <w:p w14:paraId="2AA693A5" w14:textId="77777777" w:rsidR="00B709E1" w:rsidRPr="005A3722" w:rsidRDefault="00B709E1" w:rsidP="00A353E3">
            <w:pPr>
              <w:rPr>
                <w:rFonts w:ascii="Arial" w:hAnsi="Arial" w:cs="Arial"/>
                <w:sz w:val="18"/>
                <w:szCs w:val="18"/>
              </w:rPr>
            </w:pPr>
          </w:p>
        </w:tc>
        <w:tc>
          <w:tcPr>
            <w:tcW w:w="597" w:type="pct"/>
            <w:tcBorders>
              <w:top w:val="nil"/>
              <w:left w:val="nil"/>
              <w:right w:val="nil"/>
            </w:tcBorders>
            <w:noWrap/>
            <w:vAlign w:val="bottom"/>
          </w:tcPr>
          <w:p w14:paraId="537AE4AD" w14:textId="77777777" w:rsidR="00B709E1" w:rsidRPr="005A3722" w:rsidRDefault="00B709E1" w:rsidP="00A353E3">
            <w:pPr>
              <w:rPr>
                <w:rFonts w:ascii="Arial" w:hAnsi="Arial" w:cs="Arial"/>
                <w:sz w:val="18"/>
                <w:szCs w:val="18"/>
              </w:rPr>
            </w:pPr>
          </w:p>
        </w:tc>
        <w:tc>
          <w:tcPr>
            <w:tcW w:w="428" w:type="pct"/>
            <w:tcBorders>
              <w:top w:val="nil"/>
              <w:left w:val="nil"/>
              <w:right w:val="nil"/>
            </w:tcBorders>
            <w:noWrap/>
            <w:vAlign w:val="bottom"/>
          </w:tcPr>
          <w:p w14:paraId="2CA3A27B" w14:textId="77777777" w:rsidR="00B709E1" w:rsidRPr="005A3722" w:rsidRDefault="00B709E1" w:rsidP="00A353E3">
            <w:pPr>
              <w:rPr>
                <w:rFonts w:ascii="Arial" w:hAnsi="Arial" w:cs="Arial"/>
                <w:sz w:val="18"/>
                <w:szCs w:val="18"/>
              </w:rPr>
            </w:pPr>
          </w:p>
        </w:tc>
        <w:tc>
          <w:tcPr>
            <w:tcW w:w="427" w:type="pct"/>
            <w:tcBorders>
              <w:top w:val="nil"/>
              <w:left w:val="nil"/>
              <w:right w:val="nil"/>
            </w:tcBorders>
            <w:noWrap/>
            <w:vAlign w:val="bottom"/>
          </w:tcPr>
          <w:p w14:paraId="1C9D1629" w14:textId="77777777" w:rsidR="00B709E1" w:rsidRPr="005A3722" w:rsidRDefault="00B709E1" w:rsidP="00A353E3">
            <w:pPr>
              <w:jc w:val="right"/>
              <w:rPr>
                <w:rFonts w:ascii="Arial" w:hAnsi="Arial" w:cs="Arial"/>
                <w:bCs/>
                <w:sz w:val="18"/>
                <w:szCs w:val="18"/>
              </w:rPr>
            </w:pPr>
            <w:r w:rsidRPr="005A3722">
              <w:rPr>
                <w:rFonts w:ascii="Arial" w:hAnsi="Arial" w:cs="Arial"/>
                <w:bCs/>
                <w:sz w:val="18"/>
                <w:szCs w:val="18"/>
              </w:rPr>
              <w:t>(3)</w:t>
            </w:r>
          </w:p>
        </w:tc>
      </w:tr>
      <w:tr w:rsidR="00570B61" w:rsidRPr="004E18F2" w14:paraId="127382CF" w14:textId="77777777" w:rsidTr="00691F0B">
        <w:trPr>
          <w:trHeight w:val="240"/>
        </w:trPr>
        <w:tc>
          <w:tcPr>
            <w:tcW w:w="2440" w:type="pct"/>
            <w:tcBorders>
              <w:left w:val="nil"/>
              <w:bottom w:val="nil"/>
              <w:right w:val="nil"/>
            </w:tcBorders>
            <w:vAlign w:val="bottom"/>
          </w:tcPr>
          <w:p w14:paraId="025D82CF" w14:textId="03480725" w:rsidR="00570B61" w:rsidRDefault="00982E23" w:rsidP="004A5D73">
            <w:pPr>
              <w:rPr>
                <w:rFonts w:ascii="Arial" w:hAnsi="Arial" w:cs="Arial"/>
                <w:sz w:val="18"/>
                <w:szCs w:val="18"/>
              </w:rPr>
            </w:pPr>
            <w:r>
              <w:rPr>
                <w:rFonts w:ascii="Arial" w:hAnsi="Arial" w:cs="Arial"/>
                <w:sz w:val="18"/>
                <w:szCs w:val="18"/>
              </w:rPr>
              <w:t xml:space="preserve">B&amp;Q </w:t>
            </w:r>
            <w:r w:rsidR="00570B61">
              <w:rPr>
                <w:rFonts w:ascii="Arial" w:hAnsi="Arial" w:cs="Arial"/>
                <w:sz w:val="18"/>
                <w:szCs w:val="18"/>
              </w:rPr>
              <w:t>China operating loss</w:t>
            </w:r>
          </w:p>
        </w:tc>
        <w:tc>
          <w:tcPr>
            <w:tcW w:w="434" w:type="pct"/>
            <w:tcBorders>
              <w:left w:val="nil"/>
              <w:bottom w:val="nil"/>
              <w:right w:val="nil"/>
            </w:tcBorders>
            <w:noWrap/>
            <w:vAlign w:val="bottom"/>
          </w:tcPr>
          <w:p w14:paraId="586FDFF1" w14:textId="77777777" w:rsidR="00570B61" w:rsidRPr="005A3722" w:rsidRDefault="00570B61" w:rsidP="004A5D73">
            <w:pPr>
              <w:jc w:val="right"/>
              <w:rPr>
                <w:rFonts w:ascii="Arial" w:hAnsi="Arial" w:cs="Arial"/>
                <w:bCs/>
                <w:sz w:val="18"/>
                <w:szCs w:val="18"/>
              </w:rPr>
            </w:pPr>
          </w:p>
        </w:tc>
        <w:tc>
          <w:tcPr>
            <w:tcW w:w="674" w:type="pct"/>
            <w:tcBorders>
              <w:left w:val="nil"/>
              <w:bottom w:val="nil"/>
              <w:right w:val="nil"/>
            </w:tcBorders>
            <w:noWrap/>
            <w:vAlign w:val="bottom"/>
          </w:tcPr>
          <w:p w14:paraId="56EF08DA" w14:textId="77777777" w:rsidR="00570B61" w:rsidRPr="005A3722" w:rsidRDefault="00570B61" w:rsidP="004A5D73">
            <w:pPr>
              <w:jc w:val="right"/>
              <w:rPr>
                <w:rFonts w:ascii="Arial" w:hAnsi="Arial" w:cs="Arial"/>
                <w:bCs/>
                <w:sz w:val="18"/>
                <w:szCs w:val="18"/>
              </w:rPr>
            </w:pPr>
          </w:p>
        </w:tc>
        <w:tc>
          <w:tcPr>
            <w:tcW w:w="597" w:type="pct"/>
            <w:tcBorders>
              <w:left w:val="nil"/>
              <w:bottom w:val="nil"/>
              <w:right w:val="nil"/>
            </w:tcBorders>
            <w:noWrap/>
            <w:vAlign w:val="bottom"/>
          </w:tcPr>
          <w:p w14:paraId="2B337E0B" w14:textId="77777777" w:rsidR="00570B61" w:rsidRPr="005A3722" w:rsidRDefault="00570B61" w:rsidP="004A5D73">
            <w:pPr>
              <w:jc w:val="right"/>
              <w:rPr>
                <w:rFonts w:ascii="Arial" w:hAnsi="Arial" w:cs="Arial"/>
                <w:bCs/>
                <w:sz w:val="18"/>
                <w:szCs w:val="18"/>
              </w:rPr>
            </w:pPr>
          </w:p>
        </w:tc>
        <w:tc>
          <w:tcPr>
            <w:tcW w:w="428" w:type="pct"/>
            <w:tcBorders>
              <w:left w:val="nil"/>
              <w:bottom w:val="nil"/>
              <w:right w:val="nil"/>
            </w:tcBorders>
            <w:noWrap/>
            <w:vAlign w:val="bottom"/>
          </w:tcPr>
          <w:p w14:paraId="71774695" w14:textId="77777777" w:rsidR="00570B61" w:rsidRPr="005A3722" w:rsidRDefault="00570B61" w:rsidP="004A5D73">
            <w:pPr>
              <w:jc w:val="right"/>
              <w:rPr>
                <w:rFonts w:ascii="Arial" w:hAnsi="Arial" w:cs="Arial"/>
                <w:bCs/>
                <w:sz w:val="18"/>
                <w:szCs w:val="18"/>
              </w:rPr>
            </w:pPr>
          </w:p>
        </w:tc>
        <w:tc>
          <w:tcPr>
            <w:tcW w:w="427" w:type="pct"/>
            <w:tcBorders>
              <w:left w:val="nil"/>
              <w:bottom w:val="nil"/>
              <w:right w:val="nil"/>
            </w:tcBorders>
            <w:noWrap/>
            <w:vAlign w:val="bottom"/>
          </w:tcPr>
          <w:p w14:paraId="07DBB320" w14:textId="56B2A8D9" w:rsidR="00570B61" w:rsidRPr="005A3722" w:rsidRDefault="00570B61">
            <w:pPr>
              <w:jc w:val="right"/>
              <w:rPr>
                <w:rFonts w:ascii="Arial" w:hAnsi="Arial" w:cs="Arial"/>
                <w:bCs/>
                <w:sz w:val="18"/>
                <w:szCs w:val="18"/>
              </w:rPr>
            </w:pPr>
            <w:r>
              <w:rPr>
                <w:rFonts w:ascii="Arial" w:hAnsi="Arial" w:cs="Arial"/>
                <w:bCs/>
                <w:sz w:val="18"/>
                <w:szCs w:val="18"/>
              </w:rPr>
              <w:t>(11)</w:t>
            </w:r>
          </w:p>
        </w:tc>
      </w:tr>
      <w:tr w:rsidR="004A5D73" w:rsidRPr="004E18F2" w14:paraId="022798DC" w14:textId="77777777" w:rsidTr="00B1042E">
        <w:trPr>
          <w:trHeight w:val="240"/>
        </w:trPr>
        <w:tc>
          <w:tcPr>
            <w:tcW w:w="2440" w:type="pct"/>
            <w:tcBorders>
              <w:top w:val="nil"/>
              <w:left w:val="nil"/>
              <w:bottom w:val="nil"/>
              <w:right w:val="nil"/>
            </w:tcBorders>
            <w:vAlign w:val="bottom"/>
          </w:tcPr>
          <w:p w14:paraId="2A30617E" w14:textId="77777777" w:rsidR="004A5D73" w:rsidRDefault="004A5D73" w:rsidP="004A5D73">
            <w:pPr>
              <w:rPr>
                <w:rFonts w:ascii="Arial" w:hAnsi="Arial" w:cs="Arial"/>
                <w:sz w:val="18"/>
                <w:szCs w:val="18"/>
              </w:rPr>
            </w:pPr>
            <w:r>
              <w:rPr>
                <w:rFonts w:ascii="Arial" w:hAnsi="Arial" w:cs="Arial"/>
                <w:sz w:val="18"/>
                <w:szCs w:val="18"/>
              </w:rPr>
              <w:t>Exceptional items</w:t>
            </w:r>
          </w:p>
        </w:tc>
        <w:tc>
          <w:tcPr>
            <w:tcW w:w="434" w:type="pct"/>
            <w:tcBorders>
              <w:top w:val="nil"/>
              <w:left w:val="nil"/>
              <w:bottom w:val="nil"/>
              <w:right w:val="nil"/>
            </w:tcBorders>
            <w:noWrap/>
            <w:vAlign w:val="bottom"/>
          </w:tcPr>
          <w:p w14:paraId="1D18F9D0" w14:textId="77777777" w:rsidR="004A5D73" w:rsidRPr="005A3722" w:rsidRDefault="004A5D73" w:rsidP="004A5D73">
            <w:pPr>
              <w:jc w:val="right"/>
              <w:rPr>
                <w:rFonts w:ascii="Arial" w:hAnsi="Arial" w:cs="Arial"/>
                <w:bCs/>
                <w:sz w:val="18"/>
                <w:szCs w:val="18"/>
              </w:rPr>
            </w:pPr>
          </w:p>
        </w:tc>
        <w:tc>
          <w:tcPr>
            <w:tcW w:w="674" w:type="pct"/>
            <w:tcBorders>
              <w:top w:val="nil"/>
              <w:left w:val="nil"/>
              <w:bottom w:val="nil"/>
              <w:right w:val="nil"/>
            </w:tcBorders>
            <w:noWrap/>
            <w:vAlign w:val="bottom"/>
          </w:tcPr>
          <w:p w14:paraId="62346EA3" w14:textId="77777777" w:rsidR="004A5D73" w:rsidRPr="005A3722" w:rsidRDefault="004A5D73" w:rsidP="004A5D73">
            <w:pPr>
              <w:jc w:val="right"/>
              <w:rPr>
                <w:rFonts w:ascii="Arial" w:hAnsi="Arial" w:cs="Arial"/>
                <w:bCs/>
                <w:sz w:val="18"/>
                <w:szCs w:val="18"/>
              </w:rPr>
            </w:pPr>
          </w:p>
        </w:tc>
        <w:tc>
          <w:tcPr>
            <w:tcW w:w="597" w:type="pct"/>
            <w:tcBorders>
              <w:top w:val="nil"/>
              <w:left w:val="nil"/>
              <w:bottom w:val="nil"/>
              <w:right w:val="nil"/>
            </w:tcBorders>
            <w:noWrap/>
            <w:vAlign w:val="bottom"/>
          </w:tcPr>
          <w:p w14:paraId="10854766" w14:textId="77777777" w:rsidR="004A5D73" w:rsidRPr="005A3722" w:rsidRDefault="004A5D73" w:rsidP="004A5D73">
            <w:pPr>
              <w:jc w:val="right"/>
              <w:rPr>
                <w:rFonts w:ascii="Arial" w:hAnsi="Arial" w:cs="Arial"/>
                <w:bCs/>
                <w:sz w:val="18"/>
                <w:szCs w:val="18"/>
              </w:rPr>
            </w:pPr>
          </w:p>
        </w:tc>
        <w:tc>
          <w:tcPr>
            <w:tcW w:w="428" w:type="pct"/>
            <w:tcBorders>
              <w:top w:val="nil"/>
              <w:left w:val="nil"/>
              <w:bottom w:val="nil"/>
              <w:right w:val="nil"/>
            </w:tcBorders>
            <w:noWrap/>
            <w:vAlign w:val="bottom"/>
          </w:tcPr>
          <w:p w14:paraId="6410C1E9" w14:textId="77777777" w:rsidR="004A5D73" w:rsidRPr="005A3722" w:rsidRDefault="004A5D73" w:rsidP="004A5D73">
            <w:pPr>
              <w:jc w:val="right"/>
              <w:rPr>
                <w:rFonts w:ascii="Arial" w:hAnsi="Arial" w:cs="Arial"/>
                <w:bCs/>
                <w:sz w:val="18"/>
                <w:szCs w:val="18"/>
              </w:rPr>
            </w:pPr>
          </w:p>
        </w:tc>
        <w:tc>
          <w:tcPr>
            <w:tcW w:w="427" w:type="pct"/>
            <w:tcBorders>
              <w:top w:val="nil"/>
              <w:left w:val="nil"/>
              <w:bottom w:val="nil"/>
              <w:right w:val="nil"/>
            </w:tcBorders>
            <w:noWrap/>
            <w:vAlign w:val="bottom"/>
          </w:tcPr>
          <w:p w14:paraId="71EBE7C6" w14:textId="2D5591A9" w:rsidR="004A5D73" w:rsidRPr="005A3722" w:rsidRDefault="004A5D73">
            <w:pPr>
              <w:jc w:val="right"/>
              <w:rPr>
                <w:rFonts w:ascii="Arial" w:hAnsi="Arial" w:cs="Arial"/>
                <w:bCs/>
                <w:sz w:val="18"/>
                <w:szCs w:val="18"/>
              </w:rPr>
            </w:pPr>
            <w:r w:rsidRPr="005A3722">
              <w:rPr>
                <w:rFonts w:ascii="Arial" w:hAnsi="Arial" w:cs="Arial"/>
                <w:bCs/>
                <w:sz w:val="18"/>
                <w:szCs w:val="18"/>
              </w:rPr>
              <w:t>1</w:t>
            </w:r>
            <w:r w:rsidR="008174E7" w:rsidRPr="005A3722">
              <w:rPr>
                <w:rFonts w:ascii="Arial" w:hAnsi="Arial" w:cs="Arial"/>
                <w:bCs/>
                <w:sz w:val="18"/>
                <w:szCs w:val="18"/>
              </w:rPr>
              <w:t>0</w:t>
            </w:r>
          </w:p>
        </w:tc>
      </w:tr>
      <w:tr w:rsidR="004A5D73" w:rsidRPr="004E18F2" w14:paraId="3AAEE81E" w14:textId="77777777" w:rsidTr="00B1042E">
        <w:trPr>
          <w:trHeight w:val="240"/>
        </w:trPr>
        <w:tc>
          <w:tcPr>
            <w:tcW w:w="2440" w:type="pct"/>
            <w:tcBorders>
              <w:top w:val="single" w:sz="4" w:space="0" w:color="auto"/>
              <w:left w:val="nil"/>
              <w:bottom w:val="nil"/>
              <w:right w:val="nil"/>
            </w:tcBorders>
            <w:noWrap/>
            <w:vAlign w:val="bottom"/>
          </w:tcPr>
          <w:p w14:paraId="04736212" w14:textId="77777777" w:rsidR="004A5D73" w:rsidRPr="00FF3F75" w:rsidRDefault="004A5D73" w:rsidP="004A5D73">
            <w:pPr>
              <w:rPr>
                <w:rFonts w:ascii="Arial" w:hAnsi="Arial" w:cs="Arial"/>
                <w:b/>
                <w:sz w:val="18"/>
                <w:szCs w:val="18"/>
              </w:rPr>
            </w:pPr>
            <w:r w:rsidRPr="00FF3F75">
              <w:rPr>
                <w:rFonts w:ascii="Arial" w:hAnsi="Arial" w:cs="Arial"/>
                <w:b/>
                <w:sz w:val="18"/>
                <w:szCs w:val="18"/>
              </w:rPr>
              <w:t>Operating profit</w:t>
            </w:r>
          </w:p>
        </w:tc>
        <w:tc>
          <w:tcPr>
            <w:tcW w:w="434" w:type="pct"/>
            <w:tcBorders>
              <w:top w:val="single" w:sz="4" w:space="0" w:color="auto"/>
              <w:left w:val="nil"/>
              <w:bottom w:val="nil"/>
              <w:right w:val="nil"/>
            </w:tcBorders>
            <w:noWrap/>
            <w:vAlign w:val="bottom"/>
          </w:tcPr>
          <w:p w14:paraId="59860B8D" w14:textId="77777777" w:rsidR="004A5D73" w:rsidRPr="005A3722" w:rsidRDefault="004A5D73" w:rsidP="004A5D73">
            <w:pPr>
              <w:rPr>
                <w:rFonts w:ascii="Arial" w:hAnsi="Arial" w:cs="Arial"/>
                <w:sz w:val="18"/>
                <w:szCs w:val="18"/>
              </w:rPr>
            </w:pPr>
          </w:p>
        </w:tc>
        <w:tc>
          <w:tcPr>
            <w:tcW w:w="674" w:type="pct"/>
            <w:tcBorders>
              <w:top w:val="single" w:sz="4" w:space="0" w:color="auto"/>
              <w:left w:val="nil"/>
              <w:bottom w:val="nil"/>
              <w:right w:val="nil"/>
            </w:tcBorders>
            <w:noWrap/>
            <w:vAlign w:val="bottom"/>
          </w:tcPr>
          <w:p w14:paraId="06761736" w14:textId="77777777" w:rsidR="004A5D73" w:rsidRPr="005A3722" w:rsidRDefault="004A5D73" w:rsidP="004A5D73">
            <w:pPr>
              <w:rPr>
                <w:rFonts w:ascii="Arial" w:hAnsi="Arial" w:cs="Arial"/>
                <w:sz w:val="18"/>
                <w:szCs w:val="18"/>
              </w:rPr>
            </w:pPr>
          </w:p>
        </w:tc>
        <w:tc>
          <w:tcPr>
            <w:tcW w:w="597" w:type="pct"/>
            <w:tcBorders>
              <w:top w:val="single" w:sz="4" w:space="0" w:color="auto"/>
              <w:left w:val="nil"/>
              <w:bottom w:val="nil"/>
              <w:right w:val="nil"/>
            </w:tcBorders>
            <w:noWrap/>
            <w:vAlign w:val="bottom"/>
          </w:tcPr>
          <w:p w14:paraId="7B65372C" w14:textId="77777777" w:rsidR="004A5D73" w:rsidRPr="005A3722" w:rsidRDefault="004A5D73" w:rsidP="004A5D73">
            <w:pPr>
              <w:rPr>
                <w:rFonts w:ascii="Arial" w:hAnsi="Arial" w:cs="Arial"/>
                <w:sz w:val="18"/>
                <w:szCs w:val="18"/>
              </w:rPr>
            </w:pPr>
          </w:p>
        </w:tc>
        <w:tc>
          <w:tcPr>
            <w:tcW w:w="428" w:type="pct"/>
            <w:tcBorders>
              <w:top w:val="single" w:sz="4" w:space="0" w:color="auto"/>
              <w:left w:val="nil"/>
              <w:bottom w:val="nil"/>
              <w:right w:val="nil"/>
            </w:tcBorders>
            <w:noWrap/>
            <w:vAlign w:val="bottom"/>
          </w:tcPr>
          <w:p w14:paraId="75029AE7" w14:textId="77777777" w:rsidR="004A5D73" w:rsidRPr="005A3722" w:rsidRDefault="004A5D73" w:rsidP="004A5D73">
            <w:pPr>
              <w:rPr>
                <w:rFonts w:ascii="Arial" w:hAnsi="Arial" w:cs="Arial"/>
                <w:sz w:val="18"/>
                <w:szCs w:val="18"/>
              </w:rPr>
            </w:pPr>
          </w:p>
        </w:tc>
        <w:tc>
          <w:tcPr>
            <w:tcW w:w="427" w:type="pct"/>
            <w:tcBorders>
              <w:top w:val="single" w:sz="4" w:space="0" w:color="auto"/>
              <w:left w:val="nil"/>
              <w:bottom w:val="nil"/>
              <w:right w:val="nil"/>
            </w:tcBorders>
            <w:noWrap/>
            <w:vAlign w:val="bottom"/>
          </w:tcPr>
          <w:p w14:paraId="7FFD7CEF" w14:textId="319A58AA" w:rsidR="004A5D73" w:rsidRPr="005A3722" w:rsidRDefault="00DB1026" w:rsidP="004A5D73">
            <w:pPr>
              <w:jc w:val="right"/>
              <w:rPr>
                <w:rFonts w:ascii="Arial" w:hAnsi="Arial" w:cs="Arial"/>
                <w:bCs/>
                <w:sz w:val="18"/>
                <w:szCs w:val="18"/>
              </w:rPr>
            </w:pPr>
            <w:r>
              <w:rPr>
                <w:rFonts w:ascii="Arial" w:hAnsi="Arial" w:cs="Arial"/>
                <w:bCs/>
                <w:sz w:val="18"/>
                <w:szCs w:val="18"/>
              </w:rPr>
              <w:t>396</w:t>
            </w:r>
          </w:p>
        </w:tc>
      </w:tr>
      <w:tr w:rsidR="004A5D73" w:rsidRPr="004E18F2" w14:paraId="232230E8" w14:textId="77777777" w:rsidTr="00B1042E">
        <w:trPr>
          <w:trHeight w:val="240"/>
        </w:trPr>
        <w:tc>
          <w:tcPr>
            <w:tcW w:w="2440" w:type="pct"/>
            <w:tcBorders>
              <w:top w:val="nil"/>
              <w:left w:val="nil"/>
              <w:bottom w:val="single" w:sz="4" w:space="0" w:color="auto"/>
              <w:right w:val="nil"/>
            </w:tcBorders>
            <w:noWrap/>
            <w:vAlign w:val="bottom"/>
          </w:tcPr>
          <w:p w14:paraId="630B9426" w14:textId="09484B4D" w:rsidR="004A5D73" w:rsidRPr="0080364A" w:rsidRDefault="004A5D73">
            <w:pPr>
              <w:rPr>
                <w:rFonts w:ascii="Arial" w:hAnsi="Arial" w:cs="Arial"/>
                <w:sz w:val="18"/>
                <w:szCs w:val="18"/>
              </w:rPr>
            </w:pPr>
            <w:r w:rsidRPr="0080364A">
              <w:rPr>
                <w:rFonts w:ascii="Arial" w:hAnsi="Arial" w:cs="Arial"/>
                <w:sz w:val="18"/>
                <w:szCs w:val="18"/>
              </w:rPr>
              <w:t xml:space="preserve">Net finance </w:t>
            </w:r>
            <w:r w:rsidR="008C7701">
              <w:rPr>
                <w:rFonts w:ascii="Arial" w:hAnsi="Arial" w:cs="Arial"/>
                <w:sz w:val="18"/>
                <w:szCs w:val="18"/>
              </w:rPr>
              <w:t>costs</w:t>
            </w:r>
          </w:p>
        </w:tc>
        <w:tc>
          <w:tcPr>
            <w:tcW w:w="434" w:type="pct"/>
            <w:tcBorders>
              <w:top w:val="nil"/>
              <w:left w:val="nil"/>
              <w:bottom w:val="single" w:sz="4" w:space="0" w:color="auto"/>
              <w:right w:val="nil"/>
            </w:tcBorders>
            <w:noWrap/>
            <w:vAlign w:val="bottom"/>
          </w:tcPr>
          <w:p w14:paraId="4E3F5A0F" w14:textId="77777777" w:rsidR="004A5D73" w:rsidRPr="005A3722" w:rsidRDefault="004A5D73" w:rsidP="004A5D73">
            <w:pPr>
              <w:rPr>
                <w:rFonts w:ascii="Arial" w:hAnsi="Arial" w:cs="Arial"/>
                <w:sz w:val="18"/>
                <w:szCs w:val="18"/>
              </w:rPr>
            </w:pPr>
          </w:p>
        </w:tc>
        <w:tc>
          <w:tcPr>
            <w:tcW w:w="674" w:type="pct"/>
            <w:tcBorders>
              <w:top w:val="nil"/>
              <w:left w:val="nil"/>
              <w:bottom w:val="single" w:sz="4" w:space="0" w:color="auto"/>
              <w:right w:val="nil"/>
            </w:tcBorders>
            <w:noWrap/>
            <w:vAlign w:val="bottom"/>
          </w:tcPr>
          <w:p w14:paraId="6F6ECCA2" w14:textId="77777777" w:rsidR="004A5D73" w:rsidRPr="005A3722" w:rsidRDefault="004A5D73" w:rsidP="004A5D73">
            <w:pPr>
              <w:rPr>
                <w:rFonts w:ascii="Arial" w:hAnsi="Arial" w:cs="Arial"/>
                <w:sz w:val="18"/>
                <w:szCs w:val="18"/>
              </w:rPr>
            </w:pPr>
          </w:p>
        </w:tc>
        <w:tc>
          <w:tcPr>
            <w:tcW w:w="597" w:type="pct"/>
            <w:tcBorders>
              <w:top w:val="nil"/>
              <w:left w:val="nil"/>
              <w:bottom w:val="single" w:sz="4" w:space="0" w:color="auto"/>
              <w:right w:val="nil"/>
            </w:tcBorders>
            <w:noWrap/>
            <w:vAlign w:val="bottom"/>
          </w:tcPr>
          <w:p w14:paraId="08AD653B" w14:textId="77777777" w:rsidR="004A5D73" w:rsidRPr="005A3722" w:rsidRDefault="004A5D73" w:rsidP="004A5D73">
            <w:pPr>
              <w:rPr>
                <w:rFonts w:ascii="Arial" w:hAnsi="Arial" w:cs="Arial"/>
                <w:sz w:val="18"/>
                <w:szCs w:val="18"/>
              </w:rPr>
            </w:pPr>
          </w:p>
        </w:tc>
        <w:tc>
          <w:tcPr>
            <w:tcW w:w="428" w:type="pct"/>
            <w:tcBorders>
              <w:top w:val="nil"/>
              <w:left w:val="nil"/>
              <w:bottom w:val="single" w:sz="4" w:space="0" w:color="auto"/>
              <w:right w:val="nil"/>
            </w:tcBorders>
            <w:noWrap/>
            <w:vAlign w:val="bottom"/>
          </w:tcPr>
          <w:p w14:paraId="7F113E01" w14:textId="77777777" w:rsidR="004A5D73" w:rsidRPr="005A3722" w:rsidRDefault="004A5D73" w:rsidP="004A5D73">
            <w:pPr>
              <w:rPr>
                <w:rFonts w:ascii="Arial" w:hAnsi="Arial" w:cs="Arial"/>
                <w:sz w:val="18"/>
                <w:szCs w:val="18"/>
              </w:rPr>
            </w:pPr>
          </w:p>
        </w:tc>
        <w:tc>
          <w:tcPr>
            <w:tcW w:w="427" w:type="pct"/>
            <w:tcBorders>
              <w:top w:val="nil"/>
              <w:left w:val="nil"/>
              <w:bottom w:val="single" w:sz="4" w:space="0" w:color="auto"/>
              <w:right w:val="nil"/>
            </w:tcBorders>
            <w:noWrap/>
            <w:vAlign w:val="bottom"/>
          </w:tcPr>
          <w:p w14:paraId="5384A7B2" w14:textId="3FDD4E7A" w:rsidR="004A5D73" w:rsidRPr="005A3722" w:rsidRDefault="008174E7" w:rsidP="004A5D73">
            <w:pPr>
              <w:jc w:val="right"/>
              <w:rPr>
                <w:rFonts w:ascii="Arial" w:hAnsi="Arial" w:cs="Arial"/>
                <w:bCs/>
                <w:sz w:val="18"/>
                <w:szCs w:val="18"/>
              </w:rPr>
            </w:pPr>
            <w:r w:rsidRPr="005A3722">
              <w:rPr>
                <w:rFonts w:ascii="Arial" w:hAnsi="Arial" w:cs="Arial"/>
                <w:bCs/>
                <w:sz w:val="18"/>
                <w:szCs w:val="18"/>
              </w:rPr>
              <w:t>(3)</w:t>
            </w:r>
          </w:p>
        </w:tc>
      </w:tr>
      <w:tr w:rsidR="004A5D73" w:rsidRPr="004E18F2" w14:paraId="60A87BF8" w14:textId="77777777" w:rsidTr="00B1042E">
        <w:trPr>
          <w:trHeight w:val="240"/>
        </w:trPr>
        <w:tc>
          <w:tcPr>
            <w:tcW w:w="2440" w:type="pct"/>
            <w:tcBorders>
              <w:top w:val="single" w:sz="4" w:space="0" w:color="auto"/>
              <w:left w:val="nil"/>
              <w:bottom w:val="single" w:sz="12" w:space="0" w:color="auto"/>
              <w:right w:val="nil"/>
            </w:tcBorders>
            <w:noWrap/>
            <w:vAlign w:val="bottom"/>
          </w:tcPr>
          <w:p w14:paraId="71BAF491" w14:textId="77777777" w:rsidR="004A5D73" w:rsidRPr="00024F35" w:rsidRDefault="004A5D73" w:rsidP="004A5D73">
            <w:pPr>
              <w:rPr>
                <w:rFonts w:ascii="Arial" w:hAnsi="Arial" w:cs="Arial"/>
                <w:b/>
                <w:bCs/>
                <w:sz w:val="18"/>
                <w:szCs w:val="18"/>
              </w:rPr>
            </w:pPr>
            <w:r w:rsidRPr="00024F35">
              <w:rPr>
                <w:rFonts w:ascii="Arial" w:hAnsi="Arial" w:cs="Arial"/>
                <w:b/>
                <w:bCs/>
                <w:sz w:val="18"/>
                <w:szCs w:val="18"/>
              </w:rPr>
              <w:t>Profit before taxation</w:t>
            </w:r>
          </w:p>
        </w:tc>
        <w:tc>
          <w:tcPr>
            <w:tcW w:w="434" w:type="pct"/>
            <w:tcBorders>
              <w:top w:val="single" w:sz="4" w:space="0" w:color="auto"/>
              <w:left w:val="nil"/>
              <w:bottom w:val="single" w:sz="12" w:space="0" w:color="auto"/>
              <w:right w:val="nil"/>
            </w:tcBorders>
            <w:noWrap/>
            <w:vAlign w:val="bottom"/>
          </w:tcPr>
          <w:p w14:paraId="2C455909" w14:textId="28187790" w:rsidR="004A5D73" w:rsidRPr="005A3722" w:rsidRDefault="004A5D73" w:rsidP="004A5D73">
            <w:pPr>
              <w:jc w:val="right"/>
              <w:rPr>
                <w:rFonts w:ascii="Arial" w:hAnsi="Arial" w:cs="Arial"/>
                <w:bCs/>
                <w:sz w:val="18"/>
                <w:szCs w:val="18"/>
              </w:rPr>
            </w:pPr>
          </w:p>
        </w:tc>
        <w:tc>
          <w:tcPr>
            <w:tcW w:w="674" w:type="pct"/>
            <w:tcBorders>
              <w:top w:val="single" w:sz="4" w:space="0" w:color="auto"/>
              <w:left w:val="nil"/>
              <w:bottom w:val="single" w:sz="12" w:space="0" w:color="auto"/>
              <w:right w:val="nil"/>
            </w:tcBorders>
            <w:noWrap/>
            <w:vAlign w:val="bottom"/>
          </w:tcPr>
          <w:p w14:paraId="7B757992" w14:textId="4DAF8F9A" w:rsidR="004A5D73" w:rsidRPr="005A3722" w:rsidRDefault="004A5D73" w:rsidP="004A5D73">
            <w:pPr>
              <w:jc w:val="right"/>
              <w:rPr>
                <w:rFonts w:ascii="Arial" w:hAnsi="Arial" w:cs="Arial"/>
                <w:bCs/>
                <w:sz w:val="18"/>
                <w:szCs w:val="18"/>
              </w:rPr>
            </w:pPr>
          </w:p>
        </w:tc>
        <w:tc>
          <w:tcPr>
            <w:tcW w:w="597" w:type="pct"/>
            <w:tcBorders>
              <w:top w:val="single" w:sz="4" w:space="0" w:color="auto"/>
              <w:left w:val="nil"/>
              <w:bottom w:val="single" w:sz="12" w:space="0" w:color="auto"/>
              <w:right w:val="nil"/>
            </w:tcBorders>
            <w:noWrap/>
            <w:vAlign w:val="bottom"/>
          </w:tcPr>
          <w:p w14:paraId="64C5C4EE" w14:textId="6324DAF0" w:rsidR="004A5D73" w:rsidRPr="005A3722" w:rsidRDefault="004A5D73" w:rsidP="004A5D73">
            <w:pPr>
              <w:jc w:val="right"/>
              <w:rPr>
                <w:rFonts w:ascii="Arial" w:hAnsi="Arial" w:cs="Arial"/>
                <w:bCs/>
                <w:sz w:val="18"/>
                <w:szCs w:val="18"/>
              </w:rPr>
            </w:pPr>
          </w:p>
        </w:tc>
        <w:tc>
          <w:tcPr>
            <w:tcW w:w="428" w:type="pct"/>
            <w:tcBorders>
              <w:top w:val="single" w:sz="4" w:space="0" w:color="auto"/>
              <w:left w:val="nil"/>
              <w:bottom w:val="single" w:sz="12" w:space="0" w:color="auto"/>
              <w:right w:val="nil"/>
            </w:tcBorders>
            <w:noWrap/>
            <w:vAlign w:val="bottom"/>
          </w:tcPr>
          <w:p w14:paraId="1220D813" w14:textId="17F01AC8" w:rsidR="004A5D73" w:rsidRPr="005A3722" w:rsidRDefault="004A5D73" w:rsidP="004A5D73">
            <w:pPr>
              <w:jc w:val="right"/>
              <w:rPr>
                <w:rFonts w:ascii="Arial" w:hAnsi="Arial" w:cs="Arial"/>
                <w:bCs/>
                <w:sz w:val="18"/>
                <w:szCs w:val="18"/>
              </w:rPr>
            </w:pPr>
          </w:p>
        </w:tc>
        <w:tc>
          <w:tcPr>
            <w:tcW w:w="427" w:type="pct"/>
            <w:tcBorders>
              <w:top w:val="single" w:sz="4" w:space="0" w:color="auto"/>
              <w:left w:val="nil"/>
              <w:bottom w:val="single" w:sz="12" w:space="0" w:color="auto"/>
              <w:right w:val="nil"/>
            </w:tcBorders>
            <w:noWrap/>
            <w:vAlign w:val="bottom"/>
          </w:tcPr>
          <w:p w14:paraId="110DFCD0" w14:textId="357D7EC6" w:rsidR="004A5D73" w:rsidRPr="005A3722" w:rsidRDefault="00DB1026" w:rsidP="004A5D73">
            <w:pPr>
              <w:jc w:val="right"/>
              <w:rPr>
                <w:rFonts w:ascii="Arial" w:hAnsi="Arial" w:cs="Arial"/>
                <w:bCs/>
                <w:sz w:val="18"/>
                <w:szCs w:val="18"/>
              </w:rPr>
            </w:pPr>
            <w:r>
              <w:rPr>
                <w:rFonts w:ascii="Arial" w:hAnsi="Arial" w:cs="Arial"/>
                <w:bCs/>
                <w:sz w:val="18"/>
                <w:szCs w:val="18"/>
              </w:rPr>
              <w:t>393</w:t>
            </w:r>
          </w:p>
        </w:tc>
      </w:tr>
    </w:tbl>
    <w:p w14:paraId="3AA8D314" w14:textId="77777777" w:rsidR="00487182" w:rsidRDefault="00487182" w:rsidP="004561B5">
      <w:pPr>
        <w:rPr>
          <w:rFonts w:ascii="Arial" w:hAnsi="Arial" w:cs="Arial"/>
        </w:rPr>
      </w:pPr>
    </w:p>
    <w:tbl>
      <w:tblPr>
        <w:tblW w:w="5009" w:type="pct"/>
        <w:tblLayout w:type="fixed"/>
        <w:tblLook w:val="0000" w:firstRow="0" w:lastRow="0" w:firstColumn="0" w:lastColumn="0" w:noHBand="0" w:noVBand="0"/>
      </w:tblPr>
      <w:tblGrid>
        <w:gridCol w:w="5147"/>
        <w:gridCol w:w="914"/>
        <w:gridCol w:w="1418"/>
        <w:gridCol w:w="1257"/>
        <w:gridCol w:w="899"/>
        <w:gridCol w:w="914"/>
      </w:tblGrid>
      <w:tr w:rsidR="00487182" w:rsidRPr="00127F7C" w14:paraId="7D22D967" w14:textId="77777777" w:rsidTr="00067A3B">
        <w:trPr>
          <w:trHeight w:val="240"/>
        </w:trPr>
        <w:tc>
          <w:tcPr>
            <w:tcW w:w="2440" w:type="pct"/>
            <w:tcBorders>
              <w:left w:val="nil"/>
              <w:right w:val="nil"/>
            </w:tcBorders>
            <w:noWrap/>
            <w:vAlign w:val="bottom"/>
          </w:tcPr>
          <w:p w14:paraId="79B67503" w14:textId="77777777" w:rsidR="00487182" w:rsidRPr="00462DCC"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14:paraId="67B3F09E" w14:textId="1F8BBEB4" w:rsidR="00487182" w:rsidRPr="004A5D73" w:rsidDel="00096834" w:rsidRDefault="00487182" w:rsidP="004A5D73">
            <w:pPr>
              <w:jc w:val="right"/>
              <w:rPr>
                <w:rFonts w:ascii="Arial" w:hAnsi="Arial" w:cs="Arial"/>
                <w:sz w:val="18"/>
                <w:szCs w:val="18"/>
              </w:rPr>
            </w:pPr>
            <w:r w:rsidRPr="00127F7C">
              <w:rPr>
                <w:rFonts w:ascii="Arial" w:hAnsi="Arial" w:cs="Arial"/>
                <w:sz w:val="18"/>
                <w:szCs w:val="18"/>
              </w:rPr>
              <w:t xml:space="preserve">Year ended </w:t>
            </w:r>
            <w:r w:rsidR="008174E7">
              <w:rPr>
                <w:rFonts w:ascii="Arial" w:hAnsi="Arial" w:cs="Arial"/>
                <w:sz w:val="18"/>
                <w:szCs w:val="18"/>
              </w:rPr>
              <w:t>31 January</w:t>
            </w:r>
            <w:r w:rsidR="008667BE">
              <w:rPr>
                <w:rFonts w:ascii="Arial" w:hAnsi="Arial" w:cs="Arial"/>
                <w:sz w:val="18"/>
                <w:szCs w:val="18"/>
              </w:rPr>
              <w:t xml:space="preserve"> 2015</w:t>
            </w:r>
            <w:r w:rsidR="0052478C">
              <w:rPr>
                <w:rFonts w:ascii="Arial" w:hAnsi="Arial" w:cs="Arial"/>
                <w:sz w:val="18"/>
                <w:szCs w:val="18"/>
              </w:rPr>
              <w:t xml:space="preserve"> (restated</w:t>
            </w:r>
            <w:r w:rsidR="00270D70">
              <w:rPr>
                <w:rFonts w:ascii="Arial" w:hAnsi="Arial" w:cs="Arial"/>
                <w:sz w:val="18"/>
                <w:szCs w:val="18"/>
              </w:rPr>
              <w:t xml:space="preserve"> </w:t>
            </w:r>
            <w:r w:rsidR="002D4222">
              <w:rPr>
                <w:rFonts w:ascii="Arial" w:hAnsi="Arial" w:cs="Arial"/>
                <w:sz w:val="18"/>
                <w:szCs w:val="18"/>
              </w:rPr>
              <w:t>-</w:t>
            </w:r>
            <w:r w:rsidR="00270D70">
              <w:rPr>
                <w:rFonts w:ascii="Arial" w:hAnsi="Arial" w:cs="Arial"/>
                <w:sz w:val="18"/>
                <w:szCs w:val="18"/>
              </w:rPr>
              <w:t xml:space="preserve"> note 2</w:t>
            </w:r>
            <w:r w:rsidR="0052478C">
              <w:rPr>
                <w:rFonts w:ascii="Arial" w:hAnsi="Arial" w:cs="Arial"/>
                <w:sz w:val="18"/>
                <w:szCs w:val="18"/>
              </w:rPr>
              <w:t>)</w:t>
            </w:r>
          </w:p>
        </w:tc>
      </w:tr>
      <w:tr w:rsidR="00487182" w:rsidRPr="00127F7C" w14:paraId="5E534DE8" w14:textId="77777777" w:rsidTr="00B1042E">
        <w:trPr>
          <w:trHeight w:val="240"/>
        </w:trPr>
        <w:tc>
          <w:tcPr>
            <w:tcW w:w="2440" w:type="pct"/>
            <w:vMerge w:val="restart"/>
            <w:tcBorders>
              <w:left w:val="nil"/>
              <w:right w:val="nil"/>
            </w:tcBorders>
            <w:vAlign w:val="bottom"/>
          </w:tcPr>
          <w:p w14:paraId="3CFB35DC" w14:textId="77777777" w:rsidR="00487182" w:rsidRPr="00127F7C" w:rsidRDefault="00487182" w:rsidP="004561B5">
            <w:pPr>
              <w:rPr>
                <w:rFonts w:ascii="Arial" w:hAnsi="Arial" w:cs="Arial"/>
                <w:sz w:val="18"/>
                <w:szCs w:val="18"/>
              </w:rPr>
            </w:pPr>
            <w:r w:rsidRPr="00127F7C">
              <w:rPr>
                <w:rFonts w:ascii="Arial" w:hAnsi="Arial" w:cs="Arial"/>
                <w:sz w:val="18"/>
                <w:szCs w:val="18"/>
              </w:rPr>
              <w:t>£ millions</w:t>
            </w:r>
          </w:p>
        </w:tc>
        <w:tc>
          <w:tcPr>
            <w:tcW w:w="433" w:type="pct"/>
            <w:vMerge w:val="restart"/>
            <w:tcBorders>
              <w:top w:val="single" w:sz="4" w:space="0" w:color="auto"/>
              <w:left w:val="nil"/>
              <w:right w:val="nil"/>
            </w:tcBorders>
            <w:vAlign w:val="bottom"/>
          </w:tcPr>
          <w:p w14:paraId="0C4E1310" w14:textId="2A753571" w:rsidR="00487182" w:rsidRPr="00127F7C" w:rsidRDefault="00326D77" w:rsidP="00326D77">
            <w:pPr>
              <w:jc w:val="right"/>
              <w:rPr>
                <w:rFonts w:ascii="Arial" w:hAnsi="Arial" w:cs="Arial"/>
                <w:sz w:val="18"/>
                <w:szCs w:val="18"/>
              </w:rPr>
            </w:pPr>
            <w:r w:rsidRPr="00127F7C">
              <w:rPr>
                <w:rFonts w:ascii="Arial" w:hAnsi="Arial" w:cs="Arial"/>
                <w:sz w:val="18"/>
                <w:szCs w:val="18"/>
              </w:rPr>
              <w:t xml:space="preserve">France </w:t>
            </w:r>
          </w:p>
        </w:tc>
        <w:tc>
          <w:tcPr>
            <w:tcW w:w="672" w:type="pct"/>
            <w:vMerge w:val="restart"/>
            <w:tcBorders>
              <w:top w:val="single" w:sz="4" w:space="0" w:color="auto"/>
              <w:left w:val="nil"/>
              <w:right w:val="nil"/>
            </w:tcBorders>
            <w:vAlign w:val="bottom"/>
          </w:tcPr>
          <w:p w14:paraId="2A3E13FF" w14:textId="77777777" w:rsidR="00487182" w:rsidRPr="00127F7C" w:rsidRDefault="00487182" w:rsidP="004561B5">
            <w:pPr>
              <w:rPr>
                <w:rFonts w:ascii="Arial" w:hAnsi="Arial" w:cs="Arial"/>
                <w:sz w:val="18"/>
                <w:szCs w:val="18"/>
              </w:rPr>
            </w:pPr>
            <w:r w:rsidRPr="00127F7C">
              <w:rPr>
                <w:rFonts w:ascii="Arial" w:hAnsi="Arial" w:cs="Arial"/>
                <w:sz w:val="18"/>
                <w:szCs w:val="18"/>
              </w:rPr>
              <w:t xml:space="preserve"> </w:t>
            </w:r>
          </w:p>
          <w:p w14:paraId="2A91E68B" w14:textId="6D8FFCC6" w:rsidR="00487182" w:rsidRPr="00127F7C" w:rsidRDefault="00326D77" w:rsidP="004561B5">
            <w:pPr>
              <w:jc w:val="right"/>
              <w:rPr>
                <w:rFonts w:ascii="Arial" w:hAnsi="Arial" w:cs="Arial"/>
                <w:sz w:val="18"/>
                <w:szCs w:val="18"/>
              </w:rPr>
            </w:pPr>
            <w:r w:rsidRPr="00127F7C">
              <w:rPr>
                <w:rFonts w:ascii="Arial" w:hAnsi="Arial" w:cs="Arial"/>
                <w:sz w:val="18"/>
                <w:szCs w:val="18"/>
              </w:rPr>
              <w:t>UK &amp; Ireland</w:t>
            </w:r>
            <w:r w:rsidRPr="00127F7C" w:rsidDel="00326D77">
              <w:rPr>
                <w:rFonts w:ascii="Arial" w:hAnsi="Arial" w:cs="Arial"/>
                <w:sz w:val="18"/>
                <w:szCs w:val="18"/>
              </w:rPr>
              <w:t xml:space="preserve"> </w:t>
            </w:r>
          </w:p>
        </w:tc>
        <w:tc>
          <w:tcPr>
            <w:tcW w:w="1022" w:type="pct"/>
            <w:gridSpan w:val="2"/>
            <w:tcBorders>
              <w:left w:val="nil"/>
              <w:bottom w:val="single" w:sz="4" w:space="0" w:color="auto"/>
              <w:right w:val="nil"/>
            </w:tcBorders>
            <w:vAlign w:val="bottom"/>
          </w:tcPr>
          <w:p w14:paraId="3A463238" w14:textId="77777777" w:rsidR="00487182" w:rsidRPr="00127F7C" w:rsidRDefault="00487182" w:rsidP="004561B5">
            <w:pPr>
              <w:jc w:val="right"/>
              <w:rPr>
                <w:rFonts w:ascii="Arial" w:hAnsi="Arial" w:cs="Arial"/>
                <w:sz w:val="18"/>
                <w:szCs w:val="18"/>
              </w:rPr>
            </w:pPr>
            <w:r w:rsidRPr="00127F7C">
              <w:rPr>
                <w:rFonts w:ascii="Arial" w:hAnsi="Arial" w:cs="Arial"/>
                <w:sz w:val="18"/>
                <w:szCs w:val="18"/>
              </w:rPr>
              <w:t xml:space="preserve">Other International </w:t>
            </w:r>
          </w:p>
        </w:tc>
        <w:tc>
          <w:tcPr>
            <w:tcW w:w="433" w:type="pct"/>
            <w:vMerge w:val="restart"/>
            <w:tcBorders>
              <w:top w:val="single" w:sz="4" w:space="0" w:color="auto"/>
              <w:left w:val="nil"/>
              <w:right w:val="nil"/>
            </w:tcBorders>
            <w:vAlign w:val="bottom"/>
          </w:tcPr>
          <w:p w14:paraId="32017260" w14:textId="77777777" w:rsidR="00487182" w:rsidRPr="00127F7C" w:rsidRDefault="00487182" w:rsidP="004561B5">
            <w:pPr>
              <w:jc w:val="right"/>
              <w:rPr>
                <w:rFonts w:ascii="Arial" w:hAnsi="Arial" w:cs="Arial"/>
                <w:bCs/>
                <w:sz w:val="18"/>
                <w:szCs w:val="18"/>
              </w:rPr>
            </w:pPr>
          </w:p>
          <w:p w14:paraId="7C8D9328" w14:textId="77777777" w:rsidR="00487182" w:rsidRPr="00127F7C" w:rsidRDefault="00487182" w:rsidP="004561B5">
            <w:pPr>
              <w:jc w:val="right"/>
              <w:rPr>
                <w:rFonts w:ascii="Arial" w:hAnsi="Arial" w:cs="Arial"/>
                <w:bCs/>
                <w:sz w:val="18"/>
                <w:szCs w:val="18"/>
              </w:rPr>
            </w:pPr>
            <w:r w:rsidRPr="00127F7C">
              <w:rPr>
                <w:rFonts w:ascii="Arial" w:hAnsi="Arial" w:cs="Arial"/>
                <w:bCs/>
                <w:sz w:val="18"/>
                <w:szCs w:val="18"/>
              </w:rPr>
              <w:t>Total</w:t>
            </w:r>
          </w:p>
        </w:tc>
      </w:tr>
      <w:tr w:rsidR="00487182" w:rsidRPr="00127F7C" w14:paraId="0AC87C70" w14:textId="77777777" w:rsidTr="00B1042E">
        <w:trPr>
          <w:trHeight w:val="240"/>
        </w:trPr>
        <w:tc>
          <w:tcPr>
            <w:tcW w:w="2440" w:type="pct"/>
            <w:vMerge/>
            <w:tcBorders>
              <w:left w:val="nil"/>
              <w:bottom w:val="single" w:sz="4" w:space="0" w:color="auto"/>
              <w:right w:val="nil"/>
            </w:tcBorders>
            <w:vAlign w:val="bottom"/>
          </w:tcPr>
          <w:p w14:paraId="3CE0982B" w14:textId="77777777" w:rsidR="00487182" w:rsidRPr="00127F7C" w:rsidRDefault="00487182" w:rsidP="004561B5">
            <w:pPr>
              <w:rPr>
                <w:rFonts w:ascii="Arial" w:hAnsi="Arial" w:cs="Arial"/>
                <w:sz w:val="18"/>
                <w:szCs w:val="18"/>
              </w:rPr>
            </w:pPr>
          </w:p>
        </w:tc>
        <w:tc>
          <w:tcPr>
            <w:tcW w:w="433" w:type="pct"/>
            <w:vMerge/>
            <w:tcBorders>
              <w:left w:val="nil"/>
              <w:bottom w:val="single" w:sz="4" w:space="0" w:color="auto"/>
              <w:right w:val="nil"/>
            </w:tcBorders>
            <w:vAlign w:val="bottom"/>
          </w:tcPr>
          <w:p w14:paraId="0F3A9020" w14:textId="77777777" w:rsidR="00487182" w:rsidRPr="00127F7C" w:rsidRDefault="00487182" w:rsidP="004561B5">
            <w:pPr>
              <w:jc w:val="right"/>
              <w:rPr>
                <w:rFonts w:ascii="Arial" w:hAnsi="Arial" w:cs="Arial"/>
                <w:sz w:val="18"/>
                <w:szCs w:val="18"/>
              </w:rPr>
            </w:pPr>
          </w:p>
        </w:tc>
        <w:tc>
          <w:tcPr>
            <w:tcW w:w="672" w:type="pct"/>
            <w:vMerge/>
            <w:tcBorders>
              <w:left w:val="nil"/>
              <w:bottom w:val="single" w:sz="4" w:space="0" w:color="auto"/>
              <w:right w:val="nil"/>
            </w:tcBorders>
            <w:vAlign w:val="bottom"/>
          </w:tcPr>
          <w:p w14:paraId="54B7E1AF" w14:textId="77777777" w:rsidR="00487182" w:rsidRPr="00127F7C" w:rsidRDefault="00487182" w:rsidP="004561B5">
            <w:pPr>
              <w:rPr>
                <w:rFonts w:ascii="Arial" w:hAnsi="Arial" w:cs="Arial"/>
                <w:sz w:val="18"/>
                <w:szCs w:val="18"/>
              </w:rPr>
            </w:pPr>
          </w:p>
        </w:tc>
        <w:tc>
          <w:tcPr>
            <w:tcW w:w="596" w:type="pct"/>
            <w:tcBorders>
              <w:top w:val="single" w:sz="4" w:space="0" w:color="auto"/>
              <w:left w:val="nil"/>
              <w:bottom w:val="single" w:sz="4" w:space="0" w:color="auto"/>
              <w:right w:val="nil"/>
            </w:tcBorders>
            <w:vAlign w:val="bottom"/>
          </w:tcPr>
          <w:p w14:paraId="2D59CA0C" w14:textId="77777777" w:rsidR="00487182" w:rsidRPr="00127F7C" w:rsidDel="00B62D7E" w:rsidRDefault="00487182" w:rsidP="004561B5">
            <w:pPr>
              <w:jc w:val="right"/>
              <w:rPr>
                <w:rFonts w:ascii="Arial" w:hAnsi="Arial" w:cs="Arial"/>
                <w:sz w:val="18"/>
                <w:szCs w:val="18"/>
              </w:rPr>
            </w:pPr>
            <w:r w:rsidRPr="00127F7C">
              <w:rPr>
                <w:rFonts w:ascii="Arial" w:hAnsi="Arial" w:cs="Arial"/>
                <w:sz w:val="18"/>
                <w:szCs w:val="18"/>
              </w:rPr>
              <w:t>Poland</w:t>
            </w:r>
          </w:p>
        </w:tc>
        <w:tc>
          <w:tcPr>
            <w:tcW w:w="426" w:type="pct"/>
            <w:tcBorders>
              <w:top w:val="single" w:sz="4" w:space="0" w:color="auto"/>
              <w:left w:val="nil"/>
              <w:bottom w:val="single" w:sz="4" w:space="0" w:color="auto"/>
              <w:right w:val="nil"/>
            </w:tcBorders>
            <w:vAlign w:val="bottom"/>
          </w:tcPr>
          <w:p w14:paraId="68A8EF2C" w14:textId="77777777" w:rsidR="00487182" w:rsidRPr="00127F7C" w:rsidDel="00B62D7E" w:rsidRDefault="00487182" w:rsidP="004561B5">
            <w:pPr>
              <w:jc w:val="right"/>
              <w:rPr>
                <w:rFonts w:ascii="Arial" w:hAnsi="Arial" w:cs="Arial"/>
                <w:sz w:val="18"/>
                <w:szCs w:val="18"/>
              </w:rPr>
            </w:pPr>
            <w:r w:rsidRPr="00127F7C">
              <w:rPr>
                <w:rFonts w:ascii="Arial" w:hAnsi="Arial" w:cs="Arial"/>
                <w:sz w:val="18"/>
                <w:szCs w:val="18"/>
              </w:rPr>
              <w:t>Other</w:t>
            </w:r>
          </w:p>
        </w:tc>
        <w:tc>
          <w:tcPr>
            <w:tcW w:w="433" w:type="pct"/>
            <w:vMerge/>
            <w:tcBorders>
              <w:left w:val="nil"/>
              <w:bottom w:val="single" w:sz="4" w:space="0" w:color="auto"/>
              <w:right w:val="nil"/>
            </w:tcBorders>
            <w:vAlign w:val="bottom"/>
          </w:tcPr>
          <w:p w14:paraId="33EC4965" w14:textId="77777777" w:rsidR="00487182" w:rsidRPr="00127F7C" w:rsidRDefault="00487182" w:rsidP="004561B5">
            <w:pPr>
              <w:jc w:val="right"/>
              <w:rPr>
                <w:rFonts w:ascii="Arial" w:hAnsi="Arial" w:cs="Arial"/>
                <w:bCs/>
                <w:sz w:val="18"/>
                <w:szCs w:val="18"/>
              </w:rPr>
            </w:pPr>
          </w:p>
        </w:tc>
      </w:tr>
      <w:tr w:rsidR="0007205C" w:rsidRPr="00127F7C" w14:paraId="20EB40F2" w14:textId="77777777" w:rsidTr="00B1042E">
        <w:trPr>
          <w:trHeight w:val="240"/>
        </w:trPr>
        <w:tc>
          <w:tcPr>
            <w:tcW w:w="2440" w:type="pct"/>
            <w:tcBorders>
              <w:top w:val="single" w:sz="4" w:space="0" w:color="auto"/>
              <w:left w:val="nil"/>
              <w:right w:val="nil"/>
            </w:tcBorders>
            <w:noWrap/>
            <w:vAlign w:val="bottom"/>
          </w:tcPr>
          <w:p w14:paraId="77C28EF9" w14:textId="3C4669BF" w:rsidR="0007205C" w:rsidRPr="00127F7C" w:rsidRDefault="00B3234D" w:rsidP="004561B5">
            <w:pPr>
              <w:rPr>
                <w:rFonts w:ascii="Arial" w:hAnsi="Arial" w:cs="Arial"/>
                <w:b/>
                <w:bCs/>
                <w:sz w:val="18"/>
                <w:szCs w:val="18"/>
              </w:rPr>
            </w:pPr>
            <w:r>
              <w:rPr>
                <w:rFonts w:ascii="Arial" w:hAnsi="Arial" w:cs="Arial"/>
                <w:b/>
                <w:bCs/>
                <w:sz w:val="18"/>
                <w:szCs w:val="18"/>
              </w:rPr>
              <w:t>Adjusted sales</w:t>
            </w:r>
          </w:p>
        </w:tc>
        <w:tc>
          <w:tcPr>
            <w:tcW w:w="433" w:type="pct"/>
            <w:tcBorders>
              <w:top w:val="single" w:sz="4" w:space="0" w:color="auto"/>
              <w:left w:val="nil"/>
              <w:right w:val="nil"/>
            </w:tcBorders>
            <w:noWrap/>
            <w:vAlign w:val="bottom"/>
          </w:tcPr>
          <w:p w14:paraId="7DF3D233" w14:textId="2306500E" w:rsidR="0007205C" w:rsidRPr="00400EC5" w:rsidRDefault="0007205C" w:rsidP="00326D77">
            <w:pPr>
              <w:jc w:val="right"/>
              <w:rPr>
                <w:rFonts w:ascii="Arial" w:hAnsi="Arial" w:cs="Arial"/>
                <w:sz w:val="18"/>
                <w:szCs w:val="18"/>
              </w:rPr>
            </w:pPr>
            <w:r>
              <w:rPr>
                <w:rFonts w:ascii="Arial" w:hAnsi="Arial" w:cs="Arial"/>
                <w:sz w:val="18"/>
                <w:szCs w:val="18"/>
              </w:rPr>
              <w:t>4,132</w:t>
            </w:r>
          </w:p>
        </w:tc>
        <w:tc>
          <w:tcPr>
            <w:tcW w:w="672" w:type="pct"/>
            <w:tcBorders>
              <w:top w:val="single" w:sz="4" w:space="0" w:color="auto"/>
              <w:left w:val="nil"/>
              <w:right w:val="nil"/>
            </w:tcBorders>
            <w:noWrap/>
            <w:vAlign w:val="bottom"/>
          </w:tcPr>
          <w:p w14:paraId="0DD3F687" w14:textId="398EDF50" w:rsidR="0007205C" w:rsidRDefault="0007205C" w:rsidP="001368C0">
            <w:pPr>
              <w:jc w:val="right"/>
              <w:rPr>
                <w:rFonts w:ascii="Arial" w:hAnsi="Arial" w:cs="Arial"/>
                <w:sz w:val="18"/>
                <w:szCs w:val="18"/>
              </w:rPr>
            </w:pPr>
            <w:r>
              <w:rPr>
                <w:rFonts w:ascii="Arial" w:hAnsi="Arial" w:cs="Arial"/>
                <w:sz w:val="18"/>
                <w:szCs w:val="18"/>
              </w:rPr>
              <w:t>4,600</w:t>
            </w:r>
          </w:p>
        </w:tc>
        <w:tc>
          <w:tcPr>
            <w:tcW w:w="596" w:type="pct"/>
            <w:tcBorders>
              <w:top w:val="single" w:sz="4" w:space="0" w:color="auto"/>
              <w:left w:val="nil"/>
              <w:right w:val="nil"/>
            </w:tcBorders>
            <w:noWrap/>
            <w:vAlign w:val="bottom"/>
          </w:tcPr>
          <w:p w14:paraId="17A5403C" w14:textId="2FD10ADE" w:rsidR="0007205C" w:rsidRPr="00400EC5" w:rsidRDefault="0007205C" w:rsidP="001368C0">
            <w:pPr>
              <w:jc w:val="right"/>
              <w:rPr>
                <w:rFonts w:ascii="Arial" w:hAnsi="Arial" w:cs="Arial"/>
                <w:sz w:val="18"/>
                <w:szCs w:val="18"/>
              </w:rPr>
            </w:pPr>
            <w:r>
              <w:rPr>
                <w:rFonts w:ascii="Arial" w:hAnsi="Arial" w:cs="Arial"/>
                <w:sz w:val="18"/>
                <w:szCs w:val="18"/>
              </w:rPr>
              <w:t>1,055</w:t>
            </w:r>
          </w:p>
        </w:tc>
        <w:tc>
          <w:tcPr>
            <w:tcW w:w="426" w:type="pct"/>
            <w:tcBorders>
              <w:top w:val="single" w:sz="4" w:space="0" w:color="auto"/>
              <w:left w:val="nil"/>
              <w:right w:val="nil"/>
            </w:tcBorders>
            <w:noWrap/>
            <w:vAlign w:val="bottom"/>
          </w:tcPr>
          <w:p w14:paraId="399DF133" w14:textId="082EF575" w:rsidR="0007205C" w:rsidRPr="00400EC5" w:rsidRDefault="0007205C" w:rsidP="001368C0">
            <w:pPr>
              <w:jc w:val="right"/>
              <w:rPr>
                <w:rFonts w:ascii="Arial" w:hAnsi="Arial" w:cs="Arial"/>
                <w:sz w:val="18"/>
                <w:szCs w:val="18"/>
              </w:rPr>
            </w:pPr>
            <w:r>
              <w:rPr>
                <w:rFonts w:ascii="Arial" w:hAnsi="Arial" w:cs="Arial"/>
                <w:sz w:val="18"/>
                <w:szCs w:val="18"/>
              </w:rPr>
              <w:t>818</w:t>
            </w:r>
          </w:p>
        </w:tc>
        <w:tc>
          <w:tcPr>
            <w:tcW w:w="433" w:type="pct"/>
            <w:tcBorders>
              <w:top w:val="single" w:sz="4" w:space="0" w:color="auto"/>
              <w:left w:val="nil"/>
              <w:right w:val="nil"/>
            </w:tcBorders>
            <w:noWrap/>
            <w:vAlign w:val="bottom"/>
          </w:tcPr>
          <w:p w14:paraId="7B3AFC3A" w14:textId="5EE95BFC" w:rsidR="0007205C" w:rsidRPr="00400EC5" w:rsidRDefault="0007205C" w:rsidP="001368C0">
            <w:pPr>
              <w:jc w:val="right"/>
              <w:rPr>
                <w:rFonts w:ascii="Arial" w:hAnsi="Arial" w:cs="Arial"/>
                <w:sz w:val="18"/>
                <w:szCs w:val="18"/>
              </w:rPr>
            </w:pPr>
            <w:r>
              <w:rPr>
                <w:rFonts w:ascii="Arial" w:hAnsi="Arial" w:cs="Arial"/>
                <w:sz w:val="18"/>
                <w:szCs w:val="18"/>
              </w:rPr>
              <w:t>10,605</w:t>
            </w:r>
          </w:p>
        </w:tc>
      </w:tr>
      <w:tr w:rsidR="0007205C" w:rsidRPr="0007205C" w14:paraId="0613EA24" w14:textId="77777777" w:rsidTr="00B1042E">
        <w:trPr>
          <w:trHeight w:val="240"/>
        </w:trPr>
        <w:tc>
          <w:tcPr>
            <w:tcW w:w="2440" w:type="pct"/>
            <w:tcBorders>
              <w:left w:val="nil"/>
              <w:bottom w:val="single" w:sz="4" w:space="0" w:color="auto"/>
              <w:right w:val="nil"/>
            </w:tcBorders>
            <w:noWrap/>
            <w:vAlign w:val="bottom"/>
          </w:tcPr>
          <w:p w14:paraId="1E866814" w14:textId="4EEC9CCE" w:rsidR="0007205C" w:rsidRPr="00B1042E" w:rsidRDefault="00982E23" w:rsidP="004561B5">
            <w:pPr>
              <w:rPr>
                <w:rFonts w:ascii="Arial" w:hAnsi="Arial" w:cs="Arial"/>
                <w:bCs/>
                <w:sz w:val="18"/>
                <w:szCs w:val="18"/>
              </w:rPr>
            </w:pPr>
            <w:r>
              <w:rPr>
                <w:rFonts w:ascii="Arial" w:hAnsi="Arial" w:cs="Arial"/>
                <w:bCs/>
                <w:sz w:val="18"/>
                <w:szCs w:val="18"/>
              </w:rPr>
              <w:t xml:space="preserve">B&amp;Q </w:t>
            </w:r>
            <w:r w:rsidR="0007205C" w:rsidRPr="00B1042E">
              <w:rPr>
                <w:rFonts w:ascii="Arial" w:hAnsi="Arial" w:cs="Arial"/>
                <w:bCs/>
                <w:sz w:val="18"/>
                <w:szCs w:val="18"/>
              </w:rPr>
              <w:t>China sales</w:t>
            </w:r>
          </w:p>
        </w:tc>
        <w:tc>
          <w:tcPr>
            <w:tcW w:w="433" w:type="pct"/>
            <w:tcBorders>
              <w:left w:val="nil"/>
              <w:bottom w:val="single" w:sz="4" w:space="0" w:color="auto"/>
              <w:right w:val="nil"/>
            </w:tcBorders>
            <w:noWrap/>
            <w:vAlign w:val="bottom"/>
          </w:tcPr>
          <w:p w14:paraId="25538276" w14:textId="77777777" w:rsidR="0007205C" w:rsidRPr="0007205C" w:rsidRDefault="0007205C" w:rsidP="00326D77">
            <w:pPr>
              <w:jc w:val="right"/>
              <w:rPr>
                <w:rFonts w:ascii="Arial" w:hAnsi="Arial" w:cs="Arial"/>
                <w:sz w:val="18"/>
                <w:szCs w:val="18"/>
              </w:rPr>
            </w:pPr>
          </w:p>
        </w:tc>
        <w:tc>
          <w:tcPr>
            <w:tcW w:w="672" w:type="pct"/>
            <w:tcBorders>
              <w:left w:val="nil"/>
              <w:bottom w:val="single" w:sz="4" w:space="0" w:color="auto"/>
              <w:right w:val="nil"/>
            </w:tcBorders>
            <w:noWrap/>
            <w:vAlign w:val="bottom"/>
          </w:tcPr>
          <w:p w14:paraId="0FC0AF61" w14:textId="77777777" w:rsidR="0007205C" w:rsidRPr="0007205C" w:rsidRDefault="0007205C" w:rsidP="001368C0">
            <w:pPr>
              <w:jc w:val="right"/>
              <w:rPr>
                <w:rFonts w:ascii="Arial" w:hAnsi="Arial" w:cs="Arial"/>
                <w:sz w:val="18"/>
                <w:szCs w:val="18"/>
              </w:rPr>
            </w:pPr>
          </w:p>
        </w:tc>
        <w:tc>
          <w:tcPr>
            <w:tcW w:w="596" w:type="pct"/>
            <w:tcBorders>
              <w:left w:val="nil"/>
              <w:bottom w:val="single" w:sz="4" w:space="0" w:color="auto"/>
              <w:right w:val="nil"/>
            </w:tcBorders>
            <w:noWrap/>
            <w:vAlign w:val="bottom"/>
          </w:tcPr>
          <w:p w14:paraId="6E14CCCA" w14:textId="77777777" w:rsidR="0007205C" w:rsidRPr="0007205C" w:rsidRDefault="0007205C" w:rsidP="001368C0">
            <w:pPr>
              <w:jc w:val="right"/>
              <w:rPr>
                <w:rFonts w:ascii="Arial" w:hAnsi="Arial" w:cs="Arial"/>
                <w:sz w:val="18"/>
                <w:szCs w:val="18"/>
              </w:rPr>
            </w:pPr>
          </w:p>
        </w:tc>
        <w:tc>
          <w:tcPr>
            <w:tcW w:w="426" w:type="pct"/>
            <w:tcBorders>
              <w:left w:val="nil"/>
              <w:bottom w:val="single" w:sz="4" w:space="0" w:color="auto"/>
              <w:right w:val="nil"/>
            </w:tcBorders>
            <w:noWrap/>
            <w:vAlign w:val="bottom"/>
          </w:tcPr>
          <w:p w14:paraId="2F015633" w14:textId="77777777" w:rsidR="0007205C" w:rsidRPr="0007205C" w:rsidRDefault="0007205C" w:rsidP="001368C0">
            <w:pPr>
              <w:jc w:val="right"/>
              <w:rPr>
                <w:rFonts w:ascii="Arial" w:hAnsi="Arial" w:cs="Arial"/>
                <w:sz w:val="18"/>
                <w:szCs w:val="18"/>
              </w:rPr>
            </w:pPr>
          </w:p>
        </w:tc>
        <w:tc>
          <w:tcPr>
            <w:tcW w:w="433" w:type="pct"/>
            <w:tcBorders>
              <w:left w:val="nil"/>
              <w:bottom w:val="single" w:sz="4" w:space="0" w:color="auto"/>
              <w:right w:val="nil"/>
            </w:tcBorders>
            <w:noWrap/>
            <w:vAlign w:val="bottom"/>
          </w:tcPr>
          <w:p w14:paraId="61549CE5" w14:textId="3AF87BE4" w:rsidR="0007205C" w:rsidRPr="0007205C" w:rsidRDefault="0007205C" w:rsidP="001368C0">
            <w:pPr>
              <w:jc w:val="right"/>
              <w:rPr>
                <w:rFonts w:ascii="Arial" w:hAnsi="Arial" w:cs="Arial"/>
                <w:sz w:val="18"/>
                <w:szCs w:val="18"/>
              </w:rPr>
            </w:pPr>
            <w:r>
              <w:rPr>
                <w:rFonts w:ascii="Arial" w:hAnsi="Arial" w:cs="Arial"/>
                <w:sz w:val="18"/>
                <w:szCs w:val="18"/>
              </w:rPr>
              <w:t>361</w:t>
            </w:r>
          </w:p>
        </w:tc>
      </w:tr>
      <w:tr w:rsidR="00400EC5" w:rsidRPr="00127F7C" w14:paraId="267840D5" w14:textId="77777777" w:rsidTr="00B1042E">
        <w:trPr>
          <w:trHeight w:val="240"/>
        </w:trPr>
        <w:tc>
          <w:tcPr>
            <w:tcW w:w="2440" w:type="pct"/>
            <w:tcBorders>
              <w:top w:val="single" w:sz="4" w:space="0" w:color="auto"/>
              <w:left w:val="nil"/>
              <w:bottom w:val="single" w:sz="4" w:space="0" w:color="auto"/>
              <w:right w:val="nil"/>
            </w:tcBorders>
            <w:noWrap/>
            <w:vAlign w:val="bottom"/>
          </w:tcPr>
          <w:p w14:paraId="485A98DF" w14:textId="77777777" w:rsidR="00400EC5" w:rsidRPr="00127F7C" w:rsidRDefault="00400EC5" w:rsidP="004561B5">
            <w:pPr>
              <w:rPr>
                <w:rFonts w:ascii="Arial" w:hAnsi="Arial" w:cs="Arial"/>
                <w:b/>
                <w:bCs/>
                <w:sz w:val="18"/>
                <w:szCs w:val="18"/>
              </w:rPr>
            </w:pPr>
            <w:r w:rsidRPr="00127F7C">
              <w:rPr>
                <w:rFonts w:ascii="Arial" w:hAnsi="Arial" w:cs="Arial"/>
                <w:b/>
                <w:bCs/>
                <w:sz w:val="18"/>
                <w:szCs w:val="18"/>
              </w:rPr>
              <w:t>Sales</w:t>
            </w:r>
          </w:p>
        </w:tc>
        <w:tc>
          <w:tcPr>
            <w:tcW w:w="433" w:type="pct"/>
            <w:tcBorders>
              <w:top w:val="single" w:sz="4" w:space="0" w:color="auto"/>
              <w:left w:val="nil"/>
              <w:bottom w:val="single" w:sz="4" w:space="0" w:color="auto"/>
              <w:right w:val="nil"/>
            </w:tcBorders>
            <w:noWrap/>
            <w:vAlign w:val="bottom"/>
          </w:tcPr>
          <w:p w14:paraId="56A78817" w14:textId="47E13822" w:rsidR="00400EC5" w:rsidRPr="00400EC5" w:rsidRDefault="00400EC5" w:rsidP="00326D77">
            <w:pPr>
              <w:jc w:val="right"/>
              <w:rPr>
                <w:rFonts w:ascii="Arial" w:hAnsi="Arial" w:cs="Arial"/>
                <w:sz w:val="18"/>
                <w:szCs w:val="18"/>
              </w:rPr>
            </w:pPr>
          </w:p>
        </w:tc>
        <w:tc>
          <w:tcPr>
            <w:tcW w:w="672" w:type="pct"/>
            <w:tcBorders>
              <w:top w:val="single" w:sz="4" w:space="0" w:color="auto"/>
              <w:left w:val="nil"/>
              <w:bottom w:val="single" w:sz="4" w:space="0" w:color="auto"/>
              <w:right w:val="nil"/>
            </w:tcBorders>
            <w:noWrap/>
            <w:vAlign w:val="bottom"/>
          </w:tcPr>
          <w:p w14:paraId="741CB577" w14:textId="2633421A" w:rsidR="00400EC5" w:rsidRPr="00400EC5" w:rsidRDefault="00400EC5" w:rsidP="001368C0">
            <w:pPr>
              <w:jc w:val="right"/>
              <w:rPr>
                <w:rFonts w:ascii="Arial" w:hAnsi="Arial" w:cs="Arial"/>
                <w:sz w:val="18"/>
                <w:szCs w:val="18"/>
              </w:rPr>
            </w:pPr>
          </w:p>
        </w:tc>
        <w:tc>
          <w:tcPr>
            <w:tcW w:w="596" w:type="pct"/>
            <w:tcBorders>
              <w:top w:val="single" w:sz="4" w:space="0" w:color="auto"/>
              <w:left w:val="nil"/>
              <w:bottom w:val="single" w:sz="4" w:space="0" w:color="auto"/>
              <w:right w:val="nil"/>
            </w:tcBorders>
            <w:noWrap/>
            <w:vAlign w:val="bottom"/>
          </w:tcPr>
          <w:p w14:paraId="0C6A91A4" w14:textId="177B9971" w:rsidR="00400EC5" w:rsidRPr="00400EC5" w:rsidRDefault="00400EC5" w:rsidP="0007205C">
            <w:pPr>
              <w:jc w:val="right"/>
              <w:rPr>
                <w:rFonts w:ascii="Arial" w:hAnsi="Arial" w:cs="Arial"/>
                <w:sz w:val="18"/>
                <w:szCs w:val="18"/>
              </w:rPr>
            </w:pPr>
          </w:p>
        </w:tc>
        <w:tc>
          <w:tcPr>
            <w:tcW w:w="426" w:type="pct"/>
            <w:tcBorders>
              <w:top w:val="single" w:sz="4" w:space="0" w:color="auto"/>
              <w:left w:val="nil"/>
              <w:bottom w:val="single" w:sz="4" w:space="0" w:color="auto"/>
              <w:right w:val="nil"/>
            </w:tcBorders>
            <w:noWrap/>
            <w:vAlign w:val="bottom"/>
          </w:tcPr>
          <w:p w14:paraId="6F61FA58" w14:textId="7BBA4E27" w:rsidR="00400EC5" w:rsidRPr="00400EC5" w:rsidRDefault="00400EC5" w:rsidP="001368C0">
            <w:pPr>
              <w:jc w:val="right"/>
              <w:rPr>
                <w:rFonts w:ascii="Arial" w:hAnsi="Arial" w:cs="Arial"/>
                <w:sz w:val="18"/>
                <w:szCs w:val="18"/>
              </w:rPr>
            </w:pPr>
          </w:p>
        </w:tc>
        <w:tc>
          <w:tcPr>
            <w:tcW w:w="433" w:type="pct"/>
            <w:tcBorders>
              <w:top w:val="single" w:sz="4" w:space="0" w:color="auto"/>
              <w:left w:val="nil"/>
              <w:bottom w:val="single" w:sz="4" w:space="0" w:color="auto"/>
              <w:right w:val="nil"/>
            </w:tcBorders>
            <w:noWrap/>
            <w:vAlign w:val="bottom"/>
          </w:tcPr>
          <w:p w14:paraId="1CCE03E6" w14:textId="77777777" w:rsidR="00400EC5" w:rsidRPr="00400EC5" w:rsidRDefault="00400EC5" w:rsidP="001368C0">
            <w:pPr>
              <w:jc w:val="right"/>
              <w:rPr>
                <w:rFonts w:ascii="Arial" w:hAnsi="Arial" w:cs="Arial"/>
                <w:sz w:val="18"/>
                <w:szCs w:val="18"/>
              </w:rPr>
            </w:pPr>
            <w:r w:rsidRPr="00400EC5">
              <w:rPr>
                <w:rFonts w:ascii="Arial" w:hAnsi="Arial" w:cs="Arial"/>
                <w:sz w:val="18"/>
                <w:szCs w:val="18"/>
              </w:rPr>
              <w:t>10,966</w:t>
            </w:r>
          </w:p>
        </w:tc>
      </w:tr>
      <w:tr w:rsidR="00400EC5" w:rsidRPr="00127F7C" w14:paraId="3FD418A9" w14:textId="77777777" w:rsidTr="00B1042E">
        <w:trPr>
          <w:trHeight w:val="240"/>
        </w:trPr>
        <w:tc>
          <w:tcPr>
            <w:tcW w:w="2440" w:type="pct"/>
            <w:tcBorders>
              <w:top w:val="single" w:sz="4" w:space="0" w:color="auto"/>
              <w:left w:val="nil"/>
              <w:bottom w:val="nil"/>
              <w:right w:val="nil"/>
            </w:tcBorders>
            <w:noWrap/>
            <w:vAlign w:val="bottom"/>
          </w:tcPr>
          <w:p w14:paraId="6E5C00A5" w14:textId="77777777" w:rsidR="00400EC5" w:rsidRPr="00127F7C" w:rsidRDefault="00400EC5" w:rsidP="004561B5">
            <w:pPr>
              <w:rPr>
                <w:rFonts w:ascii="Arial" w:hAnsi="Arial" w:cs="Arial"/>
                <w:b/>
                <w:sz w:val="18"/>
                <w:szCs w:val="18"/>
              </w:rPr>
            </w:pPr>
            <w:r w:rsidRPr="00127F7C">
              <w:rPr>
                <w:rFonts w:ascii="Arial" w:hAnsi="Arial" w:cs="Arial"/>
                <w:b/>
                <w:sz w:val="18"/>
                <w:szCs w:val="18"/>
              </w:rPr>
              <w:t xml:space="preserve">Retail profit </w:t>
            </w:r>
          </w:p>
        </w:tc>
        <w:tc>
          <w:tcPr>
            <w:tcW w:w="433" w:type="pct"/>
            <w:tcBorders>
              <w:top w:val="single" w:sz="4" w:space="0" w:color="auto"/>
              <w:left w:val="nil"/>
              <w:bottom w:val="nil"/>
              <w:right w:val="nil"/>
            </w:tcBorders>
            <w:noWrap/>
            <w:vAlign w:val="bottom"/>
          </w:tcPr>
          <w:p w14:paraId="5A91AEE7" w14:textId="355520A9" w:rsidR="00400EC5" w:rsidRPr="00400EC5" w:rsidRDefault="00326D77" w:rsidP="001368C0">
            <w:pPr>
              <w:jc w:val="right"/>
              <w:rPr>
                <w:rFonts w:ascii="Arial" w:hAnsi="Arial" w:cs="Arial"/>
                <w:sz w:val="18"/>
                <w:szCs w:val="18"/>
              </w:rPr>
            </w:pPr>
            <w:r>
              <w:rPr>
                <w:rFonts w:ascii="Arial" w:hAnsi="Arial" w:cs="Arial"/>
                <w:sz w:val="18"/>
                <w:szCs w:val="18"/>
              </w:rPr>
              <w:t>349</w:t>
            </w:r>
          </w:p>
        </w:tc>
        <w:tc>
          <w:tcPr>
            <w:tcW w:w="672" w:type="pct"/>
            <w:tcBorders>
              <w:top w:val="single" w:sz="4" w:space="0" w:color="auto"/>
              <w:left w:val="nil"/>
              <w:bottom w:val="nil"/>
              <w:right w:val="nil"/>
            </w:tcBorders>
            <w:noWrap/>
            <w:vAlign w:val="bottom"/>
          </w:tcPr>
          <w:p w14:paraId="21EFC297" w14:textId="1DD2BBDA" w:rsidR="00400EC5" w:rsidRPr="00400EC5" w:rsidRDefault="00326D77" w:rsidP="00326D77">
            <w:pPr>
              <w:jc w:val="right"/>
              <w:rPr>
                <w:rFonts w:ascii="Arial" w:hAnsi="Arial" w:cs="Arial"/>
                <w:sz w:val="18"/>
                <w:szCs w:val="18"/>
              </w:rPr>
            </w:pPr>
            <w:r w:rsidRPr="00400EC5">
              <w:rPr>
                <w:rFonts w:ascii="Arial" w:hAnsi="Arial" w:cs="Arial"/>
                <w:sz w:val="18"/>
                <w:szCs w:val="18"/>
              </w:rPr>
              <w:t>276</w:t>
            </w:r>
          </w:p>
        </w:tc>
        <w:tc>
          <w:tcPr>
            <w:tcW w:w="596" w:type="pct"/>
            <w:tcBorders>
              <w:top w:val="single" w:sz="4" w:space="0" w:color="auto"/>
              <w:left w:val="nil"/>
              <w:bottom w:val="nil"/>
              <w:right w:val="nil"/>
            </w:tcBorders>
            <w:noWrap/>
            <w:vAlign w:val="bottom"/>
          </w:tcPr>
          <w:p w14:paraId="0608D933" w14:textId="77777777" w:rsidR="00400EC5" w:rsidRPr="00400EC5" w:rsidRDefault="00400EC5" w:rsidP="001368C0">
            <w:pPr>
              <w:jc w:val="right"/>
              <w:rPr>
                <w:rFonts w:ascii="Arial" w:hAnsi="Arial" w:cs="Arial"/>
                <w:sz w:val="18"/>
                <w:szCs w:val="18"/>
              </w:rPr>
            </w:pPr>
            <w:r w:rsidRPr="00400EC5">
              <w:rPr>
                <w:rFonts w:ascii="Arial" w:hAnsi="Arial" w:cs="Arial"/>
                <w:sz w:val="18"/>
                <w:szCs w:val="18"/>
              </w:rPr>
              <w:t>118</w:t>
            </w:r>
          </w:p>
        </w:tc>
        <w:tc>
          <w:tcPr>
            <w:tcW w:w="426" w:type="pct"/>
            <w:tcBorders>
              <w:top w:val="single" w:sz="4" w:space="0" w:color="auto"/>
              <w:left w:val="nil"/>
              <w:bottom w:val="nil"/>
              <w:right w:val="nil"/>
            </w:tcBorders>
            <w:noWrap/>
            <w:vAlign w:val="bottom"/>
          </w:tcPr>
          <w:p w14:paraId="1C8131CD" w14:textId="387D6679" w:rsidR="00400EC5" w:rsidRPr="00400EC5" w:rsidRDefault="0048209B" w:rsidP="001368C0">
            <w:pPr>
              <w:jc w:val="right"/>
              <w:rPr>
                <w:rFonts w:ascii="Arial" w:hAnsi="Arial" w:cs="Arial"/>
                <w:sz w:val="18"/>
                <w:szCs w:val="18"/>
              </w:rPr>
            </w:pPr>
            <w:r>
              <w:rPr>
                <w:rFonts w:ascii="Arial" w:hAnsi="Arial" w:cs="Arial"/>
                <w:sz w:val="18"/>
                <w:szCs w:val="18"/>
              </w:rPr>
              <w:t>(1)</w:t>
            </w:r>
          </w:p>
        </w:tc>
        <w:tc>
          <w:tcPr>
            <w:tcW w:w="433" w:type="pct"/>
            <w:tcBorders>
              <w:top w:val="single" w:sz="4" w:space="0" w:color="auto"/>
              <w:left w:val="nil"/>
              <w:bottom w:val="nil"/>
              <w:right w:val="nil"/>
            </w:tcBorders>
            <w:noWrap/>
            <w:vAlign w:val="bottom"/>
          </w:tcPr>
          <w:p w14:paraId="236048C3" w14:textId="3DD1065A" w:rsidR="00400EC5" w:rsidRPr="00400EC5" w:rsidRDefault="0048209B" w:rsidP="001368C0">
            <w:pPr>
              <w:jc w:val="right"/>
              <w:rPr>
                <w:rFonts w:ascii="Arial" w:hAnsi="Arial" w:cs="Arial"/>
                <w:bCs/>
                <w:sz w:val="18"/>
                <w:szCs w:val="18"/>
              </w:rPr>
            </w:pPr>
            <w:r>
              <w:rPr>
                <w:rFonts w:ascii="Arial" w:hAnsi="Arial" w:cs="Arial"/>
                <w:bCs/>
                <w:sz w:val="18"/>
                <w:szCs w:val="18"/>
              </w:rPr>
              <w:t>742</w:t>
            </w:r>
          </w:p>
        </w:tc>
      </w:tr>
      <w:tr w:rsidR="00B709E1" w:rsidRPr="004E18F2" w14:paraId="53B8C413" w14:textId="77777777" w:rsidTr="00691F0B">
        <w:trPr>
          <w:trHeight w:val="240"/>
        </w:trPr>
        <w:tc>
          <w:tcPr>
            <w:tcW w:w="2440" w:type="pct"/>
            <w:tcBorders>
              <w:top w:val="nil"/>
              <w:left w:val="nil"/>
              <w:right w:val="nil"/>
            </w:tcBorders>
            <w:vAlign w:val="bottom"/>
          </w:tcPr>
          <w:p w14:paraId="3BA71FB1" w14:textId="77777777" w:rsidR="00B709E1" w:rsidRPr="00024F35" w:rsidRDefault="00B709E1" w:rsidP="00A353E3">
            <w:pPr>
              <w:rPr>
                <w:rFonts w:ascii="Arial" w:hAnsi="Arial" w:cs="Arial"/>
                <w:sz w:val="18"/>
                <w:szCs w:val="18"/>
              </w:rPr>
            </w:pPr>
            <w:r>
              <w:rPr>
                <w:rFonts w:ascii="Arial" w:hAnsi="Arial" w:cs="Arial"/>
                <w:sz w:val="18"/>
                <w:szCs w:val="18"/>
              </w:rPr>
              <w:t>C</w:t>
            </w:r>
            <w:r w:rsidRPr="00024F35">
              <w:rPr>
                <w:rFonts w:ascii="Arial" w:hAnsi="Arial" w:cs="Arial"/>
                <w:sz w:val="18"/>
                <w:szCs w:val="18"/>
              </w:rPr>
              <w:t>entral costs</w:t>
            </w:r>
          </w:p>
        </w:tc>
        <w:tc>
          <w:tcPr>
            <w:tcW w:w="433" w:type="pct"/>
            <w:tcBorders>
              <w:top w:val="nil"/>
              <w:left w:val="nil"/>
              <w:right w:val="nil"/>
            </w:tcBorders>
            <w:noWrap/>
            <w:vAlign w:val="bottom"/>
          </w:tcPr>
          <w:p w14:paraId="1577AE75" w14:textId="77777777" w:rsidR="00B709E1" w:rsidRPr="00400EC5" w:rsidRDefault="00B709E1" w:rsidP="00A353E3">
            <w:pPr>
              <w:jc w:val="right"/>
              <w:rPr>
                <w:rFonts w:ascii="Arial" w:hAnsi="Arial" w:cs="Arial"/>
                <w:sz w:val="18"/>
                <w:szCs w:val="18"/>
              </w:rPr>
            </w:pPr>
          </w:p>
        </w:tc>
        <w:tc>
          <w:tcPr>
            <w:tcW w:w="672" w:type="pct"/>
            <w:tcBorders>
              <w:top w:val="nil"/>
              <w:left w:val="nil"/>
              <w:right w:val="nil"/>
            </w:tcBorders>
            <w:noWrap/>
            <w:vAlign w:val="bottom"/>
          </w:tcPr>
          <w:p w14:paraId="2B6C7A39" w14:textId="77777777" w:rsidR="00B709E1" w:rsidRPr="00400EC5" w:rsidRDefault="00B709E1" w:rsidP="00A353E3">
            <w:pPr>
              <w:jc w:val="right"/>
              <w:rPr>
                <w:rFonts w:ascii="Arial" w:hAnsi="Arial" w:cs="Arial"/>
                <w:sz w:val="18"/>
                <w:szCs w:val="18"/>
              </w:rPr>
            </w:pPr>
          </w:p>
        </w:tc>
        <w:tc>
          <w:tcPr>
            <w:tcW w:w="596" w:type="pct"/>
            <w:tcBorders>
              <w:top w:val="nil"/>
              <w:left w:val="nil"/>
              <w:right w:val="nil"/>
            </w:tcBorders>
            <w:noWrap/>
            <w:vAlign w:val="bottom"/>
          </w:tcPr>
          <w:p w14:paraId="7B99ADA0" w14:textId="77777777" w:rsidR="00B709E1" w:rsidRPr="00400EC5" w:rsidRDefault="00B709E1" w:rsidP="00A353E3">
            <w:pPr>
              <w:jc w:val="right"/>
              <w:rPr>
                <w:rFonts w:ascii="Arial" w:hAnsi="Arial" w:cs="Arial"/>
                <w:sz w:val="18"/>
                <w:szCs w:val="18"/>
              </w:rPr>
            </w:pPr>
          </w:p>
        </w:tc>
        <w:tc>
          <w:tcPr>
            <w:tcW w:w="426" w:type="pct"/>
            <w:tcBorders>
              <w:top w:val="nil"/>
              <w:left w:val="nil"/>
              <w:right w:val="nil"/>
            </w:tcBorders>
            <w:noWrap/>
            <w:vAlign w:val="bottom"/>
          </w:tcPr>
          <w:p w14:paraId="51A6D9EC" w14:textId="77777777" w:rsidR="00B709E1" w:rsidRPr="00400EC5" w:rsidRDefault="00B709E1" w:rsidP="00A353E3">
            <w:pPr>
              <w:jc w:val="right"/>
              <w:rPr>
                <w:rFonts w:ascii="Arial" w:hAnsi="Arial" w:cs="Arial"/>
                <w:sz w:val="18"/>
                <w:szCs w:val="18"/>
              </w:rPr>
            </w:pPr>
          </w:p>
        </w:tc>
        <w:tc>
          <w:tcPr>
            <w:tcW w:w="433" w:type="pct"/>
            <w:tcBorders>
              <w:top w:val="nil"/>
              <w:left w:val="nil"/>
              <w:right w:val="nil"/>
            </w:tcBorders>
            <w:noWrap/>
            <w:vAlign w:val="bottom"/>
          </w:tcPr>
          <w:p w14:paraId="090303E3" w14:textId="77777777" w:rsidR="00B709E1" w:rsidRPr="00400EC5" w:rsidRDefault="00B709E1" w:rsidP="00A353E3">
            <w:pPr>
              <w:jc w:val="right"/>
              <w:rPr>
                <w:rFonts w:ascii="Arial" w:hAnsi="Arial" w:cs="Arial"/>
                <w:sz w:val="18"/>
                <w:szCs w:val="18"/>
              </w:rPr>
            </w:pPr>
            <w:r w:rsidRPr="00400EC5">
              <w:rPr>
                <w:rFonts w:ascii="Arial" w:hAnsi="Arial" w:cs="Arial"/>
                <w:sz w:val="18"/>
                <w:szCs w:val="18"/>
              </w:rPr>
              <w:t>(40)</w:t>
            </w:r>
          </w:p>
        </w:tc>
      </w:tr>
      <w:tr w:rsidR="00B709E1" w:rsidRPr="004E18F2" w14:paraId="4D94AB67" w14:textId="77777777" w:rsidTr="00691F0B">
        <w:trPr>
          <w:trHeight w:val="240"/>
        </w:trPr>
        <w:tc>
          <w:tcPr>
            <w:tcW w:w="2440" w:type="pct"/>
            <w:tcBorders>
              <w:top w:val="nil"/>
              <w:left w:val="nil"/>
              <w:right w:val="nil"/>
            </w:tcBorders>
            <w:noWrap/>
            <w:vAlign w:val="bottom"/>
          </w:tcPr>
          <w:p w14:paraId="7246F7F9" w14:textId="77777777" w:rsidR="00B709E1" w:rsidRPr="0080364A" w:rsidRDefault="00B709E1" w:rsidP="00A353E3">
            <w:pPr>
              <w:rPr>
                <w:rFonts w:ascii="Arial" w:hAnsi="Arial" w:cs="Arial"/>
                <w:sz w:val="18"/>
                <w:szCs w:val="18"/>
              </w:rPr>
            </w:pPr>
            <w:r>
              <w:rPr>
                <w:rFonts w:ascii="Arial" w:hAnsi="Arial" w:cs="Arial"/>
                <w:sz w:val="18"/>
                <w:szCs w:val="18"/>
              </w:rPr>
              <w:t>Share of interest and tax of joint ventures and associates</w:t>
            </w:r>
          </w:p>
        </w:tc>
        <w:tc>
          <w:tcPr>
            <w:tcW w:w="433" w:type="pct"/>
            <w:tcBorders>
              <w:top w:val="nil"/>
              <w:left w:val="nil"/>
              <w:right w:val="nil"/>
            </w:tcBorders>
            <w:noWrap/>
            <w:vAlign w:val="bottom"/>
          </w:tcPr>
          <w:p w14:paraId="27A3FAF4" w14:textId="77777777" w:rsidR="00B709E1" w:rsidRPr="00400EC5" w:rsidRDefault="00B709E1" w:rsidP="00A353E3">
            <w:pPr>
              <w:jc w:val="right"/>
              <w:rPr>
                <w:rFonts w:ascii="Arial" w:hAnsi="Arial" w:cs="Arial"/>
                <w:sz w:val="18"/>
                <w:szCs w:val="18"/>
              </w:rPr>
            </w:pPr>
          </w:p>
        </w:tc>
        <w:tc>
          <w:tcPr>
            <w:tcW w:w="672" w:type="pct"/>
            <w:tcBorders>
              <w:top w:val="nil"/>
              <w:left w:val="nil"/>
              <w:right w:val="nil"/>
            </w:tcBorders>
            <w:noWrap/>
            <w:vAlign w:val="bottom"/>
          </w:tcPr>
          <w:p w14:paraId="58DF20E8" w14:textId="77777777" w:rsidR="00B709E1" w:rsidRPr="00400EC5" w:rsidRDefault="00B709E1" w:rsidP="00A353E3">
            <w:pPr>
              <w:jc w:val="right"/>
              <w:rPr>
                <w:rFonts w:ascii="Arial" w:hAnsi="Arial" w:cs="Arial"/>
                <w:sz w:val="18"/>
                <w:szCs w:val="18"/>
              </w:rPr>
            </w:pPr>
          </w:p>
        </w:tc>
        <w:tc>
          <w:tcPr>
            <w:tcW w:w="596" w:type="pct"/>
            <w:tcBorders>
              <w:top w:val="nil"/>
              <w:left w:val="nil"/>
              <w:right w:val="nil"/>
            </w:tcBorders>
            <w:noWrap/>
            <w:vAlign w:val="bottom"/>
          </w:tcPr>
          <w:p w14:paraId="02FE3BF4" w14:textId="77777777" w:rsidR="00B709E1" w:rsidRPr="00400EC5" w:rsidRDefault="00B709E1" w:rsidP="00A353E3">
            <w:pPr>
              <w:jc w:val="right"/>
              <w:rPr>
                <w:rFonts w:ascii="Arial" w:hAnsi="Arial" w:cs="Arial"/>
                <w:sz w:val="18"/>
                <w:szCs w:val="18"/>
              </w:rPr>
            </w:pPr>
          </w:p>
        </w:tc>
        <w:tc>
          <w:tcPr>
            <w:tcW w:w="426" w:type="pct"/>
            <w:tcBorders>
              <w:top w:val="nil"/>
              <w:left w:val="nil"/>
              <w:right w:val="nil"/>
            </w:tcBorders>
            <w:noWrap/>
            <w:vAlign w:val="bottom"/>
          </w:tcPr>
          <w:p w14:paraId="6E4EA0AE" w14:textId="77777777" w:rsidR="00B709E1" w:rsidRPr="00400EC5" w:rsidRDefault="00B709E1" w:rsidP="00A353E3">
            <w:pPr>
              <w:jc w:val="right"/>
              <w:rPr>
                <w:rFonts w:ascii="Arial" w:hAnsi="Arial" w:cs="Arial"/>
                <w:sz w:val="18"/>
                <w:szCs w:val="18"/>
              </w:rPr>
            </w:pPr>
          </w:p>
        </w:tc>
        <w:tc>
          <w:tcPr>
            <w:tcW w:w="433" w:type="pct"/>
            <w:tcBorders>
              <w:top w:val="nil"/>
              <w:left w:val="nil"/>
              <w:right w:val="nil"/>
            </w:tcBorders>
            <w:noWrap/>
            <w:vAlign w:val="bottom"/>
          </w:tcPr>
          <w:p w14:paraId="59773763" w14:textId="77777777" w:rsidR="00B709E1" w:rsidRPr="00400EC5" w:rsidRDefault="00B709E1" w:rsidP="00A353E3">
            <w:pPr>
              <w:jc w:val="right"/>
              <w:rPr>
                <w:rFonts w:ascii="Arial" w:hAnsi="Arial" w:cs="Arial"/>
                <w:sz w:val="18"/>
                <w:szCs w:val="18"/>
              </w:rPr>
            </w:pPr>
            <w:r w:rsidRPr="00400EC5">
              <w:rPr>
                <w:rFonts w:ascii="Arial" w:hAnsi="Arial" w:cs="Arial"/>
                <w:sz w:val="18"/>
                <w:szCs w:val="18"/>
              </w:rPr>
              <w:t>(6)</w:t>
            </w:r>
          </w:p>
        </w:tc>
      </w:tr>
      <w:tr w:rsidR="0048209B" w:rsidRPr="004E18F2" w14:paraId="6FAA0BF9" w14:textId="77777777" w:rsidTr="00691F0B">
        <w:trPr>
          <w:trHeight w:val="240"/>
        </w:trPr>
        <w:tc>
          <w:tcPr>
            <w:tcW w:w="2440" w:type="pct"/>
            <w:tcBorders>
              <w:left w:val="nil"/>
              <w:bottom w:val="nil"/>
              <w:right w:val="nil"/>
            </w:tcBorders>
            <w:noWrap/>
            <w:vAlign w:val="bottom"/>
          </w:tcPr>
          <w:p w14:paraId="0ED0CADC" w14:textId="7D46B815" w:rsidR="0048209B" w:rsidRDefault="00982E23" w:rsidP="004561B5">
            <w:pPr>
              <w:rPr>
                <w:rFonts w:ascii="Arial" w:hAnsi="Arial" w:cs="Arial"/>
                <w:sz w:val="18"/>
                <w:szCs w:val="18"/>
              </w:rPr>
            </w:pPr>
            <w:r>
              <w:rPr>
                <w:rFonts w:ascii="Arial" w:hAnsi="Arial" w:cs="Arial"/>
                <w:sz w:val="18"/>
                <w:szCs w:val="18"/>
              </w:rPr>
              <w:t xml:space="preserve">B&amp;Q </w:t>
            </w:r>
            <w:r w:rsidR="0048209B">
              <w:rPr>
                <w:rFonts w:ascii="Arial" w:hAnsi="Arial" w:cs="Arial"/>
                <w:sz w:val="18"/>
                <w:szCs w:val="18"/>
              </w:rPr>
              <w:t>China operating loss</w:t>
            </w:r>
          </w:p>
        </w:tc>
        <w:tc>
          <w:tcPr>
            <w:tcW w:w="433" w:type="pct"/>
            <w:tcBorders>
              <w:left w:val="nil"/>
              <w:bottom w:val="nil"/>
              <w:right w:val="nil"/>
            </w:tcBorders>
            <w:noWrap/>
            <w:vAlign w:val="bottom"/>
          </w:tcPr>
          <w:p w14:paraId="7B030B85" w14:textId="77777777" w:rsidR="0048209B" w:rsidRPr="00400EC5" w:rsidRDefault="0048209B" w:rsidP="001368C0">
            <w:pPr>
              <w:jc w:val="right"/>
              <w:rPr>
                <w:rFonts w:ascii="Arial" w:hAnsi="Arial" w:cs="Arial"/>
                <w:sz w:val="18"/>
                <w:szCs w:val="18"/>
              </w:rPr>
            </w:pPr>
          </w:p>
        </w:tc>
        <w:tc>
          <w:tcPr>
            <w:tcW w:w="672" w:type="pct"/>
            <w:tcBorders>
              <w:left w:val="nil"/>
              <w:bottom w:val="nil"/>
              <w:right w:val="nil"/>
            </w:tcBorders>
            <w:noWrap/>
            <w:vAlign w:val="bottom"/>
          </w:tcPr>
          <w:p w14:paraId="3EDDF6F6" w14:textId="77777777" w:rsidR="0048209B" w:rsidRPr="00400EC5" w:rsidRDefault="0048209B" w:rsidP="001368C0">
            <w:pPr>
              <w:jc w:val="right"/>
              <w:rPr>
                <w:rFonts w:ascii="Arial" w:hAnsi="Arial" w:cs="Arial"/>
                <w:sz w:val="18"/>
                <w:szCs w:val="18"/>
              </w:rPr>
            </w:pPr>
          </w:p>
        </w:tc>
        <w:tc>
          <w:tcPr>
            <w:tcW w:w="596" w:type="pct"/>
            <w:tcBorders>
              <w:left w:val="nil"/>
              <w:bottom w:val="nil"/>
              <w:right w:val="nil"/>
            </w:tcBorders>
            <w:noWrap/>
            <w:vAlign w:val="bottom"/>
          </w:tcPr>
          <w:p w14:paraId="645808C4" w14:textId="77777777" w:rsidR="0048209B" w:rsidRPr="00400EC5" w:rsidRDefault="0048209B" w:rsidP="001368C0">
            <w:pPr>
              <w:jc w:val="right"/>
              <w:rPr>
                <w:rFonts w:ascii="Arial" w:hAnsi="Arial" w:cs="Arial"/>
                <w:sz w:val="18"/>
                <w:szCs w:val="18"/>
              </w:rPr>
            </w:pPr>
          </w:p>
        </w:tc>
        <w:tc>
          <w:tcPr>
            <w:tcW w:w="426" w:type="pct"/>
            <w:tcBorders>
              <w:left w:val="nil"/>
              <w:bottom w:val="nil"/>
              <w:right w:val="nil"/>
            </w:tcBorders>
            <w:noWrap/>
            <w:vAlign w:val="bottom"/>
          </w:tcPr>
          <w:p w14:paraId="20553965" w14:textId="77777777" w:rsidR="0048209B" w:rsidRPr="00400EC5" w:rsidRDefault="0048209B" w:rsidP="001368C0">
            <w:pPr>
              <w:jc w:val="right"/>
              <w:rPr>
                <w:rFonts w:ascii="Arial" w:hAnsi="Arial" w:cs="Arial"/>
                <w:sz w:val="18"/>
                <w:szCs w:val="18"/>
              </w:rPr>
            </w:pPr>
          </w:p>
        </w:tc>
        <w:tc>
          <w:tcPr>
            <w:tcW w:w="433" w:type="pct"/>
            <w:tcBorders>
              <w:left w:val="nil"/>
              <w:bottom w:val="nil"/>
              <w:right w:val="nil"/>
            </w:tcBorders>
            <w:noWrap/>
            <w:vAlign w:val="bottom"/>
          </w:tcPr>
          <w:p w14:paraId="0087AAA4" w14:textId="5F312C37" w:rsidR="0048209B" w:rsidRPr="00400EC5" w:rsidRDefault="0048209B" w:rsidP="001368C0">
            <w:pPr>
              <w:jc w:val="right"/>
              <w:rPr>
                <w:rFonts w:ascii="Arial" w:hAnsi="Arial" w:cs="Arial"/>
                <w:sz w:val="18"/>
                <w:szCs w:val="18"/>
              </w:rPr>
            </w:pPr>
            <w:r>
              <w:rPr>
                <w:rFonts w:ascii="Arial" w:hAnsi="Arial" w:cs="Arial"/>
                <w:sz w:val="18"/>
                <w:szCs w:val="18"/>
              </w:rPr>
              <w:t>(9)</w:t>
            </w:r>
          </w:p>
        </w:tc>
      </w:tr>
      <w:tr w:rsidR="00400EC5" w:rsidRPr="004E18F2" w14:paraId="30E22ED2" w14:textId="77777777" w:rsidTr="00B1042E">
        <w:trPr>
          <w:trHeight w:val="240"/>
        </w:trPr>
        <w:tc>
          <w:tcPr>
            <w:tcW w:w="2440" w:type="pct"/>
            <w:tcBorders>
              <w:top w:val="nil"/>
              <w:left w:val="nil"/>
              <w:bottom w:val="nil"/>
              <w:right w:val="nil"/>
            </w:tcBorders>
            <w:noWrap/>
            <w:vAlign w:val="bottom"/>
          </w:tcPr>
          <w:p w14:paraId="67C7D382" w14:textId="77777777" w:rsidR="00400EC5" w:rsidRPr="00024F35" w:rsidRDefault="00400EC5" w:rsidP="004561B5">
            <w:pPr>
              <w:rPr>
                <w:rFonts w:ascii="Arial" w:hAnsi="Arial" w:cs="Arial"/>
                <w:sz w:val="18"/>
                <w:szCs w:val="18"/>
              </w:rPr>
            </w:pPr>
            <w:r>
              <w:rPr>
                <w:rFonts w:ascii="Arial" w:hAnsi="Arial" w:cs="Arial"/>
                <w:sz w:val="18"/>
                <w:szCs w:val="18"/>
              </w:rPr>
              <w:t>Exceptional items</w:t>
            </w:r>
          </w:p>
        </w:tc>
        <w:tc>
          <w:tcPr>
            <w:tcW w:w="433" w:type="pct"/>
            <w:tcBorders>
              <w:top w:val="nil"/>
              <w:left w:val="nil"/>
              <w:bottom w:val="nil"/>
              <w:right w:val="nil"/>
            </w:tcBorders>
            <w:noWrap/>
            <w:vAlign w:val="bottom"/>
          </w:tcPr>
          <w:p w14:paraId="780A15B0" w14:textId="77777777" w:rsidR="00400EC5" w:rsidRPr="00400EC5" w:rsidRDefault="00400EC5" w:rsidP="001368C0">
            <w:pPr>
              <w:jc w:val="right"/>
              <w:rPr>
                <w:rFonts w:ascii="Arial" w:hAnsi="Arial" w:cs="Arial"/>
                <w:sz w:val="18"/>
                <w:szCs w:val="18"/>
              </w:rPr>
            </w:pPr>
          </w:p>
        </w:tc>
        <w:tc>
          <w:tcPr>
            <w:tcW w:w="672" w:type="pct"/>
            <w:tcBorders>
              <w:top w:val="nil"/>
              <w:left w:val="nil"/>
              <w:bottom w:val="nil"/>
              <w:right w:val="nil"/>
            </w:tcBorders>
            <w:noWrap/>
            <w:vAlign w:val="bottom"/>
          </w:tcPr>
          <w:p w14:paraId="35EEFD9E" w14:textId="77777777" w:rsidR="00400EC5" w:rsidRPr="00400EC5" w:rsidRDefault="00400EC5" w:rsidP="001368C0">
            <w:pPr>
              <w:jc w:val="right"/>
              <w:rPr>
                <w:rFonts w:ascii="Arial" w:hAnsi="Arial" w:cs="Arial"/>
                <w:sz w:val="18"/>
                <w:szCs w:val="18"/>
              </w:rPr>
            </w:pPr>
          </w:p>
        </w:tc>
        <w:tc>
          <w:tcPr>
            <w:tcW w:w="596" w:type="pct"/>
            <w:tcBorders>
              <w:top w:val="nil"/>
              <w:left w:val="nil"/>
              <w:bottom w:val="nil"/>
              <w:right w:val="nil"/>
            </w:tcBorders>
            <w:noWrap/>
            <w:vAlign w:val="bottom"/>
          </w:tcPr>
          <w:p w14:paraId="2C8479D4" w14:textId="77777777" w:rsidR="00400EC5" w:rsidRPr="00400EC5" w:rsidRDefault="00400EC5" w:rsidP="001368C0">
            <w:pPr>
              <w:jc w:val="right"/>
              <w:rPr>
                <w:rFonts w:ascii="Arial" w:hAnsi="Arial" w:cs="Arial"/>
                <w:sz w:val="18"/>
                <w:szCs w:val="18"/>
              </w:rPr>
            </w:pPr>
          </w:p>
        </w:tc>
        <w:tc>
          <w:tcPr>
            <w:tcW w:w="426" w:type="pct"/>
            <w:tcBorders>
              <w:top w:val="nil"/>
              <w:left w:val="nil"/>
              <w:bottom w:val="nil"/>
              <w:right w:val="nil"/>
            </w:tcBorders>
            <w:noWrap/>
            <w:vAlign w:val="bottom"/>
          </w:tcPr>
          <w:p w14:paraId="71429547" w14:textId="77777777" w:rsidR="00400EC5" w:rsidRPr="00400EC5" w:rsidRDefault="00400EC5" w:rsidP="001368C0">
            <w:pPr>
              <w:jc w:val="right"/>
              <w:rPr>
                <w:rFonts w:ascii="Arial" w:hAnsi="Arial" w:cs="Arial"/>
                <w:sz w:val="18"/>
                <w:szCs w:val="18"/>
              </w:rPr>
            </w:pPr>
          </w:p>
        </w:tc>
        <w:tc>
          <w:tcPr>
            <w:tcW w:w="433" w:type="pct"/>
            <w:tcBorders>
              <w:top w:val="nil"/>
              <w:left w:val="nil"/>
              <w:bottom w:val="nil"/>
              <w:right w:val="nil"/>
            </w:tcBorders>
            <w:noWrap/>
            <w:vAlign w:val="bottom"/>
          </w:tcPr>
          <w:p w14:paraId="2265A7C6" w14:textId="77777777" w:rsidR="00400EC5" w:rsidRPr="00400EC5" w:rsidRDefault="00400EC5" w:rsidP="001368C0">
            <w:pPr>
              <w:jc w:val="right"/>
              <w:rPr>
                <w:rFonts w:ascii="Arial" w:hAnsi="Arial" w:cs="Arial"/>
                <w:bCs/>
                <w:sz w:val="18"/>
                <w:szCs w:val="18"/>
              </w:rPr>
            </w:pPr>
            <w:r w:rsidRPr="00400EC5">
              <w:rPr>
                <w:rFonts w:ascii="Arial" w:hAnsi="Arial" w:cs="Arial"/>
                <w:sz w:val="18"/>
                <w:szCs w:val="18"/>
              </w:rPr>
              <w:t>(35)</w:t>
            </w:r>
          </w:p>
        </w:tc>
      </w:tr>
      <w:tr w:rsidR="00400EC5" w:rsidRPr="004E18F2" w14:paraId="25F3D859" w14:textId="77777777" w:rsidTr="00B1042E">
        <w:trPr>
          <w:trHeight w:val="240"/>
        </w:trPr>
        <w:tc>
          <w:tcPr>
            <w:tcW w:w="2440" w:type="pct"/>
            <w:tcBorders>
              <w:top w:val="single" w:sz="4" w:space="0" w:color="auto"/>
              <w:left w:val="nil"/>
              <w:bottom w:val="nil"/>
              <w:right w:val="nil"/>
            </w:tcBorders>
            <w:noWrap/>
            <w:vAlign w:val="bottom"/>
          </w:tcPr>
          <w:p w14:paraId="58C24B53" w14:textId="77777777" w:rsidR="00400EC5" w:rsidRPr="00FF3F75" w:rsidRDefault="00400EC5" w:rsidP="004561B5">
            <w:pPr>
              <w:rPr>
                <w:rFonts w:ascii="Arial" w:hAnsi="Arial" w:cs="Arial"/>
                <w:b/>
                <w:sz w:val="18"/>
                <w:szCs w:val="18"/>
              </w:rPr>
            </w:pPr>
            <w:r w:rsidRPr="00FF3F75">
              <w:rPr>
                <w:rFonts w:ascii="Arial" w:hAnsi="Arial" w:cs="Arial"/>
                <w:b/>
                <w:sz w:val="18"/>
                <w:szCs w:val="18"/>
              </w:rPr>
              <w:t>Operating profit</w:t>
            </w:r>
          </w:p>
        </w:tc>
        <w:tc>
          <w:tcPr>
            <w:tcW w:w="433" w:type="pct"/>
            <w:tcBorders>
              <w:top w:val="single" w:sz="4" w:space="0" w:color="auto"/>
              <w:left w:val="nil"/>
              <w:bottom w:val="nil"/>
              <w:right w:val="nil"/>
            </w:tcBorders>
            <w:noWrap/>
            <w:vAlign w:val="bottom"/>
          </w:tcPr>
          <w:p w14:paraId="30D0980E" w14:textId="77777777" w:rsidR="00400EC5" w:rsidRPr="00400EC5" w:rsidRDefault="00400EC5" w:rsidP="001368C0">
            <w:pPr>
              <w:jc w:val="right"/>
              <w:rPr>
                <w:rFonts w:ascii="Arial" w:hAnsi="Arial" w:cs="Arial"/>
                <w:sz w:val="18"/>
                <w:szCs w:val="18"/>
              </w:rPr>
            </w:pPr>
          </w:p>
        </w:tc>
        <w:tc>
          <w:tcPr>
            <w:tcW w:w="672" w:type="pct"/>
            <w:tcBorders>
              <w:top w:val="single" w:sz="4" w:space="0" w:color="auto"/>
              <w:left w:val="nil"/>
              <w:bottom w:val="nil"/>
              <w:right w:val="nil"/>
            </w:tcBorders>
            <w:noWrap/>
            <w:vAlign w:val="bottom"/>
          </w:tcPr>
          <w:p w14:paraId="4D660FF3" w14:textId="77777777" w:rsidR="00400EC5" w:rsidRPr="00400EC5" w:rsidRDefault="00400EC5" w:rsidP="001368C0">
            <w:pPr>
              <w:jc w:val="right"/>
              <w:rPr>
                <w:rFonts w:ascii="Arial" w:hAnsi="Arial" w:cs="Arial"/>
                <w:sz w:val="18"/>
                <w:szCs w:val="18"/>
              </w:rPr>
            </w:pPr>
          </w:p>
        </w:tc>
        <w:tc>
          <w:tcPr>
            <w:tcW w:w="596" w:type="pct"/>
            <w:tcBorders>
              <w:top w:val="single" w:sz="4" w:space="0" w:color="auto"/>
              <w:left w:val="nil"/>
              <w:bottom w:val="nil"/>
              <w:right w:val="nil"/>
            </w:tcBorders>
            <w:noWrap/>
            <w:vAlign w:val="bottom"/>
          </w:tcPr>
          <w:p w14:paraId="5F7EC653" w14:textId="77777777" w:rsidR="00400EC5" w:rsidRPr="00400EC5" w:rsidRDefault="00400EC5" w:rsidP="001368C0">
            <w:pPr>
              <w:jc w:val="right"/>
              <w:rPr>
                <w:rFonts w:ascii="Arial" w:hAnsi="Arial" w:cs="Arial"/>
                <w:sz w:val="18"/>
                <w:szCs w:val="18"/>
              </w:rPr>
            </w:pPr>
          </w:p>
        </w:tc>
        <w:tc>
          <w:tcPr>
            <w:tcW w:w="426" w:type="pct"/>
            <w:tcBorders>
              <w:top w:val="single" w:sz="4" w:space="0" w:color="auto"/>
              <w:left w:val="nil"/>
              <w:bottom w:val="nil"/>
              <w:right w:val="nil"/>
            </w:tcBorders>
            <w:noWrap/>
            <w:vAlign w:val="bottom"/>
          </w:tcPr>
          <w:p w14:paraId="1D8B5152" w14:textId="77777777" w:rsidR="00400EC5" w:rsidRPr="00400EC5" w:rsidRDefault="00400EC5" w:rsidP="001368C0">
            <w:pPr>
              <w:jc w:val="right"/>
              <w:rPr>
                <w:rFonts w:ascii="Arial" w:hAnsi="Arial" w:cs="Arial"/>
                <w:sz w:val="18"/>
                <w:szCs w:val="18"/>
              </w:rPr>
            </w:pPr>
          </w:p>
        </w:tc>
        <w:tc>
          <w:tcPr>
            <w:tcW w:w="433" w:type="pct"/>
            <w:tcBorders>
              <w:top w:val="single" w:sz="4" w:space="0" w:color="auto"/>
              <w:left w:val="nil"/>
              <w:bottom w:val="nil"/>
              <w:right w:val="nil"/>
            </w:tcBorders>
            <w:noWrap/>
            <w:vAlign w:val="bottom"/>
          </w:tcPr>
          <w:p w14:paraId="04BB713D" w14:textId="77777777" w:rsidR="00400EC5" w:rsidRPr="00400EC5" w:rsidRDefault="00400EC5" w:rsidP="001368C0">
            <w:pPr>
              <w:jc w:val="right"/>
              <w:rPr>
                <w:rFonts w:ascii="Arial" w:hAnsi="Arial" w:cs="Arial"/>
                <w:sz w:val="18"/>
                <w:szCs w:val="18"/>
              </w:rPr>
            </w:pPr>
            <w:r w:rsidRPr="00400EC5">
              <w:rPr>
                <w:rFonts w:ascii="Arial" w:hAnsi="Arial" w:cs="Arial"/>
                <w:sz w:val="18"/>
                <w:szCs w:val="18"/>
              </w:rPr>
              <w:t>652</w:t>
            </w:r>
          </w:p>
        </w:tc>
      </w:tr>
      <w:tr w:rsidR="00400EC5" w:rsidRPr="004E18F2" w14:paraId="10F57464" w14:textId="77777777" w:rsidTr="00B1042E">
        <w:trPr>
          <w:trHeight w:val="240"/>
        </w:trPr>
        <w:tc>
          <w:tcPr>
            <w:tcW w:w="2440" w:type="pct"/>
            <w:tcBorders>
              <w:top w:val="nil"/>
              <w:left w:val="nil"/>
              <w:bottom w:val="single" w:sz="4" w:space="0" w:color="auto"/>
              <w:right w:val="nil"/>
            </w:tcBorders>
            <w:noWrap/>
            <w:vAlign w:val="bottom"/>
          </w:tcPr>
          <w:p w14:paraId="16BFA819" w14:textId="16ED6EBC" w:rsidR="00400EC5" w:rsidRPr="0080364A" w:rsidRDefault="00400EC5">
            <w:pPr>
              <w:rPr>
                <w:rFonts w:ascii="Arial" w:hAnsi="Arial" w:cs="Arial"/>
                <w:sz w:val="18"/>
                <w:szCs w:val="18"/>
              </w:rPr>
            </w:pPr>
            <w:r w:rsidRPr="0080364A">
              <w:rPr>
                <w:rFonts w:ascii="Arial" w:hAnsi="Arial" w:cs="Arial"/>
                <w:sz w:val="18"/>
                <w:szCs w:val="18"/>
              </w:rPr>
              <w:t>Net finance</w:t>
            </w:r>
            <w:r>
              <w:rPr>
                <w:rFonts w:ascii="Arial" w:hAnsi="Arial" w:cs="Arial"/>
                <w:sz w:val="18"/>
                <w:szCs w:val="18"/>
              </w:rPr>
              <w:t xml:space="preserve"> </w:t>
            </w:r>
            <w:r w:rsidR="008C7701">
              <w:rPr>
                <w:rFonts w:ascii="Arial" w:hAnsi="Arial" w:cs="Arial"/>
                <w:sz w:val="18"/>
                <w:szCs w:val="18"/>
              </w:rPr>
              <w:t>costs</w:t>
            </w:r>
          </w:p>
        </w:tc>
        <w:tc>
          <w:tcPr>
            <w:tcW w:w="433" w:type="pct"/>
            <w:tcBorders>
              <w:top w:val="nil"/>
              <w:left w:val="nil"/>
              <w:bottom w:val="single" w:sz="4" w:space="0" w:color="auto"/>
              <w:right w:val="nil"/>
            </w:tcBorders>
            <w:noWrap/>
            <w:vAlign w:val="bottom"/>
          </w:tcPr>
          <w:p w14:paraId="51A091C9" w14:textId="77777777" w:rsidR="00400EC5" w:rsidRPr="00400EC5" w:rsidRDefault="00400EC5" w:rsidP="001368C0">
            <w:pPr>
              <w:jc w:val="right"/>
              <w:rPr>
                <w:rFonts w:ascii="Arial" w:hAnsi="Arial" w:cs="Arial"/>
                <w:bCs/>
                <w:sz w:val="18"/>
                <w:szCs w:val="18"/>
              </w:rPr>
            </w:pPr>
          </w:p>
        </w:tc>
        <w:tc>
          <w:tcPr>
            <w:tcW w:w="672" w:type="pct"/>
            <w:tcBorders>
              <w:top w:val="nil"/>
              <w:left w:val="nil"/>
              <w:bottom w:val="single" w:sz="4" w:space="0" w:color="auto"/>
              <w:right w:val="nil"/>
            </w:tcBorders>
            <w:noWrap/>
            <w:vAlign w:val="bottom"/>
          </w:tcPr>
          <w:p w14:paraId="1805A988" w14:textId="77777777" w:rsidR="00400EC5" w:rsidRPr="00400EC5" w:rsidRDefault="00400EC5" w:rsidP="001368C0">
            <w:pPr>
              <w:jc w:val="right"/>
              <w:rPr>
                <w:rFonts w:ascii="Arial" w:hAnsi="Arial" w:cs="Arial"/>
                <w:bCs/>
                <w:sz w:val="18"/>
                <w:szCs w:val="18"/>
              </w:rPr>
            </w:pPr>
          </w:p>
        </w:tc>
        <w:tc>
          <w:tcPr>
            <w:tcW w:w="596" w:type="pct"/>
            <w:tcBorders>
              <w:top w:val="nil"/>
              <w:left w:val="nil"/>
              <w:bottom w:val="single" w:sz="4" w:space="0" w:color="auto"/>
              <w:right w:val="nil"/>
            </w:tcBorders>
            <w:noWrap/>
            <w:vAlign w:val="bottom"/>
          </w:tcPr>
          <w:p w14:paraId="2C459442" w14:textId="77777777" w:rsidR="00400EC5" w:rsidRPr="00400EC5" w:rsidRDefault="00400EC5" w:rsidP="001368C0">
            <w:pPr>
              <w:jc w:val="right"/>
              <w:rPr>
                <w:rFonts w:ascii="Arial" w:hAnsi="Arial" w:cs="Arial"/>
                <w:bCs/>
                <w:sz w:val="18"/>
                <w:szCs w:val="18"/>
              </w:rPr>
            </w:pPr>
          </w:p>
        </w:tc>
        <w:tc>
          <w:tcPr>
            <w:tcW w:w="426" w:type="pct"/>
            <w:tcBorders>
              <w:top w:val="nil"/>
              <w:left w:val="nil"/>
              <w:bottom w:val="single" w:sz="4" w:space="0" w:color="auto"/>
              <w:right w:val="nil"/>
            </w:tcBorders>
            <w:noWrap/>
            <w:vAlign w:val="bottom"/>
          </w:tcPr>
          <w:p w14:paraId="04557741" w14:textId="77777777" w:rsidR="00400EC5" w:rsidRPr="00400EC5" w:rsidRDefault="00400EC5" w:rsidP="001368C0">
            <w:pPr>
              <w:jc w:val="right"/>
              <w:rPr>
                <w:rFonts w:ascii="Arial" w:hAnsi="Arial" w:cs="Arial"/>
                <w:bCs/>
                <w:sz w:val="18"/>
                <w:szCs w:val="18"/>
              </w:rPr>
            </w:pPr>
          </w:p>
        </w:tc>
        <w:tc>
          <w:tcPr>
            <w:tcW w:w="433" w:type="pct"/>
            <w:tcBorders>
              <w:top w:val="nil"/>
              <w:left w:val="nil"/>
              <w:bottom w:val="single" w:sz="4" w:space="0" w:color="auto"/>
              <w:right w:val="nil"/>
            </w:tcBorders>
            <w:noWrap/>
            <w:vAlign w:val="bottom"/>
          </w:tcPr>
          <w:p w14:paraId="5DCCB2D5" w14:textId="77777777" w:rsidR="00400EC5" w:rsidRPr="00400EC5" w:rsidRDefault="00400EC5" w:rsidP="001368C0">
            <w:pPr>
              <w:jc w:val="right"/>
              <w:rPr>
                <w:rFonts w:ascii="Arial" w:hAnsi="Arial" w:cs="Arial"/>
                <w:bCs/>
                <w:sz w:val="18"/>
                <w:szCs w:val="18"/>
              </w:rPr>
            </w:pPr>
            <w:r w:rsidRPr="00400EC5">
              <w:rPr>
                <w:rFonts w:ascii="Arial" w:hAnsi="Arial" w:cs="Arial"/>
                <w:sz w:val="18"/>
                <w:szCs w:val="18"/>
              </w:rPr>
              <w:t>(8)</w:t>
            </w:r>
          </w:p>
        </w:tc>
      </w:tr>
      <w:tr w:rsidR="00400EC5" w:rsidRPr="004E18F2" w14:paraId="4A9E30B2" w14:textId="77777777" w:rsidTr="00B1042E">
        <w:trPr>
          <w:trHeight w:val="240"/>
        </w:trPr>
        <w:tc>
          <w:tcPr>
            <w:tcW w:w="2440" w:type="pct"/>
            <w:tcBorders>
              <w:top w:val="single" w:sz="4" w:space="0" w:color="auto"/>
              <w:left w:val="nil"/>
              <w:bottom w:val="single" w:sz="12" w:space="0" w:color="auto"/>
              <w:right w:val="nil"/>
            </w:tcBorders>
            <w:noWrap/>
            <w:vAlign w:val="bottom"/>
          </w:tcPr>
          <w:p w14:paraId="337EE018" w14:textId="77777777" w:rsidR="00400EC5" w:rsidRPr="00024F35" w:rsidRDefault="00400EC5" w:rsidP="004561B5">
            <w:pPr>
              <w:rPr>
                <w:rFonts w:ascii="Arial" w:hAnsi="Arial" w:cs="Arial"/>
                <w:b/>
                <w:bCs/>
                <w:sz w:val="18"/>
                <w:szCs w:val="18"/>
              </w:rPr>
            </w:pPr>
            <w:r w:rsidRPr="00024F35">
              <w:rPr>
                <w:rFonts w:ascii="Arial" w:hAnsi="Arial" w:cs="Arial"/>
                <w:b/>
                <w:bCs/>
                <w:sz w:val="18"/>
                <w:szCs w:val="18"/>
              </w:rPr>
              <w:t>Profit before taxation</w:t>
            </w:r>
          </w:p>
        </w:tc>
        <w:tc>
          <w:tcPr>
            <w:tcW w:w="433" w:type="pct"/>
            <w:tcBorders>
              <w:top w:val="single" w:sz="4" w:space="0" w:color="auto"/>
              <w:left w:val="nil"/>
              <w:bottom w:val="single" w:sz="12" w:space="0" w:color="auto"/>
              <w:right w:val="nil"/>
            </w:tcBorders>
            <w:noWrap/>
            <w:vAlign w:val="bottom"/>
          </w:tcPr>
          <w:p w14:paraId="2567C24D" w14:textId="77777777" w:rsidR="00400EC5" w:rsidRPr="00400EC5" w:rsidRDefault="00400EC5" w:rsidP="001368C0">
            <w:pPr>
              <w:jc w:val="right"/>
              <w:rPr>
                <w:rFonts w:ascii="Arial" w:hAnsi="Arial" w:cs="Arial"/>
                <w:sz w:val="18"/>
                <w:szCs w:val="18"/>
              </w:rPr>
            </w:pPr>
          </w:p>
        </w:tc>
        <w:tc>
          <w:tcPr>
            <w:tcW w:w="672" w:type="pct"/>
            <w:tcBorders>
              <w:top w:val="single" w:sz="4" w:space="0" w:color="auto"/>
              <w:left w:val="nil"/>
              <w:bottom w:val="single" w:sz="12" w:space="0" w:color="auto"/>
              <w:right w:val="nil"/>
            </w:tcBorders>
            <w:noWrap/>
            <w:vAlign w:val="bottom"/>
          </w:tcPr>
          <w:p w14:paraId="1895C5B0" w14:textId="77777777" w:rsidR="00400EC5" w:rsidRPr="00400EC5" w:rsidRDefault="00400EC5" w:rsidP="001368C0">
            <w:pPr>
              <w:jc w:val="right"/>
              <w:rPr>
                <w:rFonts w:ascii="Arial" w:hAnsi="Arial" w:cs="Arial"/>
                <w:sz w:val="18"/>
                <w:szCs w:val="18"/>
              </w:rPr>
            </w:pPr>
          </w:p>
        </w:tc>
        <w:tc>
          <w:tcPr>
            <w:tcW w:w="596" w:type="pct"/>
            <w:tcBorders>
              <w:top w:val="single" w:sz="4" w:space="0" w:color="auto"/>
              <w:left w:val="nil"/>
              <w:bottom w:val="single" w:sz="12" w:space="0" w:color="auto"/>
              <w:right w:val="nil"/>
            </w:tcBorders>
            <w:noWrap/>
            <w:vAlign w:val="bottom"/>
          </w:tcPr>
          <w:p w14:paraId="44CDAFE1" w14:textId="77777777" w:rsidR="00400EC5" w:rsidRPr="00400EC5" w:rsidRDefault="00400EC5" w:rsidP="001368C0">
            <w:pPr>
              <w:jc w:val="right"/>
              <w:rPr>
                <w:rFonts w:ascii="Arial" w:hAnsi="Arial" w:cs="Arial"/>
                <w:sz w:val="18"/>
                <w:szCs w:val="18"/>
              </w:rPr>
            </w:pPr>
          </w:p>
        </w:tc>
        <w:tc>
          <w:tcPr>
            <w:tcW w:w="426" w:type="pct"/>
            <w:tcBorders>
              <w:top w:val="single" w:sz="4" w:space="0" w:color="auto"/>
              <w:left w:val="nil"/>
              <w:bottom w:val="single" w:sz="12" w:space="0" w:color="auto"/>
              <w:right w:val="nil"/>
            </w:tcBorders>
            <w:noWrap/>
            <w:vAlign w:val="bottom"/>
          </w:tcPr>
          <w:p w14:paraId="21E11465" w14:textId="77777777" w:rsidR="00400EC5" w:rsidRPr="00400EC5" w:rsidRDefault="00400EC5" w:rsidP="001368C0">
            <w:pPr>
              <w:jc w:val="right"/>
              <w:rPr>
                <w:rFonts w:ascii="Arial" w:hAnsi="Arial" w:cs="Arial"/>
                <w:sz w:val="18"/>
                <w:szCs w:val="18"/>
              </w:rPr>
            </w:pPr>
          </w:p>
        </w:tc>
        <w:tc>
          <w:tcPr>
            <w:tcW w:w="433" w:type="pct"/>
            <w:tcBorders>
              <w:top w:val="single" w:sz="4" w:space="0" w:color="auto"/>
              <w:left w:val="nil"/>
              <w:bottom w:val="single" w:sz="12" w:space="0" w:color="auto"/>
              <w:right w:val="nil"/>
            </w:tcBorders>
            <w:noWrap/>
            <w:vAlign w:val="bottom"/>
          </w:tcPr>
          <w:p w14:paraId="52D82F5F" w14:textId="77777777" w:rsidR="00400EC5" w:rsidRPr="00400EC5" w:rsidRDefault="00400EC5" w:rsidP="001368C0">
            <w:pPr>
              <w:jc w:val="right"/>
              <w:rPr>
                <w:rFonts w:ascii="Arial" w:hAnsi="Arial" w:cs="Arial"/>
                <w:sz w:val="18"/>
                <w:szCs w:val="18"/>
              </w:rPr>
            </w:pPr>
            <w:r w:rsidRPr="00400EC5">
              <w:rPr>
                <w:rFonts w:ascii="Arial" w:hAnsi="Arial" w:cs="Arial"/>
                <w:sz w:val="18"/>
                <w:szCs w:val="18"/>
              </w:rPr>
              <w:t>644</w:t>
            </w:r>
          </w:p>
        </w:tc>
      </w:tr>
    </w:tbl>
    <w:p w14:paraId="31BEE6B2" w14:textId="77777777" w:rsidR="00487182" w:rsidRDefault="00487182" w:rsidP="006D0917">
      <w:pPr>
        <w:rPr>
          <w:rFonts w:ascii="Arial" w:hAnsi="Arial" w:cs="Arial"/>
          <w:b/>
          <w:sz w:val="18"/>
          <w:szCs w:val="18"/>
        </w:rPr>
      </w:pPr>
      <w:r>
        <w:rPr>
          <w:rFonts w:ascii="Arial" w:hAnsi="Arial" w:cs="Arial"/>
          <w:b/>
          <w:sz w:val="18"/>
          <w:szCs w:val="18"/>
        </w:rPr>
        <w:br w:type="page"/>
      </w:r>
      <w:r w:rsidRPr="007C7F92">
        <w:rPr>
          <w:rFonts w:ascii="Arial" w:hAnsi="Arial" w:cs="Arial"/>
          <w:b/>
          <w:sz w:val="18"/>
          <w:szCs w:val="18"/>
        </w:rPr>
        <w:lastRenderedPageBreak/>
        <w:t>Balance sheet</w:t>
      </w:r>
    </w:p>
    <w:tbl>
      <w:tblPr>
        <w:tblW w:w="5009" w:type="pct"/>
        <w:tblLayout w:type="fixed"/>
        <w:tblLook w:val="0000" w:firstRow="0" w:lastRow="0" w:firstColumn="0" w:lastColumn="0" w:noHBand="0" w:noVBand="0"/>
      </w:tblPr>
      <w:tblGrid>
        <w:gridCol w:w="5148"/>
        <w:gridCol w:w="1057"/>
        <w:gridCol w:w="1285"/>
        <w:gridCol w:w="1150"/>
        <w:gridCol w:w="924"/>
        <w:gridCol w:w="985"/>
      </w:tblGrid>
      <w:tr w:rsidR="00487182" w:rsidRPr="004E18F2" w14:paraId="7FE9B955" w14:textId="77777777" w:rsidTr="00B65CBA">
        <w:trPr>
          <w:trHeight w:val="240"/>
        </w:trPr>
        <w:tc>
          <w:tcPr>
            <w:tcW w:w="2440" w:type="pct"/>
            <w:tcBorders>
              <w:left w:val="nil"/>
              <w:right w:val="nil"/>
            </w:tcBorders>
            <w:noWrap/>
            <w:vAlign w:val="bottom"/>
          </w:tcPr>
          <w:p w14:paraId="03A4FFD4" w14:textId="77777777" w:rsidR="00487182" w:rsidRPr="00462DCC" w:rsidRDefault="00487182" w:rsidP="00F41377">
            <w:pPr>
              <w:rPr>
                <w:rFonts w:ascii="Arial" w:hAnsi="Arial" w:cs="Arial"/>
                <w:bCs/>
                <w:sz w:val="18"/>
                <w:szCs w:val="18"/>
              </w:rPr>
            </w:pPr>
          </w:p>
        </w:tc>
        <w:tc>
          <w:tcPr>
            <w:tcW w:w="2560" w:type="pct"/>
            <w:gridSpan w:val="5"/>
            <w:tcBorders>
              <w:left w:val="nil"/>
              <w:bottom w:val="single" w:sz="4" w:space="0" w:color="auto"/>
              <w:right w:val="nil"/>
            </w:tcBorders>
            <w:noWrap/>
            <w:vAlign w:val="bottom"/>
          </w:tcPr>
          <w:p w14:paraId="6BF70E3A" w14:textId="387F132A" w:rsidR="00487182" w:rsidRPr="0019782C" w:rsidDel="00096834" w:rsidRDefault="00497141" w:rsidP="00C113E1">
            <w:pPr>
              <w:jc w:val="right"/>
              <w:rPr>
                <w:rFonts w:ascii="Arial" w:hAnsi="Arial" w:cs="Arial"/>
                <w:bCs/>
                <w:sz w:val="18"/>
                <w:szCs w:val="18"/>
                <w:highlight w:val="yellow"/>
              </w:rPr>
            </w:pPr>
            <w:r>
              <w:rPr>
                <w:rFonts w:ascii="Arial" w:hAnsi="Arial" w:cs="Arial"/>
                <w:sz w:val="18"/>
                <w:szCs w:val="18"/>
              </w:rPr>
              <w:t xml:space="preserve">At </w:t>
            </w:r>
            <w:r w:rsidR="008174E7">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r>
      <w:tr w:rsidR="00487182" w:rsidRPr="004E18F2" w14:paraId="742F9E20" w14:textId="77777777" w:rsidTr="00B1042E">
        <w:trPr>
          <w:trHeight w:val="240"/>
        </w:trPr>
        <w:tc>
          <w:tcPr>
            <w:tcW w:w="2440" w:type="pct"/>
            <w:vMerge w:val="restart"/>
            <w:tcBorders>
              <w:left w:val="nil"/>
              <w:right w:val="nil"/>
            </w:tcBorders>
            <w:vAlign w:val="bottom"/>
          </w:tcPr>
          <w:p w14:paraId="4477F23B" w14:textId="77777777" w:rsidR="00487182" w:rsidRPr="00024F35" w:rsidRDefault="00487182" w:rsidP="00F41377">
            <w:pPr>
              <w:rPr>
                <w:rFonts w:ascii="Arial" w:hAnsi="Arial" w:cs="Arial"/>
                <w:sz w:val="18"/>
                <w:szCs w:val="18"/>
              </w:rPr>
            </w:pPr>
            <w:r w:rsidRPr="00024F35">
              <w:rPr>
                <w:rFonts w:ascii="Arial" w:hAnsi="Arial" w:cs="Arial"/>
                <w:sz w:val="18"/>
                <w:szCs w:val="18"/>
              </w:rPr>
              <w:t>£ millions</w:t>
            </w:r>
          </w:p>
        </w:tc>
        <w:tc>
          <w:tcPr>
            <w:tcW w:w="501" w:type="pct"/>
            <w:vMerge w:val="restart"/>
            <w:tcBorders>
              <w:top w:val="single" w:sz="4" w:space="0" w:color="auto"/>
              <w:left w:val="nil"/>
              <w:right w:val="nil"/>
            </w:tcBorders>
            <w:vAlign w:val="bottom"/>
          </w:tcPr>
          <w:p w14:paraId="4894A11E" w14:textId="2DBDD314" w:rsidR="00487182" w:rsidRPr="00024F35" w:rsidRDefault="00E95DE4" w:rsidP="00E95DE4">
            <w:pPr>
              <w:jc w:val="right"/>
              <w:rPr>
                <w:rFonts w:ascii="Arial" w:hAnsi="Arial" w:cs="Arial"/>
                <w:sz w:val="18"/>
                <w:szCs w:val="18"/>
              </w:rPr>
            </w:pPr>
            <w:r w:rsidRPr="00024F35">
              <w:rPr>
                <w:rFonts w:ascii="Arial" w:hAnsi="Arial" w:cs="Arial"/>
                <w:sz w:val="18"/>
                <w:szCs w:val="18"/>
              </w:rPr>
              <w:t>France</w:t>
            </w:r>
            <w:r>
              <w:rPr>
                <w:rFonts w:ascii="Arial" w:hAnsi="Arial" w:cs="Arial"/>
                <w:sz w:val="18"/>
                <w:szCs w:val="18"/>
              </w:rPr>
              <w:t xml:space="preserve"> </w:t>
            </w:r>
          </w:p>
        </w:tc>
        <w:tc>
          <w:tcPr>
            <w:tcW w:w="609" w:type="pct"/>
            <w:vMerge w:val="restart"/>
            <w:tcBorders>
              <w:top w:val="single" w:sz="4" w:space="0" w:color="auto"/>
              <w:left w:val="nil"/>
              <w:right w:val="nil"/>
            </w:tcBorders>
            <w:vAlign w:val="bottom"/>
          </w:tcPr>
          <w:p w14:paraId="08F5D405" w14:textId="77777777" w:rsidR="00487182" w:rsidRDefault="00487182" w:rsidP="000E5BFA">
            <w:pPr>
              <w:jc w:val="right"/>
              <w:rPr>
                <w:rFonts w:ascii="Arial" w:hAnsi="Arial" w:cs="Arial"/>
                <w:sz w:val="18"/>
                <w:szCs w:val="18"/>
              </w:rPr>
            </w:pPr>
            <w:r>
              <w:rPr>
                <w:rFonts w:ascii="Arial" w:hAnsi="Arial" w:cs="Arial"/>
                <w:sz w:val="18"/>
                <w:szCs w:val="18"/>
              </w:rPr>
              <w:t xml:space="preserve"> </w:t>
            </w:r>
          </w:p>
          <w:p w14:paraId="59D3684E" w14:textId="66576341" w:rsidR="00487182" w:rsidRPr="00024F35" w:rsidRDefault="00E95DE4" w:rsidP="000E5BFA">
            <w:pPr>
              <w:jc w:val="right"/>
              <w:rPr>
                <w:rFonts w:ascii="Arial" w:hAnsi="Arial" w:cs="Arial"/>
                <w:sz w:val="18"/>
                <w:szCs w:val="18"/>
              </w:rPr>
            </w:pPr>
            <w:r>
              <w:rPr>
                <w:rFonts w:ascii="Arial" w:hAnsi="Arial" w:cs="Arial"/>
                <w:sz w:val="18"/>
                <w:szCs w:val="18"/>
              </w:rPr>
              <w:t>UK &amp; Ireland</w:t>
            </w:r>
            <w:r w:rsidRPr="00024F35" w:rsidDel="00E95DE4">
              <w:rPr>
                <w:rFonts w:ascii="Arial" w:hAnsi="Arial" w:cs="Arial"/>
                <w:sz w:val="18"/>
                <w:szCs w:val="18"/>
              </w:rPr>
              <w:t xml:space="preserve"> </w:t>
            </w:r>
          </w:p>
        </w:tc>
        <w:tc>
          <w:tcPr>
            <w:tcW w:w="983" w:type="pct"/>
            <w:gridSpan w:val="2"/>
            <w:tcBorders>
              <w:left w:val="nil"/>
              <w:bottom w:val="single" w:sz="4" w:space="0" w:color="auto"/>
              <w:right w:val="nil"/>
            </w:tcBorders>
            <w:vAlign w:val="bottom"/>
          </w:tcPr>
          <w:p w14:paraId="1E5563C9" w14:textId="77777777" w:rsidR="00487182" w:rsidRPr="00024F35" w:rsidRDefault="00487182" w:rsidP="000E5BFA">
            <w:pPr>
              <w:jc w:val="right"/>
              <w:rPr>
                <w:rFonts w:ascii="Arial" w:hAnsi="Arial" w:cs="Arial"/>
                <w:sz w:val="18"/>
                <w:szCs w:val="18"/>
              </w:rPr>
            </w:pPr>
            <w:r>
              <w:rPr>
                <w:rFonts w:ascii="Arial" w:hAnsi="Arial" w:cs="Arial"/>
                <w:sz w:val="18"/>
                <w:szCs w:val="18"/>
              </w:rPr>
              <w:t xml:space="preserve">Other International </w:t>
            </w:r>
          </w:p>
        </w:tc>
        <w:tc>
          <w:tcPr>
            <w:tcW w:w="468" w:type="pct"/>
            <w:vMerge w:val="restart"/>
            <w:tcBorders>
              <w:top w:val="single" w:sz="4" w:space="0" w:color="auto"/>
              <w:left w:val="nil"/>
              <w:right w:val="nil"/>
            </w:tcBorders>
            <w:vAlign w:val="bottom"/>
          </w:tcPr>
          <w:p w14:paraId="4CE1DBA1" w14:textId="77777777" w:rsidR="00487182" w:rsidRDefault="00487182" w:rsidP="000E5BFA">
            <w:pPr>
              <w:jc w:val="right"/>
              <w:rPr>
                <w:rFonts w:ascii="Arial" w:hAnsi="Arial" w:cs="Arial"/>
                <w:bCs/>
                <w:sz w:val="18"/>
                <w:szCs w:val="18"/>
              </w:rPr>
            </w:pPr>
          </w:p>
          <w:p w14:paraId="0FB37F84" w14:textId="77777777" w:rsidR="00487182" w:rsidRPr="004E18F2" w:rsidRDefault="00487182" w:rsidP="000E5BFA">
            <w:pPr>
              <w:jc w:val="right"/>
              <w:rPr>
                <w:rFonts w:ascii="Arial" w:hAnsi="Arial" w:cs="Arial"/>
                <w:bCs/>
                <w:sz w:val="18"/>
                <w:szCs w:val="18"/>
              </w:rPr>
            </w:pPr>
            <w:r>
              <w:rPr>
                <w:rFonts w:ascii="Arial" w:hAnsi="Arial" w:cs="Arial"/>
                <w:bCs/>
                <w:sz w:val="18"/>
                <w:szCs w:val="18"/>
              </w:rPr>
              <w:t>Total</w:t>
            </w:r>
          </w:p>
        </w:tc>
      </w:tr>
      <w:tr w:rsidR="00487182" w:rsidRPr="004E18F2" w14:paraId="3B905A71" w14:textId="77777777" w:rsidTr="00B1042E">
        <w:trPr>
          <w:trHeight w:val="240"/>
        </w:trPr>
        <w:tc>
          <w:tcPr>
            <w:tcW w:w="2440" w:type="pct"/>
            <w:vMerge/>
            <w:tcBorders>
              <w:left w:val="nil"/>
              <w:bottom w:val="single" w:sz="4" w:space="0" w:color="auto"/>
              <w:right w:val="nil"/>
            </w:tcBorders>
            <w:vAlign w:val="bottom"/>
          </w:tcPr>
          <w:p w14:paraId="61D23426" w14:textId="77777777" w:rsidR="00487182" w:rsidRPr="00024F35" w:rsidRDefault="00487182" w:rsidP="00F41377">
            <w:pPr>
              <w:rPr>
                <w:rFonts w:ascii="Arial" w:hAnsi="Arial" w:cs="Arial"/>
                <w:sz w:val="18"/>
                <w:szCs w:val="18"/>
              </w:rPr>
            </w:pPr>
          </w:p>
        </w:tc>
        <w:tc>
          <w:tcPr>
            <w:tcW w:w="501" w:type="pct"/>
            <w:vMerge/>
            <w:tcBorders>
              <w:left w:val="nil"/>
              <w:bottom w:val="single" w:sz="4" w:space="0" w:color="auto"/>
              <w:right w:val="nil"/>
            </w:tcBorders>
            <w:vAlign w:val="bottom"/>
          </w:tcPr>
          <w:p w14:paraId="58277FD4" w14:textId="77777777" w:rsidR="00487182" w:rsidRPr="00024F35" w:rsidRDefault="00487182" w:rsidP="00F41377">
            <w:pPr>
              <w:jc w:val="right"/>
              <w:rPr>
                <w:rFonts w:ascii="Arial" w:hAnsi="Arial" w:cs="Arial"/>
                <w:sz w:val="18"/>
                <w:szCs w:val="18"/>
              </w:rPr>
            </w:pPr>
          </w:p>
        </w:tc>
        <w:tc>
          <w:tcPr>
            <w:tcW w:w="609" w:type="pct"/>
            <w:vMerge/>
            <w:tcBorders>
              <w:left w:val="nil"/>
              <w:bottom w:val="single" w:sz="4" w:space="0" w:color="auto"/>
              <w:right w:val="nil"/>
            </w:tcBorders>
            <w:vAlign w:val="bottom"/>
          </w:tcPr>
          <w:p w14:paraId="7E5FC2AD" w14:textId="77777777" w:rsidR="00487182" w:rsidRDefault="00487182" w:rsidP="00F41377">
            <w:pPr>
              <w:rPr>
                <w:rFonts w:ascii="Arial" w:hAnsi="Arial" w:cs="Arial"/>
                <w:sz w:val="18"/>
                <w:szCs w:val="18"/>
              </w:rPr>
            </w:pPr>
          </w:p>
        </w:tc>
        <w:tc>
          <w:tcPr>
            <w:tcW w:w="545" w:type="pct"/>
            <w:tcBorders>
              <w:top w:val="single" w:sz="4" w:space="0" w:color="auto"/>
              <w:left w:val="nil"/>
              <w:bottom w:val="single" w:sz="4" w:space="0" w:color="auto"/>
              <w:right w:val="nil"/>
            </w:tcBorders>
            <w:vAlign w:val="bottom"/>
          </w:tcPr>
          <w:p w14:paraId="3ABC5ECF" w14:textId="77777777" w:rsidR="00487182" w:rsidDel="00B62D7E" w:rsidRDefault="00487182" w:rsidP="00F41377">
            <w:pPr>
              <w:jc w:val="right"/>
              <w:rPr>
                <w:rFonts w:ascii="Arial" w:hAnsi="Arial" w:cs="Arial"/>
                <w:sz w:val="18"/>
                <w:szCs w:val="18"/>
              </w:rPr>
            </w:pPr>
            <w:r>
              <w:rPr>
                <w:rFonts w:ascii="Arial" w:hAnsi="Arial" w:cs="Arial"/>
                <w:sz w:val="18"/>
                <w:szCs w:val="18"/>
              </w:rPr>
              <w:t>Poland</w:t>
            </w:r>
          </w:p>
        </w:tc>
        <w:tc>
          <w:tcPr>
            <w:tcW w:w="438" w:type="pct"/>
            <w:tcBorders>
              <w:top w:val="single" w:sz="4" w:space="0" w:color="auto"/>
              <w:left w:val="nil"/>
              <w:bottom w:val="single" w:sz="4" w:space="0" w:color="auto"/>
              <w:right w:val="nil"/>
            </w:tcBorders>
            <w:vAlign w:val="bottom"/>
          </w:tcPr>
          <w:p w14:paraId="678DFDB1" w14:textId="77777777" w:rsidR="00487182" w:rsidDel="00B62D7E" w:rsidRDefault="00487182" w:rsidP="00F41377">
            <w:pPr>
              <w:jc w:val="right"/>
              <w:rPr>
                <w:rFonts w:ascii="Arial" w:hAnsi="Arial" w:cs="Arial"/>
                <w:sz w:val="18"/>
                <w:szCs w:val="18"/>
              </w:rPr>
            </w:pPr>
            <w:r>
              <w:rPr>
                <w:rFonts w:ascii="Arial" w:hAnsi="Arial" w:cs="Arial"/>
                <w:sz w:val="18"/>
                <w:szCs w:val="18"/>
              </w:rPr>
              <w:t>Other</w:t>
            </w:r>
          </w:p>
        </w:tc>
        <w:tc>
          <w:tcPr>
            <w:tcW w:w="468" w:type="pct"/>
            <w:vMerge/>
            <w:tcBorders>
              <w:left w:val="nil"/>
              <w:bottom w:val="single" w:sz="4" w:space="0" w:color="auto"/>
              <w:right w:val="nil"/>
            </w:tcBorders>
            <w:vAlign w:val="bottom"/>
          </w:tcPr>
          <w:p w14:paraId="4D4A6EFA" w14:textId="77777777" w:rsidR="00487182" w:rsidRDefault="00487182" w:rsidP="00F41377">
            <w:pPr>
              <w:jc w:val="right"/>
              <w:rPr>
                <w:rFonts w:ascii="Arial" w:hAnsi="Arial" w:cs="Arial"/>
                <w:bCs/>
                <w:sz w:val="18"/>
                <w:szCs w:val="18"/>
              </w:rPr>
            </w:pPr>
          </w:p>
        </w:tc>
      </w:tr>
      <w:tr w:rsidR="00487182" w:rsidRPr="004E18F2" w14:paraId="103E73F9" w14:textId="77777777" w:rsidTr="00B1042E">
        <w:trPr>
          <w:trHeight w:val="240"/>
        </w:trPr>
        <w:tc>
          <w:tcPr>
            <w:tcW w:w="2440" w:type="pct"/>
            <w:tcBorders>
              <w:top w:val="single" w:sz="4" w:space="0" w:color="auto"/>
              <w:left w:val="nil"/>
              <w:bottom w:val="nil"/>
              <w:right w:val="nil"/>
            </w:tcBorders>
            <w:noWrap/>
            <w:vAlign w:val="bottom"/>
          </w:tcPr>
          <w:p w14:paraId="2BEA70ED" w14:textId="77777777" w:rsidR="00487182" w:rsidRPr="0080364A" w:rsidRDefault="00487182" w:rsidP="00F41377">
            <w:pPr>
              <w:rPr>
                <w:rFonts w:ascii="Arial" w:hAnsi="Arial" w:cs="Arial"/>
                <w:b/>
                <w:sz w:val="18"/>
                <w:szCs w:val="18"/>
              </w:rPr>
            </w:pPr>
            <w:r>
              <w:rPr>
                <w:rFonts w:ascii="Arial" w:hAnsi="Arial" w:cs="Arial"/>
                <w:b/>
                <w:sz w:val="18"/>
                <w:szCs w:val="18"/>
              </w:rPr>
              <w:t>Segment assets</w:t>
            </w:r>
            <w:r w:rsidRPr="0080364A">
              <w:rPr>
                <w:rFonts w:ascii="Arial" w:hAnsi="Arial" w:cs="Arial"/>
                <w:b/>
                <w:sz w:val="18"/>
                <w:szCs w:val="18"/>
              </w:rPr>
              <w:t xml:space="preserve"> </w:t>
            </w:r>
          </w:p>
        </w:tc>
        <w:tc>
          <w:tcPr>
            <w:tcW w:w="501" w:type="pct"/>
            <w:tcBorders>
              <w:top w:val="single" w:sz="4" w:space="0" w:color="auto"/>
              <w:left w:val="nil"/>
              <w:bottom w:val="nil"/>
              <w:right w:val="nil"/>
            </w:tcBorders>
            <w:noWrap/>
            <w:vAlign w:val="bottom"/>
          </w:tcPr>
          <w:p w14:paraId="5BFAFFB3" w14:textId="1B02EFFB" w:rsidR="00487182" w:rsidRPr="00DB0AA9" w:rsidRDefault="00962EB6">
            <w:pPr>
              <w:jc w:val="right"/>
              <w:rPr>
                <w:rFonts w:ascii="Arial" w:hAnsi="Arial" w:cs="Arial"/>
                <w:b/>
                <w:sz w:val="18"/>
                <w:szCs w:val="18"/>
              </w:rPr>
            </w:pPr>
            <w:r>
              <w:rPr>
                <w:rFonts w:ascii="Arial" w:hAnsi="Arial" w:cs="Arial"/>
                <w:b/>
                <w:sz w:val="18"/>
                <w:szCs w:val="18"/>
              </w:rPr>
              <w:t>1,162</w:t>
            </w:r>
          </w:p>
        </w:tc>
        <w:tc>
          <w:tcPr>
            <w:tcW w:w="609" w:type="pct"/>
            <w:tcBorders>
              <w:top w:val="single" w:sz="4" w:space="0" w:color="auto"/>
              <w:left w:val="nil"/>
              <w:bottom w:val="nil"/>
              <w:right w:val="nil"/>
            </w:tcBorders>
            <w:noWrap/>
            <w:vAlign w:val="bottom"/>
          </w:tcPr>
          <w:p w14:paraId="47305A6E" w14:textId="2F5FD6E0" w:rsidR="00487182" w:rsidRPr="00DB0AA9" w:rsidRDefault="00651523">
            <w:pPr>
              <w:jc w:val="right"/>
              <w:rPr>
                <w:rFonts w:ascii="Arial" w:hAnsi="Arial" w:cs="Arial"/>
                <w:b/>
                <w:sz w:val="18"/>
                <w:szCs w:val="18"/>
              </w:rPr>
            </w:pPr>
            <w:r>
              <w:rPr>
                <w:rFonts w:ascii="Arial" w:hAnsi="Arial" w:cs="Arial"/>
                <w:b/>
                <w:sz w:val="18"/>
                <w:szCs w:val="18"/>
              </w:rPr>
              <w:t>1,343</w:t>
            </w:r>
          </w:p>
        </w:tc>
        <w:tc>
          <w:tcPr>
            <w:tcW w:w="545" w:type="pct"/>
            <w:tcBorders>
              <w:top w:val="single" w:sz="4" w:space="0" w:color="auto"/>
              <w:left w:val="nil"/>
              <w:bottom w:val="nil"/>
              <w:right w:val="nil"/>
            </w:tcBorders>
            <w:noWrap/>
            <w:vAlign w:val="bottom"/>
          </w:tcPr>
          <w:p w14:paraId="250A1716" w14:textId="5459176E" w:rsidR="00487182" w:rsidRPr="00DB0AA9" w:rsidRDefault="00962EB6">
            <w:pPr>
              <w:jc w:val="right"/>
              <w:rPr>
                <w:rFonts w:ascii="Arial" w:hAnsi="Arial" w:cs="Arial"/>
                <w:b/>
                <w:sz w:val="18"/>
                <w:szCs w:val="18"/>
              </w:rPr>
            </w:pPr>
            <w:r>
              <w:rPr>
                <w:rFonts w:ascii="Arial" w:hAnsi="Arial" w:cs="Arial"/>
                <w:b/>
                <w:sz w:val="18"/>
                <w:szCs w:val="18"/>
              </w:rPr>
              <w:t>463</w:t>
            </w:r>
          </w:p>
        </w:tc>
        <w:tc>
          <w:tcPr>
            <w:tcW w:w="438" w:type="pct"/>
            <w:tcBorders>
              <w:top w:val="single" w:sz="4" w:space="0" w:color="auto"/>
              <w:left w:val="nil"/>
              <w:bottom w:val="nil"/>
              <w:right w:val="nil"/>
            </w:tcBorders>
            <w:noWrap/>
            <w:vAlign w:val="bottom"/>
          </w:tcPr>
          <w:p w14:paraId="0F247AC4" w14:textId="7B90EBB2" w:rsidR="00487182" w:rsidRPr="00DB0AA9" w:rsidRDefault="00962EB6" w:rsidP="00F41377">
            <w:pPr>
              <w:jc w:val="right"/>
              <w:rPr>
                <w:rFonts w:ascii="Arial" w:hAnsi="Arial" w:cs="Arial"/>
                <w:b/>
                <w:sz w:val="18"/>
                <w:szCs w:val="18"/>
              </w:rPr>
            </w:pPr>
            <w:r>
              <w:rPr>
                <w:rFonts w:ascii="Arial" w:hAnsi="Arial" w:cs="Arial"/>
                <w:b/>
                <w:sz w:val="18"/>
                <w:szCs w:val="18"/>
              </w:rPr>
              <w:t>340</w:t>
            </w:r>
          </w:p>
        </w:tc>
        <w:tc>
          <w:tcPr>
            <w:tcW w:w="468" w:type="pct"/>
            <w:tcBorders>
              <w:top w:val="single" w:sz="4" w:space="0" w:color="auto"/>
              <w:left w:val="nil"/>
              <w:bottom w:val="nil"/>
              <w:right w:val="nil"/>
            </w:tcBorders>
            <w:noWrap/>
            <w:vAlign w:val="bottom"/>
          </w:tcPr>
          <w:p w14:paraId="05866788" w14:textId="0AC3137D" w:rsidR="00487182" w:rsidRPr="00DB0AA9" w:rsidRDefault="00651523">
            <w:pPr>
              <w:jc w:val="right"/>
              <w:rPr>
                <w:rFonts w:ascii="Arial" w:hAnsi="Arial" w:cs="Arial"/>
                <w:b/>
                <w:bCs/>
                <w:sz w:val="18"/>
                <w:szCs w:val="18"/>
              </w:rPr>
            </w:pPr>
            <w:r>
              <w:rPr>
                <w:rFonts w:ascii="Arial" w:hAnsi="Arial" w:cs="Arial"/>
                <w:b/>
                <w:bCs/>
                <w:sz w:val="18"/>
                <w:szCs w:val="18"/>
              </w:rPr>
              <w:t>3,308</w:t>
            </w:r>
          </w:p>
        </w:tc>
      </w:tr>
      <w:tr w:rsidR="002B027D" w:rsidRPr="004E18F2" w14:paraId="2EE5F4AC" w14:textId="77777777" w:rsidTr="00E95DE4">
        <w:trPr>
          <w:trHeight w:val="240"/>
        </w:trPr>
        <w:tc>
          <w:tcPr>
            <w:tcW w:w="2440" w:type="pct"/>
            <w:tcBorders>
              <w:top w:val="nil"/>
              <w:left w:val="nil"/>
              <w:bottom w:val="nil"/>
              <w:right w:val="nil"/>
            </w:tcBorders>
            <w:noWrap/>
            <w:vAlign w:val="bottom"/>
          </w:tcPr>
          <w:p w14:paraId="163AB8F5" w14:textId="1D10ECD4" w:rsidR="002B027D" w:rsidRDefault="00982E23" w:rsidP="00084582">
            <w:pPr>
              <w:rPr>
                <w:rFonts w:ascii="Arial" w:hAnsi="Arial" w:cs="Arial"/>
                <w:sz w:val="18"/>
                <w:szCs w:val="18"/>
              </w:rPr>
            </w:pPr>
            <w:r>
              <w:rPr>
                <w:rFonts w:ascii="Arial" w:hAnsi="Arial" w:cs="Arial"/>
                <w:sz w:val="18"/>
                <w:szCs w:val="18"/>
              </w:rPr>
              <w:t xml:space="preserve">B&amp;Q </w:t>
            </w:r>
            <w:r w:rsidR="00084582">
              <w:rPr>
                <w:rFonts w:ascii="Arial" w:hAnsi="Arial" w:cs="Arial"/>
                <w:sz w:val="18"/>
                <w:szCs w:val="18"/>
              </w:rPr>
              <w:t>China investment</w:t>
            </w:r>
          </w:p>
        </w:tc>
        <w:tc>
          <w:tcPr>
            <w:tcW w:w="501" w:type="pct"/>
            <w:tcBorders>
              <w:top w:val="nil"/>
              <w:left w:val="nil"/>
              <w:bottom w:val="nil"/>
              <w:right w:val="nil"/>
            </w:tcBorders>
            <w:noWrap/>
            <w:vAlign w:val="bottom"/>
          </w:tcPr>
          <w:p w14:paraId="65D6483F" w14:textId="77777777" w:rsidR="002B027D" w:rsidRPr="00DB0AA9" w:rsidRDefault="002B027D" w:rsidP="00F41377">
            <w:pPr>
              <w:jc w:val="right"/>
              <w:rPr>
                <w:rFonts w:ascii="Arial" w:hAnsi="Arial" w:cs="Arial"/>
                <w:b/>
                <w:sz w:val="18"/>
                <w:szCs w:val="18"/>
              </w:rPr>
            </w:pPr>
          </w:p>
        </w:tc>
        <w:tc>
          <w:tcPr>
            <w:tcW w:w="609" w:type="pct"/>
            <w:tcBorders>
              <w:top w:val="nil"/>
              <w:left w:val="nil"/>
              <w:bottom w:val="nil"/>
              <w:right w:val="nil"/>
            </w:tcBorders>
            <w:noWrap/>
            <w:vAlign w:val="bottom"/>
          </w:tcPr>
          <w:p w14:paraId="689E9065" w14:textId="77777777" w:rsidR="002B027D" w:rsidRPr="00DB0AA9" w:rsidRDefault="002B027D" w:rsidP="00F41377">
            <w:pPr>
              <w:jc w:val="right"/>
              <w:rPr>
                <w:rFonts w:ascii="Arial" w:hAnsi="Arial" w:cs="Arial"/>
                <w:b/>
                <w:sz w:val="18"/>
                <w:szCs w:val="18"/>
              </w:rPr>
            </w:pPr>
          </w:p>
        </w:tc>
        <w:tc>
          <w:tcPr>
            <w:tcW w:w="545" w:type="pct"/>
            <w:tcBorders>
              <w:top w:val="nil"/>
              <w:left w:val="nil"/>
              <w:bottom w:val="nil"/>
              <w:right w:val="nil"/>
            </w:tcBorders>
            <w:noWrap/>
            <w:vAlign w:val="bottom"/>
          </w:tcPr>
          <w:p w14:paraId="26166808" w14:textId="77777777" w:rsidR="002B027D" w:rsidRPr="00DB0AA9" w:rsidRDefault="002B027D" w:rsidP="00F41377">
            <w:pPr>
              <w:jc w:val="right"/>
              <w:rPr>
                <w:rFonts w:ascii="Arial" w:hAnsi="Arial" w:cs="Arial"/>
                <w:b/>
                <w:sz w:val="18"/>
                <w:szCs w:val="18"/>
              </w:rPr>
            </w:pPr>
          </w:p>
        </w:tc>
        <w:tc>
          <w:tcPr>
            <w:tcW w:w="438" w:type="pct"/>
            <w:tcBorders>
              <w:top w:val="nil"/>
              <w:left w:val="nil"/>
              <w:bottom w:val="nil"/>
              <w:right w:val="nil"/>
            </w:tcBorders>
            <w:noWrap/>
            <w:vAlign w:val="bottom"/>
          </w:tcPr>
          <w:p w14:paraId="44A1BF9E" w14:textId="77777777" w:rsidR="002B027D" w:rsidRPr="00DB0AA9" w:rsidRDefault="002B027D" w:rsidP="00F41377">
            <w:pPr>
              <w:jc w:val="right"/>
              <w:rPr>
                <w:rFonts w:ascii="Arial" w:hAnsi="Arial" w:cs="Arial"/>
                <w:b/>
                <w:sz w:val="18"/>
                <w:szCs w:val="18"/>
              </w:rPr>
            </w:pPr>
          </w:p>
        </w:tc>
        <w:tc>
          <w:tcPr>
            <w:tcW w:w="468" w:type="pct"/>
            <w:tcBorders>
              <w:top w:val="nil"/>
              <w:left w:val="nil"/>
              <w:bottom w:val="nil"/>
              <w:right w:val="nil"/>
            </w:tcBorders>
            <w:noWrap/>
            <w:vAlign w:val="bottom"/>
          </w:tcPr>
          <w:p w14:paraId="0C40D988" w14:textId="2784110A" w:rsidR="002B027D" w:rsidRPr="00DB0AA9" w:rsidRDefault="003A6703" w:rsidP="00F41377">
            <w:pPr>
              <w:jc w:val="right"/>
              <w:rPr>
                <w:rFonts w:ascii="Arial" w:hAnsi="Arial" w:cs="Arial"/>
                <w:b/>
                <w:bCs/>
                <w:sz w:val="18"/>
                <w:szCs w:val="18"/>
              </w:rPr>
            </w:pPr>
            <w:r>
              <w:rPr>
                <w:rFonts w:ascii="Arial" w:hAnsi="Arial" w:cs="Arial"/>
                <w:b/>
                <w:bCs/>
                <w:sz w:val="18"/>
                <w:szCs w:val="18"/>
              </w:rPr>
              <w:t>60</w:t>
            </w:r>
          </w:p>
        </w:tc>
      </w:tr>
      <w:tr w:rsidR="00487182" w:rsidRPr="004E18F2" w14:paraId="7CCB022B" w14:textId="77777777" w:rsidTr="00B1042E">
        <w:trPr>
          <w:trHeight w:val="240"/>
        </w:trPr>
        <w:tc>
          <w:tcPr>
            <w:tcW w:w="2440" w:type="pct"/>
            <w:tcBorders>
              <w:top w:val="nil"/>
              <w:left w:val="nil"/>
              <w:bottom w:val="nil"/>
              <w:right w:val="nil"/>
            </w:tcBorders>
            <w:noWrap/>
            <w:vAlign w:val="bottom"/>
          </w:tcPr>
          <w:p w14:paraId="46F3C756" w14:textId="77777777" w:rsidR="00487182" w:rsidRPr="00024F35" w:rsidRDefault="00487182" w:rsidP="00F41377">
            <w:pPr>
              <w:rPr>
                <w:rFonts w:ascii="Arial" w:hAnsi="Arial" w:cs="Arial"/>
                <w:sz w:val="18"/>
                <w:szCs w:val="18"/>
              </w:rPr>
            </w:pPr>
            <w:r>
              <w:rPr>
                <w:rFonts w:ascii="Arial" w:hAnsi="Arial" w:cs="Arial"/>
                <w:sz w:val="18"/>
                <w:szCs w:val="18"/>
              </w:rPr>
              <w:t>Central liabilities</w:t>
            </w:r>
          </w:p>
        </w:tc>
        <w:tc>
          <w:tcPr>
            <w:tcW w:w="501" w:type="pct"/>
            <w:tcBorders>
              <w:top w:val="nil"/>
              <w:left w:val="nil"/>
              <w:bottom w:val="nil"/>
              <w:right w:val="nil"/>
            </w:tcBorders>
            <w:noWrap/>
            <w:vAlign w:val="bottom"/>
          </w:tcPr>
          <w:p w14:paraId="11330AB5" w14:textId="77777777" w:rsidR="00487182" w:rsidRPr="00DB0AA9" w:rsidRDefault="00487182" w:rsidP="00F41377">
            <w:pPr>
              <w:jc w:val="right"/>
              <w:rPr>
                <w:rFonts w:ascii="Arial" w:hAnsi="Arial" w:cs="Arial"/>
                <w:b/>
                <w:sz w:val="18"/>
                <w:szCs w:val="18"/>
              </w:rPr>
            </w:pPr>
          </w:p>
        </w:tc>
        <w:tc>
          <w:tcPr>
            <w:tcW w:w="609" w:type="pct"/>
            <w:tcBorders>
              <w:top w:val="nil"/>
              <w:left w:val="nil"/>
              <w:bottom w:val="nil"/>
              <w:right w:val="nil"/>
            </w:tcBorders>
            <w:noWrap/>
            <w:vAlign w:val="bottom"/>
          </w:tcPr>
          <w:p w14:paraId="6E2E7AC6" w14:textId="77777777" w:rsidR="00487182" w:rsidRPr="00DB0AA9" w:rsidRDefault="00487182" w:rsidP="00F41377">
            <w:pPr>
              <w:jc w:val="right"/>
              <w:rPr>
                <w:rFonts w:ascii="Arial" w:hAnsi="Arial" w:cs="Arial"/>
                <w:b/>
                <w:sz w:val="18"/>
                <w:szCs w:val="18"/>
              </w:rPr>
            </w:pPr>
          </w:p>
        </w:tc>
        <w:tc>
          <w:tcPr>
            <w:tcW w:w="545" w:type="pct"/>
            <w:tcBorders>
              <w:top w:val="nil"/>
              <w:left w:val="nil"/>
              <w:bottom w:val="nil"/>
              <w:right w:val="nil"/>
            </w:tcBorders>
            <w:noWrap/>
            <w:vAlign w:val="bottom"/>
          </w:tcPr>
          <w:p w14:paraId="0828E08A" w14:textId="77777777" w:rsidR="00487182" w:rsidRPr="00DB0AA9" w:rsidRDefault="00487182" w:rsidP="00F41377">
            <w:pPr>
              <w:jc w:val="right"/>
              <w:rPr>
                <w:rFonts w:ascii="Arial" w:hAnsi="Arial" w:cs="Arial"/>
                <w:b/>
                <w:sz w:val="18"/>
                <w:szCs w:val="18"/>
              </w:rPr>
            </w:pPr>
          </w:p>
        </w:tc>
        <w:tc>
          <w:tcPr>
            <w:tcW w:w="438" w:type="pct"/>
            <w:tcBorders>
              <w:top w:val="nil"/>
              <w:left w:val="nil"/>
              <w:bottom w:val="nil"/>
              <w:right w:val="nil"/>
            </w:tcBorders>
            <w:noWrap/>
            <w:vAlign w:val="bottom"/>
          </w:tcPr>
          <w:p w14:paraId="233AC31C" w14:textId="77777777" w:rsidR="00487182" w:rsidRPr="00DB0AA9" w:rsidRDefault="00487182" w:rsidP="00F41377">
            <w:pPr>
              <w:jc w:val="right"/>
              <w:rPr>
                <w:rFonts w:ascii="Arial" w:hAnsi="Arial" w:cs="Arial"/>
                <w:b/>
                <w:sz w:val="18"/>
                <w:szCs w:val="18"/>
              </w:rPr>
            </w:pPr>
          </w:p>
        </w:tc>
        <w:tc>
          <w:tcPr>
            <w:tcW w:w="468" w:type="pct"/>
            <w:tcBorders>
              <w:top w:val="nil"/>
              <w:left w:val="nil"/>
              <w:bottom w:val="nil"/>
              <w:right w:val="nil"/>
            </w:tcBorders>
            <w:noWrap/>
            <w:vAlign w:val="bottom"/>
          </w:tcPr>
          <w:p w14:paraId="205BCCC2" w14:textId="5C23571D" w:rsidR="00487182" w:rsidRPr="00DB0AA9" w:rsidRDefault="00962EB6" w:rsidP="00F41377">
            <w:pPr>
              <w:jc w:val="right"/>
              <w:rPr>
                <w:rFonts w:ascii="Arial" w:hAnsi="Arial" w:cs="Arial"/>
                <w:b/>
                <w:bCs/>
                <w:sz w:val="18"/>
                <w:szCs w:val="18"/>
              </w:rPr>
            </w:pPr>
            <w:r w:rsidRPr="00691F0B">
              <w:rPr>
                <w:rFonts w:ascii="Arial" w:hAnsi="Arial" w:cs="Arial"/>
                <w:b/>
                <w:bCs/>
                <w:sz w:val="18"/>
                <w:szCs w:val="18"/>
              </w:rPr>
              <w:t>(184)</w:t>
            </w:r>
          </w:p>
        </w:tc>
      </w:tr>
      <w:tr w:rsidR="00487182" w:rsidRPr="004E18F2" w14:paraId="42E9E13F" w14:textId="77777777" w:rsidTr="00B1042E">
        <w:trPr>
          <w:trHeight w:val="240"/>
        </w:trPr>
        <w:tc>
          <w:tcPr>
            <w:tcW w:w="2440" w:type="pct"/>
            <w:tcBorders>
              <w:top w:val="nil"/>
              <w:left w:val="nil"/>
              <w:bottom w:val="nil"/>
              <w:right w:val="nil"/>
            </w:tcBorders>
            <w:vAlign w:val="bottom"/>
          </w:tcPr>
          <w:p w14:paraId="131F27B5" w14:textId="77777777" w:rsidR="00487182" w:rsidRPr="00024F35" w:rsidRDefault="00487182" w:rsidP="00F41377">
            <w:pPr>
              <w:rPr>
                <w:rFonts w:ascii="Arial" w:hAnsi="Arial" w:cs="Arial"/>
                <w:sz w:val="18"/>
                <w:szCs w:val="18"/>
              </w:rPr>
            </w:pPr>
            <w:r>
              <w:rPr>
                <w:rFonts w:ascii="Arial" w:hAnsi="Arial" w:cs="Arial"/>
                <w:sz w:val="18"/>
                <w:szCs w:val="18"/>
              </w:rPr>
              <w:t>Goodwill</w:t>
            </w:r>
          </w:p>
        </w:tc>
        <w:tc>
          <w:tcPr>
            <w:tcW w:w="501" w:type="pct"/>
            <w:tcBorders>
              <w:top w:val="nil"/>
              <w:left w:val="nil"/>
              <w:bottom w:val="nil"/>
              <w:right w:val="nil"/>
            </w:tcBorders>
            <w:noWrap/>
            <w:vAlign w:val="bottom"/>
          </w:tcPr>
          <w:p w14:paraId="2D42F670" w14:textId="77777777" w:rsidR="00487182" w:rsidRPr="00DB0AA9" w:rsidRDefault="00487182" w:rsidP="00F41377">
            <w:pPr>
              <w:rPr>
                <w:rFonts w:ascii="Arial" w:hAnsi="Arial" w:cs="Arial"/>
                <w:b/>
                <w:sz w:val="18"/>
                <w:szCs w:val="18"/>
              </w:rPr>
            </w:pPr>
          </w:p>
        </w:tc>
        <w:tc>
          <w:tcPr>
            <w:tcW w:w="609" w:type="pct"/>
            <w:tcBorders>
              <w:top w:val="nil"/>
              <w:left w:val="nil"/>
              <w:bottom w:val="nil"/>
              <w:right w:val="nil"/>
            </w:tcBorders>
            <w:noWrap/>
            <w:vAlign w:val="bottom"/>
          </w:tcPr>
          <w:p w14:paraId="7CF4FC8D" w14:textId="77777777" w:rsidR="00487182" w:rsidRPr="00DB0AA9" w:rsidRDefault="00487182" w:rsidP="00F41377">
            <w:pPr>
              <w:rPr>
                <w:rFonts w:ascii="Arial" w:hAnsi="Arial" w:cs="Arial"/>
                <w:b/>
                <w:sz w:val="18"/>
                <w:szCs w:val="18"/>
              </w:rPr>
            </w:pPr>
          </w:p>
        </w:tc>
        <w:tc>
          <w:tcPr>
            <w:tcW w:w="545" w:type="pct"/>
            <w:tcBorders>
              <w:top w:val="nil"/>
              <w:left w:val="nil"/>
              <w:bottom w:val="nil"/>
              <w:right w:val="nil"/>
            </w:tcBorders>
            <w:noWrap/>
            <w:vAlign w:val="bottom"/>
          </w:tcPr>
          <w:p w14:paraId="5D89B391" w14:textId="77777777" w:rsidR="00487182" w:rsidRPr="00DB0AA9" w:rsidRDefault="00487182" w:rsidP="00F41377">
            <w:pPr>
              <w:rPr>
                <w:rFonts w:ascii="Arial" w:hAnsi="Arial" w:cs="Arial"/>
                <w:b/>
                <w:sz w:val="18"/>
                <w:szCs w:val="18"/>
              </w:rPr>
            </w:pPr>
          </w:p>
        </w:tc>
        <w:tc>
          <w:tcPr>
            <w:tcW w:w="438" w:type="pct"/>
            <w:tcBorders>
              <w:top w:val="nil"/>
              <w:left w:val="nil"/>
              <w:bottom w:val="nil"/>
              <w:right w:val="nil"/>
            </w:tcBorders>
            <w:noWrap/>
            <w:vAlign w:val="bottom"/>
          </w:tcPr>
          <w:p w14:paraId="06BAB5BE" w14:textId="77777777" w:rsidR="00487182" w:rsidRPr="00DB0AA9" w:rsidRDefault="00487182" w:rsidP="00F41377">
            <w:pPr>
              <w:rPr>
                <w:rFonts w:ascii="Arial" w:hAnsi="Arial" w:cs="Arial"/>
                <w:b/>
                <w:sz w:val="18"/>
                <w:szCs w:val="18"/>
              </w:rPr>
            </w:pPr>
          </w:p>
        </w:tc>
        <w:tc>
          <w:tcPr>
            <w:tcW w:w="468" w:type="pct"/>
            <w:tcBorders>
              <w:top w:val="nil"/>
              <w:left w:val="nil"/>
              <w:bottom w:val="nil"/>
              <w:right w:val="nil"/>
            </w:tcBorders>
            <w:noWrap/>
            <w:vAlign w:val="bottom"/>
          </w:tcPr>
          <w:p w14:paraId="43DAFB5C" w14:textId="21373A78" w:rsidR="00487182" w:rsidRPr="00DB0AA9" w:rsidRDefault="0034430A" w:rsidP="00F41377">
            <w:pPr>
              <w:jc w:val="right"/>
              <w:rPr>
                <w:rFonts w:ascii="Arial" w:hAnsi="Arial" w:cs="Arial"/>
                <w:b/>
                <w:bCs/>
                <w:sz w:val="18"/>
                <w:szCs w:val="18"/>
              </w:rPr>
            </w:pPr>
            <w:r>
              <w:rPr>
                <w:rFonts w:ascii="Arial" w:hAnsi="Arial" w:cs="Arial"/>
                <w:b/>
                <w:bCs/>
                <w:sz w:val="18"/>
                <w:szCs w:val="18"/>
              </w:rPr>
              <w:t>2,412</w:t>
            </w:r>
          </w:p>
        </w:tc>
      </w:tr>
      <w:tr w:rsidR="00487182" w:rsidRPr="004E18F2" w14:paraId="7FC03285" w14:textId="77777777" w:rsidTr="00B1042E">
        <w:trPr>
          <w:trHeight w:val="240"/>
        </w:trPr>
        <w:tc>
          <w:tcPr>
            <w:tcW w:w="2440" w:type="pct"/>
            <w:tcBorders>
              <w:top w:val="nil"/>
              <w:left w:val="nil"/>
              <w:bottom w:val="single" w:sz="4" w:space="0" w:color="auto"/>
              <w:right w:val="nil"/>
            </w:tcBorders>
            <w:noWrap/>
            <w:vAlign w:val="bottom"/>
          </w:tcPr>
          <w:p w14:paraId="21730C26" w14:textId="77777777" w:rsidR="00487182" w:rsidRPr="0080364A" w:rsidRDefault="00487182" w:rsidP="00F41377">
            <w:pPr>
              <w:rPr>
                <w:rFonts w:ascii="Arial" w:hAnsi="Arial" w:cs="Arial"/>
                <w:sz w:val="18"/>
                <w:szCs w:val="18"/>
              </w:rPr>
            </w:pPr>
            <w:r>
              <w:rPr>
                <w:rFonts w:ascii="Arial" w:hAnsi="Arial" w:cs="Arial"/>
                <w:sz w:val="18"/>
                <w:szCs w:val="18"/>
              </w:rPr>
              <w:t>Net cash</w:t>
            </w:r>
          </w:p>
        </w:tc>
        <w:tc>
          <w:tcPr>
            <w:tcW w:w="501" w:type="pct"/>
            <w:tcBorders>
              <w:top w:val="nil"/>
              <w:left w:val="nil"/>
              <w:bottom w:val="single" w:sz="4" w:space="0" w:color="auto"/>
              <w:right w:val="nil"/>
            </w:tcBorders>
            <w:noWrap/>
            <w:vAlign w:val="bottom"/>
          </w:tcPr>
          <w:p w14:paraId="55A5D49C" w14:textId="77777777" w:rsidR="00487182" w:rsidRPr="00DB0AA9" w:rsidRDefault="00487182" w:rsidP="00F41377">
            <w:pPr>
              <w:rPr>
                <w:rFonts w:ascii="Arial" w:hAnsi="Arial" w:cs="Arial"/>
                <w:b/>
                <w:sz w:val="18"/>
                <w:szCs w:val="18"/>
              </w:rPr>
            </w:pPr>
          </w:p>
        </w:tc>
        <w:tc>
          <w:tcPr>
            <w:tcW w:w="609" w:type="pct"/>
            <w:tcBorders>
              <w:top w:val="nil"/>
              <w:left w:val="nil"/>
              <w:bottom w:val="single" w:sz="4" w:space="0" w:color="auto"/>
              <w:right w:val="nil"/>
            </w:tcBorders>
            <w:noWrap/>
            <w:vAlign w:val="bottom"/>
          </w:tcPr>
          <w:p w14:paraId="55DA5776" w14:textId="77777777" w:rsidR="00487182" w:rsidRPr="00DB0AA9" w:rsidRDefault="00487182" w:rsidP="00F41377">
            <w:pPr>
              <w:rPr>
                <w:rFonts w:ascii="Arial" w:hAnsi="Arial" w:cs="Arial"/>
                <w:b/>
                <w:sz w:val="18"/>
                <w:szCs w:val="18"/>
              </w:rPr>
            </w:pPr>
          </w:p>
        </w:tc>
        <w:tc>
          <w:tcPr>
            <w:tcW w:w="545" w:type="pct"/>
            <w:tcBorders>
              <w:top w:val="nil"/>
              <w:left w:val="nil"/>
              <w:bottom w:val="single" w:sz="4" w:space="0" w:color="auto"/>
              <w:right w:val="nil"/>
            </w:tcBorders>
            <w:noWrap/>
            <w:vAlign w:val="bottom"/>
          </w:tcPr>
          <w:p w14:paraId="345A2E32" w14:textId="77777777" w:rsidR="00487182" w:rsidRPr="00DB0AA9" w:rsidRDefault="00487182" w:rsidP="00F41377">
            <w:pPr>
              <w:rPr>
                <w:rFonts w:ascii="Arial" w:hAnsi="Arial" w:cs="Arial"/>
                <w:b/>
                <w:sz w:val="18"/>
                <w:szCs w:val="18"/>
              </w:rPr>
            </w:pPr>
          </w:p>
        </w:tc>
        <w:tc>
          <w:tcPr>
            <w:tcW w:w="438" w:type="pct"/>
            <w:tcBorders>
              <w:top w:val="nil"/>
              <w:left w:val="nil"/>
              <w:bottom w:val="single" w:sz="4" w:space="0" w:color="auto"/>
              <w:right w:val="nil"/>
            </w:tcBorders>
            <w:noWrap/>
            <w:vAlign w:val="bottom"/>
          </w:tcPr>
          <w:p w14:paraId="02AB1653" w14:textId="77777777" w:rsidR="00487182" w:rsidRPr="00DB0AA9" w:rsidRDefault="00487182" w:rsidP="00F41377">
            <w:pPr>
              <w:rPr>
                <w:rFonts w:ascii="Arial" w:hAnsi="Arial" w:cs="Arial"/>
                <w:b/>
                <w:sz w:val="18"/>
                <w:szCs w:val="18"/>
              </w:rPr>
            </w:pPr>
          </w:p>
        </w:tc>
        <w:tc>
          <w:tcPr>
            <w:tcW w:w="468" w:type="pct"/>
            <w:tcBorders>
              <w:top w:val="nil"/>
              <w:left w:val="nil"/>
              <w:bottom w:val="single" w:sz="4" w:space="0" w:color="auto"/>
              <w:right w:val="nil"/>
            </w:tcBorders>
            <w:noWrap/>
            <w:vAlign w:val="bottom"/>
          </w:tcPr>
          <w:p w14:paraId="78841FAD" w14:textId="0D000596" w:rsidR="00487182" w:rsidRPr="00DB0AA9" w:rsidRDefault="0034430A" w:rsidP="00F41377">
            <w:pPr>
              <w:jc w:val="right"/>
              <w:rPr>
                <w:rFonts w:ascii="Arial" w:hAnsi="Arial" w:cs="Arial"/>
                <w:b/>
                <w:bCs/>
                <w:sz w:val="18"/>
                <w:szCs w:val="18"/>
              </w:rPr>
            </w:pPr>
            <w:r>
              <w:rPr>
                <w:rFonts w:ascii="Arial" w:hAnsi="Arial" w:cs="Arial"/>
                <w:b/>
                <w:bCs/>
                <w:sz w:val="18"/>
                <w:szCs w:val="18"/>
              </w:rPr>
              <w:t>435</w:t>
            </w:r>
          </w:p>
        </w:tc>
      </w:tr>
      <w:tr w:rsidR="00487182" w:rsidRPr="004E18F2" w14:paraId="496ADE6A" w14:textId="77777777" w:rsidTr="00B1042E">
        <w:trPr>
          <w:trHeight w:val="240"/>
        </w:trPr>
        <w:tc>
          <w:tcPr>
            <w:tcW w:w="2440" w:type="pct"/>
            <w:tcBorders>
              <w:top w:val="single" w:sz="4" w:space="0" w:color="auto"/>
              <w:left w:val="nil"/>
              <w:bottom w:val="single" w:sz="12" w:space="0" w:color="auto"/>
              <w:right w:val="nil"/>
            </w:tcBorders>
            <w:noWrap/>
            <w:vAlign w:val="bottom"/>
          </w:tcPr>
          <w:p w14:paraId="0B5F2735" w14:textId="77777777" w:rsidR="00487182" w:rsidRPr="00024F35" w:rsidRDefault="00487182" w:rsidP="00F41377">
            <w:pPr>
              <w:rPr>
                <w:rFonts w:ascii="Arial" w:hAnsi="Arial" w:cs="Arial"/>
                <w:b/>
                <w:bCs/>
                <w:sz w:val="18"/>
                <w:szCs w:val="18"/>
              </w:rPr>
            </w:pPr>
            <w:r>
              <w:rPr>
                <w:rFonts w:ascii="Arial" w:hAnsi="Arial" w:cs="Arial"/>
                <w:b/>
                <w:bCs/>
                <w:sz w:val="18"/>
                <w:szCs w:val="18"/>
              </w:rPr>
              <w:t>Net assets</w:t>
            </w:r>
          </w:p>
        </w:tc>
        <w:tc>
          <w:tcPr>
            <w:tcW w:w="501" w:type="pct"/>
            <w:tcBorders>
              <w:top w:val="single" w:sz="4" w:space="0" w:color="auto"/>
              <w:left w:val="nil"/>
              <w:bottom w:val="single" w:sz="12" w:space="0" w:color="auto"/>
              <w:right w:val="nil"/>
            </w:tcBorders>
            <w:noWrap/>
            <w:vAlign w:val="bottom"/>
          </w:tcPr>
          <w:p w14:paraId="5C6FDEB7" w14:textId="77777777" w:rsidR="00487182" w:rsidRPr="00DB0AA9" w:rsidRDefault="00487182" w:rsidP="00F41377">
            <w:pPr>
              <w:rPr>
                <w:rFonts w:ascii="Arial" w:hAnsi="Arial" w:cs="Arial"/>
                <w:b/>
                <w:sz w:val="18"/>
                <w:szCs w:val="18"/>
              </w:rPr>
            </w:pPr>
          </w:p>
        </w:tc>
        <w:tc>
          <w:tcPr>
            <w:tcW w:w="609" w:type="pct"/>
            <w:tcBorders>
              <w:top w:val="single" w:sz="4" w:space="0" w:color="auto"/>
              <w:left w:val="nil"/>
              <w:bottom w:val="single" w:sz="12" w:space="0" w:color="auto"/>
              <w:right w:val="nil"/>
            </w:tcBorders>
            <w:noWrap/>
            <w:vAlign w:val="bottom"/>
          </w:tcPr>
          <w:p w14:paraId="4ABFF0BD" w14:textId="77777777" w:rsidR="00487182" w:rsidRPr="00DB0AA9" w:rsidRDefault="00487182" w:rsidP="00F41377">
            <w:pPr>
              <w:rPr>
                <w:rFonts w:ascii="Arial" w:hAnsi="Arial" w:cs="Arial"/>
                <w:b/>
                <w:sz w:val="18"/>
                <w:szCs w:val="18"/>
              </w:rPr>
            </w:pPr>
          </w:p>
        </w:tc>
        <w:tc>
          <w:tcPr>
            <w:tcW w:w="545" w:type="pct"/>
            <w:tcBorders>
              <w:top w:val="single" w:sz="4" w:space="0" w:color="auto"/>
              <w:left w:val="nil"/>
              <w:bottom w:val="single" w:sz="12" w:space="0" w:color="auto"/>
              <w:right w:val="nil"/>
            </w:tcBorders>
            <w:noWrap/>
            <w:vAlign w:val="bottom"/>
          </w:tcPr>
          <w:p w14:paraId="40836FD5" w14:textId="77777777" w:rsidR="00487182" w:rsidRPr="00DB0AA9" w:rsidRDefault="00487182" w:rsidP="00F41377">
            <w:pPr>
              <w:rPr>
                <w:rFonts w:ascii="Arial" w:hAnsi="Arial" w:cs="Arial"/>
                <w:b/>
                <w:sz w:val="18"/>
                <w:szCs w:val="18"/>
              </w:rPr>
            </w:pPr>
          </w:p>
        </w:tc>
        <w:tc>
          <w:tcPr>
            <w:tcW w:w="438" w:type="pct"/>
            <w:tcBorders>
              <w:top w:val="single" w:sz="4" w:space="0" w:color="auto"/>
              <w:left w:val="nil"/>
              <w:bottom w:val="single" w:sz="12" w:space="0" w:color="auto"/>
              <w:right w:val="nil"/>
            </w:tcBorders>
            <w:noWrap/>
            <w:vAlign w:val="bottom"/>
          </w:tcPr>
          <w:p w14:paraId="0D660ACF" w14:textId="77777777" w:rsidR="00487182" w:rsidRPr="00DB0AA9" w:rsidRDefault="00487182" w:rsidP="00F41377">
            <w:pPr>
              <w:rPr>
                <w:rFonts w:ascii="Arial" w:hAnsi="Arial" w:cs="Arial"/>
                <w:b/>
                <w:sz w:val="18"/>
                <w:szCs w:val="18"/>
              </w:rPr>
            </w:pPr>
          </w:p>
        </w:tc>
        <w:tc>
          <w:tcPr>
            <w:tcW w:w="468" w:type="pct"/>
            <w:tcBorders>
              <w:top w:val="single" w:sz="4" w:space="0" w:color="auto"/>
              <w:left w:val="nil"/>
              <w:bottom w:val="single" w:sz="12" w:space="0" w:color="auto"/>
              <w:right w:val="nil"/>
            </w:tcBorders>
            <w:noWrap/>
            <w:vAlign w:val="bottom"/>
          </w:tcPr>
          <w:p w14:paraId="1EB9652B" w14:textId="78CF5A27" w:rsidR="00487182" w:rsidRPr="00DB0AA9" w:rsidRDefault="00651523" w:rsidP="00F41377">
            <w:pPr>
              <w:jc w:val="right"/>
              <w:rPr>
                <w:rFonts w:ascii="Arial" w:hAnsi="Arial" w:cs="Arial"/>
                <w:b/>
                <w:bCs/>
                <w:sz w:val="18"/>
                <w:szCs w:val="18"/>
              </w:rPr>
            </w:pPr>
            <w:r>
              <w:rPr>
                <w:rFonts w:ascii="Arial" w:hAnsi="Arial" w:cs="Arial"/>
                <w:b/>
                <w:bCs/>
                <w:sz w:val="18"/>
                <w:szCs w:val="18"/>
              </w:rPr>
              <w:t>6,031</w:t>
            </w:r>
          </w:p>
        </w:tc>
      </w:tr>
    </w:tbl>
    <w:p w14:paraId="23E36067" w14:textId="77777777" w:rsidR="00487182" w:rsidRDefault="00487182" w:rsidP="006D0917">
      <w:pPr>
        <w:jc w:val="right"/>
        <w:rPr>
          <w:rFonts w:ascii="Arial" w:hAnsi="Arial" w:cs="Arial"/>
          <w:sz w:val="18"/>
          <w:szCs w:val="18"/>
        </w:rPr>
      </w:pPr>
    </w:p>
    <w:tbl>
      <w:tblPr>
        <w:tblW w:w="5018" w:type="pct"/>
        <w:tblLayout w:type="fixed"/>
        <w:tblLook w:val="0000" w:firstRow="0" w:lastRow="0" w:firstColumn="0" w:lastColumn="0" w:noHBand="0" w:noVBand="0"/>
      </w:tblPr>
      <w:tblGrid>
        <w:gridCol w:w="5148"/>
        <w:gridCol w:w="1057"/>
        <w:gridCol w:w="1283"/>
        <w:gridCol w:w="1148"/>
        <w:gridCol w:w="924"/>
        <w:gridCol w:w="1008"/>
      </w:tblGrid>
      <w:tr w:rsidR="00487182" w:rsidRPr="004E18F2" w14:paraId="0CD388C4" w14:textId="77777777" w:rsidTr="00067A3B">
        <w:trPr>
          <w:trHeight w:val="240"/>
        </w:trPr>
        <w:tc>
          <w:tcPr>
            <w:tcW w:w="2436" w:type="pct"/>
            <w:tcBorders>
              <w:left w:val="nil"/>
              <w:right w:val="nil"/>
            </w:tcBorders>
            <w:noWrap/>
            <w:vAlign w:val="bottom"/>
          </w:tcPr>
          <w:p w14:paraId="64F6055D" w14:textId="77777777" w:rsidR="00487182" w:rsidRPr="00462DCC" w:rsidRDefault="00487182" w:rsidP="00F41377">
            <w:pPr>
              <w:rPr>
                <w:rFonts w:ascii="Arial" w:hAnsi="Arial" w:cs="Arial"/>
                <w:bCs/>
                <w:sz w:val="18"/>
                <w:szCs w:val="18"/>
              </w:rPr>
            </w:pPr>
          </w:p>
        </w:tc>
        <w:tc>
          <w:tcPr>
            <w:tcW w:w="2564" w:type="pct"/>
            <w:gridSpan w:val="5"/>
            <w:tcBorders>
              <w:left w:val="nil"/>
              <w:bottom w:val="single" w:sz="4" w:space="0" w:color="auto"/>
              <w:right w:val="nil"/>
            </w:tcBorders>
            <w:noWrap/>
            <w:vAlign w:val="bottom"/>
          </w:tcPr>
          <w:p w14:paraId="140E8A12" w14:textId="118A78E1" w:rsidR="00080205" w:rsidRPr="0019782C" w:rsidDel="00096834" w:rsidRDefault="004A5D73">
            <w:pPr>
              <w:jc w:val="right"/>
              <w:rPr>
                <w:rFonts w:ascii="Arial" w:hAnsi="Arial" w:cs="Arial"/>
                <w:bCs/>
                <w:sz w:val="18"/>
                <w:szCs w:val="18"/>
                <w:highlight w:val="yellow"/>
              </w:rPr>
            </w:pPr>
            <w:r>
              <w:rPr>
                <w:rFonts w:ascii="Arial" w:hAnsi="Arial" w:cs="Arial"/>
                <w:sz w:val="18"/>
                <w:szCs w:val="18"/>
              </w:rPr>
              <w:t>At 2</w:t>
            </w:r>
            <w:r w:rsidR="00497141">
              <w:rPr>
                <w:rFonts w:ascii="Arial" w:hAnsi="Arial" w:cs="Arial"/>
                <w:sz w:val="18"/>
                <w:szCs w:val="18"/>
              </w:rPr>
              <w:t xml:space="preserve"> August </w:t>
            </w:r>
            <w:r w:rsidR="00487182">
              <w:rPr>
                <w:rFonts w:ascii="Arial" w:hAnsi="Arial" w:cs="Arial"/>
                <w:sz w:val="18"/>
                <w:szCs w:val="18"/>
              </w:rPr>
              <w:t>201</w:t>
            </w:r>
            <w:r>
              <w:rPr>
                <w:rFonts w:ascii="Arial" w:hAnsi="Arial" w:cs="Arial"/>
                <w:sz w:val="18"/>
                <w:szCs w:val="18"/>
              </w:rPr>
              <w:t>4</w:t>
            </w:r>
            <w:r w:rsidR="00A81C51">
              <w:rPr>
                <w:rFonts w:ascii="Arial" w:hAnsi="Arial" w:cs="Arial"/>
                <w:sz w:val="18"/>
                <w:szCs w:val="18"/>
              </w:rPr>
              <w:t xml:space="preserve"> (restated</w:t>
            </w:r>
            <w:r w:rsidR="00270D70">
              <w:rPr>
                <w:rFonts w:ascii="Arial" w:hAnsi="Arial" w:cs="Arial"/>
                <w:sz w:val="18"/>
                <w:szCs w:val="18"/>
              </w:rPr>
              <w:t xml:space="preserve"> </w:t>
            </w:r>
            <w:r w:rsidR="002D4222">
              <w:rPr>
                <w:rFonts w:ascii="Arial" w:hAnsi="Arial" w:cs="Arial"/>
                <w:sz w:val="18"/>
                <w:szCs w:val="18"/>
              </w:rPr>
              <w:t>-</w:t>
            </w:r>
            <w:r w:rsidR="00270D70">
              <w:rPr>
                <w:rFonts w:ascii="Arial" w:hAnsi="Arial" w:cs="Arial"/>
                <w:sz w:val="18"/>
                <w:szCs w:val="18"/>
              </w:rPr>
              <w:t xml:space="preserve"> note 2</w:t>
            </w:r>
            <w:r w:rsidR="00A81C51">
              <w:rPr>
                <w:rFonts w:ascii="Arial" w:hAnsi="Arial" w:cs="Arial"/>
                <w:sz w:val="18"/>
                <w:szCs w:val="18"/>
              </w:rPr>
              <w:t>)</w:t>
            </w:r>
          </w:p>
        </w:tc>
      </w:tr>
      <w:tr w:rsidR="00487182" w:rsidRPr="004E18F2" w14:paraId="401D57A8" w14:textId="77777777" w:rsidTr="00B1042E">
        <w:trPr>
          <w:trHeight w:val="240"/>
        </w:trPr>
        <w:tc>
          <w:tcPr>
            <w:tcW w:w="2436" w:type="pct"/>
            <w:vMerge w:val="restart"/>
            <w:tcBorders>
              <w:left w:val="nil"/>
              <w:right w:val="nil"/>
            </w:tcBorders>
            <w:vAlign w:val="bottom"/>
          </w:tcPr>
          <w:p w14:paraId="2A3291D5" w14:textId="77777777" w:rsidR="00487182" w:rsidRPr="00024F35" w:rsidRDefault="00487182" w:rsidP="00F41377">
            <w:pPr>
              <w:rPr>
                <w:rFonts w:ascii="Arial" w:hAnsi="Arial" w:cs="Arial"/>
                <w:sz w:val="18"/>
                <w:szCs w:val="18"/>
              </w:rPr>
            </w:pPr>
            <w:r w:rsidRPr="00024F35">
              <w:rPr>
                <w:rFonts w:ascii="Arial" w:hAnsi="Arial" w:cs="Arial"/>
                <w:sz w:val="18"/>
                <w:szCs w:val="18"/>
              </w:rPr>
              <w:t>£ millions</w:t>
            </w:r>
          </w:p>
        </w:tc>
        <w:tc>
          <w:tcPr>
            <w:tcW w:w="500" w:type="pct"/>
            <w:vMerge w:val="restart"/>
            <w:tcBorders>
              <w:top w:val="single" w:sz="4" w:space="0" w:color="auto"/>
              <w:left w:val="nil"/>
              <w:right w:val="nil"/>
            </w:tcBorders>
            <w:vAlign w:val="bottom"/>
          </w:tcPr>
          <w:p w14:paraId="71116EEB" w14:textId="4187AF45" w:rsidR="00487182" w:rsidRPr="00024F35" w:rsidRDefault="00E95DE4" w:rsidP="00E95DE4">
            <w:pPr>
              <w:jc w:val="right"/>
              <w:rPr>
                <w:rFonts w:ascii="Arial" w:hAnsi="Arial" w:cs="Arial"/>
                <w:sz w:val="18"/>
                <w:szCs w:val="18"/>
              </w:rPr>
            </w:pPr>
            <w:r w:rsidRPr="00024F35">
              <w:rPr>
                <w:rFonts w:ascii="Arial" w:hAnsi="Arial" w:cs="Arial"/>
                <w:sz w:val="18"/>
                <w:szCs w:val="18"/>
              </w:rPr>
              <w:t>France</w:t>
            </w:r>
            <w:r>
              <w:rPr>
                <w:rFonts w:ascii="Arial" w:hAnsi="Arial" w:cs="Arial"/>
                <w:sz w:val="18"/>
                <w:szCs w:val="18"/>
              </w:rPr>
              <w:t xml:space="preserve"> </w:t>
            </w:r>
          </w:p>
        </w:tc>
        <w:tc>
          <w:tcPr>
            <w:tcW w:w="607" w:type="pct"/>
            <w:vMerge w:val="restart"/>
            <w:tcBorders>
              <w:top w:val="single" w:sz="4" w:space="0" w:color="auto"/>
              <w:left w:val="nil"/>
              <w:right w:val="nil"/>
            </w:tcBorders>
            <w:vAlign w:val="bottom"/>
          </w:tcPr>
          <w:p w14:paraId="44D925B5" w14:textId="77777777" w:rsidR="00487182" w:rsidRDefault="00487182" w:rsidP="000E5BFA">
            <w:pPr>
              <w:jc w:val="right"/>
              <w:rPr>
                <w:rFonts w:ascii="Arial" w:hAnsi="Arial" w:cs="Arial"/>
                <w:sz w:val="18"/>
                <w:szCs w:val="18"/>
              </w:rPr>
            </w:pPr>
            <w:r>
              <w:rPr>
                <w:rFonts w:ascii="Arial" w:hAnsi="Arial" w:cs="Arial"/>
                <w:sz w:val="18"/>
                <w:szCs w:val="18"/>
              </w:rPr>
              <w:t xml:space="preserve"> </w:t>
            </w:r>
          </w:p>
          <w:p w14:paraId="59885FCD" w14:textId="0D5BD12C" w:rsidR="00487182" w:rsidRPr="00024F35" w:rsidRDefault="00E95DE4" w:rsidP="000E5BFA">
            <w:pPr>
              <w:jc w:val="right"/>
              <w:rPr>
                <w:rFonts w:ascii="Arial" w:hAnsi="Arial" w:cs="Arial"/>
                <w:sz w:val="18"/>
                <w:szCs w:val="18"/>
              </w:rPr>
            </w:pPr>
            <w:r>
              <w:rPr>
                <w:rFonts w:ascii="Arial" w:hAnsi="Arial" w:cs="Arial"/>
                <w:sz w:val="18"/>
                <w:szCs w:val="18"/>
              </w:rPr>
              <w:t>UK &amp; Ireland</w:t>
            </w:r>
            <w:r w:rsidRPr="00024F35" w:rsidDel="00E95DE4">
              <w:rPr>
                <w:rFonts w:ascii="Arial" w:hAnsi="Arial" w:cs="Arial"/>
                <w:sz w:val="18"/>
                <w:szCs w:val="18"/>
              </w:rPr>
              <w:t xml:space="preserve"> </w:t>
            </w:r>
          </w:p>
        </w:tc>
        <w:tc>
          <w:tcPr>
            <w:tcW w:w="980" w:type="pct"/>
            <w:gridSpan w:val="2"/>
            <w:tcBorders>
              <w:left w:val="nil"/>
              <w:bottom w:val="single" w:sz="4" w:space="0" w:color="auto"/>
              <w:right w:val="nil"/>
            </w:tcBorders>
            <w:vAlign w:val="bottom"/>
          </w:tcPr>
          <w:p w14:paraId="5FD02D83" w14:textId="77777777" w:rsidR="00487182" w:rsidRPr="00024F35" w:rsidRDefault="00487182" w:rsidP="00F41377">
            <w:pPr>
              <w:jc w:val="right"/>
              <w:rPr>
                <w:rFonts w:ascii="Arial" w:hAnsi="Arial" w:cs="Arial"/>
                <w:sz w:val="18"/>
                <w:szCs w:val="18"/>
              </w:rPr>
            </w:pPr>
            <w:r>
              <w:rPr>
                <w:rFonts w:ascii="Arial" w:hAnsi="Arial" w:cs="Arial"/>
                <w:sz w:val="18"/>
                <w:szCs w:val="18"/>
              </w:rPr>
              <w:t xml:space="preserve">Other International </w:t>
            </w:r>
          </w:p>
        </w:tc>
        <w:tc>
          <w:tcPr>
            <w:tcW w:w="477" w:type="pct"/>
            <w:vMerge w:val="restart"/>
            <w:tcBorders>
              <w:top w:val="single" w:sz="4" w:space="0" w:color="auto"/>
              <w:left w:val="nil"/>
              <w:right w:val="nil"/>
            </w:tcBorders>
            <w:vAlign w:val="bottom"/>
          </w:tcPr>
          <w:p w14:paraId="506EE5F6" w14:textId="77777777" w:rsidR="00487182" w:rsidRDefault="00487182" w:rsidP="00F41377">
            <w:pPr>
              <w:jc w:val="right"/>
              <w:rPr>
                <w:rFonts w:ascii="Arial" w:hAnsi="Arial" w:cs="Arial"/>
                <w:bCs/>
                <w:sz w:val="18"/>
                <w:szCs w:val="18"/>
              </w:rPr>
            </w:pPr>
          </w:p>
          <w:p w14:paraId="4978F35F" w14:textId="77777777" w:rsidR="00487182" w:rsidRPr="004E18F2" w:rsidRDefault="00487182" w:rsidP="00F41377">
            <w:pPr>
              <w:jc w:val="right"/>
              <w:rPr>
                <w:rFonts w:ascii="Arial" w:hAnsi="Arial" w:cs="Arial"/>
                <w:bCs/>
                <w:sz w:val="18"/>
                <w:szCs w:val="18"/>
              </w:rPr>
            </w:pPr>
            <w:r>
              <w:rPr>
                <w:rFonts w:ascii="Arial" w:hAnsi="Arial" w:cs="Arial"/>
                <w:bCs/>
                <w:sz w:val="18"/>
                <w:szCs w:val="18"/>
              </w:rPr>
              <w:t>Total</w:t>
            </w:r>
          </w:p>
        </w:tc>
      </w:tr>
      <w:tr w:rsidR="00487182" w:rsidRPr="004E18F2" w14:paraId="7A8045A1" w14:textId="77777777" w:rsidTr="00B1042E">
        <w:trPr>
          <w:trHeight w:val="240"/>
        </w:trPr>
        <w:tc>
          <w:tcPr>
            <w:tcW w:w="2436" w:type="pct"/>
            <w:vMerge/>
            <w:tcBorders>
              <w:left w:val="nil"/>
              <w:bottom w:val="single" w:sz="4" w:space="0" w:color="auto"/>
              <w:right w:val="nil"/>
            </w:tcBorders>
            <w:vAlign w:val="bottom"/>
          </w:tcPr>
          <w:p w14:paraId="40B8A132" w14:textId="77777777" w:rsidR="00487182" w:rsidRPr="00024F35" w:rsidRDefault="00487182" w:rsidP="00F41377">
            <w:pPr>
              <w:rPr>
                <w:rFonts w:ascii="Arial" w:hAnsi="Arial" w:cs="Arial"/>
                <w:sz w:val="18"/>
                <w:szCs w:val="18"/>
              </w:rPr>
            </w:pPr>
          </w:p>
        </w:tc>
        <w:tc>
          <w:tcPr>
            <w:tcW w:w="500" w:type="pct"/>
            <w:vMerge/>
            <w:tcBorders>
              <w:left w:val="nil"/>
              <w:bottom w:val="single" w:sz="4" w:space="0" w:color="auto"/>
              <w:right w:val="nil"/>
            </w:tcBorders>
            <w:vAlign w:val="bottom"/>
          </w:tcPr>
          <w:p w14:paraId="060CDADA" w14:textId="77777777" w:rsidR="00487182" w:rsidRPr="00024F35" w:rsidRDefault="00487182" w:rsidP="00F41377">
            <w:pPr>
              <w:jc w:val="right"/>
              <w:rPr>
                <w:rFonts w:ascii="Arial" w:hAnsi="Arial" w:cs="Arial"/>
                <w:sz w:val="18"/>
                <w:szCs w:val="18"/>
              </w:rPr>
            </w:pPr>
          </w:p>
        </w:tc>
        <w:tc>
          <w:tcPr>
            <w:tcW w:w="607" w:type="pct"/>
            <w:vMerge/>
            <w:tcBorders>
              <w:left w:val="nil"/>
              <w:bottom w:val="single" w:sz="4" w:space="0" w:color="auto"/>
              <w:right w:val="nil"/>
            </w:tcBorders>
            <w:vAlign w:val="bottom"/>
          </w:tcPr>
          <w:p w14:paraId="36348EF3" w14:textId="77777777" w:rsidR="00487182" w:rsidRDefault="00487182" w:rsidP="00F41377">
            <w:pPr>
              <w:rPr>
                <w:rFonts w:ascii="Arial" w:hAnsi="Arial" w:cs="Arial"/>
                <w:sz w:val="18"/>
                <w:szCs w:val="18"/>
              </w:rPr>
            </w:pPr>
          </w:p>
        </w:tc>
        <w:tc>
          <w:tcPr>
            <w:tcW w:w="543" w:type="pct"/>
            <w:tcBorders>
              <w:top w:val="single" w:sz="4" w:space="0" w:color="auto"/>
              <w:left w:val="nil"/>
              <w:bottom w:val="single" w:sz="4" w:space="0" w:color="auto"/>
              <w:right w:val="nil"/>
            </w:tcBorders>
            <w:vAlign w:val="bottom"/>
          </w:tcPr>
          <w:p w14:paraId="195CCB22" w14:textId="77777777" w:rsidR="00487182" w:rsidDel="00B62D7E" w:rsidRDefault="00487182" w:rsidP="00F41377">
            <w:pPr>
              <w:jc w:val="right"/>
              <w:rPr>
                <w:rFonts w:ascii="Arial" w:hAnsi="Arial" w:cs="Arial"/>
                <w:sz w:val="18"/>
                <w:szCs w:val="18"/>
              </w:rPr>
            </w:pPr>
            <w:r>
              <w:rPr>
                <w:rFonts w:ascii="Arial" w:hAnsi="Arial" w:cs="Arial"/>
                <w:sz w:val="18"/>
                <w:szCs w:val="18"/>
              </w:rPr>
              <w:t>Poland</w:t>
            </w:r>
          </w:p>
        </w:tc>
        <w:tc>
          <w:tcPr>
            <w:tcW w:w="437" w:type="pct"/>
            <w:tcBorders>
              <w:top w:val="single" w:sz="4" w:space="0" w:color="auto"/>
              <w:left w:val="nil"/>
              <w:bottom w:val="single" w:sz="4" w:space="0" w:color="auto"/>
              <w:right w:val="nil"/>
            </w:tcBorders>
            <w:vAlign w:val="bottom"/>
          </w:tcPr>
          <w:p w14:paraId="17E99C70" w14:textId="77777777" w:rsidR="00487182" w:rsidDel="00B62D7E" w:rsidRDefault="00487182" w:rsidP="00F41377">
            <w:pPr>
              <w:jc w:val="right"/>
              <w:rPr>
                <w:rFonts w:ascii="Arial" w:hAnsi="Arial" w:cs="Arial"/>
                <w:sz w:val="18"/>
                <w:szCs w:val="18"/>
              </w:rPr>
            </w:pPr>
            <w:r>
              <w:rPr>
                <w:rFonts w:ascii="Arial" w:hAnsi="Arial" w:cs="Arial"/>
                <w:sz w:val="18"/>
                <w:szCs w:val="18"/>
              </w:rPr>
              <w:t>Other</w:t>
            </w:r>
          </w:p>
        </w:tc>
        <w:tc>
          <w:tcPr>
            <w:tcW w:w="477" w:type="pct"/>
            <w:vMerge/>
            <w:tcBorders>
              <w:left w:val="nil"/>
              <w:bottom w:val="single" w:sz="4" w:space="0" w:color="auto"/>
              <w:right w:val="nil"/>
            </w:tcBorders>
            <w:vAlign w:val="bottom"/>
          </w:tcPr>
          <w:p w14:paraId="78233A4B" w14:textId="77777777" w:rsidR="00487182" w:rsidRDefault="00487182" w:rsidP="00F41377">
            <w:pPr>
              <w:jc w:val="right"/>
              <w:rPr>
                <w:rFonts w:ascii="Arial" w:hAnsi="Arial" w:cs="Arial"/>
                <w:bCs/>
                <w:sz w:val="18"/>
                <w:szCs w:val="18"/>
              </w:rPr>
            </w:pPr>
          </w:p>
        </w:tc>
      </w:tr>
      <w:tr w:rsidR="004A5D73" w:rsidRPr="004E18F2" w14:paraId="02DBF4D3" w14:textId="77777777" w:rsidTr="00B1042E">
        <w:trPr>
          <w:trHeight w:val="240"/>
        </w:trPr>
        <w:tc>
          <w:tcPr>
            <w:tcW w:w="2436" w:type="pct"/>
            <w:tcBorders>
              <w:top w:val="single" w:sz="4" w:space="0" w:color="auto"/>
              <w:left w:val="nil"/>
              <w:bottom w:val="nil"/>
              <w:right w:val="nil"/>
            </w:tcBorders>
            <w:noWrap/>
            <w:vAlign w:val="bottom"/>
          </w:tcPr>
          <w:p w14:paraId="25FC3165" w14:textId="77777777" w:rsidR="004A5D73" w:rsidRPr="0080364A" w:rsidRDefault="004A5D73" w:rsidP="004A5D73">
            <w:pPr>
              <w:rPr>
                <w:rFonts w:ascii="Arial" w:hAnsi="Arial" w:cs="Arial"/>
                <w:b/>
                <w:sz w:val="18"/>
                <w:szCs w:val="18"/>
              </w:rPr>
            </w:pPr>
            <w:r>
              <w:rPr>
                <w:rFonts w:ascii="Arial" w:hAnsi="Arial" w:cs="Arial"/>
                <w:b/>
                <w:sz w:val="18"/>
                <w:szCs w:val="18"/>
              </w:rPr>
              <w:t>Segment assets</w:t>
            </w:r>
            <w:r w:rsidRPr="0080364A">
              <w:rPr>
                <w:rFonts w:ascii="Arial" w:hAnsi="Arial" w:cs="Arial"/>
                <w:b/>
                <w:sz w:val="18"/>
                <w:szCs w:val="18"/>
              </w:rPr>
              <w:t xml:space="preserve"> </w:t>
            </w:r>
          </w:p>
        </w:tc>
        <w:tc>
          <w:tcPr>
            <w:tcW w:w="500" w:type="pct"/>
            <w:tcBorders>
              <w:top w:val="single" w:sz="4" w:space="0" w:color="auto"/>
              <w:left w:val="nil"/>
              <w:bottom w:val="nil"/>
              <w:right w:val="nil"/>
            </w:tcBorders>
            <w:noWrap/>
            <w:vAlign w:val="bottom"/>
          </w:tcPr>
          <w:p w14:paraId="56FFA590" w14:textId="16743611" w:rsidR="004A5D73" w:rsidRPr="005A3722" w:rsidRDefault="000810F6" w:rsidP="004A5D73">
            <w:pPr>
              <w:jc w:val="right"/>
              <w:rPr>
                <w:rFonts w:ascii="Arial" w:hAnsi="Arial" w:cs="Arial"/>
                <w:sz w:val="18"/>
                <w:szCs w:val="18"/>
              </w:rPr>
            </w:pPr>
            <w:r>
              <w:rPr>
                <w:rFonts w:ascii="Arial" w:hAnsi="Arial" w:cs="Arial"/>
                <w:sz w:val="18"/>
                <w:szCs w:val="18"/>
              </w:rPr>
              <w:t>1,283</w:t>
            </w:r>
          </w:p>
        </w:tc>
        <w:tc>
          <w:tcPr>
            <w:tcW w:w="607" w:type="pct"/>
            <w:tcBorders>
              <w:top w:val="single" w:sz="4" w:space="0" w:color="auto"/>
              <w:left w:val="nil"/>
              <w:bottom w:val="nil"/>
              <w:right w:val="nil"/>
            </w:tcBorders>
            <w:noWrap/>
            <w:vAlign w:val="bottom"/>
          </w:tcPr>
          <w:p w14:paraId="287F7628" w14:textId="034ADCAE" w:rsidR="004A5D73" w:rsidRPr="005A3722" w:rsidRDefault="00E95DE4" w:rsidP="00E95DE4">
            <w:pPr>
              <w:jc w:val="right"/>
              <w:rPr>
                <w:rFonts w:ascii="Arial" w:hAnsi="Arial" w:cs="Arial"/>
                <w:sz w:val="18"/>
                <w:szCs w:val="18"/>
              </w:rPr>
            </w:pPr>
            <w:r>
              <w:rPr>
                <w:rFonts w:ascii="Arial" w:hAnsi="Arial" w:cs="Arial"/>
                <w:sz w:val="18"/>
                <w:szCs w:val="18"/>
              </w:rPr>
              <w:t>1,366</w:t>
            </w:r>
          </w:p>
        </w:tc>
        <w:tc>
          <w:tcPr>
            <w:tcW w:w="543" w:type="pct"/>
            <w:tcBorders>
              <w:top w:val="single" w:sz="4" w:space="0" w:color="auto"/>
              <w:left w:val="nil"/>
              <w:bottom w:val="nil"/>
              <w:right w:val="nil"/>
            </w:tcBorders>
            <w:noWrap/>
            <w:vAlign w:val="bottom"/>
          </w:tcPr>
          <w:p w14:paraId="3CE4A523" w14:textId="77777777" w:rsidR="004A5D73" w:rsidRPr="005A3722" w:rsidRDefault="004A5D73" w:rsidP="004A5D73">
            <w:pPr>
              <w:jc w:val="right"/>
              <w:rPr>
                <w:rFonts w:ascii="Arial" w:hAnsi="Arial" w:cs="Arial"/>
                <w:sz w:val="18"/>
                <w:szCs w:val="18"/>
              </w:rPr>
            </w:pPr>
            <w:r w:rsidRPr="005A3722">
              <w:rPr>
                <w:rFonts w:ascii="Arial" w:hAnsi="Arial" w:cs="Arial"/>
                <w:sz w:val="18"/>
                <w:szCs w:val="18"/>
              </w:rPr>
              <w:t>518</w:t>
            </w:r>
          </w:p>
        </w:tc>
        <w:tc>
          <w:tcPr>
            <w:tcW w:w="437" w:type="pct"/>
            <w:tcBorders>
              <w:top w:val="single" w:sz="4" w:space="0" w:color="auto"/>
              <w:left w:val="nil"/>
              <w:bottom w:val="nil"/>
              <w:right w:val="nil"/>
            </w:tcBorders>
            <w:noWrap/>
            <w:vAlign w:val="bottom"/>
          </w:tcPr>
          <w:p w14:paraId="2AA009EE" w14:textId="6A00C305" w:rsidR="004A5D73" w:rsidRPr="005A3722" w:rsidRDefault="00B227A4" w:rsidP="004A5D73">
            <w:pPr>
              <w:jc w:val="right"/>
              <w:rPr>
                <w:rFonts w:ascii="Arial" w:hAnsi="Arial" w:cs="Arial"/>
                <w:sz w:val="18"/>
                <w:szCs w:val="18"/>
              </w:rPr>
            </w:pPr>
            <w:r>
              <w:rPr>
                <w:rFonts w:ascii="Arial" w:hAnsi="Arial" w:cs="Arial"/>
                <w:sz w:val="18"/>
                <w:szCs w:val="18"/>
              </w:rPr>
              <w:t>372</w:t>
            </w:r>
          </w:p>
        </w:tc>
        <w:tc>
          <w:tcPr>
            <w:tcW w:w="477" w:type="pct"/>
            <w:tcBorders>
              <w:top w:val="single" w:sz="4" w:space="0" w:color="auto"/>
              <w:left w:val="nil"/>
              <w:bottom w:val="nil"/>
              <w:right w:val="nil"/>
            </w:tcBorders>
            <w:noWrap/>
            <w:vAlign w:val="bottom"/>
          </w:tcPr>
          <w:p w14:paraId="58A9BD9C" w14:textId="3A467F6B" w:rsidR="004A5D73" w:rsidRPr="005A3722" w:rsidRDefault="000810F6" w:rsidP="004A5D73">
            <w:pPr>
              <w:jc w:val="right"/>
              <w:rPr>
                <w:rFonts w:ascii="Arial" w:hAnsi="Arial" w:cs="Arial"/>
                <w:bCs/>
                <w:sz w:val="18"/>
                <w:szCs w:val="18"/>
              </w:rPr>
            </w:pPr>
            <w:r>
              <w:rPr>
                <w:rFonts w:ascii="Arial" w:hAnsi="Arial" w:cs="Arial"/>
                <w:bCs/>
                <w:sz w:val="18"/>
                <w:szCs w:val="18"/>
              </w:rPr>
              <w:t>3,539</w:t>
            </w:r>
          </w:p>
        </w:tc>
      </w:tr>
      <w:tr w:rsidR="001071C6" w:rsidRPr="004E18F2" w14:paraId="0FD76E3D" w14:textId="77777777" w:rsidTr="00E95DE4">
        <w:trPr>
          <w:trHeight w:val="240"/>
        </w:trPr>
        <w:tc>
          <w:tcPr>
            <w:tcW w:w="2436" w:type="pct"/>
            <w:tcBorders>
              <w:top w:val="nil"/>
              <w:left w:val="nil"/>
              <w:bottom w:val="nil"/>
              <w:right w:val="nil"/>
            </w:tcBorders>
            <w:noWrap/>
            <w:vAlign w:val="bottom"/>
          </w:tcPr>
          <w:p w14:paraId="6D214ADA" w14:textId="2D5A3A7D" w:rsidR="001071C6" w:rsidRDefault="00982E23" w:rsidP="004A5D73">
            <w:pPr>
              <w:rPr>
                <w:rFonts w:ascii="Arial" w:hAnsi="Arial" w:cs="Arial"/>
                <w:sz w:val="18"/>
                <w:szCs w:val="18"/>
              </w:rPr>
            </w:pPr>
            <w:r>
              <w:rPr>
                <w:rFonts w:ascii="Arial" w:hAnsi="Arial" w:cs="Arial"/>
                <w:sz w:val="18"/>
                <w:szCs w:val="18"/>
              </w:rPr>
              <w:t xml:space="preserve">B&amp;Q </w:t>
            </w:r>
            <w:r w:rsidR="008D5D58">
              <w:rPr>
                <w:rFonts w:ascii="Arial" w:hAnsi="Arial" w:cs="Arial"/>
                <w:sz w:val="18"/>
                <w:szCs w:val="18"/>
              </w:rPr>
              <w:t xml:space="preserve">China </w:t>
            </w:r>
            <w:r w:rsidR="001071C6">
              <w:rPr>
                <w:rFonts w:ascii="Arial" w:hAnsi="Arial" w:cs="Arial"/>
                <w:sz w:val="18"/>
                <w:szCs w:val="18"/>
              </w:rPr>
              <w:t>assets</w:t>
            </w:r>
            <w:r w:rsidR="001D6BF4">
              <w:rPr>
                <w:rFonts w:ascii="Arial" w:hAnsi="Arial" w:cs="Arial"/>
                <w:sz w:val="18"/>
                <w:szCs w:val="18"/>
              </w:rPr>
              <w:t xml:space="preserve"> (excluding </w:t>
            </w:r>
            <w:r w:rsidR="001D472A">
              <w:rPr>
                <w:rFonts w:ascii="Arial" w:hAnsi="Arial" w:cs="Arial"/>
                <w:sz w:val="18"/>
                <w:szCs w:val="18"/>
              </w:rPr>
              <w:t>cash)</w:t>
            </w:r>
            <w:r w:rsidR="004544A6">
              <w:rPr>
                <w:rFonts w:ascii="Arial" w:hAnsi="Arial" w:cs="Arial"/>
                <w:sz w:val="18"/>
                <w:szCs w:val="18"/>
              </w:rPr>
              <w:t xml:space="preserve"> and liabilities</w:t>
            </w:r>
          </w:p>
        </w:tc>
        <w:tc>
          <w:tcPr>
            <w:tcW w:w="500" w:type="pct"/>
            <w:tcBorders>
              <w:top w:val="nil"/>
              <w:left w:val="nil"/>
              <w:bottom w:val="nil"/>
              <w:right w:val="nil"/>
            </w:tcBorders>
            <w:noWrap/>
            <w:vAlign w:val="bottom"/>
          </w:tcPr>
          <w:p w14:paraId="314171D3" w14:textId="77777777" w:rsidR="001071C6" w:rsidRPr="005A3722" w:rsidRDefault="001071C6" w:rsidP="004A5D73">
            <w:pPr>
              <w:rPr>
                <w:rFonts w:ascii="Arial" w:hAnsi="Arial" w:cs="Arial"/>
                <w:sz w:val="18"/>
                <w:szCs w:val="18"/>
              </w:rPr>
            </w:pPr>
          </w:p>
        </w:tc>
        <w:tc>
          <w:tcPr>
            <w:tcW w:w="607" w:type="pct"/>
            <w:tcBorders>
              <w:top w:val="nil"/>
              <w:left w:val="nil"/>
              <w:bottom w:val="nil"/>
              <w:right w:val="nil"/>
            </w:tcBorders>
            <w:noWrap/>
            <w:vAlign w:val="bottom"/>
          </w:tcPr>
          <w:p w14:paraId="36B88365" w14:textId="77777777" w:rsidR="001071C6" w:rsidRPr="005A3722" w:rsidRDefault="001071C6" w:rsidP="004A5D73">
            <w:pPr>
              <w:rPr>
                <w:rFonts w:ascii="Arial" w:hAnsi="Arial" w:cs="Arial"/>
                <w:sz w:val="18"/>
                <w:szCs w:val="18"/>
              </w:rPr>
            </w:pPr>
          </w:p>
        </w:tc>
        <w:tc>
          <w:tcPr>
            <w:tcW w:w="543" w:type="pct"/>
            <w:tcBorders>
              <w:top w:val="nil"/>
              <w:left w:val="nil"/>
              <w:bottom w:val="nil"/>
              <w:right w:val="nil"/>
            </w:tcBorders>
            <w:noWrap/>
            <w:vAlign w:val="bottom"/>
          </w:tcPr>
          <w:p w14:paraId="5F958811" w14:textId="77777777" w:rsidR="001071C6" w:rsidRPr="005A3722" w:rsidRDefault="001071C6" w:rsidP="004A5D73">
            <w:pPr>
              <w:rPr>
                <w:rFonts w:ascii="Arial" w:hAnsi="Arial" w:cs="Arial"/>
                <w:sz w:val="18"/>
                <w:szCs w:val="18"/>
              </w:rPr>
            </w:pPr>
          </w:p>
        </w:tc>
        <w:tc>
          <w:tcPr>
            <w:tcW w:w="437" w:type="pct"/>
            <w:tcBorders>
              <w:top w:val="nil"/>
              <w:left w:val="nil"/>
              <w:bottom w:val="nil"/>
              <w:right w:val="nil"/>
            </w:tcBorders>
            <w:noWrap/>
            <w:vAlign w:val="bottom"/>
          </w:tcPr>
          <w:p w14:paraId="0691CDDE" w14:textId="77777777" w:rsidR="001071C6" w:rsidRPr="005A3722" w:rsidRDefault="001071C6" w:rsidP="004A5D73">
            <w:pPr>
              <w:rPr>
                <w:rFonts w:ascii="Arial" w:hAnsi="Arial" w:cs="Arial"/>
                <w:sz w:val="18"/>
                <w:szCs w:val="18"/>
              </w:rPr>
            </w:pPr>
          </w:p>
        </w:tc>
        <w:tc>
          <w:tcPr>
            <w:tcW w:w="477" w:type="pct"/>
            <w:tcBorders>
              <w:top w:val="nil"/>
              <w:left w:val="nil"/>
              <w:bottom w:val="nil"/>
              <w:right w:val="nil"/>
            </w:tcBorders>
            <w:noWrap/>
            <w:vAlign w:val="bottom"/>
          </w:tcPr>
          <w:p w14:paraId="22938163" w14:textId="7784E306" w:rsidR="001071C6" w:rsidRPr="00C87B6E" w:rsidRDefault="008D5D58" w:rsidP="004A5D73">
            <w:pPr>
              <w:jc w:val="right"/>
              <w:rPr>
                <w:rFonts w:ascii="Arial" w:hAnsi="Arial" w:cs="Arial"/>
                <w:bCs/>
                <w:sz w:val="18"/>
                <w:szCs w:val="18"/>
              </w:rPr>
            </w:pPr>
            <w:r>
              <w:rPr>
                <w:rFonts w:ascii="Arial" w:hAnsi="Arial" w:cs="Arial"/>
                <w:bCs/>
                <w:sz w:val="18"/>
                <w:szCs w:val="18"/>
              </w:rPr>
              <w:t>19</w:t>
            </w:r>
          </w:p>
        </w:tc>
      </w:tr>
      <w:tr w:rsidR="008174E7" w:rsidRPr="004E18F2" w14:paraId="5F4E3F8B" w14:textId="77777777" w:rsidTr="00B1042E">
        <w:trPr>
          <w:trHeight w:val="240"/>
        </w:trPr>
        <w:tc>
          <w:tcPr>
            <w:tcW w:w="2436" w:type="pct"/>
            <w:tcBorders>
              <w:top w:val="nil"/>
              <w:left w:val="nil"/>
              <w:bottom w:val="nil"/>
              <w:right w:val="nil"/>
            </w:tcBorders>
            <w:noWrap/>
            <w:vAlign w:val="bottom"/>
          </w:tcPr>
          <w:p w14:paraId="064ED943" w14:textId="77777777" w:rsidR="008174E7" w:rsidRPr="00024F35" w:rsidRDefault="008174E7" w:rsidP="004A5D73">
            <w:pPr>
              <w:rPr>
                <w:rFonts w:ascii="Arial" w:hAnsi="Arial" w:cs="Arial"/>
                <w:sz w:val="18"/>
                <w:szCs w:val="18"/>
              </w:rPr>
            </w:pPr>
            <w:r>
              <w:rPr>
                <w:rFonts w:ascii="Arial" w:hAnsi="Arial" w:cs="Arial"/>
                <w:sz w:val="18"/>
                <w:szCs w:val="18"/>
              </w:rPr>
              <w:t>Central liabilities</w:t>
            </w:r>
          </w:p>
        </w:tc>
        <w:tc>
          <w:tcPr>
            <w:tcW w:w="500" w:type="pct"/>
            <w:tcBorders>
              <w:top w:val="nil"/>
              <w:left w:val="nil"/>
              <w:bottom w:val="nil"/>
              <w:right w:val="nil"/>
            </w:tcBorders>
            <w:noWrap/>
            <w:vAlign w:val="bottom"/>
          </w:tcPr>
          <w:p w14:paraId="19F18EC6" w14:textId="77777777" w:rsidR="008174E7" w:rsidRPr="005A3722" w:rsidRDefault="008174E7" w:rsidP="004A5D73">
            <w:pPr>
              <w:rPr>
                <w:rFonts w:ascii="Arial" w:hAnsi="Arial" w:cs="Arial"/>
                <w:sz w:val="18"/>
                <w:szCs w:val="18"/>
              </w:rPr>
            </w:pPr>
          </w:p>
        </w:tc>
        <w:tc>
          <w:tcPr>
            <w:tcW w:w="607" w:type="pct"/>
            <w:tcBorders>
              <w:top w:val="nil"/>
              <w:left w:val="nil"/>
              <w:bottom w:val="nil"/>
              <w:right w:val="nil"/>
            </w:tcBorders>
            <w:noWrap/>
            <w:vAlign w:val="bottom"/>
          </w:tcPr>
          <w:p w14:paraId="62FEF494" w14:textId="77777777" w:rsidR="008174E7" w:rsidRPr="005A3722" w:rsidRDefault="008174E7" w:rsidP="004A5D73">
            <w:pPr>
              <w:rPr>
                <w:rFonts w:ascii="Arial" w:hAnsi="Arial" w:cs="Arial"/>
                <w:sz w:val="18"/>
                <w:szCs w:val="18"/>
              </w:rPr>
            </w:pPr>
          </w:p>
        </w:tc>
        <w:tc>
          <w:tcPr>
            <w:tcW w:w="543" w:type="pct"/>
            <w:tcBorders>
              <w:top w:val="nil"/>
              <w:left w:val="nil"/>
              <w:bottom w:val="nil"/>
              <w:right w:val="nil"/>
            </w:tcBorders>
            <w:noWrap/>
            <w:vAlign w:val="bottom"/>
          </w:tcPr>
          <w:p w14:paraId="69F9C9E0" w14:textId="77777777" w:rsidR="008174E7" w:rsidRPr="005A3722" w:rsidRDefault="008174E7" w:rsidP="004A5D73">
            <w:pPr>
              <w:rPr>
                <w:rFonts w:ascii="Arial" w:hAnsi="Arial" w:cs="Arial"/>
                <w:sz w:val="18"/>
                <w:szCs w:val="18"/>
              </w:rPr>
            </w:pPr>
          </w:p>
        </w:tc>
        <w:tc>
          <w:tcPr>
            <w:tcW w:w="437" w:type="pct"/>
            <w:tcBorders>
              <w:top w:val="nil"/>
              <w:left w:val="nil"/>
              <w:bottom w:val="nil"/>
              <w:right w:val="nil"/>
            </w:tcBorders>
            <w:noWrap/>
            <w:vAlign w:val="bottom"/>
          </w:tcPr>
          <w:p w14:paraId="2EC276BC" w14:textId="77777777" w:rsidR="008174E7" w:rsidRPr="005A3722" w:rsidRDefault="008174E7" w:rsidP="004A5D73">
            <w:pPr>
              <w:rPr>
                <w:rFonts w:ascii="Arial" w:hAnsi="Arial" w:cs="Arial"/>
                <w:sz w:val="18"/>
                <w:szCs w:val="18"/>
              </w:rPr>
            </w:pPr>
          </w:p>
        </w:tc>
        <w:tc>
          <w:tcPr>
            <w:tcW w:w="477" w:type="pct"/>
            <w:tcBorders>
              <w:top w:val="nil"/>
              <w:left w:val="nil"/>
              <w:bottom w:val="nil"/>
              <w:right w:val="nil"/>
            </w:tcBorders>
            <w:noWrap/>
            <w:vAlign w:val="bottom"/>
          </w:tcPr>
          <w:p w14:paraId="7551D466" w14:textId="0F151172" w:rsidR="008174E7" w:rsidRPr="005A3722" w:rsidRDefault="008174E7" w:rsidP="004A5D73">
            <w:pPr>
              <w:jc w:val="right"/>
              <w:rPr>
                <w:rFonts w:ascii="Arial" w:hAnsi="Arial" w:cs="Arial"/>
                <w:bCs/>
                <w:sz w:val="18"/>
                <w:szCs w:val="18"/>
              </w:rPr>
            </w:pPr>
            <w:r w:rsidRPr="00C87B6E">
              <w:rPr>
                <w:rFonts w:ascii="Arial" w:hAnsi="Arial" w:cs="Arial"/>
                <w:bCs/>
                <w:sz w:val="18"/>
                <w:szCs w:val="18"/>
              </w:rPr>
              <w:t>(225)</w:t>
            </w:r>
          </w:p>
        </w:tc>
      </w:tr>
      <w:tr w:rsidR="008174E7" w:rsidRPr="004E18F2" w14:paraId="5FFF44E4" w14:textId="77777777" w:rsidTr="00B1042E">
        <w:trPr>
          <w:trHeight w:val="240"/>
        </w:trPr>
        <w:tc>
          <w:tcPr>
            <w:tcW w:w="2436" w:type="pct"/>
            <w:tcBorders>
              <w:top w:val="nil"/>
              <w:left w:val="nil"/>
              <w:bottom w:val="nil"/>
              <w:right w:val="nil"/>
            </w:tcBorders>
            <w:vAlign w:val="bottom"/>
          </w:tcPr>
          <w:p w14:paraId="57E8A650" w14:textId="77777777" w:rsidR="008174E7" w:rsidRPr="00024F35" w:rsidRDefault="008174E7" w:rsidP="004A5D73">
            <w:pPr>
              <w:rPr>
                <w:rFonts w:ascii="Arial" w:hAnsi="Arial" w:cs="Arial"/>
                <w:sz w:val="18"/>
                <w:szCs w:val="18"/>
              </w:rPr>
            </w:pPr>
            <w:r>
              <w:rPr>
                <w:rFonts w:ascii="Arial" w:hAnsi="Arial" w:cs="Arial"/>
                <w:sz w:val="18"/>
                <w:szCs w:val="18"/>
              </w:rPr>
              <w:t>Goodwill</w:t>
            </w:r>
          </w:p>
        </w:tc>
        <w:tc>
          <w:tcPr>
            <w:tcW w:w="500" w:type="pct"/>
            <w:tcBorders>
              <w:top w:val="nil"/>
              <w:left w:val="nil"/>
              <w:bottom w:val="nil"/>
              <w:right w:val="nil"/>
            </w:tcBorders>
            <w:noWrap/>
            <w:vAlign w:val="bottom"/>
          </w:tcPr>
          <w:p w14:paraId="13413DB5" w14:textId="77777777" w:rsidR="008174E7" w:rsidRPr="005A3722" w:rsidRDefault="008174E7" w:rsidP="004A5D73">
            <w:pPr>
              <w:rPr>
                <w:rFonts w:ascii="Arial" w:hAnsi="Arial" w:cs="Arial"/>
                <w:sz w:val="18"/>
                <w:szCs w:val="18"/>
              </w:rPr>
            </w:pPr>
          </w:p>
        </w:tc>
        <w:tc>
          <w:tcPr>
            <w:tcW w:w="607" w:type="pct"/>
            <w:tcBorders>
              <w:top w:val="nil"/>
              <w:left w:val="nil"/>
              <w:bottom w:val="nil"/>
              <w:right w:val="nil"/>
            </w:tcBorders>
            <w:noWrap/>
            <w:vAlign w:val="bottom"/>
          </w:tcPr>
          <w:p w14:paraId="48E8F8C8" w14:textId="77777777" w:rsidR="008174E7" w:rsidRPr="005A3722" w:rsidRDefault="008174E7" w:rsidP="004A5D73">
            <w:pPr>
              <w:rPr>
                <w:rFonts w:ascii="Arial" w:hAnsi="Arial" w:cs="Arial"/>
                <w:sz w:val="18"/>
                <w:szCs w:val="18"/>
              </w:rPr>
            </w:pPr>
          </w:p>
        </w:tc>
        <w:tc>
          <w:tcPr>
            <w:tcW w:w="543" w:type="pct"/>
            <w:tcBorders>
              <w:top w:val="nil"/>
              <w:left w:val="nil"/>
              <w:bottom w:val="nil"/>
              <w:right w:val="nil"/>
            </w:tcBorders>
            <w:noWrap/>
            <w:vAlign w:val="bottom"/>
          </w:tcPr>
          <w:p w14:paraId="2C9CFB0E" w14:textId="77777777" w:rsidR="008174E7" w:rsidRPr="005A3722" w:rsidRDefault="008174E7" w:rsidP="004A5D73">
            <w:pPr>
              <w:rPr>
                <w:rFonts w:ascii="Arial" w:hAnsi="Arial" w:cs="Arial"/>
                <w:sz w:val="18"/>
                <w:szCs w:val="18"/>
              </w:rPr>
            </w:pPr>
          </w:p>
        </w:tc>
        <w:tc>
          <w:tcPr>
            <w:tcW w:w="437" w:type="pct"/>
            <w:tcBorders>
              <w:top w:val="nil"/>
              <w:left w:val="nil"/>
              <w:bottom w:val="nil"/>
              <w:right w:val="nil"/>
            </w:tcBorders>
            <w:noWrap/>
            <w:vAlign w:val="bottom"/>
          </w:tcPr>
          <w:p w14:paraId="1D581F3B" w14:textId="77777777" w:rsidR="008174E7" w:rsidRPr="005A3722" w:rsidRDefault="008174E7" w:rsidP="004A5D73">
            <w:pPr>
              <w:rPr>
                <w:rFonts w:ascii="Arial" w:hAnsi="Arial" w:cs="Arial"/>
                <w:sz w:val="18"/>
                <w:szCs w:val="18"/>
              </w:rPr>
            </w:pPr>
          </w:p>
        </w:tc>
        <w:tc>
          <w:tcPr>
            <w:tcW w:w="477" w:type="pct"/>
            <w:tcBorders>
              <w:top w:val="nil"/>
              <w:left w:val="nil"/>
              <w:bottom w:val="nil"/>
              <w:right w:val="nil"/>
            </w:tcBorders>
            <w:noWrap/>
            <w:vAlign w:val="bottom"/>
          </w:tcPr>
          <w:p w14:paraId="58B2D76D" w14:textId="364AFA50" w:rsidR="008174E7" w:rsidRPr="005A3722" w:rsidRDefault="008174E7" w:rsidP="004A5D73">
            <w:pPr>
              <w:jc w:val="right"/>
              <w:rPr>
                <w:rFonts w:ascii="Arial" w:hAnsi="Arial" w:cs="Arial"/>
                <w:bCs/>
                <w:sz w:val="18"/>
                <w:szCs w:val="18"/>
              </w:rPr>
            </w:pPr>
            <w:r w:rsidRPr="00C87B6E">
              <w:rPr>
                <w:rFonts w:ascii="Arial" w:hAnsi="Arial" w:cs="Arial"/>
                <w:bCs/>
                <w:sz w:val="18"/>
                <w:szCs w:val="18"/>
              </w:rPr>
              <w:t>2,416</w:t>
            </w:r>
          </w:p>
        </w:tc>
      </w:tr>
      <w:tr w:rsidR="008174E7" w:rsidRPr="004E18F2" w14:paraId="7751DC48" w14:textId="77777777" w:rsidTr="00B1042E">
        <w:trPr>
          <w:trHeight w:val="240"/>
        </w:trPr>
        <w:tc>
          <w:tcPr>
            <w:tcW w:w="2436" w:type="pct"/>
            <w:tcBorders>
              <w:top w:val="nil"/>
              <w:left w:val="nil"/>
              <w:bottom w:val="single" w:sz="4" w:space="0" w:color="auto"/>
              <w:right w:val="nil"/>
            </w:tcBorders>
            <w:noWrap/>
            <w:vAlign w:val="bottom"/>
          </w:tcPr>
          <w:p w14:paraId="5F02C5EE" w14:textId="77777777" w:rsidR="008174E7" w:rsidRPr="0080364A" w:rsidRDefault="008174E7" w:rsidP="004A5D73">
            <w:pPr>
              <w:rPr>
                <w:rFonts w:ascii="Arial" w:hAnsi="Arial" w:cs="Arial"/>
                <w:sz w:val="18"/>
                <w:szCs w:val="18"/>
              </w:rPr>
            </w:pPr>
            <w:r>
              <w:rPr>
                <w:rFonts w:ascii="Arial" w:hAnsi="Arial" w:cs="Arial"/>
                <w:sz w:val="18"/>
                <w:szCs w:val="18"/>
              </w:rPr>
              <w:t>Net cash</w:t>
            </w:r>
          </w:p>
        </w:tc>
        <w:tc>
          <w:tcPr>
            <w:tcW w:w="500" w:type="pct"/>
            <w:tcBorders>
              <w:top w:val="nil"/>
              <w:left w:val="nil"/>
              <w:bottom w:val="single" w:sz="4" w:space="0" w:color="auto"/>
              <w:right w:val="nil"/>
            </w:tcBorders>
            <w:noWrap/>
            <w:vAlign w:val="bottom"/>
          </w:tcPr>
          <w:p w14:paraId="087012E8" w14:textId="77777777" w:rsidR="008174E7" w:rsidRPr="005A3722" w:rsidRDefault="008174E7" w:rsidP="004A5D73">
            <w:pPr>
              <w:rPr>
                <w:rFonts w:ascii="Arial" w:hAnsi="Arial" w:cs="Arial"/>
                <w:sz w:val="18"/>
                <w:szCs w:val="18"/>
              </w:rPr>
            </w:pPr>
          </w:p>
        </w:tc>
        <w:tc>
          <w:tcPr>
            <w:tcW w:w="607" w:type="pct"/>
            <w:tcBorders>
              <w:top w:val="nil"/>
              <w:left w:val="nil"/>
              <w:bottom w:val="single" w:sz="4" w:space="0" w:color="auto"/>
              <w:right w:val="nil"/>
            </w:tcBorders>
            <w:noWrap/>
            <w:vAlign w:val="bottom"/>
          </w:tcPr>
          <w:p w14:paraId="4E9200C8" w14:textId="77777777" w:rsidR="008174E7" w:rsidRPr="005A3722" w:rsidRDefault="008174E7" w:rsidP="004A5D73">
            <w:pPr>
              <w:rPr>
                <w:rFonts w:ascii="Arial" w:hAnsi="Arial" w:cs="Arial"/>
                <w:sz w:val="18"/>
                <w:szCs w:val="18"/>
              </w:rPr>
            </w:pPr>
          </w:p>
        </w:tc>
        <w:tc>
          <w:tcPr>
            <w:tcW w:w="543" w:type="pct"/>
            <w:tcBorders>
              <w:top w:val="nil"/>
              <w:left w:val="nil"/>
              <w:bottom w:val="single" w:sz="4" w:space="0" w:color="auto"/>
              <w:right w:val="nil"/>
            </w:tcBorders>
            <w:noWrap/>
            <w:vAlign w:val="bottom"/>
          </w:tcPr>
          <w:p w14:paraId="5234E2D4" w14:textId="77777777" w:rsidR="008174E7" w:rsidRPr="005A3722" w:rsidRDefault="008174E7" w:rsidP="004A5D73">
            <w:pPr>
              <w:rPr>
                <w:rFonts w:ascii="Arial" w:hAnsi="Arial" w:cs="Arial"/>
                <w:sz w:val="18"/>
                <w:szCs w:val="18"/>
              </w:rPr>
            </w:pPr>
          </w:p>
        </w:tc>
        <w:tc>
          <w:tcPr>
            <w:tcW w:w="437" w:type="pct"/>
            <w:tcBorders>
              <w:top w:val="nil"/>
              <w:left w:val="nil"/>
              <w:bottom w:val="single" w:sz="4" w:space="0" w:color="auto"/>
              <w:right w:val="nil"/>
            </w:tcBorders>
            <w:noWrap/>
            <w:vAlign w:val="bottom"/>
          </w:tcPr>
          <w:p w14:paraId="51EEC79D" w14:textId="77777777" w:rsidR="008174E7" w:rsidRPr="005A3722" w:rsidRDefault="008174E7" w:rsidP="004A5D73">
            <w:pPr>
              <w:rPr>
                <w:rFonts w:ascii="Arial" w:hAnsi="Arial" w:cs="Arial"/>
                <w:sz w:val="18"/>
                <w:szCs w:val="18"/>
              </w:rPr>
            </w:pPr>
          </w:p>
        </w:tc>
        <w:tc>
          <w:tcPr>
            <w:tcW w:w="477" w:type="pct"/>
            <w:tcBorders>
              <w:top w:val="nil"/>
              <w:left w:val="nil"/>
              <w:bottom w:val="single" w:sz="4" w:space="0" w:color="auto"/>
              <w:right w:val="nil"/>
            </w:tcBorders>
            <w:noWrap/>
            <w:vAlign w:val="bottom"/>
          </w:tcPr>
          <w:p w14:paraId="506CC1C1" w14:textId="757195DE" w:rsidR="008174E7" w:rsidRPr="005A3722" w:rsidRDefault="008174E7" w:rsidP="004A5D73">
            <w:pPr>
              <w:jc w:val="right"/>
              <w:rPr>
                <w:rFonts w:ascii="Arial" w:hAnsi="Arial" w:cs="Arial"/>
                <w:bCs/>
                <w:sz w:val="18"/>
                <w:szCs w:val="18"/>
              </w:rPr>
            </w:pPr>
            <w:r w:rsidRPr="00C87B6E">
              <w:rPr>
                <w:rFonts w:ascii="Arial" w:hAnsi="Arial" w:cs="Arial"/>
                <w:bCs/>
                <w:sz w:val="18"/>
                <w:szCs w:val="18"/>
              </w:rPr>
              <w:t>496</w:t>
            </w:r>
          </w:p>
        </w:tc>
      </w:tr>
      <w:tr w:rsidR="008174E7" w:rsidRPr="004E18F2" w14:paraId="14EAA611" w14:textId="77777777" w:rsidTr="00B1042E">
        <w:trPr>
          <w:trHeight w:val="240"/>
        </w:trPr>
        <w:tc>
          <w:tcPr>
            <w:tcW w:w="2436" w:type="pct"/>
            <w:tcBorders>
              <w:top w:val="single" w:sz="4" w:space="0" w:color="auto"/>
              <w:left w:val="nil"/>
              <w:bottom w:val="single" w:sz="12" w:space="0" w:color="auto"/>
              <w:right w:val="nil"/>
            </w:tcBorders>
            <w:noWrap/>
            <w:vAlign w:val="bottom"/>
          </w:tcPr>
          <w:p w14:paraId="1A7CA7D3" w14:textId="77777777" w:rsidR="008174E7" w:rsidRPr="00024F35" w:rsidRDefault="008174E7" w:rsidP="004A5D73">
            <w:pPr>
              <w:rPr>
                <w:rFonts w:ascii="Arial" w:hAnsi="Arial" w:cs="Arial"/>
                <w:b/>
                <w:bCs/>
                <w:sz w:val="18"/>
                <w:szCs w:val="18"/>
              </w:rPr>
            </w:pPr>
            <w:r>
              <w:rPr>
                <w:rFonts w:ascii="Arial" w:hAnsi="Arial" w:cs="Arial"/>
                <w:b/>
                <w:bCs/>
                <w:sz w:val="18"/>
                <w:szCs w:val="18"/>
              </w:rPr>
              <w:t>Net assets</w:t>
            </w:r>
          </w:p>
        </w:tc>
        <w:tc>
          <w:tcPr>
            <w:tcW w:w="500" w:type="pct"/>
            <w:tcBorders>
              <w:top w:val="single" w:sz="4" w:space="0" w:color="auto"/>
              <w:left w:val="nil"/>
              <w:bottom w:val="single" w:sz="12" w:space="0" w:color="auto"/>
              <w:right w:val="nil"/>
            </w:tcBorders>
            <w:noWrap/>
            <w:vAlign w:val="bottom"/>
          </w:tcPr>
          <w:p w14:paraId="3B3F1242" w14:textId="218F5871" w:rsidR="008174E7" w:rsidRPr="005A3722" w:rsidRDefault="008174E7" w:rsidP="004A5D73">
            <w:pPr>
              <w:jc w:val="right"/>
              <w:rPr>
                <w:rFonts w:ascii="Arial" w:hAnsi="Arial" w:cs="Arial"/>
                <w:sz w:val="18"/>
                <w:szCs w:val="18"/>
              </w:rPr>
            </w:pPr>
          </w:p>
        </w:tc>
        <w:tc>
          <w:tcPr>
            <w:tcW w:w="607" w:type="pct"/>
            <w:tcBorders>
              <w:top w:val="single" w:sz="4" w:space="0" w:color="auto"/>
              <w:left w:val="nil"/>
              <w:bottom w:val="single" w:sz="12" w:space="0" w:color="auto"/>
              <w:right w:val="nil"/>
            </w:tcBorders>
            <w:noWrap/>
            <w:vAlign w:val="bottom"/>
          </w:tcPr>
          <w:p w14:paraId="7DAC4830" w14:textId="1340A505" w:rsidR="008174E7" w:rsidRPr="005A3722" w:rsidRDefault="008174E7" w:rsidP="004A5D73">
            <w:pPr>
              <w:jc w:val="right"/>
              <w:rPr>
                <w:rFonts w:ascii="Arial" w:hAnsi="Arial" w:cs="Arial"/>
                <w:sz w:val="18"/>
                <w:szCs w:val="18"/>
              </w:rPr>
            </w:pPr>
          </w:p>
        </w:tc>
        <w:tc>
          <w:tcPr>
            <w:tcW w:w="543" w:type="pct"/>
            <w:tcBorders>
              <w:top w:val="single" w:sz="4" w:space="0" w:color="auto"/>
              <w:left w:val="nil"/>
              <w:bottom w:val="single" w:sz="12" w:space="0" w:color="auto"/>
              <w:right w:val="nil"/>
            </w:tcBorders>
            <w:noWrap/>
            <w:vAlign w:val="bottom"/>
          </w:tcPr>
          <w:p w14:paraId="555A4DF3" w14:textId="32076C9C" w:rsidR="008174E7" w:rsidRPr="005A3722" w:rsidRDefault="008174E7" w:rsidP="004A5D73">
            <w:pPr>
              <w:jc w:val="right"/>
              <w:rPr>
                <w:rFonts w:ascii="Arial" w:hAnsi="Arial" w:cs="Arial"/>
                <w:sz w:val="18"/>
                <w:szCs w:val="18"/>
              </w:rPr>
            </w:pPr>
          </w:p>
        </w:tc>
        <w:tc>
          <w:tcPr>
            <w:tcW w:w="437" w:type="pct"/>
            <w:tcBorders>
              <w:top w:val="single" w:sz="4" w:space="0" w:color="auto"/>
              <w:left w:val="nil"/>
              <w:bottom w:val="single" w:sz="12" w:space="0" w:color="auto"/>
              <w:right w:val="nil"/>
            </w:tcBorders>
            <w:noWrap/>
            <w:vAlign w:val="bottom"/>
          </w:tcPr>
          <w:p w14:paraId="046D4E81" w14:textId="61DE7490" w:rsidR="008174E7" w:rsidRPr="005A3722" w:rsidRDefault="008174E7" w:rsidP="004A5D73">
            <w:pPr>
              <w:jc w:val="right"/>
              <w:rPr>
                <w:rFonts w:ascii="Arial" w:hAnsi="Arial" w:cs="Arial"/>
                <w:sz w:val="18"/>
                <w:szCs w:val="18"/>
              </w:rPr>
            </w:pPr>
          </w:p>
        </w:tc>
        <w:tc>
          <w:tcPr>
            <w:tcW w:w="477" w:type="pct"/>
            <w:tcBorders>
              <w:top w:val="single" w:sz="4" w:space="0" w:color="auto"/>
              <w:left w:val="nil"/>
              <w:bottom w:val="single" w:sz="12" w:space="0" w:color="auto"/>
              <w:right w:val="nil"/>
            </w:tcBorders>
            <w:noWrap/>
            <w:vAlign w:val="bottom"/>
          </w:tcPr>
          <w:p w14:paraId="70695B90" w14:textId="3D930C3B" w:rsidR="008174E7" w:rsidRPr="005A3722" w:rsidRDefault="000810F6" w:rsidP="004A5D73">
            <w:pPr>
              <w:jc w:val="right"/>
              <w:rPr>
                <w:rFonts w:ascii="Arial" w:hAnsi="Arial" w:cs="Arial"/>
                <w:bCs/>
                <w:sz w:val="18"/>
                <w:szCs w:val="18"/>
              </w:rPr>
            </w:pPr>
            <w:r w:rsidRPr="001A4C84">
              <w:rPr>
                <w:rFonts w:ascii="Arial" w:hAnsi="Arial" w:cs="Arial"/>
                <w:bCs/>
                <w:sz w:val="18"/>
                <w:szCs w:val="18"/>
              </w:rPr>
              <w:t>6,2</w:t>
            </w:r>
            <w:r>
              <w:rPr>
                <w:rFonts w:ascii="Arial" w:hAnsi="Arial" w:cs="Arial"/>
                <w:bCs/>
                <w:sz w:val="18"/>
                <w:szCs w:val="18"/>
              </w:rPr>
              <w:t>45</w:t>
            </w:r>
          </w:p>
        </w:tc>
      </w:tr>
    </w:tbl>
    <w:p w14:paraId="08F18C4E" w14:textId="77777777" w:rsidR="00487182" w:rsidRDefault="00487182" w:rsidP="006D0917">
      <w:pPr>
        <w:rPr>
          <w:rFonts w:ascii="Arial" w:hAnsi="Arial" w:cs="Arial"/>
          <w:sz w:val="18"/>
          <w:szCs w:val="18"/>
        </w:rPr>
      </w:pPr>
    </w:p>
    <w:tbl>
      <w:tblPr>
        <w:tblW w:w="5018" w:type="pct"/>
        <w:tblLayout w:type="fixed"/>
        <w:tblLook w:val="0000" w:firstRow="0" w:lastRow="0" w:firstColumn="0" w:lastColumn="0" w:noHBand="0" w:noVBand="0"/>
      </w:tblPr>
      <w:tblGrid>
        <w:gridCol w:w="5148"/>
        <w:gridCol w:w="1057"/>
        <w:gridCol w:w="1283"/>
        <w:gridCol w:w="1154"/>
        <w:gridCol w:w="924"/>
        <w:gridCol w:w="1002"/>
      </w:tblGrid>
      <w:tr w:rsidR="00487182" w:rsidRPr="004E18F2" w14:paraId="56980065" w14:textId="77777777" w:rsidTr="00067A3B">
        <w:trPr>
          <w:trHeight w:val="240"/>
        </w:trPr>
        <w:tc>
          <w:tcPr>
            <w:tcW w:w="2436" w:type="pct"/>
            <w:tcBorders>
              <w:left w:val="nil"/>
              <w:right w:val="nil"/>
            </w:tcBorders>
            <w:noWrap/>
            <w:vAlign w:val="bottom"/>
          </w:tcPr>
          <w:p w14:paraId="35A053AB" w14:textId="77777777" w:rsidR="00487182" w:rsidRPr="00462DCC" w:rsidRDefault="00487182" w:rsidP="00F41377">
            <w:pPr>
              <w:rPr>
                <w:rFonts w:ascii="Arial" w:hAnsi="Arial" w:cs="Arial"/>
                <w:bCs/>
                <w:sz w:val="18"/>
                <w:szCs w:val="18"/>
              </w:rPr>
            </w:pPr>
          </w:p>
        </w:tc>
        <w:tc>
          <w:tcPr>
            <w:tcW w:w="2564" w:type="pct"/>
            <w:gridSpan w:val="5"/>
            <w:tcBorders>
              <w:left w:val="nil"/>
              <w:bottom w:val="single" w:sz="4" w:space="0" w:color="auto"/>
              <w:right w:val="nil"/>
            </w:tcBorders>
            <w:noWrap/>
            <w:vAlign w:val="bottom"/>
          </w:tcPr>
          <w:p w14:paraId="12D6D437" w14:textId="686EB7C7" w:rsidR="00080205" w:rsidRPr="0019782C" w:rsidDel="00096834" w:rsidRDefault="00497141">
            <w:pPr>
              <w:jc w:val="right"/>
              <w:rPr>
                <w:rFonts w:ascii="Arial" w:hAnsi="Arial" w:cs="Arial"/>
                <w:bCs/>
                <w:sz w:val="18"/>
                <w:szCs w:val="18"/>
                <w:highlight w:val="yellow"/>
              </w:rPr>
            </w:pPr>
            <w:r>
              <w:rPr>
                <w:rFonts w:ascii="Arial" w:hAnsi="Arial" w:cs="Arial"/>
                <w:sz w:val="18"/>
                <w:szCs w:val="18"/>
              </w:rPr>
              <w:t xml:space="preserve">At </w:t>
            </w:r>
            <w:r w:rsidR="008174E7">
              <w:rPr>
                <w:rFonts w:ascii="Arial" w:hAnsi="Arial" w:cs="Arial"/>
                <w:sz w:val="18"/>
                <w:szCs w:val="18"/>
              </w:rPr>
              <w:t xml:space="preserve">31 January </w:t>
            </w:r>
            <w:r w:rsidR="008667BE">
              <w:rPr>
                <w:rFonts w:ascii="Arial" w:hAnsi="Arial" w:cs="Arial"/>
                <w:sz w:val="18"/>
                <w:szCs w:val="18"/>
              </w:rPr>
              <w:t>2015</w:t>
            </w:r>
            <w:r w:rsidR="00A81C51">
              <w:rPr>
                <w:rFonts w:ascii="Arial" w:hAnsi="Arial" w:cs="Arial"/>
                <w:sz w:val="18"/>
                <w:szCs w:val="18"/>
              </w:rPr>
              <w:t xml:space="preserve"> (restated</w:t>
            </w:r>
            <w:r w:rsidR="00270D70">
              <w:rPr>
                <w:rFonts w:ascii="Arial" w:hAnsi="Arial" w:cs="Arial"/>
                <w:sz w:val="18"/>
                <w:szCs w:val="18"/>
              </w:rPr>
              <w:t xml:space="preserve"> </w:t>
            </w:r>
            <w:r w:rsidR="002D4222">
              <w:rPr>
                <w:rFonts w:ascii="Arial" w:hAnsi="Arial" w:cs="Arial"/>
                <w:sz w:val="18"/>
                <w:szCs w:val="18"/>
              </w:rPr>
              <w:t>-</w:t>
            </w:r>
            <w:r w:rsidR="00270D70">
              <w:rPr>
                <w:rFonts w:ascii="Arial" w:hAnsi="Arial" w:cs="Arial"/>
                <w:sz w:val="18"/>
                <w:szCs w:val="18"/>
              </w:rPr>
              <w:t xml:space="preserve"> note 2</w:t>
            </w:r>
            <w:r w:rsidR="00A81C51">
              <w:rPr>
                <w:rFonts w:ascii="Arial" w:hAnsi="Arial" w:cs="Arial"/>
                <w:sz w:val="18"/>
                <w:szCs w:val="18"/>
              </w:rPr>
              <w:t>)</w:t>
            </w:r>
          </w:p>
        </w:tc>
      </w:tr>
      <w:tr w:rsidR="00487182" w:rsidRPr="004E18F2" w14:paraId="03AB39B2" w14:textId="77777777" w:rsidTr="00B1042E">
        <w:trPr>
          <w:trHeight w:val="240"/>
        </w:trPr>
        <w:tc>
          <w:tcPr>
            <w:tcW w:w="2436" w:type="pct"/>
            <w:vMerge w:val="restart"/>
            <w:tcBorders>
              <w:left w:val="nil"/>
              <w:right w:val="nil"/>
            </w:tcBorders>
            <w:vAlign w:val="bottom"/>
          </w:tcPr>
          <w:p w14:paraId="2054084C" w14:textId="77777777" w:rsidR="00487182" w:rsidRPr="00024F35" w:rsidRDefault="00487182" w:rsidP="00F41377">
            <w:pPr>
              <w:rPr>
                <w:rFonts w:ascii="Arial" w:hAnsi="Arial" w:cs="Arial"/>
                <w:sz w:val="18"/>
                <w:szCs w:val="18"/>
              </w:rPr>
            </w:pPr>
            <w:r w:rsidRPr="00024F35">
              <w:rPr>
                <w:rFonts w:ascii="Arial" w:hAnsi="Arial" w:cs="Arial"/>
                <w:sz w:val="18"/>
                <w:szCs w:val="18"/>
              </w:rPr>
              <w:t>£ millions</w:t>
            </w:r>
          </w:p>
        </w:tc>
        <w:tc>
          <w:tcPr>
            <w:tcW w:w="500" w:type="pct"/>
            <w:vMerge w:val="restart"/>
            <w:tcBorders>
              <w:top w:val="single" w:sz="4" w:space="0" w:color="auto"/>
              <w:left w:val="nil"/>
              <w:right w:val="nil"/>
            </w:tcBorders>
            <w:vAlign w:val="bottom"/>
          </w:tcPr>
          <w:p w14:paraId="52CF0AC6" w14:textId="4D48FD8A" w:rsidR="00487182" w:rsidRPr="00024F35" w:rsidRDefault="00E95DE4" w:rsidP="00E95DE4">
            <w:pPr>
              <w:jc w:val="right"/>
              <w:rPr>
                <w:rFonts w:ascii="Arial" w:hAnsi="Arial" w:cs="Arial"/>
                <w:sz w:val="18"/>
                <w:szCs w:val="18"/>
              </w:rPr>
            </w:pPr>
            <w:r w:rsidRPr="00024F35">
              <w:rPr>
                <w:rFonts w:ascii="Arial" w:hAnsi="Arial" w:cs="Arial"/>
                <w:sz w:val="18"/>
                <w:szCs w:val="18"/>
              </w:rPr>
              <w:t>France</w:t>
            </w:r>
            <w:r>
              <w:rPr>
                <w:rFonts w:ascii="Arial" w:hAnsi="Arial" w:cs="Arial"/>
                <w:sz w:val="18"/>
                <w:szCs w:val="18"/>
              </w:rPr>
              <w:t xml:space="preserve"> </w:t>
            </w:r>
          </w:p>
        </w:tc>
        <w:tc>
          <w:tcPr>
            <w:tcW w:w="607" w:type="pct"/>
            <w:vMerge w:val="restart"/>
            <w:tcBorders>
              <w:top w:val="single" w:sz="4" w:space="0" w:color="auto"/>
              <w:left w:val="nil"/>
              <w:right w:val="nil"/>
            </w:tcBorders>
            <w:vAlign w:val="bottom"/>
          </w:tcPr>
          <w:p w14:paraId="6BDD2C7D" w14:textId="77777777" w:rsidR="00487182" w:rsidRDefault="00487182" w:rsidP="000E5BFA">
            <w:pPr>
              <w:jc w:val="right"/>
              <w:rPr>
                <w:rFonts w:ascii="Arial" w:hAnsi="Arial" w:cs="Arial"/>
                <w:sz w:val="18"/>
                <w:szCs w:val="18"/>
              </w:rPr>
            </w:pPr>
            <w:r>
              <w:rPr>
                <w:rFonts w:ascii="Arial" w:hAnsi="Arial" w:cs="Arial"/>
                <w:sz w:val="18"/>
                <w:szCs w:val="18"/>
              </w:rPr>
              <w:t xml:space="preserve"> </w:t>
            </w:r>
          </w:p>
          <w:p w14:paraId="1F009A18" w14:textId="04336344" w:rsidR="00487182" w:rsidRPr="00024F35" w:rsidRDefault="00E95DE4" w:rsidP="000E5BFA">
            <w:pPr>
              <w:jc w:val="right"/>
              <w:rPr>
                <w:rFonts w:ascii="Arial" w:hAnsi="Arial" w:cs="Arial"/>
                <w:sz w:val="18"/>
                <w:szCs w:val="18"/>
              </w:rPr>
            </w:pPr>
            <w:r>
              <w:rPr>
                <w:rFonts w:ascii="Arial" w:hAnsi="Arial" w:cs="Arial"/>
                <w:sz w:val="18"/>
                <w:szCs w:val="18"/>
              </w:rPr>
              <w:t>UK &amp; Ireland</w:t>
            </w:r>
            <w:r w:rsidRPr="00024F35" w:rsidDel="00E95DE4">
              <w:rPr>
                <w:rFonts w:ascii="Arial" w:hAnsi="Arial" w:cs="Arial"/>
                <w:sz w:val="18"/>
                <w:szCs w:val="18"/>
              </w:rPr>
              <w:t xml:space="preserve"> </w:t>
            </w:r>
          </w:p>
        </w:tc>
        <w:tc>
          <w:tcPr>
            <w:tcW w:w="983" w:type="pct"/>
            <w:gridSpan w:val="2"/>
            <w:tcBorders>
              <w:left w:val="nil"/>
              <w:bottom w:val="single" w:sz="4" w:space="0" w:color="auto"/>
              <w:right w:val="nil"/>
            </w:tcBorders>
            <w:vAlign w:val="bottom"/>
          </w:tcPr>
          <w:p w14:paraId="752446BC" w14:textId="77777777" w:rsidR="00487182" w:rsidRPr="00024F35" w:rsidRDefault="00487182" w:rsidP="00F41377">
            <w:pPr>
              <w:jc w:val="right"/>
              <w:rPr>
                <w:rFonts w:ascii="Arial" w:hAnsi="Arial" w:cs="Arial"/>
                <w:sz w:val="18"/>
                <w:szCs w:val="18"/>
              </w:rPr>
            </w:pPr>
            <w:r>
              <w:rPr>
                <w:rFonts w:ascii="Arial" w:hAnsi="Arial" w:cs="Arial"/>
                <w:sz w:val="18"/>
                <w:szCs w:val="18"/>
              </w:rPr>
              <w:t xml:space="preserve">Other International </w:t>
            </w:r>
          </w:p>
        </w:tc>
        <w:tc>
          <w:tcPr>
            <w:tcW w:w="474" w:type="pct"/>
            <w:vMerge w:val="restart"/>
            <w:tcBorders>
              <w:top w:val="single" w:sz="4" w:space="0" w:color="auto"/>
              <w:left w:val="nil"/>
              <w:right w:val="nil"/>
            </w:tcBorders>
            <w:vAlign w:val="bottom"/>
          </w:tcPr>
          <w:p w14:paraId="0BBA8719" w14:textId="77777777" w:rsidR="00487182" w:rsidRDefault="00487182" w:rsidP="00F41377">
            <w:pPr>
              <w:jc w:val="right"/>
              <w:rPr>
                <w:rFonts w:ascii="Arial" w:hAnsi="Arial" w:cs="Arial"/>
                <w:bCs/>
                <w:sz w:val="18"/>
                <w:szCs w:val="18"/>
              </w:rPr>
            </w:pPr>
          </w:p>
          <w:p w14:paraId="0DDD73AC" w14:textId="77777777" w:rsidR="00487182" w:rsidRPr="004E18F2" w:rsidRDefault="00487182" w:rsidP="00F41377">
            <w:pPr>
              <w:jc w:val="right"/>
              <w:rPr>
                <w:rFonts w:ascii="Arial" w:hAnsi="Arial" w:cs="Arial"/>
                <w:bCs/>
                <w:sz w:val="18"/>
                <w:szCs w:val="18"/>
              </w:rPr>
            </w:pPr>
            <w:r>
              <w:rPr>
                <w:rFonts w:ascii="Arial" w:hAnsi="Arial" w:cs="Arial"/>
                <w:bCs/>
                <w:sz w:val="18"/>
                <w:szCs w:val="18"/>
              </w:rPr>
              <w:t>Total</w:t>
            </w:r>
          </w:p>
        </w:tc>
      </w:tr>
      <w:tr w:rsidR="00487182" w:rsidRPr="004E18F2" w14:paraId="7017E60B" w14:textId="77777777" w:rsidTr="00B1042E">
        <w:trPr>
          <w:trHeight w:val="240"/>
        </w:trPr>
        <w:tc>
          <w:tcPr>
            <w:tcW w:w="2436" w:type="pct"/>
            <w:vMerge/>
            <w:tcBorders>
              <w:left w:val="nil"/>
              <w:bottom w:val="single" w:sz="4" w:space="0" w:color="auto"/>
              <w:right w:val="nil"/>
            </w:tcBorders>
            <w:vAlign w:val="bottom"/>
          </w:tcPr>
          <w:p w14:paraId="5AD11B95" w14:textId="77777777" w:rsidR="00487182" w:rsidRPr="00024F35" w:rsidRDefault="00487182" w:rsidP="00F41377">
            <w:pPr>
              <w:rPr>
                <w:rFonts w:ascii="Arial" w:hAnsi="Arial" w:cs="Arial"/>
                <w:sz w:val="18"/>
                <w:szCs w:val="18"/>
              </w:rPr>
            </w:pPr>
          </w:p>
        </w:tc>
        <w:tc>
          <w:tcPr>
            <w:tcW w:w="500" w:type="pct"/>
            <w:vMerge/>
            <w:tcBorders>
              <w:left w:val="nil"/>
              <w:bottom w:val="single" w:sz="4" w:space="0" w:color="auto"/>
              <w:right w:val="nil"/>
            </w:tcBorders>
            <w:vAlign w:val="bottom"/>
          </w:tcPr>
          <w:p w14:paraId="231C0CA1" w14:textId="77777777" w:rsidR="00487182" w:rsidRPr="00024F35" w:rsidRDefault="00487182" w:rsidP="00F41377">
            <w:pPr>
              <w:jc w:val="right"/>
              <w:rPr>
                <w:rFonts w:ascii="Arial" w:hAnsi="Arial" w:cs="Arial"/>
                <w:sz w:val="18"/>
                <w:szCs w:val="18"/>
              </w:rPr>
            </w:pPr>
          </w:p>
        </w:tc>
        <w:tc>
          <w:tcPr>
            <w:tcW w:w="607" w:type="pct"/>
            <w:vMerge/>
            <w:tcBorders>
              <w:left w:val="nil"/>
              <w:bottom w:val="single" w:sz="4" w:space="0" w:color="auto"/>
              <w:right w:val="nil"/>
            </w:tcBorders>
            <w:vAlign w:val="bottom"/>
          </w:tcPr>
          <w:p w14:paraId="061D4CBE" w14:textId="77777777" w:rsidR="00487182" w:rsidRDefault="00487182" w:rsidP="00F41377">
            <w:pPr>
              <w:rPr>
                <w:rFonts w:ascii="Arial" w:hAnsi="Arial" w:cs="Arial"/>
                <w:sz w:val="18"/>
                <w:szCs w:val="18"/>
              </w:rPr>
            </w:pPr>
          </w:p>
        </w:tc>
        <w:tc>
          <w:tcPr>
            <w:tcW w:w="546" w:type="pct"/>
            <w:tcBorders>
              <w:top w:val="single" w:sz="4" w:space="0" w:color="auto"/>
              <w:left w:val="nil"/>
              <w:bottom w:val="single" w:sz="4" w:space="0" w:color="auto"/>
              <w:right w:val="nil"/>
            </w:tcBorders>
            <w:vAlign w:val="bottom"/>
          </w:tcPr>
          <w:p w14:paraId="2D15B6BE" w14:textId="77777777" w:rsidR="00487182" w:rsidDel="00B62D7E" w:rsidRDefault="00487182" w:rsidP="00F41377">
            <w:pPr>
              <w:jc w:val="right"/>
              <w:rPr>
                <w:rFonts w:ascii="Arial" w:hAnsi="Arial" w:cs="Arial"/>
                <w:sz w:val="18"/>
                <w:szCs w:val="18"/>
              </w:rPr>
            </w:pPr>
            <w:r>
              <w:rPr>
                <w:rFonts w:ascii="Arial" w:hAnsi="Arial" w:cs="Arial"/>
                <w:sz w:val="18"/>
                <w:szCs w:val="18"/>
              </w:rPr>
              <w:t>Poland</w:t>
            </w:r>
          </w:p>
        </w:tc>
        <w:tc>
          <w:tcPr>
            <w:tcW w:w="437" w:type="pct"/>
            <w:tcBorders>
              <w:top w:val="single" w:sz="4" w:space="0" w:color="auto"/>
              <w:left w:val="nil"/>
              <w:bottom w:val="single" w:sz="4" w:space="0" w:color="auto"/>
              <w:right w:val="nil"/>
            </w:tcBorders>
            <w:vAlign w:val="bottom"/>
          </w:tcPr>
          <w:p w14:paraId="351066D3" w14:textId="77777777" w:rsidR="00487182" w:rsidDel="00B62D7E" w:rsidRDefault="00487182" w:rsidP="00F41377">
            <w:pPr>
              <w:jc w:val="right"/>
              <w:rPr>
                <w:rFonts w:ascii="Arial" w:hAnsi="Arial" w:cs="Arial"/>
                <w:sz w:val="18"/>
                <w:szCs w:val="18"/>
              </w:rPr>
            </w:pPr>
            <w:r>
              <w:rPr>
                <w:rFonts w:ascii="Arial" w:hAnsi="Arial" w:cs="Arial"/>
                <w:sz w:val="18"/>
                <w:szCs w:val="18"/>
              </w:rPr>
              <w:t>Other</w:t>
            </w:r>
          </w:p>
        </w:tc>
        <w:tc>
          <w:tcPr>
            <w:tcW w:w="474" w:type="pct"/>
            <w:vMerge/>
            <w:tcBorders>
              <w:left w:val="nil"/>
              <w:bottom w:val="single" w:sz="4" w:space="0" w:color="auto"/>
              <w:right w:val="nil"/>
            </w:tcBorders>
            <w:vAlign w:val="bottom"/>
          </w:tcPr>
          <w:p w14:paraId="51457149" w14:textId="77777777" w:rsidR="00487182" w:rsidRDefault="00487182" w:rsidP="00F41377">
            <w:pPr>
              <w:jc w:val="right"/>
              <w:rPr>
                <w:rFonts w:ascii="Arial" w:hAnsi="Arial" w:cs="Arial"/>
                <w:bCs/>
                <w:sz w:val="18"/>
                <w:szCs w:val="18"/>
              </w:rPr>
            </w:pPr>
          </w:p>
        </w:tc>
      </w:tr>
      <w:tr w:rsidR="00CF31A3" w:rsidRPr="004E18F2" w14:paraId="486D9096" w14:textId="77777777" w:rsidTr="00B1042E">
        <w:trPr>
          <w:trHeight w:val="240"/>
        </w:trPr>
        <w:tc>
          <w:tcPr>
            <w:tcW w:w="2436" w:type="pct"/>
            <w:tcBorders>
              <w:top w:val="single" w:sz="4" w:space="0" w:color="auto"/>
              <w:left w:val="nil"/>
              <w:bottom w:val="nil"/>
              <w:right w:val="nil"/>
            </w:tcBorders>
            <w:noWrap/>
            <w:vAlign w:val="bottom"/>
          </w:tcPr>
          <w:p w14:paraId="5FE11CBF" w14:textId="77777777" w:rsidR="00CF31A3" w:rsidRPr="0080364A" w:rsidRDefault="00CF31A3" w:rsidP="00F41377">
            <w:pPr>
              <w:rPr>
                <w:rFonts w:ascii="Arial" w:hAnsi="Arial" w:cs="Arial"/>
                <w:b/>
                <w:sz w:val="18"/>
                <w:szCs w:val="18"/>
              </w:rPr>
            </w:pPr>
            <w:r>
              <w:rPr>
                <w:rFonts w:ascii="Arial" w:hAnsi="Arial" w:cs="Arial"/>
                <w:b/>
                <w:sz w:val="18"/>
                <w:szCs w:val="18"/>
              </w:rPr>
              <w:t>Segment assets</w:t>
            </w:r>
            <w:r w:rsidRPr="0080364A">
              <w:rPr>
                <w:rFonts w:ascii="Arial" w:hAnsi="Arial" w:cs="Arial"/>
                <w:b/>
                <w:sz w:val="18"/>
                <w:szCs w:val="18"/>
              </w:rPr>
              <w:t xml:space="preserve"> </w:t>
            </w:r>
          </w:p>
        </w:tc>
        <w:tc>
          <w:tcPr>
            <w:tcW w:w="500" w:type="pct"/>
            <w:tcBorders>
              <w:top w:val="single" w:sz="4" w:space="0" w:color="auto"/>
              <w:left w:val="nil"/>
              <w:bottom w:val="nil"/>
              <w:right w:val="nil"/>
            </w:tcBorders>
            <w:noWrap/>
            <w:vAlign w:val="bottom"/>
          </w:tcPr>
          <w:p w14:paraId="5A18A2D4" w14:textId="4273C9CC" w:rsidR="00CF31A3" w:rsidRPr="00CF31A3" w:rsidRDefault="00EE4018" w:rsidP="004222E3">
            <w:pPr>
              <w:jc w:val="right"/>
              <w:rPr>
                <w:rFonts w:ascii="Arial" w:hAnsi="Arial" w:cs="Arial"/>
                <w:sz w:val="18"/>
                <w:szCs w:val="18"/>
              </w:rPr>
            </w:pPr>
            <w:r>
              <w:rPr>
                <w:rFonts w:ascii="Arial" w:hAnsi="Arial" w:cs="Arial"/>
                <w:sz w:val="18"/>
                <w:szCs w:val="18"/>
              </w:rPr>
              <w:t>1,231</w:t>
            </w:r>
          </w:p>
        </w:tc>
        <w:tc>
          <w:tcPr>
            <w:tcW w:w="607" w:type="pct"/>
            <w:tcBorders>
              <w:top w:val="single" w:sz="4" w:space="0" w:color="auto"/>
              <w:left w:val="nil"/>
              <w:bottom w:val="nil"/>
              <w:right w:val="nil"/>
            </w:tcBorders>
            <w:noWrap/>
            <w:vAlign w:val="bottom"/>
          </w:tcPr>
          <w:p w14:paraId="7E2B77E1" w14:textId="6F116362" w:rsidR="00CF31A3" w:rsidRPr="00CF31A3" w:rsidRDefault="00E95DE4" w:rsidP="00E95DE4">
            <w:pPr>
              <w:jc w:val="right"/>
              <w:rPr>
                <w:rFonts w:ascii="Arial" w:hAnsi="Arial" w:cs="Arial"/>
                <w:sz w:val="18"/>
                <w:szCs w:val="18"/>
              </w:rPr>
            </w:pPr>
            <w:r>
              <w:rPr>
                <w:rFonts w:ascii="Arial" w:hAnsi="Arial" w:cs="Arial"/>
                <w:sz w:val="18"/>
                <w:szCs w:val="18"/>
              </w:rPr>
              <w:t>1,543</w:t>
            </w:r>
          </w:p>
        </w:tc>
        <w:tc>
          <w:tcPr>
            <w:tcW w:w="546" w:type="pct"/>
            <w:tcBorders>
              <w:top w:val="single" w:sz="4" w:space="0" w:color="auto"/>
              <w:left w:val="nil"/>
              <w:bottom w:val="nil"/>
              <w:right w:val="nil"/>
            </w:tcBorders>
            <w:noWrap/>
            <w:vAlign w:val="bottom"/>
          </w:tcPr>
          <w:p w14:paraId="64A2DCE9" w14:textId="77777777" w:rsidR="00CF31A3" w:rsidRPr="00CF31A3" w:rsidRDefault="00B64A86" w:rsidP="004222E3">
            <w:pPr>
              <w:jc w:val="right"/>
              <w:rPr>
                <w:rFonts w:ascii="Arial" w:hAnsi="Arial" w:cs="Arial"/>
                <w:sz w:val="18"/>
                <w:szCs w:val="18"/>
              </w:rPr>
            </w:pPr>
            <w:r>
              <w:rPr>
                <w:rFonts w:ascii="Arial" w:hAnsi="Arial" w:cs="Arial"/>
                <w:sz w:val="18"/>
                <w:szCs w:val="18"/>
              </w:rPr>
              <w:t>501</w:t>
            </w:r>
          </w:p>
        </w:tc>
        <w:tc>
          <w:tcPr>
            <w:tcW w:w="437" w:type="pct"/>
            <w:tcBorders>
              <w:top w:val="single" w:sz="4" w:space="0" w:color="auto"/>
              <w:left w:val="nil"/>
              <w:bottom w:val="nil"/>
              <w:right w:val="nil"/>
            </w:tcBorders>
            <w:noWrap/>
            <w:vAlign w:val="bottom"/>
          </w:tcPr>
          <w:p w14:paraId="5701BF51" w14:textId="091EA35C" w:rsidR="00CF31A3" w:rsidRPr="00CF31A3" w:rsidRDefault="007223EA" w:rsidP="004222E3">
            <w:pPr>
              <w:jc w:val="right"/>
              <w:rPr>
                <w:rFonts w:ascii="Arial" w:hAnsi="Arial" w:cs="Arial"/>
                <w:sz w:val="18"/>
                <w:szCs w:val="18"/>
              </w:rPr>
            </w:pPr>
            <w:r w:rsidRPr="00EE4018">
              <w:rPr>
                <w:rFonts w:ascii="Arial" w:hAnsi="Arial" w:cs="Arial"/>
                <w:sz w:val="18"/>
                <w:szCs w:val="18"/>
              </w:rPr>
              <w:t>323</w:t>
            </w:r>
          </w:p>
        </w:tc>
        <w:tc>
          <w:tcPr>
            <w:tcW w:w="474" w:type="pct"/>
            <w:tcBorders>
              <w:top w:val="single" w:sz="4" w:space="0" w:color="auto"/>
              <w:left w:val="nil"/>
              <w:bottom w:val="nil"/>
              <w:right w:val="nil"/>
            </w:tcBorders>
            <w:noWrap/>
            <w:vAlign w:val="bottom"/>
          </w:tcPr>
          <w:p w14:paraId="79157D1C" w14:textId="776DC487" w:rsidR="00CF31A3" w:rsidRPr="00CF31A3" w:rsidRDefault="00EE4018" w:rsidP="004222E3">
            <w:pPr>
              <w:jc w:val="right"/>
              <w:rPr>
                <w:rFonts w:ascii="Arial" w:hAnsi="Arial" w:cs="Arial"/>
                <w:bCs/>
                <w:sz w:val="18"/>
                <w:szCs w:val="18"/>
              </w:rPr>
            </w:pPr>
            <w:r>
              <w:rPr>
                <w:rFonts w:ascii="Arial" w:hAnsi="Arial" w:cs="Arial"/>
                <w:bCs/>
                <w:sz w:val="18"/>
                <w:szCs w:val="18"/>
              </w:rPr>
              <w:t>3,598</w:t>
            </w:r>
          </w:p>
        </w:tc>
      </w:tr>
      <w:tr w:rsidR="00E422DD" w:rsidRPr="004E18F2" w14:paraId="2FBC2D1D" w14:textId="77777777" w:rsidTr="00E95DE4">
        <w:trPr>
          <w:trHeight w:val="240"/>
        </w:trPr>
        <w:tc>
          <w:tcPr>
            <w:tcW w:w="2436" w:type="pct"/>
            <w:tcBorders>
              <w:top w:val="nil"/>
              <w:left w:val="nil"/>
              <w:bottom w:val="nil"/>
              <w:right w:val="nil"/>
            </w:tcBorders>
            <w:noWrap/>
            <w:vAlign w:val="bottom"/>
          </w:tcPr>
          <w:p w14:paraId="5FE00AF5" w14:textId="79828D19" w:rsidR="00E422DD" w:rsidRDefault="00982E23" w:rsidP="00F41377">
            <w:pPr>
              <w:rPr>
                <w:rFonts w:ascii="Arial" w:hAnsi="Arial" w:cs="Arial"/>
                <w:sz w:val="18"/>
                <w:szCs w:val="18"/>
              </w:rPr>
            </w:pPr>
            <w:r>
              <w:rPr>
                <w:rFonts w:ascii="Arial" w:hAnsi="Arial" w:cs="Arial"/>
                <w:sz w:val="18"/>
                <w:szCs w:val="18"/>
              </w:rPr>
              <w:t xml:space="preserve">B&amp;Q </w:t>
            </w:r>
            <w:r w:rsidR="008D5D58">
              <w:rPr>
                <w:rFonts w:ascii="Arial" w:hAnsi="Arial" w:cs="Arial"/>
                <w:sz w:val="18"/>
                <w:szCs w:val="18"/>
              </w:rPr>
              <w:t xml:space="preserve">China </w:t>
            </w:r>
            <w:r w:rsidR="00E422DD">
              <w:rPr>
                <w:rFonts w:ascii="Arial" w:hAnsi="Arial" w:cs="Arial"/>
                <w:sz w:val="18"/>
                <w:szCs w:val="18"/>
              </w:rPr>
              <w:t>assets</w:t>
            </w:r>
            <w:r w:rsidR="00084582">
              <w:rPr>
                <w:rFonts w:ascii="Arial" w:hAnsi="Arial" w:cs="Arial"/>
                <w:sz w:val="18"/>
                <w:szCs w:val="18"/>
              </w:rPr>
              <w:t xml:space="preserve"> </w:t>
            </w:r>
            <w:r w:rsidR="00E61DCF">
              <w:rPr>
                <w:rFonts w:ascii="Arial" w:hAnsi="Arial" w:cs="Arial"/>
                <w:sz w:val="18"/>
                <w:szCs w:val="18"/>
              </w:rPr>
              <w:t xml:space="preserve">(including cash) </w:t>
            </w:r>
            <w:r w:rsidR="004544A6">
              <w:rPr>
                <w:rFonts w:ascii="Arial" w:hAnsi="Arial" w:cs="Arial"/>
                <w:sz w:val="18"/>
                <w:szCs w:val="18"/>
              </w:rPr>
              <w:t xml:space="preserve">and liabilities </w:t>
            </w:r>
            <w:r w:rsidR="00084582">
              <w:rPr>
                <w:rFonts w:ascii="Arial" w:hAnsi="Arial" w:cs="Arial"/>
                <w:sz w:val="18"/>
                <w:szCs w:val="18"/>
              </w:rPr>
              <w:t>held for sale</w:t>
            </w:r>
          </w:p>
        </w:tc>
        <w:tc>
          <w:tcPr>
            <w:tcW w:w="500" w:type="pct"/>
            <w:tcBorders>
              <w:top w:val="nil"/>
              <w:left w:val="nil"/>
              <w:bottom w:val="nil"/>
              <w:right w:val="nil"/>
            </w:tcBorders>
            <w:noWrap/>
            <w:vAlign w:val="bottom"/>
          </w:tcPr>
          <w:p w14:paraId="31114AAC" w14:textId="77777777" w:rsidR="00E422DD" w:rsidRPr="00CF31A3" w:rsidRDefault="00E422DD" w:rsidP="004222E3">
            <w:pPr>
              <w:jc w:val="right"/>
              <w:rPr>
                <w:rFonts w:ascii="Arial" w:hAnsi="Arial" w:cs="Arial"/>
                <w:sz w:val="18"/>
                <w:szCs w:val="18"/>
              </w:rPr>
            </w:pPr>
          </w:p>
        </w:tc>
        <w:tc>
          <w:tcPr>
            <w:tcW w:w="607" w:type="pct"/>
            <w:tcBorders>
              <w:top w:val="nil"/>
              <w:left w:val="nil"/>
              <w:bottom w:val="nil"/>
              <w:right w:val="nil"/>
            </w:tcBorders>
            <w:noWrap/>
            <w:vAlign w:val="bottom"/>
          </w:tcPr>
          <w:p w14:paraId="7F6A7103" w14:textId="77777777" w:rsidR="00E422DD" w:rsidRPr="00CF31A3" w:rsidRDefault="00E422DD" w:rsidP="004222E3">
            <w:pPr>
              <w:jc w:val="right"/>
              <w:rPr>
                <w:rFonts w:ascii="Arial" w:hAnsi="Arial" w:cs="Arial"/>
                <w:sz w:val="18"/>
                <w:szCs w:val="18"/>
              </w:rPr>
            </w:pPr>
          </w:p>
        </w:tc>
        <w:tc>
          <w:tcPr>
            <w:tcW w:w="546" w:type="pct"/>
            <w:tcBorders>
              <w:top w:val="nil"/>
              <w:left w:val="nil"/>
              <w:bottom w:val="nil"/>
              <w:right w:val="nil"/>
            </w:tcBorders>
            <w:noWrap/>
            <w:vAlign w:val="bottom"/>
          </w:tcPr>
          <w:p w14:paraId="317E79B3" w14:textId="77777777" w:rsidR="00E422DD" w:rsidRPr="00CF31A3" w:rsidRDefault="00E422DD" w:rsidP="004222E3">
            <w:pPr>
              <w:jc w:val="right"/>
              <w:rPr>
                <w:rFonts w:ascii="Arial" w:hAnsi="Arial" w:cs="Arial"/>
                <w:sz w:val="18"/>
                <w:szCs w:val="18"/>
              </w:rPr>
            </w:pPr>
          </w:p>
        </w:tc>
        <w:tc>
          <w:tcPr>
            <w:tcW w:w="437" w:type="pct"/>
            <w:tcBorders>
              <w:top w:val="nil"/>
              <w:left w:val="nil"/>
              <w:bottom w:val="nil"/>
              <w:right w:val="nil"/>
            </w:tcBorders>
            <w:noWrap/>
            <w:vAlign w:val="bottom"/>
          </w:tcPr>
          <w:p w14:paraId="5C0F9A5F" w14:textId="77777777" w:rsidR="00E422DD" w:rsidRPr="00CF31A3" w:rsidRDefault="00E422DD" w:rsidP="004222E3">
            <w:pPr>
              <w:jc w:val="right"/>
              <w:rPr>
                <w:rFonts w:ascii="Arial" w:hAnsi="Arial" w:cs="Arial"/>
                <w:sz w:val="18"/>
                <w:szCs w:val="18"/>
              </w:rPr>
            </w:pPr>
          </w:p>
        </w:tc>
        <w:tc>
          <w:tcPr>
            <w:tcW w:w="474" w:type="pct"/>
            <w:tcBorders>
              <w:top w:val="nil"/>
              <w:left w:val="nil"/>
              <w:bottom w:val="nil"/>
              <w:right w:val="nil"/>
            </w:tcBorders>
            <w:noWrap/>
            <w:vAlign w:val="bottom"/>
          </w:tcPr>
          <w:p w14:paraId="5DA22040" w14:textId="2D18C16F" w:rsidR="00E422DD" w:rsidRDefault="007223EA" w:rsidP="004222E3">
            <w:pPr>
              <w:jc w:val="right"/>
              <w:rPr>
                <w:rFonts w:ascii="Arial" w:hAnsi="Arial" w:cs="Arial"/>
                <w:bCs/>
                <w:sz w:val="18"/>
                <w:szCs w:val="18"/>
              </w:rPr>
            </w:pPr>
            <w:r>
              <w:rPr>
                <w:rFonts w:ascii="Arial" w:hAnsi="Arial" w:cs="Arial"/>
                <w:bCs/>
                <w:sz w:val="18"/>
                <w:szCs w:val="18"/>
              </w:rPr>
              <w:t>72</w:t>
            </w:r>
          </w:p>
        </w:tc>
      </w:tr>
      <w:tr w:rsidR="00CF31A3" w:rsidRPr="004E18F2" w14:paraId="2B4985CD" w14:textId="77777777" w:rsidTr="00B1042E">
        <w:trPr>
          <w:trHeight w:val="240"/>
        </w:trPr>
        <w:tc>
          <w:tcPr>
            <w:tcW w:w="2436" w:type="pct"/>
            <w:tcBorders>
              <w:top w:val="nil"/>
              <w:left w:val="nil"/>
              <w:bottom w:val="nil"/>
              <w:right w:val="nil"/>
            </w:tcBorders>
            <w:noWrap/>
            <w:vAlign w:val="bottom"/>
          </w:tcPr>
          <w:p w14:paraId="3140E5D6" w14:textId="77777777" w:rsidR="00CF31A3" w:rsidRPr="00024F35" w:rsidRDefault="00CF31A3" w:rsidP="00F41377">
            <w:pPr>
              <w:rPr>
                <w:rFonts w:ascii="Arial" w:hAnsi="Arial" w:cs="Arial"/>
                <w:sz w:val="18"/>
                <w:szCs w:val="18"/>
              </w:rPr>
            </w:pPr>
            <w:r>
              <w:rPr>
                <w:rFonts w:ascii="Arial" w:hAnsi="Arial" w:cs="Arial"/>
                <w:sz w:val="18"/>
                <w:szCs w:val="18"/>
              </w:rPr>
              <w:t>Central liabilities</w:t>
            </w:r>
          </w:p>
        </w:tc>
        <w:tc>
          <w:tcPr>
            <w:tcW w:w="500" w:type="pct"/>
            <w:tcBorders>
              <w:top w:val="nil"/>
              <w:left w:val="nil"/>
              <w:bottom w:val="nil"/>
              <w:right w:val="nil"/>
            </w:tcBorders>
            <w:noWrap/>
            <w:vAlign w:val="bottom"/>
          </w:tcPr>
          <w:p w14:paraId="21BE13E4" w14:textId="77777777" w:rsidR="00CF31A3" w:rsidRPr="00CF31A3" w:rsidRDefault="00CF31A3" w:rsidP="004222E3">
            <w:pPr>
              <w:jc w:val="right"/>
              <w:rPr>
                <w:rFonts w:ascii="Arial" w:hAnsi="Arial" w:cs="Arial"/>
                <w:sz w:val="18"/>
                <w:szCs w:val="18"/>
              </w:rPr>
            </w:pPr>
          </w:p>
        </w:tc>
        <w:tc>
          <w:tcPr>
            <w:tcW w:w="607" w:type="pct"/>
            <w:tcBorders>
              <w:top w:val="nil"/>
              <w:left w:val="nil"/>
              <w:bottom w:val="nil"/>
              <w:right w:val="nil"/>
            </w:tcBorders>
            <w:noWrap/>
            <w:vAlign w:val="bottom"/>
          </w:tcPr>
          <w:p w14:paraId="140DE0CE" w14:textId="77777777" w:rsidR="00CF31A3" w:rsidRPr="00CF31A3" w:rsidRDefault="00CF31A3" w:rsidP="004222E3">
            <w:pPr>
              <w:jc w:val="right"/>
              <w:rPr>
                <w:rFonts w:ascii="Arial" w:hAnsi="Arial" w:cs="Arial"/>
                <w:sz w:val="18"/>
                <w:szCs w:val="18"/>
              </w:rPr>
            </w:pPr>
          </w:p>
        </w:tc>
        <w:tc>
          <w:tcPr>
            <w:tcW w:w="546" w:type="pct"/>
            <w:tcBorders>
              <w:top w:val="nil"/>
              <w:left w:val="nil"/>
              <w:bottom w:val="nil"/>
              <w:right w:val="nil"/>
            </w:tcBorders>
            <w:noWrap/>
            <w:vAlign w:val="bottom"/>
          </w:tcPr>
          <w:p w14:paraId="7376038B" w14:textId="77777777" w:rsidR="00CF31A3" w:rsidRPr="00CF31A3" w:rsidRDefault="00CF31A3" w:rsidP="004222E3">
            <w:pPr>
              <w:jc w:val="right"/>
              <w:rPr>
                <w:rFonts w:ascii="Arial" w:hAnsi="Arial" w:cs="Arial"/>
                <w:sz w:val="18"/>
                <w:szCs w:val="18"/>
              </w:rPr>
            </w:pPr>
          </w:p>
        </w:tc>
        <w:tc>
          <w:tcPr>
            <w:tcW w:w="437" w:type="pct"/>
            <w:tcBorders>
              <w:top w:val="nil"/>
              <w:left w:val="nil"/>
              <w:bottom w:val="nil"/>
              <w:right w:val="nil"/>
            </w:tcBorders>
            <w:noWrap/>
            <w:vAlign w:val="bottom"/>
          </w:tcPr>
          <w:p w14:paraId="1172DAFE" w14:textId="77777777" w:rsidR="00CF31A3" w:rsidRPr="00CF31A3" w:rsidRDefault="00CF31A3" w:rsidP="004222E3">
            <w:pPr>
              <w:jc w:val="right"/>
              <w:rPr>
                <w:rFonts w:ascii="Arial" w:hAnsi="Arial" w:cs="Arial"/>
                <w:sz w:val="18"/>
                <w:szCs w:val="18"/>
              </w:rPr>
            </w:pPr>
          </w:p>
        </w:tc>
        <w:tc>
          <w:tcPr>
            <w:tcW w:w="474" w:type="pct"/>
            <w:tcBorders>
              <w:top w:val="nil"/>
              <w:left w:val="nil"/>
              <w:bottom w:val="nil"/>
              <w:right w:val="nil"/>
            </w:tcBorders>
            <w:noWrap/>
            <w:vAlign w:val="bottom"/>
          </w:tcPr>
          <w:p w14:paraId="7E480089" w14:textId="77777777" w:rsidR="00CF31A3" w:rsidRPr="00CF31A3" w:rsidRDefault="00B64A86" w:rsidP="004222E3">
            <w:pPr>
              <w:jc w:val="right"/>
              <w:rPr>
                <w:rFonts w:ascii="Arial" w:hAnsi="Arial" w:cs="Arial"/>
                <w:bCs/>
                <w:sz w:val="18"/>
                <w:szCs w:val="18"/>
              </w:rPr>
            </w:pPr>
            <w:r>
              <w:rPr>
                <w:rFonts w:ascii="Arial" w:hAnsi="Arial" w:cs="Arial"/>
                <w:bCs/>
                <w:sz w:val="18"/>
                <w:szCs w:val="18"/>
              </w:rPr>
              <w:t>(183)</w:t>
            </w:r>
          </w:p>
        </w:tc>
      </w:tr>
      <w:tr w:rsidR="00CF31A3" w:rsidRPr="004E18F2" w14:paraId="6E1D65A5" w14:textId="77777777" w:rsidTr="00B1042E">
        <w:trPr>
          <w:trHeight w:val="240"/>
        </w:trPr>
        <w:tc>
          <w:tcPr>
            <w:tcW w:w="2436" w:type="pct"/>
            <w:tcBorders>
              <w:top w:val="nil"/>
              <w:left w:val="nil"/>
              <w:bottom w:val="nil"/>
              <w:right w:val="nil"/>
            </w:tcBorders>
            <w:vAlign w:val="bottom"/>
          </w:tcPr>
          <w:p w14:paraId="3E9ED108" w14:textId="77777777" w:rsidR="00CF31A3" w:rsidRPr="00024F35" w:rsidRDefault="00CF31A3" w:rsidP="00F41377">
            <w:pPr>
              <w:rPr>
                <w:rFonts w:ascii="Arial" w:hAnsi="Arial" w:cs="Arial"/>
                <w:sz w:val="18"/>
                <w:szCs w:val="18"/>
              </w:rPr>
            </w:pPr>
            <w:r>
              <w:rPr>
                <w:rFonts w:ascii="Arial" w:hAnsi="Arial" w:cs="Arial"/>
                <w:sz w:val="18"/>
                <w:szCs w:val="18"/>
              </w:rPr>
              <w:t>Goodwill</w:t>
            </w:r>
          </w:p>
        </w:tc>
        <w:tc>
          <w:tcPr>
            <w:tcW w:w="500" w:type="pct"/>
            <w:tcBorders>
              <w:top w:val="nil"/>
              <w:left w:val="nil"/>
              <w:bottom w:val="nil"/>
              <w:right w:val="nil"/>
            </w:tcBorders>
            <w:noWrap/>
            <w:vAlign w:val="bottom"/>
          </w:tcPr>
          <w:p w14:paraId="6DC5E54A" w14:textId="77777777" w:rsidR="00CF31A3" w:rsidRPr="00CF31A3" w:rsidRDefault="00CF31A3" w:rsidP="004222E3">
            <w:pPr>
              <w:rPr>
                <w:rFonts w:ascii="Arial" w:hAnsi="Arial" w:cs="Arial"/>
                <w:sz w:val="18"/>
                <w:szCs w:val="18"/>
              </w:rPr>
            </w:pPr>
          </w:p>
        </w:tc>
        <w:tc>
          <w:tcPr>
            <w:tcW w:w="607" w:type="pct"/>
            <w:tcBorders>
              <w:top w:val="nil"/>
              <w:left w:val="nil"/>
              <w:bottom w:val="nil"/>
              <w:right w:val="nil"/>
            </w:tcBorders>
            <w:noWrap/>
            <w:vAlign w:val="bottom"/>
          </w:tcPr>
          <w:p w14:paraId="5BFA295D" w14:textId="77777777" w:rsidR="00CF31A3" w:rsidRPr="00CF31A3" w:rsidRDefault="00CF31A3" w:rsidP="004222E3">
            <w:pPr>
              <w:rPr>
                <w:rFonts w:ascii="Arial" w:hAnsi="Arial" w:cs="Arial"/>
                <w:sz w:val="18"/>
                <w:szCs w:val="18"/>
              </w:rPr>
            </w:pPr>
          </w:p>
        </w:tc>
        <w:tc>
          <w:tcPr>
            <w:tcW w:w="546" w:type="pct"/>
            <w:tcBorders>
              <w:top w:val="nil"/>
              <w:left w:val="nil"/>
              <w:bottom w:val="nil"/>
              <w:right w:val="nil"/>
            </w:tcBorders>
            <w:noWrap/>
            <w:vAlign w:val="bottom"/>
          </w:tcPr>
          <w:p w14:paraId="2711BAC4" w14:textId="77777777" w:rsidR="00CF31A3" w:rsidRPr="00CF31A3" w:rsidRDefault="00CF31A3" w:rsidP="004222E3">
            <w:pPr>
              <w:rPr>
                <w:rFonts w:ascii="Arial" w:hAnsi="Arial" w:cs="Arial"/>
                <w:sz w:val="18"/>
                <w:szCs w:val="18"/>
              </w:rPr>
            </w:pPr>
          </w:p>
        </w:tc>
        <w:tc>
          <w:tcPr>
            <w:tcW w:w="437" w:type="pct"/>
            <w:tcBorders>
              <w:top w:val="nil"/>
              <w:left w:val="nil"/>
              <w:bottom w:val="nil"/>
              <w:right w:val="nil"/>
            </w:tcBorders>
            <w:noWrap/>
            <w:vAlign w:val="bottom"/>
          </w:tcPr>
          <w:p w14:paraId="6E36ACD8" w14:textId="77777777" w:rsidR="00CF31A3" w:rsidRPr="00CF31A3" w:rsidRDefault="00CF31A3" w:rsidP="004222E3">
            <w:pPr>
              <w:rPr>
                <w:rFonts w:ascii="Arial" w:hAnsi="Arial" w:cs="Arial"/>
                <w:sz w:val="18"/>
                <w:szCs w:val="18"/>
              </w:rPr>
            </w:pPr>
          </w:p>
        </w:tc>
        <w:tc>
          <w:tcPr>
            <w:tcW w:w="474" w:type="pct"/>
            <w:tcBorders>
              <w:top w:val="nil"/>
              <w:left w:val="nil"/>
              <w:bottom w:val="nil"/>
              <w:right w:val="nil"/>
            </w:tcBorders>
            <w:noWrap/>
            <w:vAlign w:val="bottom"/>
          </w:tcPr>
          <w:p w14:paraId="4291CAC9" w14:textId="77777777" w:rsidR="00CF31A3" w:rsidRPr="00CF31A3" w:rsidRDefault="00B64A86" w:rsidP="004222E3">
            <w:pPr>
              <w:jc w:val="right"/>
              <w:rPr>
                <w:rFonts w:ascii="Arial" w:hAnsi="Arial" w:cs="Arial"/>
                <w:bCs/>
                <w:sz w:val="18"/>
                <w:szCs w:val="18"/>
              </w:rPr>
            </w:pPr>
            <w:r>
              <w:rPr>
                <w:rFonts w:ascii="Arial" w:hAnsi="Arial" w:cs="Arial"/>
                <w:bCs/>
                <w:sz w:val="18"/>
                <w:szCs w:val="18"/>
              </w:rPr>
              <w:t>2,414</w:t>
            </w:r>
          </w:p>
        </w:tc>
      </w:tr>
      <w:tr w:rsidR="00CF31A3" w:rsidRPr="004E18F2" w14:paraId="482DFB58" w14:textId="77777777" w:rsidTr="00B1042E">
        <w:trPr>
          <w:trHeight w:val="240"/>
        </w:trPr>
        <w:tc>
          <w:tcPr>
            <w:tcW w:w="2436" w:type="pct"/>
            <w:tcBorders>
              <w:top w:val="nil"/>
              <w:left w:val="nil"/>
              <w:bottom w:val="single" w:sz="4" w:space="0" w:color="auto"/>
              <w:right w:val="nil"/>
            </w:tcBorders>
            <w:noWrap/>
            <w:vAlign w:val="bottom"/>
          </w:tcPr>
          <w:p w14:paraId="78D168F8" w14:textId="77777777" w:rsidR="00CF31A3" w:rsidRPr="0080364A" w:rsidRDefault="00CF31A3" w:rsidP="00D70B86">
            <w:pPr>
              <w:rPr>
                <w:rFonts w:ascii="Arial" w:hAnsi="Arial" w:cs="Arial"/>
                <w:sz w:val="18"/>
                <w:szCs w:val="18"/>
              </w:rPr>
            </w:pPr>
            <w:r>
              <w:rPr>
                <w:rFonts w:ascii="Arial" w:hAnsi="Arial" w:cs="Arial"/>
                <w:sz w:val="18"/>
                <w:szCs w:val="18"/>
              </w:rPr>
              <w:t>Net cash</w:t>
            </w:r>
          </w:p>
        </w:tc>
        <w:tc>
          <w:tcPr>
            <w:tcW w:w="500" w:type="pct"/>
            <w:tcBorders>
              <w:top w:val="nil"/>
              <w:left w:val="nil"/>
              <w:bottom w:val="single" w:sz="4" w:space="0" w:color="auto"/>
              <w:right w:val="nil"/>
            </w:tcBorders>
            <w:noWrap/>
            <w:vAlign w:val="bottom"/>
          </w:tcPr>
          <w:p w14:paraId="14B4E004" w14:textId="77777777" w:rsidR="00CF31A3" w:rsidRPr="00CF31A3" w:rsidRDefault="00CF31A3" w:rsidP="004222E3">
            <w:pPr>
              <w:rPr>
                <w:rFonts w:ascii="Arial" w:hAnsi="Arial" w:cs="Arial"/>
                <w:sz w:val="18"/>
                <w:szCs w:val="18"/>
              </w:rPr>
            </w:pPr>
          </w:p>
        </w:tc>
        <w:tc>
          <w:tcPr>
            <w:tcW w:w="607" w:type="pct"/>
            <w:tcBorders>
              <w:top w:val="nil"/>
              <w:left w:val="nil"/>
              <w:bottom w:val="single" w:sz="4" w:space="0" w:color="auto"/>
              <w:right w:val="nil"/>
            </w:tcBorders>
            <w:noWrap/>
            <w:vAlign w:val="bottom"/>
          </w:tcPr>
          <w:p w14:paraId="7A02BEE9" w14:textId="77777777" w:rsidR="00CF31A3" w:rsidRPr="00CF31A3" w:rsidRDefault="00CF31A3" w:rsidP="004222E3">
            <w:pPr>
              <w:rPr>
                <w:rFonts w:ascii="Arial" w:hAnsi="Arial" w:cs="Arial"/>
                <w:sz w:val="18"/>
                <w:szCs w:val="18"/>
              </w:rPr>
            </w:pPr>
          </w:p>
        </w:tc>
        <w:tc>
          <w:tcPr>
            <w:tcW w:w="546" w:type="pct"/>
            <w:tcBorders>
              <w:top w:val="nil"/>
              <w:left w:val="nil"/>
              <w:bottom w:val="single" w:sz="4" w:space="0" w:color="auto"/>
              <w:right w:val="nil"/>
            </w:tcBorders>
            <w:noWrap/>
            <w:vAlign w:val="bottom"/>
          </w:tcPr>
          <w:p w14:paraId="5662D918" w14:textId="77777777" w:rsidR="00CF31A3" w:rsidRPr="00CF31A3" w:rsidRDefault="00CF31A3" w:rsidP="004222E3">
            <w:pPr>
              <w:rPr>
                <w:rFonts w:ascii="Arial" w:hAnsi="Arial" w:cs="Arial"/>
                <w:sz w:val="18"/>
                <w:szCs w:val="18"/>
              </w:rPr>
            </w:pPr>
          </w:p>
        </w:tc>
        <w:tc>
          <w:tcPr>
            <w:tcW w:w="437" w:type="pct"/>
            <w:tcBorders>
              <w:top w:val="nil"/>
              <w:left w:val="nil"/>
              <w:bottom w:val="single" w:sz="4" w:space="0" w:color="auto"/>
              <w:right w:val="nil"/>
            </w:tcBorders>
            <w:noWrap/>
            <w:vAlign w:val="bottom"/>
          </w:tcPr>
          <w:p w14:paraId="292F4FA7" w14:textId="77777777" w:rsidR="00CF31A3" w:rsidRPr="00CF31A3" w:rsidRDefault="00CF31A3" w:rsidP="004222E3">
            <w:pPr>
              <w:rPr>
                <w:rFonts w:ascii="Arial" w:hAnsi="Arial" w:cs="Arial"/>
                <w:sz w:val="18"/>
                <w:szCs w:val="18"/>
              </w:rPr>
            </w:pPr>
          </w:p>
        </w:tc>
        <w:tc>
          <w:tcPr>
            <w:tcW w:w="474" w:type="pct"/>
            <w:tcBorders>
              <w:top w:val="nil"/>
              <w:left w:val="nil"/>
              <w:bottom w:val="single" w:sz="4" w:space="0" w:color="auto"/>
              <w:right w:val="nil"/>
            </w:tcBorders>
            <w:noWrap/>
            <w:vAlign w:val="bottom"/>
          </w:tcPr>
          <w:p w14:paraId="170F7CA8" w14:textId="77777777" w:rsidR="00CF31A3" w:rsidRPr="00CF31A3" w:rsidRDefault="00B64A86" w:rsidP="004222E3">
            <w:pPr>
              <w:jc w:val="right"/>
              <w:rPr>
                <w:rFonts w:ascii="Arial" w:hAnsi="Arial" w:cs="Arial"/>
                <w:bCs/>
                <w:sz w:val="18"/>
                <w:szCs w:val="18"/>
              </w:rPr>
            </w:pPr>
            <w:r>
              <w:rPr>
                <w:rFonts w:ascii="Arial" w:hAnsi="Arial" w:cs="Arial"/>
                <w:bCs/>
                <w:sz w:val="18"/>
                <w:szCs w:val="18"/>
              </w:rPr>
              <w:t>329</w:t>
            </w:r>
          </w:p>
        </w:tc>
      </w:tr>
      <w:tr w:rsidR="00CF31A3" w:rsidRPr="004E18F2" w14:paraId="12D070D9" w14:textId="77777777" w:rsidTr="00B1042E">
        <w:trPr>
          <w:trHeight w:val="240"/>
        </w:trPr>
        <w:tc>
          <w:tcPr>
            <w:tcW w:w="2436" w:type="pct"/>
            <w:tcBorders>
              <w:top w:val="single" w:sz="4" w:space="0" w:color="auto"/>
              <w:left w:val="nil"/>
              <w:bottom w:val="single" w:sz="12" w:space="0" w:color="auto"/>
              <w:right w:val="nil"/>
            </w:tcBorders>
            <w:noWrap/>
            <w:vAlign w:val="bottom"/>
          </w:tcPr>
          <w:p w14:paraId="27102F4B" w14:textId="77777777" w:rsidR="00CF31A3" w:rsidRPr="00024F35" w:rsidRDefault="00CF31A3" w:rsidP="00F41377">
            <w:pPr>
              <w:rPr>
                <w:rFonts w:ascii="Arial" w:hAnsi="Arial" w:cs="Arial"/>
                <w:b/>
                <w:bCs/>
                <w:sz w:val="18"/>
                <w:szCs w:val="18"/>
              </w:rPr>
            </w:pPr>
            <w:r>
              <w:rPr>
                <w:rFonts w:ascii="Arial" w:hAnsi="Arial" w:cs="Arial"/>
                <w:b/>
                <w:bCs/>
                <w:sz w:val="18"/>
                <w:szCs w:val="18"/>
              </w:rPr>
              <w:t>Net assets</w:t>
            </w:r>
          </w:p>
        </w:tc>
        <w:tc>
          <w:tcPr>
            <w:tcW w:w="500" w:type="pct"/>
            <w:tcBorders>
              <w:top w:val="single" w:sz="4" w:space="0" w:color="auto"/>
              <w:left w:val="nil"/>
              <w:bottom w:val="single" w:sz="12" w:space="0" w:color="auto"/>
              <w:right w:val="nil"/>
            </w:tcBorders>
            <w:noWrap/>
            <w:vAlign w:val="bottom"/>
          </w:tcPr>
          <w:p w14:paraId="32F31F4C" w14:textId="77777777" w:rsidR="00CF31A3" w:rsidRPr="00CF31A3" w:rsidRDefault="00CF31A3" w:rsidP="004222E3">
            <w:pPr>
              <w:rPr>
                <w:rFonts w:ascii="Arial" w:hAnsi="Arial" w:cs="Arial"/>
                <w:sz w:val="18"/>
                <w:szCs w:val="18"/>
              </w:rPr>
            </w:pPr>
          </w:p>
        </w:tc>
        <w:tc>
          <w:tcPr>
            <w:tcW w:w="607" w:type="pct"/>
            <w:tcBorders>
              <w:top w:val="single" w:sz="4" w:space="0" w:color="auto"/>
              <w:left w:val="nil"/>
              <w:bottom w:val="single" w:sz="12" w:space="0" w:color="auto"/>
              <w:right w:val="nil"/>
            </w:tcBorders>
            <w:noWrap/>
            <w:vAlign w:val="bottom"/>
          </w:tcPr>
          <w:p w14:paraId="3404724A" w14:textId="77777777" w:rsidR="00CF31A3" w:rsidRPr="00CF31A3" w:rsidRDefault="00CF31A3" w:rsidP="004222E3">
            <w:pPr>
              <w:rPr>
                <w:rFonts w:ascii="Arial" w:hAnsi="Arial" w:cs="Arial"/>
                <w:sz w:val="18"/>
                <w:szCs w:val="18"/>
              </w:rPr>
            </w:pPr>
          </w:p>
        </w:tc>
        <w:tc>
          <w:tcPr>
            <w:tcW w:w="546" w:type="pct"/>
            <w:tcBorders>
              <w:top w:val="single" w:sz="4" w:space="0" w:color="auto"/>
              <w:left w:val="nil"/>
              <w:bottom w:val="single" w:sz="12" w:space="0" w:color="auto"/>
              <w:right w:val="nil"/>
            </w:tcBorders>
            <w:noWrap/>
            <w:vAlign w:val="bottom"/>
          </w:tcPr>
          <w:p w14:paraId="29A145E5" w14:textId="77777777" w:rsidR="00CF31A3" w:rsidRPr="00CF31A3" w:rsidRDefault="00CF31A3" w:rsidP="004222E3">
            <w:pPr>
              <w:rPr>
                <w:rFonts w:ascii="Arial" w:hAnsi="Arial" w:cs="Arial"/>
                <w:sz w:val="18"/>
                <w:szCs w:val="18"/>
              </w:rPr>
            </w:pPr>
          </w:p>
        </w:tc>
        <w:tc>
          <w:tcPr>
            <w:tcW w:w="437" w:type="pct"/>
            <w:tcBorders>
              <w:top w:val="single" w:sz="4" w:space="0" w:color="auto"/>
              <w:left w:val="nil"/>
              <w:bottom w:val="single" w:sz="12" w:space="0" w:color="auto"/>
              <w:right w:val="nil"/>
            </w:tcBorders>
            <w:noWrap/>
            <w:vAlign w:val="bottom"/>
          </w:tcPr>
          <w:p w14:paraId="2B0320D5" w14:textId="77777777" w:rsidR="00CF31A3" w:rsidRPr="00CF31A3" w:rsidRDefault="00CF31A3" w:rsidP="004222E3">
            <w:pPr>
              <w:rPr>
                <w:rFonts w:ascii="Arial" w:hAnsi="Arial" w:cs="Arial"/>
                <w:sz w:val="18"/>
                <w:szCs w:val="18"/>
              </w:rPr>
            </w:pPr>
          </w:p>
        </w:tc>
        <w:tc>
          <w:tcPr>
            <w:tcW w:w="474" w:type="pct"/>
            <w:tcBorders>
              <w:top w:val="single" w:sz="4" w:space="0" w:color="auto"/>
              <w:left w:val="nil"/>
              <w:bottom w:val="single" w:sz="12" w:space="0" w:color="auto"/>
              <w:right w:val="nil"/>
            </w:tcBorders>
            <w:noWrap/>
            <w:vAlign w:val="bottom"/>
          </w:tcPr>
          <w:p w14:paraId="320F5F86" w14:textId="49197384" w:rsidR="00CF31A3" w:rsidRPr="00CF31A3" w:rsidRDefault="00EE4018" w:rsidP="004222E3">
            <w:pPr>
              <w:jc w:val="right"/>
              <w:rPr>
                <w:rFonts w:ascii="Arial" w:hAnsi="Arial" w:cs="Arial"/>
                <w:bCs/>
                <w:sz w:val="18"/>
                <w:szCs w:val="18"/>
              </w:rPr>
            </w:pPr>
            <w:r>
              <w:rPr>
                <w:rFonts w:ascii="Arial" w:hAnsi="Arial" w:cs="Arial"/>
                <w:bCs/>
                <w:sz w:val="18"/>
                <w:szCs w:val="18"/>
              </w:rPr>
              <w:t>6,230</w:t>
            </w:r>
          </w:p>
        </w:tc>
      </w:tr>
    </w:tbl>
    <w:p w14:paraId="6185EE27" w14:textId="77777777" w:rsidR="00487182" w:rsidRDefault="00487182" w:rsidP="006D0917">
      <w:pPr>
        <w:rPr>
          <w:rFonts w:ascii="Arial" w:hAnsi="Arial" w:cs="Arial"/>
          <w:sz w:val="18"/>
          <w:szCs w:val="18"/>
        </w:rPr>
      </w:pPr>
    </w:p>
    <w:p w14:paraId="6A0E2648" w14:textId="70716E2F" w:rsidR="00487182" w:rsidRDefault="00487182" w:rsidP="004561B5">
      <w:pPr>
        <w:rPr>
          <w:rFonts w:ascii="Arial" w:hAnsi="Arial" w:cs="Arial"/>
          <w:sz w:val="18"/>
          <w:szCs w:val="18"/>
        </w:rPr>
      </w:pPr>
      <w:r w:rsidRPr="00AD75B1">
        <w:rPr>
          <w:rFonts w:ascii="Arial" w:hAnsi="Arial" w:cs="Arial"/>
          <w:sz w:val="18"/>
          <w:szCs w:val="18"/>
        </w:rPr>
        <w:t xml:space="preserve">The </w:t>
      </w:r>
      <w:r>
        <w:rPr>
          <w:rFonts w:ascii="Arial" w:hAnsi="Arial" w:cs="Arial"/>
          <w:sz w:val="18"/>
          <w:szCs w:val="18"/>
        </w:rPr>
        <w:t>‘</w:t>
      </w:r>
      <w:r w:rsidRPr="00AD75B1">
        <w:rPr>
          <w:rFonts w:ascii="Arial" w:hAnsi="Arial" w:cs="Arial"/>
          <w:sz w:val="18"/>
          <w:szCs w:val="18"/>
        </w:rPr>
        <w:t>Other International</w:t>
      </w:r>
      <w:r>
        <w:rPr>
          <w:rFonts w:ascii="Arial" w:hAnsi="Arial" w:cs="Arial"/>
          <w:sz w:val="18"/>
          <w:szCs w:val="18"/>
        </w:rPr>
        <w:t>’</w:t>
      </w:r>
      <w:r w:rsidRPr="00AD75B1">
        <w:rPr>
          <w:rFonts w:ascii="Arial" w:hAnsi="Arial" w:cs="Arial"/>
          <w:sz w:val="18"/>
          <w:szCs w:val="18"/>
        </w:rPr>
        <w:t xml:space="preserve"> segment co</w:t>
      </w:r>
      <w:r>
        <w:rPr>
          <w:rFonts w:ascii="Arial" w:hAnsi="Arial" w:cs="Arial"/>
          <w:sz w:val="18"/>
          <w:szCs w:val="18"/>
        </w:rPr>
        <w:t xml:space="preserve">nsists of Poland, </w:t>
      </w:r>
      <w:r w:rsidRPr="00AD75B1">
        <w:rPr>
          <w:rFonts w:ascii="Arial" w:hAnsi="Arial" w:cs="Arial"/>
          <w:sz w:val="18"/>
          <w:szCs w:val="18"/>
        </w:rPr>
        <w:t xml:space="preserve">Spain, </w:t>
      </w:r>
      <w:r w:rsidR="00A660BF">
        <w:rPr>
          <w:rFonts w:ascii="Arial" w:hAnsi="Arial" w:cs="Arial"/>
          <w:sz w:val="18"/>
          <w:szCs w:val="18"/>
        </w:rPr>
        <w:t xml:space="preserve">Portugal, </w:t>
      </w:r>
      <w:r w:rsidR="00DF2864">
        <w:rPr>
          <w:rFonts w:ascii="Arial" w:hAnsi="Arial" w:cs="Arial"/>
          <w:sz w:val="18"/>
          <w:szCs w:val="18"/>
        </w:rPr>
        <w:t xml:space="preserve">Germany, </w:t>
      </w:r>
      <w:r w:rsidRPr="00AD75B1">
        <w:rPr>
          <w:rFonts w:ascii="Arial" w:hAnsi="Arial" w:cs="Arial"/>
          <w:sz w:val="18"/>
          <w:szCs w:val="18"/>
        </w:rPr>
        <w:t>Russia,</w:t>
      </w:r>
      <w:r>
        <w:rPr>
          <w:rFonts w:ascii="Arial" w:hAnsi="Arial" w:cs="Arial"/>
          <w:sz w:val="18"/>
          <w:szCs w:val="18"/>
        </w:rPr>
        <w:t xml:space="preserve"> Romania</w:t>
      </w:r>
      <w:r w:rsidR="00DF2864">
        <w:rPr>
          <w:rFonts w:ascii="Arial" w:hAnsi="Arial" w:cs="Arial"/>
          <w:sz w:val="18"/>
          <w:szCs w:val="18"/>
        </w:rPr>
        <w:t xml:space="preserve"> and</w:t>
      </w:r>
      <w:r w:rsidRPr="00AD75B1">
        <w:rPr>
          <w:rFonts w:ascii="Arial" w:hAnsi="Arial" w:cs="Arial"/>
          <w:sz w:val="18"/>
          <w:szCs w:val="18"/>
        </w:rPr>
        <w:t xml:space="preserve"> </w:t>
      </w:r>
      <w:r>
        <w:rPr>
          <w:rFonts w:ascii="Arial" w:hAnsi="Arial" w:cs="Arial"/>
          <w:sz w:val="18"/>
          <w:szCs w:val="18"/>
        </w:rPr>
        <w:t xml:space="preserve">the joint venture </w:t>
      </w:r>
      <w:r w:rsidRPr="00E82F32">
        <w:rPr>
          <w:rFonts w:ascii="Arial" w:hAnsi="Arial" w:cs="Arial"/>
          <w:sz w:val="18"/>
          <w:szCs w:val="18"/>
        </w:rPr>
        <w:t>Koçtaş</w:t>
      </w:r>
      <w:r>
        <w:rPr>
          <w:rFonts w:ascii="Arial" w:hAnsi="Arial" w:cs="Arial"/>
          <w:sz w:val="18"/>
          <w:szCs w:val="18"/>
        </w:rPr>
        <w:t xml:space="preserve"> in </w:t>
      </w:r>
      <w:r w:rsidRPr="00AD75B1">
        <w:rPr>
          <w:rFonts w:ascii="Arial" w:hAnsi="Arial" w:cs="Arial"/>
          <w:sz w:val="18"/>
          <w:szCs w:val="18"/>
        </w:rPr>
        <w:t>Turkey</w:t>
      </w:r>
      <w:r w:rsidR="00DF2864">
        <w:rPr>
          <w:rFonts w:ascii="Arial" w:hAnsi="Arial" w:cs="Arial"/>
          <w:sz w:val="18"/>
          <w:szCs w:val="18"/>
        </w:rPr>
        <w:t xml:space="preserve">. </w:t>
      </w:r>
      <w:r w:rsidRPr="002A7D7A">
        <w:rPr>
          <w:rFonts w:ascii="Arial" w:hAnsi="Arial" w:cs="Arial"/>
          <w:sz w:val="18"/>
          <w:szCs w:val="18"/>
        </w:rPr>
        <w:t xml:space="preserve">Poland has been shown separately </w:t>
      </w:r>
      <w:r>
        <w:rPr>
          <w:rFonts w:ascii="Arial" w:hAnsi="Arial" w:cs="Arial"/>
          <w:sz w:val="18"/>
          <w:szCs w:val="18"/>
        </w:rPr>
        <w:t>due to its significance</w:t>
      </w:r>
      <w:r w:rsidRPr="002A7D7A">
        <w:rPr>
          <w:rFonts w:ascii="Arial" w:hAnsi="Arial" w:cs="Arial"/>
          <w:sz w:val="18"/>
          <w:szCs w:val="18"/>
        </w:rPr>
        <w:t>.</w:t>
      </w:r>
    </w:p>
    <w:p w14:paraId="3BDF8960" w14:textId="77777777" w:rsidR="000C25BB" w:rsidRDefault="000C25BB" w:rsidP="004561B5">
      <w:pPr>
        <w:rPr>
          <w:rFonts w:ascii="Arial" w:hAnsi="Arial" w:cs="Arial"/>
          <w:sz w:val="18"/>
          <w:szCs w:val="18"/>
        </w:rPr>
      </w:pPr>
    </w:p>
    <w:p w14:paraId="09A5ECF6" w14:textId="7048E997" w:rsidR="00487182" w:rsidRDefault="00487182" w:rsidP="004561B5">
      <w:pPr>
        <w:rPr>
          <w:rFonts w:ascii="Arial" w:hAnsi="Arial" w:cs="Arial"/>
          <w:sz w:val="18"/>
          <w:szCs w:val="18"/>
        </w:rPr>
      </w:pPr>
      <w:r w:rsidRPr="00EF1091">
        <w:rPr>
          <w:rFonts w:ascii="Arial" w:hAnsi="Arial" w:cs="Arial"/>
          <w:bCs/>
          <w:sz w:val="18"/>
          <w:szCs w:val="18"/>
        </w:rPr>
        <w:t xml:space="preserve">Central </w:t>
      </w:r>
      <w:r>
        <w:rPr>
          <w:rFonts w:ascii="Arial" w:hAnsi="Arial" w:cs="Arial"/>
          <w:bCs/>
          <w:sz w:val="18"/>
          <w:szCs w:val="18"/>
        </w:rPr>
        <w:t>costs principally comprise</w:t>
      </w:r>
      <w:r w:rsidRPr="00EF1091">
        <w:rPr>
          <w:rFonts w:ascii="Arial" w:hAnsi="Arial" w:cs="Arial"/>
          <w:bCs/>
          <w:sz w:val="18"/>
          <w:szCs w:val="18"/>
        </w:rPr>
        <w:t xml:space="preserve"> the </w:t>
      </w:r>
      <w:r>
        <w:rPr>
          <w:rFonts w:ascii="Arial" w:hAnsi="Arial" w:cs="Arial"/>
          <w:bCs/>
          <w:sz w:val="18"/>
          <w:szCs w:val="18"/>
        </w:rPr>
        <w:t>costs of the Group’s h</w:t>
      </w:r>
      <w:r w:rsidRPr="00EF1091">
        <w:rPr>
          <w:rFonts w:ascii="Arial" w:hAnsi="Arial" w:cs="Arial"/>
          <w:bCs/>
          <w:sz w:val="18"/>
          <w:szCs w:val="18"/>
        </w:rPr>
        <w:t xml:space="preserve">ead </w:t>
      </w:r>
      <w:r>
        <w:rPr>
          <w:rFonts w:ascii="Arial" w:hAnsi="Arial" w:cs="Arial"/>
          <w:bCs/>
          <w:sz w:val="18"/>
          <w:szCs w:val="18"/>
        </w:rPr>
        <w:t>o</w:t>
      </w:r>
      <w:r w:rsidRPr="00EF1091">
        <w:rPr>
          <w:rFonts w:ascii="Arial" w:hAnsi="Arial" w:cs="Arial"/>
          <w:bCs/>
          <w:sz w:val="18"/>
          <w:szCs w:val="18"/>
        </w:rPr>
        <w:t>ffice.</w:t>
      </w:r>
      <w:r>
        <w:rPr>
          <w:rFonts w:ascii="Arial" w:hAnsi="Arial" w:cs="Arial"/>
          <w:bCs/>
          <w:sz w:val="18"/>
          <w:szCs w:val="18"/>
        </w:rPr>
        <w:t xml:space="preserve"> </w:t>
      </w:r>
      <w:r>
        <w:rPr>
          <w:rFonts w:ascii="Arial" w:hAnsi="Arial" w:cs="Arial"/>
          <w:sz w:val="18"/>
          <w:szCs w:val="18"/>
        </w:rPr>
        <w:t>Central liabilities comprise unallocated head office and other central items including pensions, interest and tax.</w:t>
      </w:r>
    </w:p>
    <w:p w14:paraId="3D805EFA" w14:textId="77777777" w:rsidR="00487182" w:rsidRDefault="00487182" w:rsidP="004561B5">
      <w:pPr>
        <w:rPr>
          <w:rFonts w:ascii="Arial" w:hAnsi="Arial" w:cs="Arial"/>
          <w:sz w:val="18"/>
          <w:szCs w:val="18"/>
        </w:rPr>
      </w:pPr>
    </w:p>
    <w:p w14:paraId="00C86CD9" w14:textId="77777777" w:rsidR="00487182" w:rsidRPr="002A7D7A" w:rsidRDefault="00487182" w:rsidP="004561B5">
      <w:pPr>
        <w:rPr>
          <w:rFonts w:ascii="Arial" w:hAnsi="Arial" w:cs="Arial"/>
          <w:b/>
        </w:rPr>
      </w:pPr>
      <w:r w:rsidRPr="002A7D7A">
        <w:rPr>
          <w:rFonts w:ascii="Arial" w:hAnsi="Arial" w:cs="Arial"/>
          <w:sz w:val="18"/>
          <w:szCs w:val="18"/>
        </w:rPr>
        <w:t xml:space="preserve">The Group’s </w:t>
      </w:r>
      <w:r>
        <w:rPr>
          <w:rFonts w:ascii="Arial" w:hAnsi="Arial" w:cs="Arial"/>
          <w:sz w:val="18"/>
          <w:szCs w:val="18"/>
        </w:rPr>
        <w:t>sales</w:t>
      </w:r>
      <w:r w:rsidRPr="002A7D7A">
        <w:rPr>
          <w:rFonts w:ascii="Arial" w:hAnsi="Arial" w:cs="Arial"/>
          <w:sz w:val="18"/>
          <w:szCs w:val="18"/>
        </w:rPr>
        <w:t xml:space="preserve">, although </w:t>
      </w:r>
      <w:r w:rsidR="001A7531">
        <w:rPr>
          <w:rFonts w:ascii="Arial" w:hAnsi="Arial" w:cs="Arial"/>
          <w:sz w:val="18"/>
          <w:szCs w:val="18"/>
        </w:rPr>
        <w:t xml:space="preserve">generally </w:t>
      </w:r>
      <w:r w:rsidRPr="002A7D7A">
        <w:rPr>
          <w:rFonts w:ascii="Arial" w:hAnsi="Arial" w:cs="Arial"/>
          <w:sz w:val="18"/>
          <w:szCs w:val="18"/>
        </w:rPr>
        <w:t xml:space="preserve">not highly seasonal </w:t>
      </w:r>
      <w:r w:rsidR="001A7531">
        <w:rPr>
          <w:rFonts w:ascii="Arial" w:hAnsi="Arial" w:cs="Arial"/>
          <w:sz w:val="18"/>
          <w:szCs w:val="18"/>
        </w:rPr>
        <w:t>on a half-yearly basis</w:t>
      </w:r>
      <w:r w:rsidRPr="002A7D7A">
        <w:rPr>
          <w:rFonts w:ascii="Arial" w:hAnsi="Arial" w:cs="Arial"/>
          <w:sz w:val="18"/>
          <w:szCs w:val="18"/>
        </w:rPr>
        <w:t xml:space="preserve">, do increase over the Easter period and during the summer months leading to slightly higher </w:t>
      </w:r>
      <w:r>
        <w:rPr>
          <w:rFonts w:ascii="Arial" w:hAnsi="Arial" w:cs="Arial"/>
          <w:sz w:val="18"/>
          <w:szCs w:val="18"/>
        </w:rPr>
        <w:t>sales</w:t>
      </w:r>
      <w:r w:rsidRPr="002A7D7A">
        <w:rPr>
          <w:rFonts w:ascii="Arial" w:hAnsi="Arial" w:cs="Arial"/>
          <w:sz w:val="18"/>
          <w:szCs w:val="18"/>
        </w:rPr>
        <w:t xml:space="preserve"> </w:t>
      </w:r>
      <w:r>
        <w:rPr>
          <w:rFonts w:ascii="Arial" w:hAnsi="Arial" w:cs="Arial"/>
          <w:sz w:val="18"/>
          <w:szCs w:val="18"/>
        </w:rPr>
        <w:t xml:space="preserve">usually </w:t>
      </w:r>
      <w:r w:rsidRPr="002A7D7A">
        <w:rPr>
          <w:rFonts w:ascii="Arial" w:hAnsi="Arial" w:cs="Arial"/>
          <w:sz w:val="18"/>
          <w:szCs w:val="18"/>
        </w:rPr>
        <w:t>being recognised</w:t>
      </w:r>
      <w:r>
        <w:rPr>
          <w:rFonts w:ascii="Arial" w:hAnsi="Arial" w:cs="Arial"/>
          <w:sz w:val="18"/>
          <w:szCs w:val="18"/>
        </w:rPr>
        <w:t xml:space="preserve"> in the first half of the year.</w:t>
      </w:r>
      <w:r>
        <w:rPr>
          <w:rFonts w:ascii="Arial" w:hAnsi="Arial" w:cs="Arial"/>
          <w:b/>
        </w:rPr>
        <w:br w:type="page"/>
      </w:r>
      <w:r w:rsidRPr="00142B6A">
        <w:rPr>
          <w:rFonts w:ascii="Arial" w:hAnsi="Arial" w:cs="Arial"/>
          <w:b/>
        </w:rPr>
        <w:lastRenderedPageBreak/>
        <w:t>5.</w:t>
      </w:r>
      <w:r w:rsidRPr="00142B6A">
        <w:rPr>
          <w:rFonts w:ascii="Arial" w:hAnsi="Arial" w:cs="Arial"/>
          <w:b/>
        </w:rPr>
        <w:tab/>
        <w:t>Exceptional items</w:t>
      </w:r>
    </w:p>
    <w:tbl>
      <w:tblPr>
        <w:tblW w:w="4965" w:type="pct"/>
        <w:tblLayout w:type="fixed"/>
        <w:tblLook w:val="0000" w:firstRow="0" w:lastRow="0" w:firstColumn="0" w:lastColumn="0" w:noHBand="0" w:noVBand="0"/>
      </w:tblPr>
      <w:tblGrid>
        <w:gridCol w:w="5508"/>
        <w:gridCol w:w="1801"/>
        <w:gridCol w:w="1589"/>
        <w:gridCol w:w="1558"/>
      </w:tblGrid>
      <w:tr w:rsidR="00487182" w14:paraId="6763F43D" w14:textId="77777777" w:rsidTr="00EE7214">
        <w:trPr>
          <w:trHeight w:val="80"/>
        </w:trPr>
        <w:tc>
          <w:tcPr>
            <w:tcW w:w="2634" w:type="pct"/>
            <w:tcBorders>
              <w:top w:val="nil"/>
              <w:left w:val="nil"/>
              <w:bottom w:val="nil"/>
              <w:right w:val="nil"/>
            </w:tcBorders>
            <w:vAlign w:val="bottom"/>
          </w:tcPr>
          <w:p w14:paraId="24047403" w14:textId="77777777" w:rsidR="00487182" w:rsidRDefault="00487182" w:rsidP="004561B5">
            <w:pPr>
              <w:rPr>
                <w:rFonts w:ascii="Arial" w:hAnsi="Arial" w:cs="Arial"/>
                <w:sz w:val="18"/>
                <w:szCs w:val="18"/>
              </w:rPr>
            </w:pPr>
          </w:p>
          <w:p w14:paraId="59E34CE3" w14:textId="77777777" w:rsidR="005C0F78" w:rsidRPr="00171BB9" w:rsidRDefault="005C0F78" w:rsidP="004561B5">
            <w:pPr>
              <w:rPr>
                <w:rFonts w:ascii="Arial" w:hAnsi="Arial" w:cs="Arial"/>
                <w:sz w:val="18"/>
                <w:szCs w:val="18"/>
              </w:rPr>
            </w:pPr>
          </w:p>
        </w:tc>
        <w:tc>
          <w:tcPr>
            <w:tcW w:w="861" w:type="pct"/>
            <w:tcBorders>
              <w:top w:val="nil"/>
              <w:left w:val="nil"/>
              <w:bottom w:val="nil"/>
              <w:right w:val="nil"/>
            </w:tcBorders>
            <w:vAlign w:val="bottom"/>
          </w:tcPr>
          <w:p w14:paraId="000995D8" w14:textId="77777777" w:rsidR="00487182" w:rsidRPr="00CA4777" w:rsidRDefault="00487182" w:rsidP="004561B5">
            <w:pPr>
              <w:jc w:val="right"/>
              <w:rPr>
                <w:rFonts w:ascii="Arial" w:hAnsi="Arial" w:cs="Arial"/>
                <w:bCs/>
                <w:sz w:val="18"/>
                <w:szCs w:val="18"/>
              </w:rPr>
            </w:pPr>
            <w:r w:rsidRPr="00CA4777">
              <w:rPr>
                <w:rFonts w:ascii="Arial" w:hAnsi="Arial" w:cs="Arial"/>
                <w:bCs/>
                <w:sz w:val="18"/>
                <w:szCs w:val="18"/>
              </w:rPr>
              <w:t>Half year ended</w:t>
            </w:r>
          </w:p>
        </w:tc>
        <w:tc>
          <w:tcPr>
            <w:tcW w:w="760" w:type="pct"/>
            <w:tcBorders>
              <w:top w:val="nil"/>
              <w:left w:val="nil"/>
              <w:bottom w:val="nil"/>
              <w:right w:val="nil"/>
            </w:tcBorders>
            <w:vAlign w:val="bottom"/>
          </w:tcPr>
          <w:p w14:paraId="0AC63486" w14:textId="77777777" w:rsidR="00487182" w:rsidRPr="00CA4777" w:rsidRDefault="00487182" w:rsidP="004561B5">
            <w:pPr>
              <w:jc w:val="right"/>
              <w:rPr>
                <w:rFonts w:ascii="Arial" w:hAnsi="Arial" w:cs="Arial"/>
                <w:bCs/>
                <w:sz w:val="18"/>
                <w:szCs w:val="18"/>
              </w:rPr>
            </w:pPr>
            <w:r w:rsidRPr="00CA4777">
              <w:rPr>
                <w:rFonts w:ascii="Arial" w:hAnsi="Arial" w:cs="Arial"/>
                <w:bCs/>
                <w:sz w:val="18"/>
                <w:szCs w:val="18"/>
              </w:rPr>
              <w:t>Half year ended</w:t>
            </w:r>
          </w:p>
        </w:tc>
        <w:tc>
          <w:tcPr>
            <w:tcW w:w="745" w:type="pct"/>
            <w:tcBorders>
              <w:top w:val="nil"/>
              <w:left w:val="nil"/>
              <w:bottom w:val="nil"/>
              <w:right w:val="nil"/>
            </w:tcBorders>
            <w:vAlign w:val="bottom"/>
          </w:tcPr>
          <w:p w14:paraId="70D99CDE" w14:textId="77777777" w:rsidR="00487182" w:rsidRPr="00171BB9" w:rsidRDefault="00487182" w:rsidP="004561B5">
            <w:pPr>
              <w:jc w:val="right"/>
              <w:rPr>
                <w:rFonts w:ascii="Arial" w:hAnsi="Arial" w:cs="Arial"/>
                <w:sz w:val="18"/>
                <w:szCs w:val="18"/>
              </w:rPr>
            </w:pPr>
            <w:r w:rsidRPr="00171BB9">
              <w:rPr>
                <w:rFonts w:ascii="Arial" w:hAnsi="Arial" w:cs="Arial"/>
                <w:sz w:val="18"/>
                <w:szCs w:val="18"/>
              </w:rPr>
              <w:t>Year ended</w:t>
            </w:r>
          </w:p>
        </w:tc>
      </w:tr>
      <w:tr w:rsidR="00487182" w14:paraId="5AB1C814" w14:textId="77777777" w:rsidTr="00EE7214">
        <w:trPr>
          <w:trHeight w:val="240"/>
        </w:trPr>
        <w:tc>
          <w:tcPr>
            <w:tcW w:w="2634" w:type="pct"/>
            <w:tcBorders>
              <w:top w:val="nil"/>
              <w:left w:val="nil"/>
              <w:bottom w:val="single" w:sz="4" w:space="0" w:color="auto"/>
              <w:right w:val="nil"/>
            </w:tcBorders>
            <w:noWrap/>
            <w:vAlign w:val="bottom"/>
          </w:tcPr>
          <w:p w14:paraId="009DBF13" w14:textId="77777777" w:rsidR="00487182" w:rsidRPr="00171BB9" w:rsidRDefault="00487182" w:rsidP="004561B5">
            <w:pPr>
              <w:rPr>
                <w:rFonts w:ascii="Arial" w:hAnsi="Arial" w:cs="Arial"/>
                <w:sz w:val="18"/>
                <w:szCs w:val="18"/>
              </w:rPr>
            </w:pPr>
            <w:r w:rsidRPr="00171BB9">
              <w:rPr>
                <w:rFonts w:ascii="Arial" w:hAnsi="Arial" w:cs="Arial"/>
                <w:sz w:val="18"/>
                <w:szCs w:val="18"/>
              </w:rPr>
              <w:t>£ millions</w:t>
            </w:r>
          </w:p>
        </w:tc>
        <w:tc>
          <w:tcPr>
            <w:tcW w:w="861" w:type="pct"/>
            <w:tcBorders>
              <w:top w:val="nil"/>
              <w:left w:val="nil"/>
              <w:bottom w:val="single" w:sz="4" w:space="0" w:color="auto"/>
              <w:right w:val="nil"/>
            </w:tcBorders>
            <w:noWrap/>
            <w:vAlign w:val="bottom"/>
          </w:tcPr>
          <w:p w14:paraId="3EB7F97E" w14:textId="24AAC327" w:rsidR="00487182" w:rsidRPr="00CA4777" w:rsidRDefault="00584EF5">
            <w:pPr>
              <w:jc w:val="right"/>
              <w:rPr>
                <w:rFonts w:ascii="Arial" w:hAnsi="Arial" w:cs="Arial"/>
                <w:bCs/>
                <w:sz w:val="18"/>
                <w:szCs w:val="18"/>
              </w:rPr>
            </w:pPr>
            <w:r>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c>
          <w:tcPr>
            <w:tcW w:w="760" w:type="pct"/>
            <w:tcBorders>
              <w:top w:val="nil"/>
              <w:left w:val="nil"/>
              <w:bottom w:val="single" w:sz="4" w:space="0" w:color="auto"/>
              <w:right w:val="nil"/>
            </w:tcBorders>
            <w:noWrap/>
            <w:vAlign w:val="bottom"/>
          </w:tcPr>
          <w:p w14:paraId="32EB3C74" w14:textId="77777777" w:rsidR="00487182" w:rsidRPr="00CA4777" w:rsidRDefault="004A5D73">
            <w:pPr>
              <w:jc w:val="right"/>
              <w:rPr>
                <w:rFonts w:ascii="Arial" w:hAnsi="Arial" w:cs="Arial"/>
                <w:bCs/>
                <w:sz w:val="18"/>
                <w:szCs w:val="18"/>
              </w:rPr>
            </w:pPr>
            <w:r>
              <w:rPr>
                <w:rFonts w:ascii="Arial" w:hAnsi="Arial" w:cs="Arial"/>
                <w:bCs/>
                <w:sz w:val="18"/>
                <w:szCs w:val="18"/>
              </w:rPr>
              <w:t>2</w:t>
            </w:r>
            <w:r w:rsidR="00497141">
              <w:rPr>
                <w:rFonts w:ascii="Arial" w:hAnsi="Arial" w:cs="Arial"/>
                <w:bCs/>
                <w:sz w:val="18"/>
                <w:szCs w:val="18"/>
              </w:rPr>
              <w:t xml:space="preserve"> August</w:t>
            </w:r>
            <w:r w:rsidR="00487182" w:rsidRPr="00CA4777">
              <w:rPr>
                <w:rFonts w:ascii="Arial" w:hAnsi="Arial" w:cs="Arial"/>
                <w:bCs/>
                <w:sz w:val="18"/>
                <w:szCs w:val="18"/>
              </w:rPr>
              <w:t xml:space="preserve"> 20</w:t>
            </w:r>
            <w:r>
              <w:rPr>
                <w:rFonts w:ascii="Arial" w:hAnsi="Arial" w:cs="Arial"/>
                <w:bCs/>
                <w:sz w:val="18"/>
                <w:szCs w:val="18"/>
              </w:rPr>
              <w:t>14</w:t>
            </w:r>
          </w:p>
        </w:tc>
        <w:tc>
          <w:tcPr>
            <w:tcW w:w="745" w:type="pct"/>
            <w:tcBorders>
              <w:top w:val="nil"/>
              <w:left w:val="nil"/>
              <w:bottom w:val="single" w:sz="4" w:space="0" w:color="auto"/>
              <w:right w:val="nil"/>
            </w:tcBorders>
            <w:noWrap/>
            <w:vAlign w:val="bottom"/>
          </w:tcPr>
          <w:p w14:paraId="057AFFBE" w14:textId="460D7E38" w:rsidR="00487182" w:rsidRPr="00171BB9" w:rsidRDefault="00584EF5">
            <w:pPr>
              <w:jc w:val="right"/>
              <w:rPr>
                <w:rFonts w:ascii="Arial" w:hAnsi="Arial" w:cs="Arial"/>
                <w:sz w:val="18"/>
                <w:szCs w:val="18"/>
              </w:rPr>
            </w:pPr>
            <w:r>
              <w:rPr>
                <w:rFonts w:ascii="Arial" w:hAnsi="Arial" w:cs="Arial"/>
                <w:sz w:val="18"/>
                <w:szCs w:val="18"/>
              </w:rPr>
              <w:t>31 January</w:t>
            </w:r>
            <w:r w:rsidR="008667BE">
              <w:rPr>
                <w:rFonts w:ascii="Arial" w:hAnsi="Arial" w:cs="Arial"/>
                <w:sz w:val="18"/>
                <w:szCs w:val="18"/>
              </w:rPr>
              <w:t xml:space="preserve"> 2015</w:t>
            </w:r>
          </w:p>
        </w:tc>
      </w:tr>
      <w:tr w:rsidR="004A5D73" w14:paraId="4E5EE26B" w14:textId="77777777" w:rsidTr="00EE7214">
        <w:trPr>
          <w:trHeight w:val="238"/>
        </w:trPr>
        <w:tc>
          <w:tcPr>
            <w:tcW w:w="2634" w:type="pct"/>
            <w:tcBorders>
              <w:top w:val="single" w:sz="4" w:space="0" w:color="auto"/>
              <w:left w:val="nil"/>
              <w:right w:val="nil"/>
            </w:tcBorders>
            <w:noWrap/>
            <w:vAlign w:val="bottom"/>
          </w:tcPr>
          <w:p w14:paraId="71559FF9" w14:textId="77777777" w:rsidR="004A5D73" w:rsidRDefault="004A5D73" w:rsidP="004A5D73">
            <w:pPr>
              <w:rPr>
                <w:rFonts w:ascii="Arial" w:hAnsi="Arial" w:cs="Arial"/>
                <w:b/>
                <w:bCs/>
                <w:sz w:val="18"/>
                <w:szCs w:val="18"/>
              </w:rPr>
            </w:pPr>
            <w:r>
              <w:rPr>
                <w:rFonts w:ascii="Arial" w:hAnsi="Arial" w:cs="Arial"/>
                <w:b/>
                <w:bCs/>
                <w:sz w:val="18"/>
                <w:szCs w:val="18"/>
              </w:rPr>
              <w:t>Included within selling and distribution expenses</w:t>
            </w:r>
          </w:p>
        </w:tc>
        <w:tc>
          <w:tcPr>
            <w:tcW w:w="861" w:type="pct"/>
            <w:tcBorders>
              <w:top w:val="single" w:sz="4" w:space="0" w:color="auto"/>
              <w:left w:val="nil"/>
              <w:right w:val="nil"/>
            </w:tcBorders>
            <w:noWrap/>
            <w:vAlign w:val="bottom"/>
          </w:tcPr>
          <w:p w14:paraId="7CE70532" w14:textId="77777777" w:rsidR="004A5D73" w:rsidRPr="00845B62" w:rsidRDefault="004A5D73" w:rsidP="004A5D73">
            <w:pPr>
              <w:jc w:val="right"/>
              <w:rPr>
                <w:rFonts w:ascii="Arial" w:hAnsi="Arial" w:cs="Arial"/>
                <w:b/>
                <w:bCs/>
                <w:sz w:val="18"/>
                <w:szCs w:val="18"/>
              </w:rPr>
            </w:pPr>
          </w:p>
        </w:tc>
        <w:tc>
          <w:tcPr>
            <w:tcW w:w="760" w:type="pct"/>
            <w:tcBorders>
              <w:top w:val="single" w:sz="4" w:space="0" w:color="auto"/>
              <w:left w:val="nil"/>
              <w:right w:val="nil"/>
            </w:tcBorders>
            <w:noWrap/>
            <w:vAlign w:val="bottom"/>
          </w:tcPr>
          <w:p w14:paraId="45BF452D" w14:textId="77777777" w:rsidR="004A5D73" w:rsidRPr="00845B62" w:rsidRDefault="004A5D73" w:rsidP="004A5D73">
            <w:pPr>
              <w:jc w:val="right"/>
              <w:rPr>
                <w:rFonts w:ascii="Arial" w:hAnsi="Arial" w:cs="Arial"/>
                <w:b/>
                <w:bCs/>
                <w:sz w:val="18"/>
                <w:szCs w:val="18"/>
              </w:rPr>
            </w:pPr>
          </w:p>
        </w:tc>
        <w:tc>
          <w:tcPr>
            <w:tcW w:w="745" w:type="pct"/>
            <w:tcBorders>
              <w:top w:val="single" w:sz="4" w:space="0" w:color="auto"/>
              <w:left w:val="nil"/>
              <w:right w:val="nil"/>
            </w:tcBorders>
            <w:noWrap/>
            <w:vAlign w:val="bottom"/>
          </w:tcPr>
          <w:p w14:paraId="55CDAC7C" w14:textId="77777777" w:rsidR="004A5D73" w:rsidRPr="00845B62" w:rsidRDefault="004A5D73" w:rsidP="004A5D73">
            <w:pPr>
              <w:jc w:val="right"/>
              <w:rPr>
                <w:rFonts w:ascii="Arial" w:hAnsi="Arial" w:cs="Arial"/>
                <w:sz w:val="18"/>
                <w:szCs w:val="18"/>
              </w:rPr>
            </w:pPr>
          </w:p>
        </w:tc>
      </w:tr>
      <w:tr w:rsidR="004A5D73" w14:paraId="73E37499" w14:textId="77777777" w:rsidTr="004222E3">
        <w:trPr>
          <w:trHeight w:val="238"/>
        </w:trPr>
        <w:tc>
          <w:tcPr>
            <w:tcW w:w="2634" w:type="pct"/>
            <w:tcBorders>
              <w:left w:val="nil"/>
              <w:right w:val="nil"/>
            </w:tcBorders>
            <w:noWrap/>
            <w:vAlign w:val="bottom"/>
          </w:tcPr>
          <w:p w14:paraId="292106C1" w14:textId="45C28FC4" w:rsidR="004A5D73" w:rsidRPr="00324D5A" w:rsidRDefault="004A5D73" w:rsidP="004A5D73">
            <w:pPr>
              <w:rPr>
                <w:rFonts w:ascii="Arial" w:hAnsi="Arial" w:cs="Arial"/>
                <w:bCs/>
                <w:sz w:val="18"/>
                <w:szCs w:val="18"/>
              </w:rPr>
            </w:pPr>
            <w:r w:rsidRPr="00691F0B">
              <w:rPr>
                <w:rFonts w:ascii="Arial" w:hAnsi="Arial" w:cs="Arial"/>
                <w:bCs/>
                <w:sz w:val="18"/>
                <w:szCs w:val="18"/>
              </w:rPr>
              <w:t>UK</w:t>
            </w:r>
            <w:r w:rsidR="000B3AA6" w:rsidRPr="00691F0B">
              <w:rPr>
                <w:rFonts w:ascii="Arial" w:hAnsi="Arial" w:cs="Arial"/>
                <w:bCs/>
                <w:sz w:val="18"/>
                <w:szCs w:val="18"/>
              </w:rPr>
              <w:t xml:space="preserve"> </w:t>
            </w:r>
            <w:r w:rsidR="00362BED">
              <w:rPr>
                <w:rFonts w:ascii="Arial" w:hAnsi="Arial" w:cs="Arial"/>
                <w:bCs/>
                <w:sz w:val="18"/>
                <w:szCs w:val="18"/>
              </w:rPr>
              <w:t>&amp;</w:t>
            </w:r>
            <w:r w:rsidR="000B3AA6" w:rsidRPr="00691F0B">
              <w:rPr>
                <w:rFonts w:ascii="Arial" w:hAnsi="Arial" w:cs="Arial"/>
                <w:bCs/>
                <w:sz w:val="18"/>
                <w:szCs w:val="18"/>
              </w:rPr>
              <w:t xml:space="preserve"> Ireland</w:t>
            </w:r>
            <w:r w:rsidRPr="00691F0B">
              <w:rPr>
                <w:rFonts w:ascii="Arial" w:hAnsi="Arial" w:cs="Arial"/>
                <w:bCs/>
                <w:sz w:val="18"/>
                <w:szCs w:val="18"/>
              </w:rPr>
              <w:t xml:space="preserve"> </w:t>
            </w:r>
            <w:r w:rsidR="00362BED">
              <w:rPr>
                <w:rFonts w:ascii="Arial" w:hAnsi="Arial" w:cs="Arial"/>
                <w:bCs/>
                <w:sz w:val="18"/>
                <w:szCs w:val="18"/>
              </w:rPr>
              <w:t xml:space="preserve">and continental Europe </w:t>
            </w:r>
            <w:r w:rsidRPr="00691F0B">
              <w:rPr>
                <w:rFonts w:ascii="Arial" w:hAnsi="Arial" w:cs="Arial"/>
                <w:bCs/>
                <w:sz w:val="18"/>
                <w:szCs w:val="18"/>
              </w:rPr>
              <w:t>restructuring</w:t>
            </w:r>
          </w:p>
        </w:tc>
        <w:tc>
          <w:tcPr>
            <w:tcW w:w="861" w:type="pct"/>
            <w:tcBorders>
              <w:left w:val="nil"/>
              <w:right w:val="nil"/>
            </w:tcBorders>
            <w:noWrap/>
            <w:vAlign w:val="bottom"/>
          </w:tcPr>
          <w:p w14:paraId="730CD275" w14:textId="541226F2" w:rsidR="004A5D73" w:rsidRPr="00845B62" w:rsidRDefault="00A408F0" w:rsidP="004A5D73">
            <w:pPr>
              <w:jc w:val="right"/>
              <w:rPr>
                <w:rFonts w:ascii="Arial" w:hAnsi="Arial" w:cs="Arial"/>
                <w:b/>
                <w:bCs/>
                <w:sz w:val="18"/>
                <w:szCs w:val="18"/>
              </w:rPr>
            </w:pPr>
            <w:r>
              <w:rPr>
                <w:rFonts w:ascii="Arial" w:hAnsi="Arial" w:cs="Arial"/>
                <w:b/>
                <w:bCs/>
                <w:sz w:val="18"/>
                <w:szCs w:val="18"/>
              </w:rPr>
              <w:t>(151)</w:t>
            </w:r>
          </w:p>
        </w:tc>
        <w:tc>
          <w:tcPr>
            <w:tcW w:w="760" w:type="pct"/>
            <w:tcBorders>
              <w:left w:val="nil"/>
              <w:right w:val="nil"/>
            </w:tcBorders>
            <w:noWrap/>
            <w:vAlign w:val="bottom"/>
          </w:tcPr>
          <w:p w14:paraId="4DF2C31F" w14:textId="77777777" w:rsidR="004A5D73" w:rsidRPr="005A3722" w:rsidRDefault="004A5D73" w:rsidP="004A5D73">
            <w:pPr>
              <w:jc w:val="right"/>
              <w:rPr>
                <w:rFonts w:ascii="Arial" w:hAnsi="Arial" w:cs="Arial"/>
                <w:bCs/>
                <w:sz w:val="18"/>
                <w:szCs w:val="18"/>
              </w:rPr>
            </w:pPr>
            <w:r w:rsidRPr="005A3722">
              <w:rPr>
                <w:rFonts w:ascii="Arial" w:hAnsi="Arial" w:cs="Arial"/>
                <w:bCs/>
                <w:sz w:val="18"/>
                <w:szCs w:val="18"/>
              </w:rPr>
              <w:t>(6)</w:t>
            </w:r>
          </w:p>
        </w:tc>
        <w:tc>
          <w:tcPr>
            <w:tcW w:w="745" w:type="pct"/>
            <w:tcBorders>
              <w:left w:val="nil"/>
              <w:right w:val="nil"/>
            </w:tcBorders>
            <w:noWrap/>
            <w:vAlign w:val="bottom"/>
          </w:tcPr>
          <w:p w14:paraId="75345666" w14:textId="77777777" w:rsidR="004A5D73" w:rsidRPr="000D241C" w:rsidRDefault="000B3AA6" w:rsidP="004A5D73">
            <w:pPr>
              <w:pStyle w:val="TableFiguresBold"/>
              <w:rPr>
                <w:rFonts w:ascii="Arial" w:hAnsi="Arial" w:cs="Arial"/>
                <w:sz w:val="18"/>
                <w:szCs w:val="18"/>
              </w:rPr>
            </w:pPr>
            <w:r>
              <w:rPr>
                <w:rFonts w:ascii="Arial" w:hAnsi="Arial" w:cs="Arial"/>
                <w:sz w:val="18"/>
                <w:szCs w:val="18"/>
              </w:rPr>
              <w:t>(17)</w:t>
            </w:r>
          </w:p>
        </w:tc>
      </w:tr>
      <w:tr w:rsidR="004A5D73" w14:paraId="028DFA3D" w14:textId="77777777" w:rsidTr="00EE7214">
        <w:trPr>
          <w:trHeight w:val="238"/>
        </w:trPr>
        <w:tc>
          <w:tcPr>
            <w:tcW w:w="2634" w:type="pct"/>
            <w:tcBorders>
              <w:left w:val="nil"/>
              <w:right w:val="nil"/>
            </w:tcBorders>
            <w:noWrap/>
            <w:vAlign w:val="bottom"/>
          </w:tcPr>
          <w:p w14:paraId="77FD00FF" w14:textId="4A9CFC1B" w:rsidR="004A5D73" w:rsidRPr="0077406D" w:rsidRDefault="00D859C4" w:rsidP="004A5D73">
            <w:pPr>
              <w:rPr>
                <w:rFonts w:ascii="Arial" w:hAnsi="Arial" w:cs="Arial"/>
                <w:bCs/>
                <w:sz w:val="18"/>
                <w:szCs w:val="18"/>
              </w:rPr>
            </w:pPr>
            <w:r>
              <w:rPr>
                <w:rFonts w:ascii="Arial" w:hAnsi="Arial" w:cs="Arial"/>
                <w:bCs/>
                <w:sz w:val="18"/>
                <w:szCs w:val="18"/>
              </w:rPr>
              <w:t>Transaction costs</w:t>
            </w:r>
          </w:p>
        </w:tc>
        <w:tc>
          <w:tcPr>
            <w:tcW w:w="861" w:type="pct"/>
            <w:tcBorders>
              <w:left w:val="nil"/>
              <w:right w:val="nil"/>
            </w:tcBorders>
            <w:noWrap/>
            <w:vAlign w:val="bottom"/>
          </w:tcPr>
          <w:p w14:paraId="401C3ABC" w14:textId="2449D4E9" w:rsidR="004A5D73" w:rsidRPr="00845B62" w:rsidRDefault="00324D5A" w:rsidP="004A5D73">
            <w:pPr>
              <w:jc w:val="right"/>
              <w:rPr>
                <w:rFonts w:ascii="Arial" w:hAnsi="Arial" w:cs="Arial"/>
                <w:b/>
                <w:bCs/>
                <w:sz w:val="18"/>
                <w:szCs w:val="18"/>
              </w:rPr>
            </w:pPr>
            <w:r>
              <w:rPr>
                <w:rFonts w:ascii="Arial" w:hAnsi="Arial" w:cs="Arial"/>
                <w:b/>
                <w:bCs/>
                <w:sz w:val="18"/>
                <w:szCs w:val="18"/>
              </w:rPr>
              <w:t>-</w:t>
            </w:r>
          </w:p>
        </w:tc>
        <w:tc>
          <w:tcPr>
            <w:tcW w:w="760" w:type="pct"/>
            <w:tcBorders>
              <w:left w:val="nil"/>
              <w:right w:val="nil"/>
            </w:tcBorders>
            <w:noWrap/>
            <w:vAlign w:val="bottom"/>
          </w:tcPr>
          <w:p w14:paraId="16062121" w14:textId="77777777" w:rsidR="004A5D73" w:rsidRPr="005A3722" w:rsidRDefault="004A5D73" w:rsidP="004A5D73">
            <w:pPr>
              <w:jc w:val="right"/>
              <w:rPr>
                <w:rFonts w:ascii="Arial" w:hAnsi="Arial" w:cs="Arial"/>
                <w:bCs/>
                <w:sz w:val="18"/>
                <w:szCs w:val="18"/>
              </w:rPr>
            </w:pPr>
            <w:r w:rsidRPr="005A3722">
              <w:rPr>
                <w:rFonts w:ascii="Arial" w:hAnsi="Arial" w:cs="Arial"/>
                <w:bCs/>
                <w:sz w:val="18"/>
                <w:szCs w:val="18"/>
              </w:rPr>
              <w:t>(5)</w:t>
            </w:r>
          </w:p>
        </w:tc>
        <w:tc>
          <w:tcPr>
            <w:tcW w:w="745" w:type="pct"/>
            <w:tcBorders>
              <w:left w:val="nil"/>
              <w:right w:val="nil"/>
            </w:tcBorders>
            <w:noWrap/>
            <w:vAlign w:val="bottom"/>
          </w:tcPr>
          <w:p w14:paraId="0431B8DF" w14:textId="77777777" w:rsidR="004A5D73" w:rsidRPr="000D241C" w:rsidRDefault="000B3AA6" w:rsidP="004A5D73">
            <w:pPr>
              <w:pStyle w:val="TableFiguresBracketsBold"/>
              <w:rPr>
                <w:rFonts w:ascii="Arial" w:hAnsi="Arial" w:cs="Arial"/>
                <w:sz w:val="18"/>
                <w:szCs w:val="18"/>
              </w:rPr>
            </w:pPr>
            <w:r>
              <w:rPr>
                <w:rFonts w:ascii="Arial" w:hAnsi="Arial" w:cs="Arial"/>
                <w:sz w:val="18"/>
                <w:szCs w:val="18"/>
              </w:rPr>
              <w:t>(15)</w:t>
            </w:r>
          </w:p>
        </w:tc>
      </w:tr>
      <w:tr w:rsidR="004A5D73" w14:paraId="242D007C" w14:textId="77777777" w:rsidTr="00EE7214">
        <w:trPr>
          <w:trHeight w:val="240"/>
        </w:trPr>
        <w:tc>
          <w:tcPr>
            <w:tcW w:w="2634" w:type="pct"/>
            <w:tcBorders>
              <w:top w:val="single" w:sz="2" w:space="0" w:color="auto"/>
              <w:left w:val="nil"/>
              <w:bottom w:val="single" w:sz="4" w:space="0" w:color="auto"/>
              <w:right w:val="nil"/>
            </w:tcBorders>
            <w:noWrap/>
            <w:vAlign w:val="bottom"/>
          </w:tcPr>
          <w:p w14:paraId="1BC5A49E" w14:textId="77777777" w:rsidR="004A5D73" w:rsidRPr="0077406D" w:rsidRDefault="004A5D73" w:rsidP="004A5D73">
            <w:pPr>
              <w:rPr>
                <w:rFonts w:ascii="Arial" w:hAnsi="Arial" w:cs="Arial"/>
                <w:bCs/>
                <w:sz w:val="18"/>
                <w:szCs w:val="18"/>
              </w:rPr>
            </w:pPr>
          </w:p>
        </w:tc>
        <w:tc>
          <w:tcPr>
            <w:tcW w:w="861" w:type="pct"/>
            <w:tcBorders>
              <w:top w:val="single" w:sz="2" w:space="0" w:color="auto"/>
              <w:left w:val="nil"/>
              <w:bottom w:val="single" w:sz="4" w:space="0" w:color="auto"/>
              <w:right w:val="nil"/>
            </w:tcBorders>
            <w:noWrap/>
            <w:vAlign w:val="bottom"/>
          </w:tcPr>
          <w:p w14:paraId="08490C8F" w14:textId="740BFE8A" w:rsidR="004A5D73" w:rsidRPr="00845B62" w:rsidRDefault="002D5218" w:rsidP="004A5D73">
            <w:pPr>
              <w:jc w:val="right"/>
              <w:rPr>
                <w:rFonts w:ascii="Arial" w:hAnsi="Arial" w:cs="Arial"/>
                <w:b/>
                <w:bCs/>
                <w:sz w:val="18"/>
                <w:szCs w:val="18"/>
              </w:rPr>
            </w:pPr>
            <w:r>
              <w:rPr>
                <w:rFonts w:ascii="Arial" w:hAnsi="Arial" w:cs="Arial"/>
                <w:b/>
                <w:bCs/>
                <w:sz w:val="18"/>
                <w:szCs w:val="18"/>
              </w:rPr>
              <w:t>(151)</w:t>
            </w:r>
          </w:p>
        </w:tc>
        <w:tc>
          <w:tcPr>
            <w:tcW w:w="760" w:type="pct"/>
            <w:tcBorders>
              <w:top w:val="single" w:sz="2" w:space="0" w:color="auto"/>
              <w:left w:val="nil"/>
              <w:bottom w:val="single" w:sz="4" w:space="0" w:color="auto"/>
              <w:right w:val="nil"/>
            </w:tcBorders>
            <w:noWrap/>
            <w:vAlign w:val="bottom"/>
          </w:tcPr>
          <w:p w14:paraId="7573752E" w14:textId="77777777" w:rsidR="004A5D73" w:rsidRPr="005A3722" w:rsidRDefault="004A5D73" w:rsidP="004A5D73">
            <w:pPr>
              <w:jc w:val="right"/>
              <w:rPr>
                <w:rFonts w:ascii="Arial" w:hAnsi="Arial" w:cs="Arial"/>
                <w:bCs/>
                <w:sz w:val="18"/>
                <w:szCs w:val="18"/>
              </w:rPr>
            </w:pPr>
            <w:r w:rsidRPr="005A3722">
              <w:rPr>
                <w:rFonts w:ascii="Arial" w:hAnsi="Arial" w:cs="Arial"/>
                <w:bCs/>
                <w:sz w:val="18"/>
                <w:szCs w:val="18"/>
              </w:rPr>
              <w:t>(11)</w:t>
            </w:r>
          </w:p>
        </w:tc>
        <w:tc>
          <w:tcPr>
            <w:tcW w:w="745" w:type="pct"/>
            <w:tcBorders>
              <w:top w:val="single" w:sz="2" w:space="0" w:color="auto"/>
              <w:left w:val="nil"/>
              <w:bottom w:val="single" w:sz="4" w:space="0" w:color="auto"/>
              <w:right w:val="nil"/>
            </w:tcBorders>
            <w:noWrap/>
            <w:vAlign w:val="bottom"/>
          </w:tcPr>
          <w:p w14:paraId="69635E7E" w14:textId="77777777" w:rsidR="004A5D73" w:rsidRPr="000D241C" w:rsidRDefault="000B3AA6" w:rsidP="004A5D73">
            <w:pPr>
              <w:pStyle w:val="TableFiguresBracketsBold"/>
              <w:rPr>
                <w:rFonts w:ascii="Arial" w:hAnsi="Arial" w:cs="Arial"/>
                <w:sz w:val="18"/>
                <w:szCs w:val="18"/>
              </w:rPr>
            </w:pPr>
            <w:r>
              <w:rPr>
                <w:rFonts w:ascii="Arial" w:hAnsi="Arial" w:cs="Arial"/>
                <w:sz w:val="18"/>
                <w:szCs w:val="18"/>
              </w:rPr>
              <w:t>(32)</w:t>
            </w:r>
          </w:p>
        </w:tc>
      </w:tr>
      <w:tr w:rsidR="004A5D73" w14:paraId="792836B2" w14:textId="77777777" w:rsidTr="00B1042E">
        <w:trPr>
          <w:trHeight w:val="240"/>
        </w:trPr>
        <w:tc>
          <w:tcPr>
            <w:tcW w:w="2634" w:type="pct"/>
            <w:tcBorders>
              <w:top w:val="single" w:sz="4" w:space="0" w:color="auto"/>
              <w:left w:val="nil"/>
              <w:right w:val="nil"/>
            </w:tcBorders>
            <w:noWrap/>
            <w:vAlign w:val="bottom"/>
          </w:tcPr>
          <w:p w14:paraId="6D78606C" w14:textId="77777777" w:rsidR="004A5D73" w:rsidRPr="00D05C25" w:rsidRDefault="004A5D73" w:rsidP="004A5D73">
            <w:pPr>
              <w:rPr>
                <w:rFonts w:ascii="Arial" w:hAnsi="Arial" w:cs="Arial"/>
                <w:b/>
                <w:sz w:val="18"/>
                <w:szCs w:val="18"/>
              </w:rPr>
            </w:pPr>
            <w:r w:rsidRPr="00D05C25">
              <w:rPr>
                <w:rFonts w:ascii="Arial" w:hAnsi="Arial" w:cs="Arial"/>
                <w:b/>
                <w:sz w:val="18"/>
                <w:szCs w:val="18"/>
              </w:rPr>
              <w:t>Included within other income</w:t>
            </w:r>
          </w:p>
        </w:tc>
        <w:tc>
          <w:tcPr>
            <w:tcW w:w="861" w:type="pct"/>
            <w:tcBorders>
              <w:top w:val="single" w:sz="4" w:space="0" w:color="auto"/>
              <w:left w:val="nil"/>
              <w:right w:val="nil"/>
            </w:tcBorders>
            <w:noWrap/>
            <w:vAlign w:val="bottom"/>
          </w:tcPr>
          <w:p w14:paraId="3E180519" w14:textId="77777777" w:rsidR="004A5D73" w:rsidRPr="00845B62" w:rsidRDefault="004A5D73" w:rsidP="004A5D73">
            <w:pPr>
              <w:jc w:val="right"/>
              <w:rPr>
                <w:rFonts w:ascii="Arial" w:hAnsi="Arial" w:cs="Arial"/>
                <w:b/>
                <w:bCs/>
                <w:sz w:val="18"/>
                <w:szCs w:val="18"/>
              </w:rPr>
            </w:pPr>
          </w:p>
        </w:tc>
        <w:tc>
          <w:tcPr>
            <w:tcW w:w="760" w:type="pct"/>
            <w:tcBorders>
              <w:top w:val="single" w:sz="4" w:space="0" w:color="auto"/>
              <w:left w:val="nil"/>
              <w:right w:val="nil"/>
            </w:tcBorders>
            <w:noWrap/>
            <w:vAlign w:val="bottom"/>
          </w:tcPr>
          <w:p w14:paraId="3A885F48" w14:textId="77777777" w:rsidR="004A5D73" w:rsidRPr="005A3722" w:rsidRDefault="004A5D73" w:rsidP="004A5D73">
            <w:pPr>
              <w:jc w:val="right"/>
              <w:rPr>
                <w:rFonts w:ascii="Arial" w:hAnsi="Arial" w:cs="Arial"/>
                <w:bCs/>
                <w:sz w:val="18"/>
                <w:szCs w:val="18"/>
              </w:rPr>
            </w:pPr>
          </w:p>
        </w:tc>
        <w:tc>
          <w:tcPr>
            <w:tcW w:w="745" w:type="pct"/>
            <w:tcBorders>
              <w:top w:val="single" w:sz="4" w:space="0" w:color="auto"/>
              <w:left w:val="nil"/>
              <w:right w:val="nil"/>
            </w:tcBorders>
            <w:noWrap/>
            <w:vAlign w:val="bottom"/>
          </w:tcPr>
          <w:p w14:paraId="1CBC26C6" w14:textId="77777777" w:rsidR="004A5D73" w:rsidRPr="000D241C" w:rsidRDefault="004A5D73" w:rsidP="004A5D73">
            <w:pPr>
              <w:pStyle w:val="TableFiguresBold"/>
              <w:rPr>
                <w:rFonts w:ascii="Arial" w:hAnsi="Arial" w:cs="Arial"/>
                <w:sz w:val="18"/>
                <w:szCs w:val="18"/>
              </w:rPr>
            </w:pPr>
          </w:p>
        </w:tc>
      </w:tr>
      <w:tr w:rsidR="00571B61" w14:paraId="03DC9F01" w14:textId="77777777" w:rsidTr="00B1042E">
        <w:trPr>
          <w:trHeight w:val="240"/>
        </w:trPr>
        <w:tc>
          <w:tcPr>
            <w:tcW w:w="2634" w:type="pct"/>
            <w:tcBorders>
              <w:left w:val="nil"/>
              <w:right w:val="nil"/>
            </w:tcBorders>
            <w:noWrap/>
            <w:vAlign w:val="bottom"/>
          </w:tcPr>
          <w:p w14:paraId="267E2BA7" w14:textId="481D7AE7" w:rsidR="00571B61" w:rsidRDefault="00571B61" w:rsidP="00333B29">
            <w:pPr>
              <w:rPr>
                <w:rFonts w:ascii="Arial" w:hAnsi="Arial" w:cs="Arial"/>
                <w:sz w:val="18"/>
                <w:szCs w:val="18"/>
              </w:rPr>
            </w:pPr>
            <w:r>
              <w:rPr>
                <w:rFonts w:ascii="Arial" w:hAnsi="Arial" w:cs="Arial"/>
                <w:sz w:val="18"/>
                <w:szCs w:val="18"/>
              </w:rPr>
              <w:t xml:space="preserve">Profit on disposal of </w:t>
            </w:r>
            <w:r w:rsidR="00982E23">
              <w:rPr>
                <w:rFonts w:ascii="Arial" w:hAnsi="Arial" w:cs="Arial"/>
                <w:sz w:val="18"/>
                <w:szCs w:val="18"/>
              </w:rPr>
              <w:t xml:space="preserve">B&amp;Q </w:t>
            </w:r>
            <w:r>
              <w:rPr>
                <w:rFonts w:ascii="Arial" w:hAnsi="Arial" w:cs="Arial"/>
                <w:sz w:val="18"/>
                <w:szCs w:val="18"/>
              </w:rPr>
              <w:t>China</w:t>
            </w:r>
          </w:p>
        </w:tc>
        <w:tc>
          <w:tcPr>
            <w:tcW w:w="861" w:type="pct"/>
            <w:tcBorders>
              <w:left w:val="nil"/>
              <w:right w:val="nil"/>
            </w:tcBorders>
            <w:noWrap/>
            <w:vAlign w:val="bottom"/>
          </w:tcPr>
          <w:p w14:paraId="515D7BC3" w14:textId="0CAFA5F8" w:rsidR="00571B61" w:rsidRPr="00845B62" w:rsidRDefault="00324D5A" w:rsidP="00333B29">
            <w:pPr>
              <w:jc w:val="right"/>
              <w:rPr>
                <w:rFonts w:ascii="Arial" w:hAnsi="Arial" w:cs="Arial"/>
                <w:b/>
                <w:bCs/>
                <w:sz w:val="18"/>
                <w:szCs w:val="18"/>
              </w:rPr>
            </w:pPr>
            <w:r>
              <w:rPr>
                <w:rFonts w:ascii="Arial" w:hAnsi="Arial" w:cs="Arial"/>
                <w:b/>
                <w:bCs/>
                <w:sz w:val="18"/>
                <w:szCs w:val="18"/>
              </w:rPr>
              <w:t>143</w:t>
            </w:r>
          </w:p>
        </w:tc>
        <w:tc>
          <w:tcPr>
            <w:tcW w:w="760" w:type="pct"/>
            <w:tcBorders>
              <w:left w:val="nil"/>
              <w:right w:val="nil"/>
            </w:tcBorders>
            <w:noWrap/>
            <w:vAlign w:val="bottom"/>
          </w:tcPr>
          <w:p w14:paraId="0A61B65E" w14:textId="77777777" w:rsidR="00571B61" w:rsidRPr="005A3722" w:rsidRDefault="00571B61" w:rsidP="00333B29">
            <w:pPr>
              <w:jc w:val="right"/>
              <w:rPr>
                <w:rFonts w:ascii="Arial" w:hAnsi="Arial" w:cs="Arial"/>
                <w:bCs/>
                <w:sz w:val="18"/>
                <w:szCs w:val="18"/>
              </w:rPr>
            </w:pPr>
            <w:r>
              <w:rPr>
                <w:rFonts w:ascii="Arial" w:hAnsi="Arial" w:cs="Arial"/>
                <w:bCs/>
                <w:sz w:val="18"/>
                <w:szCs w:val="18"/>
              </w:rPr>
              <w:t>-</w:t>
            </w:r>
          </w:p>
        </w:tc>
        <w:tc>
          <w:tcPr>
            <w:tcW w:w="745" w:type="pct"/>
            <w:tcBorders>
              <w:left w:val="nil"/>
              <w:right w:val="nil"/>
            </w:tcBorders>
            <w:noWrap/>
            <w:vAlign w:val="bottom"/>
          </w:tcPr>
          <w:p w14:paraId="619DF569" w14:textId="77777777" w:rsidR="00571B61" w:rsidRDefault="00571B61" w:rsidP="00333B29">
            <w:pPr>
              <w:pStyle w:val="TableFiguresBold"/>
              <w:rPr>
                <w:rFonts w:ascii="Arial" w:hAnsi="Arial" w:cs="Arial"/>
                <w:sz w:val="18"/>
                <w:szCs w:val="18"/>
              </w:rPr>
            </w:pPr>
            <w:r>
              <w:rPr>
                <w:rFonts w:ascii="Arial" w:hAnsi="Arial" w:cs="Arial"/>
                <w:sz w:val="18"/>
                <w:szCs w:val="18"/>
              </w:rPr>
              <w:t>-</w:t>
            </w:r>
          </w:p>
        </w:tc>
      </w:tr>
      <w:tr w:rsidR="00571B61" w14:paraId="4D7AC34A" w14:textId="77777777" w:rsidTr="00B1042E">
        <w:trPr>
          <w:trHeight w:val="240"/>
        </w:trPr>
        <w:tc>
          <w:tcPr>
            <w:tcW w:w="2634" w:type="pct"/>
            <w:tcBorders>
              <w:left w:val="nil"/>
              <w:right w:val="nil"/>
            </w:tcBorders>
            <w:noWrap/>
            <w:vAlign w:val="bottom"/>
          </w:tcPr>
          <w:p w14:paraId="41CCA562" w14:textId="7223084C" w:rsidR="00571B61" w:rsidRDefault="00571B61" w:rsidP="00FD7D8E">
            <w:pPr>
              <w:rPr>
                <w:rFonts w:ascii="Arial" w:hAnsi="Arial" w:cs="Arial"/>
                <w:sz w:val="18"/>
                <w:szCs w:val="18"/>
              </w:rPr>
            </w:pPr>
            <w:r>
              <w:rPr>
                <w:rFonts w:ascii="Arial" w:hAnsi="Arial" w:cs="Arial"/>
                <w:sz w:val="18"/>
                <w:szCs w:val="18"/>
              </w:rPr>
              <w:t xml:space="preserve">Profit on disposal of </w:t>
            </w:r>
            <w:r w:rsidR="00982E23">
              <w:rPr>
                <w:rFonts w:ascii="Arial" w:hAnsi="Arial" w:cs="Arial"/>
                <w:sz w:val="18"/>
                <w:szCs w:val="18"/>
              </w:rPr>
              <w:t>property company</w:t>
            </w:r>
          </w:p>
        </w:tc>
        <w:tc>
          <w:tcPr>
            <w:tcW w:w="861" w:type="pct"/>
            <w:tcBorders>
              <w:left w:val="nil"/>
              <w:right w:val="nil"/>
            </w:tcBorders>
            <w:noWrap/>
            <w:vAlign w:val="bottom"/>
          </w:tcPr>
          <w:p w14:paraId="62F16708" w14:textId="497EC847" w:rsidR="00571B61" w:rsidRPr="00845B62" w:rsidRDefault="00324D5A" w:rsidP="00333B29">
            <w:pPr>
              <w:jc w:val="right"/>
              <w:rPr>
                <w:rFonts w:ascii="Arial" w:hAnsi="Arial" w:cs="Arial"/>
                <w:b/>
                <w:bCs/>
                <w:sz w:val="18"/>
                <w:szCs w:val="18"/>
              </w:rPr>
            </w:pPr>
            <w:r>
              <w:rPr>
                <w:rFonts w:ascii="Arial" w:hAnsi="Arial" w:cs="Arial"/>
                <w:b/>
                <w:bCs/>
                <w:sz w:val="18"/>
                <w:szCs w:val="18"/>
              </w:rPr>
              <w:t>16</w:t>
            </w:r>
          </w:p>
        </w:tc>
        <w:tc>
          <w:tcPr>
            <w:tcW w:w="760" w:type="pct"/>
            <w:tcBorders>
              <w:left w:val="nil"/>
              <w:right w:val="nil"/>
            </w:tcBorders>
            <w:noWrap/>
            <w:vAlign w:val="bottom"/>
          </w:tcPr>
          <w:p w14:paraId="620A9437" w14:textId="77777777" w:rsidR="00571B61" w:rsidRPr="005A3722" w:rsidRDefault="00571B61" w:rsidP="00333B29">
            <w:pPr>
              <w:jc w:val="right"/>
              <w:rPr>
                <w:rFonts w:ascii="Arial" w:hAnsi="Arial" w:cs="Arial"/>
                <w:bCs/>
                <w:sz w:val="18"/>
                <w:szCs w:val="18"/>
              </w:rPr>
            </w:pPr>
            <w:r>
              <w:rPr>
                <w:rFonts w:ascii="Arial" w:hAnsi="Arial" w:cs="Arial"/>
                <w:bCs/>
                <w:sz w:val="18"/>
                <w:szCs w:val="18"/>
              </w:rPr>
              <w:t>-</w:t>
            </w:r>
          </w:p>
        </w:tc>
        <w:tc>
          <w:tcPr>
            <w:tcW w:w="745" w:type="pct"/>
            <w:tcBorders>
              <w:left w:val="nil"/>
              <w:right w:val="nil"/>
            </w:tcBorders>
            <w:noWrap/>
            <w:vAlign w:val="bottom"/>
          </w:tcPr>
          <w:p w14:paraId="4AE4FAEA" w14:textId="77777777" w:rsidR="00571B61" w:rsidRDefault="00571B61" w:rsidP="00333B29">
            <w:pPr>
              <w:pStyle w:val="TableFiguresBold"/>
              <w:rPr>
                <w:rFonts w:ascii="Arial" w:hAnsi="Arial" w:cs="Arial"/>
                <w:sz w:val="18"/>
                <w:szCs w:val="18"/>
              </w:rPr>
            </w:pPr>
            <w:r>
              <w:rPr>
                <w:rFonts w:ascii="Arial" w:hAnsi="Arial" w:cs="Arial"/>
                <w:sz w:val="18"/>
                <w:szCs w:val="18"/>
              </w:rPr>
              <w:t>-</w:t>
            </w:r>
          </w:p>
        </w:tc>
      </w:tr>
      <w:tr w:rsidR="004A5D73" w14:paraId="65BD26E8" w14:textId="77777777" w:rsidTr="00B1042E">
        <w:trPr>
          <w:trHeight w:val="240"/>
        </w:trPr>
        <w:tc>
          <w:tcPr>
            <w:tcW w:w="2634" w:type="pct"/>
            <w:tcBorders>
              <w:left w:val="nil"/>
              <w:right w:val="nil"/>
            </w:tcBorders>
            <w:noWrap/>
            <w:vAlign w:val="bottom"/>
          </w:tcPr>
          <w:p w14:paraId="16C7306B" w14:textId="73102DE7" w:rsidR="004A5D73" w:rsidRDefault="001248A1" w:rsidP="004A5D73">
            <w:pPr>
              <w:rPr>
                <w:rFonts w:ascii="Arial" w:hAnsi="Arial" w:cs="Arial"/>
                <w:b/>
                <w:bCs/>
                <w:sz w:val="18"/>
                <w:szCs w:val="18"/>
              </w:rPr>
            </w:pPr>
            <w:r>
              <w:rPr>
                <w:rFonts w:ascii="Arial" w:hAnsi="Arial" w:cs="Arial"/>
                <w:sz w:val="18"/>
                <w:szCs w:val="18"/>
              </w:rPr>
              <w:t>D</w:t>
            </w:r>
            <w:r w:rsidR="004A5D73" w:rsidRPr="00171BB9">
              <w:rPr>
                <w:rFonts w:ascii="Arial" w:hAnsi="Arial" w:cs="Arial"/>
                <w:sz w:val="18"/>
                <w:szCs w:val="18"/>
              </w:rPr>
              <w:t>isposal of properties</w:t>
            </w:r>
            <w:r>
              <w:rPr>
                <w:rFonts w:ascii="Arial" w:hAnsi="Arial" w:cs="Arial"/>
                <w:sz w:val="18"/>
                <w:szCs w:val="18"/>
              </w:rPr>
              <w:t xml:space="preserve"> and non-operational asset losses</w:t>
            </w:r>
          </w:p>
        </w:tc>
        <w:tc>
          <w:tcPr>
            <w:tcW w:w="861" w:type="pct"/>
            <w:tcBorders>
              <w:left w:val="nil"/>
              <w:right w:val="nil"/>
            </w:tcBorders>
            <w:noWrap/>
            <w:vAlign w:val="bottom"/>
          </w:tcPr>
          <w:p w14:paraId="7299461F" w14:textId="1FD62A92" w:rsidR="004A5D73" w:rsidRPr="00845B62" w:rsidRDefault="00324D5A" w:rsidP="004A5D73">
            <w:pPr>
              <w:jc w:val="right"/>
              <w:rPr>
                <w:rFonts w:ascii="Arial" w:hAnsi="Arial" w:cs="Arial"/>
                <w:b/>
                <w:bCs/>
                <w:sz w:val="18"/>
                <w:szCs w:val="18"/>
              </w:rPr>
            </w:pPr>
            <w:r>
              <w:rPr>
                <w:rFonts w:ascii="Arial" w:hAnsi="Arial" w:cs="Arial"/>
                <w:b/>
                <w:bCs/>
                <w:sz w:val="18"/>
                <w:szCs w:val="18"/>
              </w:rPr>
              <w:t>1</w:t>
            </w:r>
          </w:p>
        </w:tc>
        <w:tc>
          <w:tcPr>
            <w:tcW w:w="760" w:type="pct"/>
            <w:tcBorders>
              <w:left w:val="nil"/>
              <w:right w:val="nil"/>
            </w:tcBorders>
            <w:noWrap/>
            <w:vAlign w:val="bottom"/>
          </w:tcPr>
          <w:p w14:paraId="7D23F783" w14:textId="77777777" w:rsidR="004A5D73" w:rsidRPr="005A3722" w:rsidRDefault="004A5D73" w:rsidP="004A5D73">
            <w:pPr>
              <w:jc w:val="right"/>
              <w:rPr>
                <w:rFonts w:ascii="Arial" w:hAnsi="Arial" w:cs="Arial"/>
                <w:bCs/>
                <w:sz w:val="18"/>
                <w:szCs w:val="18"/>
              </w:rPr>
            </w:pPr>
            <w:r w:rsidRPr="005A3722">
              <w:rPr>
                <w:rFonts w:ascii="Arial" w:hAnsi="Arial" w:cs="Arial"/>
                <w:bCs/>
                <w:sz w:val="18"/>
                <w:szCs w:val="18"/>
              </w:rPr>
              <w:t>21</w:t>
            </w:r>
          </w:p>
        </w:tc>
        <w:tc>
          <w:tcPr>
            <w:tcW w:w="745" w:type="pct"/>
            <w:tcBorders>
              <w:left w:val="nil"/>
              <w:right w:val="nil"/>
            </w:tcBorders>
            <w:noWrap/>
            <w:vAlign w:val="bottom"/>
          </w:tcPr>
          <w:p w14:paraId="67DB5E4A" w14:textId="77777777" w:rsidR="004A5D73" w:rsidRPr="000D241C" w:rsidRDefault="000B3AA6" w:rsidP="004A5D73">
            <w:pPr>
              <w:pStyle w:val="TableFiguresBold"/>
              <w:rPr>
                <w:rFonts w:ascii="Arial" w:hAnsi="Arial" w:cs="Arial"/>
                <w:sz w:val="18"/>
                <w:szCs w:val="18"/>
              </w:rPr>
            </w:pPr>
            <w:r>
              <w:rPr>
                <w:rFonts w:ascii="Arial" w:hAnsi="Arial" w:cs="Arial"/>
                <w:sz w:val="18"/>
                <w:szCs w:val="18"/>
              </w:rPr>
              <w:t>(3)</w:t>
            </w:r>
          </w:p>
        </w:tc>
      </w:tr>
      <w:tr w:rsidR="004A5D73" w14:paraId="6B204E10" w14:textId="77777777" w:rsidTr="00EE7214">
        <w:trPr>
          <w:trHeight w:val="240"/>
        </w:trPr>
        <w:tc>
          <w:tcPr>
            <w:tcW w:w="2634" w:type="pct"/>
            <w:tcBorders>
              <w:top w:val="single" w:sz="2" w:space="0" w:color="auto"/>
              <w:left w:val="nil"/>
              <w:bottom w:val="single" w:sz="4" w:space="0" w:color="auto"/>
              <w:right w:val="nil"/>
            </w:tcBorders>
            <w:noWrap/>
            <w:vAlign w:val="bottom"/>
          </w:tcPr>
          <w:p w14:paraId="248A6CF2" w14:textId="77777777" w:rsidR="004A5D73" w:rsidRDefault="004A5D73" w:rsidP="004A5D73">
            <w:pPr>
              <w:rPr>
                <w:rFonts w:ascii="Arial" w:hAnsi="Arial" w:cs="Arial"/>
                <w:b/>
                <w:bCs/>
                <w:sz w:val="18"/>
                <w:szCs w:val="18"/>
              </w:rPr>
            </w:pPr>
            <w:r w:rsidRPr="00171BB9">
              <w:rPr>
                <w:rFonts w:ascii="Arial" w:hAnsi="Arial" w:cs="Arial"/>
                <w:sz w:val="18"/>
                <w:szCs w:val="18"/>
              </w:rPr>
              <w:t> </w:t>
            </w:r>
          </w:p>
        </w:tc>
        <w:tc>
          <w:tcPr>
            <w:tcW w:w="861" w:type="pct"/>
            <w:tcBorders>
              <w:top w:val="single" w:sz="2" w:space="0" w:color="auto"/>
              <w:left w:val="nil"/>
              <w:bottom w:val="single" w:sz="4" w:space="0" w:color="auto"/>
              <w:right w:val="nil"/>
            </w:tcBorders>
            <w:noWrap/>
            <w:vAlign w:val="bottom"/>
          </w:tcPr>
          <w:p w14:paraId="6D825182" w14:textId="762BE4F9" w:rsidR="004A5D73" w:rsidRPr="00845B62" w:rsidRDefault="00324D5A" w:rsidP="004A5D73">
            <w:pPr>
              <w:jc w:val="right"/>
              <w:rPr>
                <w:rFonts w:ascii="Arial" w:hAnsi="Arial" w:cs="Arial"/>
                <w:b/>
                <w:bCs/>
                <w:sz w:val="18"/>
                <w:szCs w:val="18"/>
              </w:rPr>
            </w:pPr>
            <w:r>
              <w:rPr>
                <w:rFonts w:ascii="Arial" w:hAnsi="Arial" w:cs="Arial"/>
                <w:b/>
                <w:bCs/>
                <w:sz w:val="18"/>
                <w:szCs w:val="18"/>
              </w:rPr>
              <w:t>160</w:t>
            </w:r>
          </w:p>
        </w:tc>
        <w:tc>
          <w:tcPr>
            <w:tcW w:w="760" w:type="pct"/>
            <w:tcBorders>
              <w:top w:val="single" w:sz="2" w:space="0" w:color="auto"/>
              <w:left w:val="nil"/>
              <w:bottom w:val="single" w:sz="4" w:space="0" w:color="auto"/>
              <w:right w:val="nil"/>
            </w:tcBorders>
            <w:noWrap/>
            <w:vAlign w:val="bottom"/>
          </w:tcPr>
          <w:p w14:paraId="3B7DE103" w14:textId="77777777" w:rsidR="004A5D73" w:rsidRPr="005A3722" w:rsidRDefault="004A5D73" w:rsidP="004A5D73">
            <w:pPr>
              <w:jc w:val="right"/>
              <w:rPr>
                <w:rFonts w:ascii="Arial" w:hAnsi="Arial" w:cs="Arial"/>
                <w:bCs/>
                <w:sz w:val="18"/>
                <w:szCs w:val="18"/>
              </w:rPr>
            </w:pPr>
            <w:r w:rsidRPr="005A3722">
              <w:rPr>
                <w:rFonts w:ascii="Arial" w:hAnsi="Arial" w:cs="Arial"/>
                <w:bCs/>
                <w:sz w:val="18"/>
                <w:szCs w:val="18"/>
              </w:rPr>
              <w:t>21</w:t>
            </w:r>
          </w:p>
        </w:tc>
        <w:tc>
          <w:tcPr>
            <w:tcW w:w="745" w:type="pct"/>
            <w:tcBorders>
              <w:top w:val="single" w:sz="2" w:space="0" w:color="auto"/>
              <w:left w:val="nil"/>
              <w:bottom w:val="single" w:sz="4" w:space="0" w:color="auto"/>
              <w:right w:val="nil"/>
            </w:tcBorders>
            <w:noWrap/>
            <w:vAlign w:val="bottom"/>
          </w:tcPr>
          <w:p w14:paraId="672E026F" w14:textId="77777777" w:rsidR="004A5D73" w:rsidRPr="000D241C" w:rsidRDefault="000B3AA6" w:rsidP="004A5D73">
            <w:pPr>
              <w:pStyle w:val="TableFiguresBold"/>
              <w:rPr>
                <w:rFonts w:ascii="Arial" w:hAnsi="Arial" w:cs="Arial"/>
                <w:sz w:val="18"/>
                <w:szCs w:val="18"/>
              </w:rPr>
            </w:pPr>
            <w:r>
              <w:rPr>
                <w:rFonts w:ascii="Arial" w:hAnsi="Arial" w:cs="Arial"/>
                <w:sz w:val="18"/>
                <w:szCs w:val="18"/>
              </w:rPr>
              <w:t>(3)</w:t>
            </w:r>
          </w:p>
        </w:tc>
      </w:tr>
      <w:tr w:rsidR="004A5D73" w14:paraId="4F8D50F3" w14:textId="77777777" w:rsidTr="00EE7214">
        <w:trPr>
          <w:trHeight w:val="285"/>
        </w:trPr>
        <w:tc>
          <w:tcPr>
            <w:tcW w:w="2634" w:type="pct"/>
            <w:tcBorders>
              <w:top w:val="single" w:sz="4" w:space="0" w:color="auto"/>
              <w:left w:val="nil"/>
              <w:right w:val="nil"/>
            </w:tcBorders>
            <w:noWrap/>
            <w:vAlign w:val="bottom"/>
          </w:tcPr>
          <w:p w14:paraId="0F9D7899" w14:textId="77777777" w:rsidR="004A5D73" w:rsidRPr="00171BB9" w:rsidRDefault="004A5D73" w:rsidP="004A5D73">
            <w:pPr>
              <w:rPr>
                <w:rFonts w:ascii="Arial" w:hAnsi="Arial" w:cs="Arial"/>
                <w:b/>
                <w:bCs/>
                <w:sz w:val="18"/>
                <w:szCs w:val="18"/>
              </w:rPr>
            </w:pPr>
            <w:r>
              <w:rPr>
                <w:rFonts w:ascii="Arial" w:hAnsi="Arial" w:cs="Arial"/>
                <w:b/>
                <w:bCs/>
                <w:sz w:val="18"/>
                <w:szCs w:val="18"/>
              </w:rPr>
              <w:t>E</w:t>
            </w:r>
            <w:r w:rsidRPr="00171BB9">
              <w:rPr>
                <w:rFonts w:ascii="Arial" w:hAnsi="Arial" w:cs="Arial"/>
                <w:b/>
                <w:bCs/>
                <w:sz w:val="18"/>
                <w:szCs w:val="18"/>
              </w:rPr>
              <w:t>xceptional items</w:t>
            </w:r>
            <w:r>
              <w:rPr>
                <w:rFonts w:ascii="Arial" w:hAnsi="Arial" w:cs="Arial"/>
                <w:b/>
                <w:bCs/>
                <w:sz w:val="18"/>
                <w:szCs w:val="18"/>
              </w:rPr>
              <w:t xml:space="preserve"> before tax</w:t>
            </w:r>
          </w:p>
        </w:tc>
        <w:tc>
          <w:tcPr>
            <w:tcW w:w="861" w:type="pct"/>
            <w:tcBorders>
              <w:top w:val="single" w:sz="4" w:space="0" w:color="auto"/>
              <w:left w:val="nil"/>
              <w:right w:val="nil"/>
            </w:tcBorders>
            <w:noWrap/>
            <w:vAlign w:val="bottom"/>
          </w:tcPr>
          <w:p w14:paraId="27284AD1" w14:textId="0B30E401" w:rsidR="004A5D73" w:rsidRPr="00845B62" w:rsidRDefault="002D5218" w:rsidP="004A5D73">
            <w:pPr>
              <w:jc w:val="right"/>
              <w:rPr>
                <w:rFonts w:ascii="Arial" w:hAnsi="Arial" w:cs="Arial"/>
                <w:b/>
                <w:bCs/>
                <w:sz w:val="18"/>
                <w:szCs w:val="18"/>
              </w:rPr>
            </w:pPr>
            <w:r>
              <w:rPr>
                <w:rFonts w:ascii="Arial" w:hAnsi="Arial" w:cs="Arial"/>
                <w:b/>
                <w:bCs/>
                <w:sz w:val="18"/>
                <w:szCs w:val="18"/>
              </w:rPr>
              <w:t>9</w:t>
            </w:r>
          </w:p>
        </w:tc>
        <w:tc>
          <w:tcPr>
            <w:tcW w:w="760" w:type="pct"/>
            <w:tcBorders>
              <w:top w:val="single" w:sz="4" w:space="0" w:color="auto"/>
              <w:left w:val="nil"/>
              <w:right w:val="nil"/>
            </w:tcBorders>
            <w:noWrap/>
            <w:vAlign w:val="bottom"/>
          </w:tcPr>
          <w:p w14:paraId="4FCB0778" w14:textId="77777777" w:rsidR="004A5D73" w:rsidRPr="005A3722" w:rsidRDefault="004A5D73" w:rsidP="004A5D73">
            <w:pPr>
              <w:jc w:val="right"/>
              <w:rPr>
                <w:rFonts w:ascii="Arial" w:hAnsi="Arial" w:cs="Arial"/>
                <w:bCs/>
                <w:sz w:val="18"/>
                <w:szCs w:val="18"/>
              </w:rPr>
            </w:pPr>
            <w:r w:rsidRPr="005A3722">
              <w:rPr>
                <w:rFonts w:ascii="Arial" w:hAnsi="Arial" w:cs="Arial"/>
                <w:bCs/>
                <w:sz w:val="18"/>
                <w:szCs w:val="18"/>
              </w:rPr>
              <w:t>10</w:t>
            </w:r>
          </w:p>
        </w:tc>
        <w:tc>
          <w:tcPr>
            <w:tcW w:w="745" w:type="pct"/>
            <w:tcBorders>
              <w:top w:val="single" w:sz="4" w:space="0" w:color="auto"/>
              <w:left w:val="nil"/>
              <w:right w:val="nil"/>
            </w:tcBorders>
            <w:noWrap/>
            <w:vAlign w:val="bottom"/>
          </w:tcPr>
          <w:p w14:paraId="3AEA74BD" w14:textId="77777777" w:rsidR="004A5D73" w:rsidRPr="000D241C" w:rsidRDefault="00655502" w:rsidP="004A5D73">
            <w:pPr>
              <w:pStyle w:val="TableFiguresBracketsBold"/>
              <w:rPr>
                <w:rFonts w:ascii="Arial" w:hAnsi="Arial" w:cs="Arial"/>
                <w:sz w:val="18"/>
                <w:szCs w:val="18"/>
              </w:rPr>
            </w:pPr>
            <w:r>
              <w:rPr>
                <w:rFonts w:ascii="Arial" w:hAnsi="Arial" w:cs="Arial"/>
                <w:sz w:val="18"/>
                <w:szCs w:val="18"/>
              </w:rPr>
              <w:t>(35)</w:t>
            </w:r>
          </w:p>
        </w:tc>
      </w:tr>
      <w:tr w:rsidR="004A5D73" w14:paraId="21F976D6" w14:textId="77777777" w:rsidTr="00EE7214">
        <w:trPr>
          <w:trHeight w:val="285"/>
        </w:trPr>
        <w:tc>
          <w:tcPr>
            <w:tcW w:w="2634" w:type="pct"/>
            <w:tcBorders>
              <w:left w:val="nil"/>
              <w:right w:val="nil"/>
            </w:tcBorders>
            <w:noWrap/>
            <w:vAlign w:val="bottom"/>
          </w:tcPr>
          <w:p w14:paraId="7B674F65" w14:textId="4EBDEFC7" w:rsidR="004A5D73" w:rsidRPr="009C1028" w:rsidRDefault="007235B9" w:rsidP="004A5D73">
            <w:pPr>
              <w:rPr>
                <w:rFonts w:ascii="Arial" w:hAnsi="Arial" w:cs="Arial"/>
                <w:bCs/>
                <w:sz w:val="18"/>
                <w:szCs w:val="18"/>
              </w:rPr>
            </w:pPr>
            <w:r>
              <w:rPr>
                <w:rFonts w:ascii="Arial" w:hAnsi="Arial" w:cs="Arial"/>
                <w:bCs/>
                <w:sz w:val="18"/>
                <w:szCs w:val="18"/>
              </w:rPr>
              <w:t>E</w:t>
            </w:r>
            <w:r w:rsidR="004A5D73">
              <w:rPr>
                <w:rFonts w:ascii="Arial" w:hAnsi="Arial" w:cs="Arial"/>
                <w:bCs/>
                <w:sz w:val="18"/>
                <w:szCs w:val="18"/>
              </w:rPr>
              <w:t xml:space="preserve">xceptional </w:t>
            </w:r>
            <w:r>
              <w:rPr>
                <w:rFonts w:ascii="Arial" w:hAnsi="Arial" w:cs="Arial"/>
                <w:bCs/>
                <w:sz w:val="18"/>
                <w:szCs w:val="18"/>
              </w:rPr>
              <w:t xml:space="preserve">tax </w:t>
            </w:r>
            <w:r w:rsidR="004A5D73">
              <w:rPr>
                <w:rFonts w:ascii="Arial" w:hAnsi="Arial" w:cs="Arial"/>
                <w:bCs/>
                <w:sz w:val="18"/>
                <w:szCs w:val="18"/>
              </w:rPr>
              <w:t>items</w:t>
            </w:r>
          </w:p>
        </w:tc>
        <w:tc>
          <w:tcPr>
            <w:tcW w:w="861" w:type="pct"/>
            <w:tcBorders>
              <w:left w:val="nil"/>
              <w:right w:val="nil"/>
            </w:tcBorders>
            <w:noWrap/>
            <w:vAlign w:val="bottom"/>
          </w:tcPr>
          <w:p w14:paraId="455DBCB8" w14:textId="3F31437D" w:rsidR="004A5D73" w:rsidRPr="00845B62" w:rsidRDefault="00324D5A" w:rsidP="004A5D73">
            <w:pPr>
              <w:jc w:val="right"/>
              <w:rPr>
                <w:rFonts w:ascii="Arial" w:hAnsi="Arial" w:cs="Arial"/>
                <w:b/>
                <w:bCs/>
                <w:sz w:val="18"/>
                <w:szCs w:val="18"/>
              </w:rPr>
            </w:pPr>
            <w:r>
              <w:rPr>
                <w:rFonts w:ascii="Arial" w:hAnsi="Arial" w:cs="Arial"/>
                <w:b/>
                <w:bCs/>
                <w:sz w:val="18"/>
                <w:szCs w:val="18"/>
              </w:rPr>
              <w:t>29</w:t>
            </w:r>
          </w:p>
        </w:tc>
        <w:tc>
          <w:tcPr>
            <w:tcW w:w="760" w:type="pct"/>
            <w:tcBorders>
              <w:left w:val="nil"/>
              <w:right w:val="nil"/>
            </w:tcBorders>
            <w:noWrap/>
            <w:vAlign w:val="bottom"/>
          </w:tcPr>
          <w:p w14:paraId="381DAF64" w14:textId="77777777" w:rsidR="004A5D73" w:rsidRPr="005A3722" w:rsidRDefault="004A5D73" w:rsidP="004A5D73">
            <w:pPr>
              <w:jc w:val="right"/>
              <w:rPr>
                <w:rFonts w:ascii="Arial" w:hAnsi="Arial" w:cs="Arial"/>
                <w:bCs/>
                <w:sz w:val="18"/>
                <w:szCs w:val="18"/>
              </w:rPr>
            </w:pPr>
            <w:r w:rsidRPr="005A3722">
              <w:rPr>
                <w:rFonts w:ascii="Arial" w:hAnsi="Arial" w:cs="Arial"/>
                <w:bCs/>
                <w:sz w:val="18"/>
                <w:szCs w:val="18"/>
              </w:rPr>
              <w:t>1</w:t>
            </w:r>
          </w:p>
        </w:tc>
        <w:tc>
          <w:tcPr>
            <w:tcW w:w="745" w:type="pct"/>
            <w:tcBorders>
              <w:left w:val="nil"/>
              <w:right w:val="nil"/>
            </w:tcBorders>
            <w:noWrap/>
            <w:vAlign w:val="bottom"/>
          </w:tcPr>
          <w:p w14:paraId="65DE7348" w14:textId="77777777" w:rsidR="004A5D73" w:rsidRPr="000D241C" w:rsidRDefault="00655502" w:rsidP="004A5D73">
            <w:pPr>
              <w:pStyle w:val="TableFiguresBold"/>
              <w:rPr>
                <w:rFonts w:ascii="Arial" w:hAnsi="Arial" w:cs="Arial"/>
                <w:sz w:val="18"/>
                <w:szCs w:val="18"/>
              </w:rPr>
            </w:pPr>
            <w:r>
              <w:rPr>
                <w:rFonts w:ascii="Arial" w:hAnsi="Arial" w:cs="Arial"/>
                <w:sz w:val="18"/>
                <w:szCs w:val="18"/>
              </w:rPr>
              <w:t>106</w:t>
            </w:r>
          </w:p>
        </w:tc>
      </w:tr>
      <w:tr w:rsidR="004A5D73" w14:paraId="59A8D652" w14:textId="77777777" w:rsidTr="00EE7214">
        <w:trPr>
          <w:trHeight w:val="285"/>
        </w:trPr>
        <w:tc>
          <w:tcPr>
            <w:tcW w:w="2634" w:type="pct"/>
            <w:tcBorders>
              <w:top w:val="single" w:sz="4" w:space="0" w:color="auto"/>
              <w:left w:val="nil"/>
              <w:bottom w:val="single" w:sz="12" w:space="0" w:color="auto"/>
              <w:right w:val="nil"/>
            </w:tcBorders>
            <w:noWrap/>
            <w:vAlign w:val="bottom"/>
          </w:tcPr>
          <w:p w14:paraId="68B393C1" w14:textId="77777777" w:rsidR="004A5D73" w:rsidRDefault="004A5D73" w:rsidP="004A5D73">
            <w:pPr>
              <w:rPr>
                <w:rFonts w:ascii="Arial" w:hAnsi="Arial" w:cs="Arial"/>
                <w:b/>
                <w:bCs/>
                <w:sz w:val="18"/>
                <w:szCs w:val="18"/>
              </w:rPr>
            </w:pPr>
            <w:r>
              <w:rPr>
                <w:rFonts w:ascii="Arial" w:hAnsi="Arial" w:cs="Arial"/>
                <w:b/>
                <w:bCs/>
                <w:sz w:val="18"/>
                <w:szCs w:val="18"/>
              </w:rPr>
              <w:t>Exceptional items</w:t>
            </w:r>
          </w:p>
        </w:tc>
        <w:tc>
          <w:tcPr>
            <w:tcW w:w="861" w:type="pct"/>
            <w:tcBorders>
              <w:top w:val="single" w:sz="4" w:space="0" w:color="auto"/>
              <w:left w:val="nil"/>
              <w:bottom w:val="single" w:sz="12" w:space="0" w:color="auto"/>
              <w:right w:val="nil"/>
            </w:tcBorders>
            <w:noWrap/>
            <w:vAlign w:val="bottom"/>
          </w:tcPr>
          <w:p w14:paraId="4C38368B" w14:textId="6DA7B52E" w:rsidR="004A5D73" w:rsidRPr="00845B62" w:rsidRDefault="002D5218" w:rsidP="004A5D73">
            <w:pPr>
              <w:jc w:val="right"/>
              <w:rPr>
                <w:rFonts w:ascii="Arial" w:hAnsi="Arial" w:cs="Arial"/>
                <w:b/>
                <w:bCs/>
                <w:sz w:val="18"/>
                <w:szCs w:val="18"/>
              </w:rPr>
            </w:pPr>
            <w:r>
              <w:rPr>
                <w:rFonts w:ascii="Arial" w:hAnsi="Arial" w:cs="Arial"/>
                <w:b/>
                <w:bCs/>
                <w:sz w:val="18"/>
                <w:szCs w:val="18"/>
              </w:rPr>
              <w:t>38</w:t>
            </w:r>
          </w:p>
        </w:tc>
        <w:tc>
          <w:tcPr>
            <w:tcW w:w="760" w:type="pct"/>
            <w:tcBorders>
              <w:top w:val="single" w:sz="4" w:space="0" w:color="auto"/>
              <w:left w:val="nil"/>
              <w:bottom w:val="single" w:sz="12" w:space="0" w:color="auto"/>
              <w:right w:val="nil"/>
            </w:tcBorders>
            <w:noWrap/>
            <w:vAlign w:val="bottom"/>
          </w:tcPr>
          <w:p w14:paraId="23914DC3" w14:textId="77777777" w:rsidR="004A5D73" w:rsidRPr="005A3722" w:rsidRDefault="004A5D73" w:rsidP="004A5D73">
            <w:pPr>
              <w:jc w:val="right"/>
              <w:rPr>
                <w:rFonts w:ascii="Arial" w:hAnsi="Arial" w:cs="Arial"/>
                <w:bCs/>
                <w:sz w:val="18"/>
                <w:szCs w:val="18"/>
              </w:rPr>
            </w:pPr>
            <w:r w:rsidRPr="005A3722">
              <w:rPr>
                <w:rFonts w:ascii="Arial" w:hAnsi="Arial" w:cs="Arial"/>
                <w:bCs/>
                <w:sz w:val="18"/>
                <w:szCs w:val="18"/>
              </w:rPr>
              <w:t>11</w:t>
            </w:r>
          </w:p>
        </w:tc>
        <w:tc>
          <w:tcPr>
            <w:tcW w:w="745" w:type="pct"/>
            <w:tcBorders>
              <w:top w:val="single" w:sz="4" w:space="0" w:color="auto"/>
              <w:left w:val="nil"/>
              <w:bottom w:val="single" w:sz="12" w:space="0" w:color="auto"/>
              <w:right w:val="nil"/>
            </w:tcBorders>
            <w:noWrap/>
            <w:vAlign w:val="bottom"/>
          </w:tcPr>
          <w:p w14:paraId="1860EE76" w14:textId="77777777" w:rsidR="004A5D73" w:rsidRPr="000D241C" w:rsidRDefault="00655502" w:rsidP="004A5D73">
            <w:pPr>
              <w:pStyle w:val="TableFiguresBracketsBold"/>
              <w:rPr>
                <w:rFonts w:ascii="Arial" w:hAnsi="Arial" w:cs="Arial"/>
                <w:sz w:val="18"/>
                <w:szCs w:val="18"/>
              </w:rPr>
            </w:pPr>
            <w:r>
              <w:rPr>
                <w:rFonts w:ascii="Arial" w:hAnsi="Arial" w:cs="Arial"/>
                <w:sz w:val="18"/>
                <w:szCs w:val="18"/>
              </w:rPr>
              <w:t>71</w:t>
            </w:r>
          </w:p>
        </w:tc>
      </w:tr>
    </w:tbl>
    <w:p w14:paraId="3D32DD22" w14:textId="77777777" w:rsidR="002E4185" w:rsidRPr="003368EF" w:rsidRDefault="002E4185" w:rsidP="004561B5">
      <w:pPr>
        <w:rPr>
          <w:rFonts w:ascii="Arial" w:hAnsi="Arial" w:cs="Arial"/>
          <w:sz w:val="18"/>
          <w:szCs w:val="18"/>
        </w:rPr>
      </w:pPr>
    </w:p>
    <w:p w14:paraId="61131E16" w14:textId="42F8E542" w:rsidR="007B6310" w:rsidRPr="00A436FF" w:rsidRDefault="008A0EBF" w:rsidP="004969B4">
      <w:pPr>
        <w:rPr>
          <w:rFonts w:ascii="Arial" w:hAnsi="Arial" w:cs="Arial"/>
          <w:sz w:val="18"/>
          <w:szCs w:val="18"/>
        </w:rPr>
      </w:pPr>
      <w:r w:rsidRPr="00A436FF">
        <w:rPr>
          <w:rFonts w:ascii="Arial" w:hAnsi="Arial" w:cs="Arial"/>
          <w:sz w:val="18"/>
          <w:szCs w:val="18"/>
        </w:rPr>
        <w:t>Current period</w:t>
      </w:r>
      <w:r w:rsidR="00CE5E5D" w:rsidRPr="00A436FF">
        <w:rPr>
          <w:rFonts w:ascii="Arial" w:hAnsi="Arial" w:cs="Arial"/>
          <w:sz w:val="18"/>
          <w:szCs w:val="18"/>
        </w:rPr>
        <w:t xml:space="preserve"> exceptional items include a £</w:t>
      </w:r>
      <w:r w:rsidR="00A408F0">
        <w:rPr>
          <w:rFonts w:ascii="Arial" w:hAnsi="Arial" w:cs="Arial"/>
          <w:sz w:val="18"/>
          <w:szCs w:val="18"/>
        </w:rPr>
        <w:t>151</w:t>
      </w:r>
      <w:r w:rsidR="00A408F0" w:rsidRPr="00A436FF">
        <w:rPr>
          <w:rFonts w:ascii="Arial" w:hAnsi="Arial" w:cs="Arial"/>
          <w:sz w:val="18"/>
          <w:szCs w:val="18"/>
        </w:rPr>
        <w:t xml:space="preserve">m </w:t>
      </w:r>
      <w:r w:rsidR="00CE5E5D" w:rsidRPr="00A436FF">
        <w:rPr>
          <w:rFonts w:ascii="Arial" w:hAnsi="Arial" w:cs="Arial"/>
          <w:sz w:val="18"/>
          <w:szCs w:val="18"/>
        </w:rPr>
        <w:t>restructuring charge relating to the transformation of B&amp;Q</w:t>
      </w:r>
      <w:r w:rsidR="00A408F0">
        <w:rPr>
          <w:rFonts w:ascii="Arial" w:hAnsi="Arial" w:cs="Arial"/>
          <w:sz w:val="18"/>
          <w:szCs w:val="18"/>
        </w:rPr>
        <w:t xml:space="preserve"> in the UK and the </w:t>
      </w:r>
      <w:r w:rsidR="0028731B">
        <w:rPr>
          <w:rFonts w:ascii="Arial" w:hAnsi="Arial" w:cs="Arial"/>
          <w:sz w:val="18"/>
          <w:szCs w:val="18"/>
        </w:rPr>
        <w:t xml:space="preserve">announced </w:t>
      </w:r>
      <w:r w:rsidR="00A408F0">
        <w:rPr>
          <w:rFonts w:ascii="Arial" w:hAnsi="Arial" w:cs="Arial"/>
          <w:sz w:val="18"/>
          <w:szCs w:val="18"/>
        </w:rPr>
        <w:t>closure of two loss-making stores in France</w:t>
      </w:r>
      <w:r w:rsidR="00CE5E5D" w:rsidRPr="00A436FF">
        <w:rPr>
          <w:rFonts w:ascii="Arial" w:hAnsi="Arial" w:cs="Arial"/>
          <w:sz w:val="18"/>
          <w:szCs w:val="18"/>
        </w:rPr>
        <w:t>.</w:t>
      </w:r>
      <w:r w:rsidR="00884A7B">
        <w:rPr>
          <w:rFonts w:ascii="Arial" w:hAnsi="Arial" w:cs="Arial"/>
          <w:sz w:val="18"/>
          <w:szCs w:val="18"/>
        </w:rPr>
        <w:t xml:space="preserve"> </w:t>
      </w:r>
      <w:r w:rsidR="00A408F0">
        <w:rPr>
          <w:rFonts w:ascii="Arial" w:hAnsi="Arial" w:cs="Arial"/>
          <w:sz w:val="18"/>
          <w:szCs w:val="18"/>
        </w:rPr>
        <w:t>In the UK, t</w:t>
      </w:r>
      <w:r w:rsidR="00CE5E5D" w:rsidRPr="00A436FF">
        <w:rPr>
          <w:rFonts w:ascii="Arial" w:hAnsi="Arial" w:cs="Arial"/>
          <w:sz w:val="18"/>
          <w:szCs w:val="18"/>
        </w:rPr>
        <w:t>he transformation</w:t>
      </w:r>
      <w:r w:rsidR="00A408F0">
        <w:rPr>
          <w:rFonts w:ascii="Arial" w:hAnsi="Arial" w:cs="Arial"/>
          <w:sz w:val="18"/>
          <w:szCs w:val="18"/>
        </w:rPr>
        <w:t xml:space="preserve"> of B&amp;Q</w:t>
      </w:r>
      <w:r w:rsidR="00CE5E5D" w:rsidRPr="00A436FF">
        <w:rPr>
          <w:rFonts w:ascii="Arial" w:hAnsi="Arial" w:cs="Arial"/>
          <w:sz w:val="18"/>
          <w:szCs w:val="18"/>
        </w:rPr>
        <w:t xml:space="preserve"> involves the closure of stores in over-spaced catchments and optimisation of vacant space, and productivity initiatives aimed at delivering a simpler, more efficient business with a lower cost operating model. The exceptional loss includes lease exit costs, store asset impairments, inventory write downs and employee redundancy costs. </w:t>
      </w:r>
      <w:r w:rsidR="007B6310" w:rsidRPr="00A436FF">
        <w:rPr>
          <w:rFonts w:ascii="Arial" w:hAnsi="Arial" w:cs="Arial"/>
          <w:sz w:val="18"/>
          <w:szCs w:val="18"/>
        </w:rPr>
        <w:t xml:space="preserve">In the prior year, </w:t>
      </w:r>
      <w:r w:rsidR="00CE5E5D" w:rsidRPr="00A436FF">
        <w:rPr>
          <w:rFonts w:ascii="Arial" w:hAnsi="Arial" w:cs="Arial"/>
          <w:sz w:val="18"/>
          <w:szCs w:val="18"/>
        </w:rPr>
        <w:t>transformation costs amounted to £17m.</w:t>
      </w:r>
      <w:r w:rsidR="00884A7B">
        <w:rPr>
          <w:rFonts w:ascii="Arial" w:hAnsi="Arial" w:cs="Arial"/>
          <w:sz w:val="18"/>
          <w:szCs w:val="18"/>
        </w:rPr>
        <w:t xml:space="preserve"> </w:t>
      </w:r>
      <w:r w:rsidR="006A4A59" w:rsidRPr="00A436FF">
        <w:rPr>
          <w:rFonts w:ascii="Arial" w:hAnsi="Arial" w:cs="Arial"/>
          <w:sz w:val="18"/>
          <w:szCs w:val="18"/>
        </w:rPr>
        <w:t xml:space="preserve">In </w:t>
      </w:r>
      <w:r w:rsidR="00A408F0">
        <w:rPr>
          <w:rFonts w:ascii="Arial" w:hAnsi="Arial" w:cs="Arial"/>
          <w:sz w:val="18"/>
          <w:szCs w:val="18"/>
        </w:rPr>
        <w:t>France</w:t>
      </w:r>
      <w:r w:rsidRPr="00A436FF">
        <w:rPr>
          <w:rFonts w:ascii="Arial" w:hAnsi="Arial" w:cs="Arial"/>
          <w:sz w:val="18"/>
          <w:szCs w:val="18"/>
        </w:rPr>
        <w:t xml:space="preserve">, </w:t>
      </w:r>
      <w:r w:rsidR="00A408F0">
        <w:rPr>
          <w:rFonts w:ascii="Arial" w:hAnsi="Arial" w:cs="Arial"/>
          <w:sz w:val="18"/>
          <w:szCs w:val="18"/>
        </w:rPr>
        <w:t>the</w:t>
      </w:r>
      <w:r w:rsidR="006E112C" w:rsidRPr="00A436FF">
        <w:rPr>
          <w:rFonts w:ascii="Arial" w:hAnsi="Arial" w:cs="Arial"/>
          <w:sz w:val="18"/>
          <w:szCs w:val="18"/>
        </w:rPr>
        <w:t xml:space="preserve"> exceptional charge </w:t>
      </w:r>
      <w:r w:rsidR="009456A2" w:rsidRPr="00A436FF">
        <w:rPr>
          <w:rFonts w:ascii="Arial" w:hAnsi="Arial" w:cs="Arial"/>
          <w:sz w:val="18"/>
          <w:szCs w:val="18"/>
        </w:rPr>
        <w:t>includ</w:t>
      </w:r>
      <w:r w:rsidR="00C35C9D">
        <w:rPr>
          <w:rFonts w:ascii="Arial" w:hAnsi="Arial" w:cs="Arial"/>
          <w:sz w:val="18"/>
          <w:szCs w:val="18"/>
        </w:rPr>
        <w:t>es</w:t>
      </w:r>
      <w:r w:rsidR="006E112C" w:rsidRPr="00A436FF">
        <w:rPr>
          <w:rFonts w:ascii="Arial" w:hAnsi="Arial" w:cs="Arial"/>
          <w:sz w:val="18"/>
          <w:szCs w:val="18"/>
        </w:rPr>
        <w:t xml:space="preserve"> lease exit costs and store asset impairments.</w:t>
      </w:r>
    </w:p>
    <w:p w14:paraId="0F8409DA" w14:textId="77777777" w:rsidR="00E16DE8" w:rsidRDefault="00E16DE8" w:rsidP="00E16DE8">
      <w:pPr>
        <w:rPr>
          <w:rFonts w:ascii="Arial" w:hAnsi="Arial" w:cs="Arial"/>
          <w:sz w:val="18"/>
          <w:szCs w:val="18"/>
        </w:rPr>
      </w:pPr>
    </w:p>
    <w:p w14:paraId="14B56F85" w14:textId="4502406C" w:rsidR="00E16DE8" w:rsidRPr="0062453F" w:rsidRDefault="00E16DE8" w:rsidP="00E16DE8">
      <w:pPr>
        <w:rPr>
          <w:rFonts w:ascii="Arial" w:hAnsi="Arial" w:cs="Arial"/>
          <w:sz w:val="18"/>
          <w:szCs w:val="18"/>
        </w:rPr>
      </w:pPr>
      <w:r w:rsidRPr="0038712F">
        <w:rPr>
          <w:rFonts w:ascii="Arial" w:hAnsi="Arial" w:cs="Arial"/>
          <w:sz w:val="18"/>
          <w:szCs w:val="18"/>
        </w:rPr>
        <w:t xml:space="preserve">In the prior </w:t>
      </w:r>
      <w:r w:rsidRPr="0062453F">
        <w:rPr>
          <w:rFonts w:ascii="Arial" w:hAnsi="Arial" w:cs="Arial"/>
          <w:sz w:val="18"/>
          <w:szCs w:val="18"/>
        </w:rPr>
        <w:t xml:space="preserve">year, exceptional transaction costs were incurred relating to </w:t>
      </w:r>
      <w:r w:rsidR="00AA577B" w:rsidRPr="0062453F">
        <w:rPr>
          <w:rFonts w:ascii="Arial" w:hAnsi="Arial" w:cs="Arial"/>
          <w:sz w:val="18"/>
          <w:szCs w:val="18"/>
        </w:rPr>
        <w:t xml:space="preserve">the potential </w:t>
      </w:r>
      <w:r w:rsidRPr="00691F0B">
        <w:rPr>
          <w:rFonts w:ascii="Arial" w:hAnsi="Arial" w:cs="Arial"/>
          <w:sz w:val="18"/>
          <w:szCs w:val="18"/>
        </w:rPr>
        <w:t>acquisition of</w:t>
      </w:r>
      <w:r w:rsidRPr="0062453F">
        <w:rPr>
          <w:rFonts w:ascii="Arial" w:hAnsi="Arial" w:cs="Arial"/>
          <w:sz w:val="18"/>
          <w:szCs w:val="18"/>
        </w:rPr>
        <w:t xml:space="preserve"> Mr Bricolage</w:t>
      </w:r>
      <w:r w:rsidR="00AA577B" w:rsidRPr="0062453F">
        <w:rPr>
          <w:rFonts w:ascii="Arial" w:hAnsi="Arial" w:cs="Arial"/>
          <w:sz w:val="18"/>
          <w:szCs w:val="18"/>
        </w:rPr>
        <w:t>, which ultimately did not proceed,</w:t>
      </w:r>
      <w:r w:rsidRPr="0062453F">
        <w:rPr>
          <w:rFonts w:ascii="Arial" w:hAnsi="Arial" w:cs="Arial"/>
          <w:sz w:val="18"/>
          <w:szCs w:val="18"/>
        </w:rPr>
        <w:t xml:space="preserve"> and the agreement to </w:t>
      </w:r>
      <w:r w:rsidR="00100E94">
        <w:rPr>
          <w:rFonts w:ascii="Arial" w:hAnsi="Arial" w:cs="Arial"/>
          <w:sz w:val="18"/>
          <w:szCs w:val="18"/>
        </w:rPr>
        <w:t>dispose of</w:t>
      </w:r>
      <w:r w:rsidR="00100E94" w:rsidRPr="0062453F">
        <w:rPr>
          <w:rFonts w:ascii="Arial" w:hAnsi="Arial" w:cs="Arial"/>
          <w:sz w:val="18"/>
          <w:szCs w:val="18"/>
        </w:rPr>
        <w:t xml:space="preserve"> </w:t>
      </w:r>
      <w:r w:rsidRPr="0062453F">
        <w:rPr>
          <w:rFonts w:ascii="Arial" w:hAnsi="Arial" w:cs="Arial"/>
          <w:sz w:val="18"/>
          <w:szCs w:val="18"/>
        </w:rPr>
        <w:t>a controlling stake in the B&amp;Q China business.</w:t>
      </w:r>
    </w:p>
    <w:p w14:paraId="35760F94" w14:textId="77777777" w:rsidR="007B6310" w:rsidRPr="00691F0B" w:rsidRDefault="007B6310" w:rsidP="004969B4">
      <w:pPr>
        <w:rPr>
          <w:rFonts w:ascii="Arial" w:hAnsi="Arial" w:cs="Arial"/>
          <w:sz w:val="18"/>
          <w:szCs w:val="18"/>
        </w:rPr>
      </w:pPr>
    </w:p>
    <w:p w14:paraId="21933300" w14:textId="03B1BCD6" w:rsidR="00567E41" w:rsidRDefault="00567E41" w:rsidP="004969B4">
      <w:pPr>
        <w:rPr>
          <w:rFonts w:ascii="Arial" w:hAnsi="Arial" w:cs="Arial"/>
          <w:sz w:val="18"/>
          <w:szCs w:val="18"/>
        </w:rPr>
      </w:pPr>
      <w:r w:rsidRPr="00691F0B">
        <w:rPr>
          <w:rFonts w:ascii="Arial" w:hAnsi="Arial" w:cs="Arial"/>
          <w:sz w:val="18"/>
          <w:szCs w:val="18"/>
        </w:rPr>
        <w:t xml:space="preserve">Profits were recorded in the period on the </w:t>
      </w:r>
      <w:r w:rsidR="00B347CA">
        <w:rPr>
          <w:rFonts w:ascii="Arial" w:hAnsi="Arial" w:cs="Arial"/>
          <w:sz w:val="18"/>
          <w:szCs w:val="18"/>
        </w:rPr>
        <w:t>disposal</w:t>
      </w:r>
      <w:r w:rsidR="00B347CA" w:rsidRPr="00691F0B">
        <w:rPr>
          <w:rFonts w:ascii="Arial" w:hAnsi="Arial" w:cs="Arial"/>
          <w:sz w:val="18"/>
          <w:szCs w:val="18"/>
        </w:rPr>
        <w:t xml:space="preserve"> </w:t>
      </w:r>
      <w:r w:rsidRPr="00691F0B">
        <w:rPr>
          <w:rFonts w:ascii="Arial" w:hAnsi="Arial" w:cs="Arial"/>
          <w:sz w:val="18"/>
          <w:szCs w:val="18"/>
        </w:rPr>
        <w:t xml:space="preserve">of the Group’s </w:t>
      </w:r>
      <w:r w:rsidRPr="0062453F">
        <w:rPr>
          <w:rFonts w:ascii="Arial" w:hAnsi="Arial" w:cs="Arial"/>
          <w:sz w:val="18"/>
          <w:szCs w:val="18"/>
        </w:rPr>
        <w:t xml:space="preserve">controlling 70% stake in B&amp;Q China and the </w:t>
      </w:r>
      <w:r w:rsidR="00B347CA">
        <w:rPr>
          <w:rFonts w:ascii="Arial" w:hAnsi="Arial" w:cs="Arial"/>
          <w:sz w:val="18"/>
          <w:szCs w:val="18"/>
        </w:rPr>
        <w:t>sale</w:t>
      </w:r>
      <w:r w:rsidRPr="0062453F">
        <w:rPr>
          <w:rFonts w:ascii="Arial" w:hAnsi="Arial" w:cs="Arial"/>
          <w:sz w:val="18"/>
          <w:szCs w:val="18"/>
        </w:rPr>
        <w:t xml:space="preserve"> of a property company. Refer to note 16 for further information.</w:t>
      </w:r>
    </w:p>
    <w:p w14:paraId="4394BF1A" w14:textId="77777777" w:rsidR="00A51FB3" w:rsidRDefault="00A51FB3" w:rsidP="004969B4">
      <w:pPr>
        <w:rPr>
          <w:rFonts w:ascii="Arial" w:hAnsi="Arial" w:cs="Arial"/>
          <w:sz w:val="18"/>
          <w:szCs w:val="18"/>
        </w:rPr>
      </w:pPr>
    </w:p>
    <w:p w14:paraId="3C7422BC" w14:textId="0EE33435" w:rsidR="00A51FB3" w:rsidRPr="00B1042E" w:rsidRDefault="00E95324" w:rsidP="004969B4">
      <w:pPr>
        <w:rPr>
          <w:rFonts w:ascii="Arial" w:hAnsi="Arial" w:cs="Arial"/>
          <w:sz w:val="18"/>
          <w:szCs w:val="18"/>
        </w:rPr>
      </w:pPr>
      <w:r>
        <w:rPr>
          <w:rFonts w:ascii="Arial" w:hAnsi="Arial" w:cs="Arial"/>
          <w:sz w:val="18"/>
          <w:szCs w:val="18"/>
        </w:rPr>
        <w:t xml:space="preserve">Exceptional tax items for the period </w:t>
      </w:r>
      <w:r w:rsidRPr="003F57F2">
        <w:rPr>
          <w:rFonts w:ascii="Arial" w:hAnsi="Arial" w:cs="Arial"/>
          <w:sz w:val="18"/>
          <w:szCs w:val="18"/>
        </w:rPr>
        <w:t xml:space="preserve">amount to </w:t>
      </w:r>
      <w:r w:rsidR="005635F4" w:rsidRPr="003F57F2">
        <w:rPr>
          <w:rFonts w:ascii="Arial" w:hAnsi="Arial" w:cs="Arial"/>
          <w:sz w:val="18"/>
          <w:szCs w:val="18"/>
        </w:rPr>
        <w:t xml:space="preserve">a </w:t>
      </w:r>
      <w:r w:rsidR="005635F4" w:rsidRPr="00691F0B">
        <w:rPr>
          <w:rFonts w:ascii="Arial" w:hAnsi="Arial" w:cs="Arial"/>
          <w:sz w:val="18"/>
          <w:szCs w:val="18"/>
        </w:rPr>
        <w:t>credit</w:t>
      </w:r>
      <w:r w:rsidR="005635F4" w:rsidRPr="003F57F2">
        <w:rPr>
          <w:rFonts w:ascii="Arial" w:hAnsi="Arial" w:cs="Arial"/>
          <w:sz w:val="18"/>
          <w:szCs w:val="18"/>
        </w:rPr>
        <w:t xml:space="preserve"> of </w:t>
      </w:r>
      <w:r w:rsidRPr="00691F0B">
        <w:rPr>
          <w:rFonts w:ascii="Arial" w:hAnsi="Arial" w:cs="Arial"/>
          <w:sz w:val="18"/>
          <w:szCs w:val="18"/>
        </w:rPr>
        <w:t>£</w:t>
      </w:r>
      <w:r w:rsidR="003F57F2" w:rsidRPr="00691F0B">
        <w:rPr>
          <w:rFonts w:ascii="Arial" w:hAnsi="Arial" w:cs="Arial"/>
          <w:sz w:val="18"/>
          <w:szCs w:val="18"/>
        </w:rPr>
        <w:t>29</w:t>
      </w:r>
      <w:r w:rsidRPr="00691F0B">
        <w:rPr>
          <w:rFonts w:ascii="Arial" w:hAnsi="Arial" w:cs="Arial"/>
          <w:sz w:val="18"/>
          <w:szCs w:val="18"/>
        </w:rPr>
        <w:t>m</w:t>
      </w:r>
      <w:r w:rsidRPr="003F57F2">
        <w:rPr>
          <w:rFonts w:ascii="Arial" w:hAnsi="Arial" w:cs="Arial"/>
          <w:sz w:val="18"/>
          <w:szCs w:val="18"/>
        </w:rPr>
        <w:t xml:space="preserve">. </w:t>
      </w:r>
      <w:r w:rsidR="00A51FB3" w:rsidRPr="003F57F2">
        <w:rPr>
          <w:rFonts w:ascii="Arial" w:hAnsi="Arial" w:cs="Arial"/>
          <w:sz w:val="18"/>
          <w:szCs w:val="18"/>
        </w:rPr>
        <w:t>In the</w:t>
      </w:r>
      <w:r w:rsidR="00A51FB3">
        <w:rPr>
          <w:rFonts w:ascii="Arial" w:hAnsi="Arial" w:cs="Arial"/>
          <w:sz w:val="18"/>
          <w:szCs w:val="18"/>
        </w:rPr>
        <w:t xml:space="preserve"> prior year, exceptional</w:t>
      </w:r>
      <w:r w:rsidR="002F1251">
        <w:rPr>
          <w:rFonts w:ascii="Arial" w:hAnsi="Arial" w:cs="Arial"/>
          <w:sz w:val="18"/>
          <w:szCs w:val="18"/>
        </w:rPr>
        <w:t xml:space="preserve"> tax credit</w:t>
      </w:r>
      <w:r w:rsidR="005635F4">
        <w:rPr>
          <w:rFonts w:ascii="Arial" w:hAnsi="Arial" w:cs="Arial"/>
          <w:sz w:val="18"/>
          <w:szCs w:val="18"/>
        </w:rPr>
        <w:t>s</w:t>
      </w:r>
      <w:r w:rsidR="002F1251">
        <w:rPr>
          <w:rFonts w:ascii="Arial" w:hAnsi="Arial" w:cs="Arial"/>
          <w:sz w:val="18"/>
          <w:szCs w:val="18"/>
        </w:rPr>
        <w:t xml:space="preserve"> included the tax impact on exceptional items and the release of prior year provisions, which had either been agreed with the tax authorities, reassessed or time expired.</w:t>
      </w:r>
    </w:p>
    <w:p w14:paraId="047727A7" w14:textId="77777777" w:rsidR="00CE5E5D" w:rsidRDefault="00CE5E5D">
      <w:pPr>
        <w:rPr>
          <w:rFonts w:ascii="Arial" w:hAnsi="Arial" w:cs="Arial"/>
        </w:rPr>
      </w:pPr>
    </w:p>
    <w:p w14:paraId="21D93CE9" w14:textId="77777777" w:rsidR="00CE5E5D" w:rsidRDefault="00CE5E5D">
      <w:pPr>
        <w:rPr>
          <w:rFonts w:ascii="Arial" w:hAnsi="Arial" w:cs="Arial"/>
        </w:rPr>
      </w:pPr>
    </w:p>
    <w:p w14:paraId="260278E2" w14:textId="77777777" w:rsidR="00CE5E5D" w:rsidRDefault="00CE5E5D">
      <w:pPr>
        <w:rPr>
          <w:rFonts w:ascii="Arial" w:hAnsi="Arial" w:cs="Arial"/>
        </w:rPr>
      </w:pPr>
    </w:p>
    <w:p w14:paraId="66538B56" w14:textId="7E7E46AA" w:rsidR="004C5E4E" w:rsidRDefault="004C5E4E">
      <w:pPr>
        <w:rPr>
          <w:rFonts w:ascii="Arial" w:hAnsi="Arial" w:cs="Arial"/>
          <w:b/>
        </w:rPr>
      </w:pPr>
      <w:r>
        <w:rPr>
          <w:rFonts w:ascii="Arial" w:hAnsi="Arial" w:cs="Arial"/>
          <w:b/>
        </w:rPr>
        <w:br w:type="page"/>
      </w:r>
    </w:p>
    <w:p w14:paraId="2E154D51" w14:textId="4D8F30C7" w:rsidR="00487182" w:rsidRPr="002A7D7A" w:rsidRDefault="00487182" w:rsidP="004561B5">
      <w:pPr>
        <w:rPr>
          <w:rFonts w:ascii="Arial" w:hAnsi="Arial" w:cs="Arial"/>
          <w:b/>
        </w:rPr>
      </w:pPr>
      <w:r>
        <w:rPr>
          <w:rFonts w:ascii="Arial" w:hAnsi="Arial" w:cs="Arial"/>
          <w:b/>
        </w:rPr>
        <w:lastRenderedPageBreak/>
        <w:t>6.</w:t>
      </w:r>
      <w:r>
        <w:rPr>
          <w:rFonts w:ascii="Arial" w:hAnsi="Arial" w:cs="Arial"/>
          <w:b/>
        </w:rPr>
        <w:tab/>
        <w:t>Net f</w:t>
      </w:r>
      <w:r w:rsidRPr="002A7D7A">
        <w:rPr>
          <w:rFonts w:ascii="Arial" w:hAnsi="Arial" w:cs="Arial"/>
          <w:b/>
        </w:rPr>
        <w:t xml:space="preserve">inance </w:t>
      </w:r>
      <w:r w:rsidR="00260E93">
        <w:rPr>
          <w:rFonts w:ascii="Arial" w:hAnsi="Arial" w:cs="Arial"/>
          <w:b/>
        </w:rPr>
        <w:t>costs</w:t>
      </w:r>
    </w:p>
    <w:tbl>
      <w:tblPr>
        <w:tblW w:w="5000" w:type="pct"/>
        <w:tblLayout w:type="fixed"/>
        <w:tblLook w:val="0000" w:firstRow="0" w:lastRow="0" w:firstColumn="0" w:lastColumn="0" w:noHBand="0" w:noVBand="0"/>
      </w:tblPr>
      <w:tblGrid>
        <w:gridCol w:w="5600"/>
        <w:gridCol w:w="562"/>
        <w:gridCol w:w="990"/>
        <w:gridCol w:w="1746"/>
        <w:gridCol w:w="1632"/>
      </w:tblGrid>
      <w:tr w:rsidR="00D3057B" w14:paraId="59BC6738" w14:textId="77777777" w:rsidTr="005A3722">
        <w:trPr>
          <w:trHeight w:val="240"/>
        </w:trPr>
        <w:tc>
          <w:tcPr>
            <w:tcW w:w="2659" w:type="pct"/>
            <w:tcBorders>
              <w:top w:val="nil"/>
              <w:left w:val="nil"/>
              <w:right w:val="nil"/>
            </w:tcBorders>
            <w:noWrap/>
            <w:vAlign w:val="bottom"/>
          </w:tcPr>
          <w:p w14:paraId="0243E58F" w14:textId="77777777" w:rsidR="00487182" w:rsidRPr="006F6524" w:rsidRDefault="00487182" w:rsidP="004561B5">
            <w:pPr>
              <w:rPr>
                <w:rFonts w:ascii="Arial" w:hAnsi="Arial" w:cs="Arial"/>
                <w:sz w:val="18"/>
                <w:szCs w:val="18"/>
              </w:rPr>
            </w:pPr>
          </w:p>
        </w:tc>
        <w:tc>
          <w:tcPr>
            <w:tcW w:w="737" w:type="pct"/>
            <w:gridSpan w:val="2"/>
            <w:tcBorders>
              <w:left w:val="nil"/>
              <w:right w:val="nil"/>
            </w:tcBorders>
            <w:vAlign w:val="bottom"/>
          </w:tcPr>
          <w:p w14:paraId="01CA5D38" w14:textId="77777777" w:rsidR="00487182" w:rsidRPr="00CA4777" w:rsidRDefault="00487182" w:rsidP="004561B5">
            <w:pPr>
              <w:jc w:val="right"/>
              <w:rPr>
                <w:rFonts w:ascii="Arial" w:hAnsi="Arial" w:cs="Arial"/>
                <w:bCs/>
                <w:sz w:val="18"/>
                <w:szCs w:val="18"/>
              </w:rPr>
            </w:pPr>
            <w:r w:rsidRPr="00CA4777">
              <w:rPr>
                <w:rFonts w:ascii="Arial" w:hAnsi="Arial" w:cs="Arial"/>
                <w:bCs/>
                <w:sz w:val="18"/>
                <w:szCs w:val="18"/>
              </w:rPr>
              <w:t xml:space="preserve">Half year ended </w:t>
            </w:r>
          </w:p>
        </w:tc>
        <w:tc>
          <w:tcPr>
            <w:tcW w:w="829" w:type="pct"/>
            <w:tcBorders>
              <w:left w:val="nil"/>
              <w:right w:val="nil"/>
            </w:tcBorders>
            <w:vAlign w:val="bottom"/>
          </w:tcPr>
          <w:p w14:paraId="4B66DEA6" w14:textId="77777777" w:rsidR="00487182" w:rsidRPr="00CA4777" w:rsidRDefault="00487182" w:rsidP="004561B5">
            <w:pPr>
              <w:jc w:val="right"/>
              <w:rPr>
                <w:rFonts w:ascii="Arial" w:hAnsi="Arial" w:cs="Arial"/>
                <w:bCs/>
                <w:sz w:val="18"/>
                <w:szCs w:val="18"/>
              </w:rPr>
            </w:pPr>
            <w:r w:rsidRPr="00CA4777">
              <w:rPr>
                <w:rFonts w:ascii="Arial" w:hAnsi="Arial" w:cs="Arial"/>
                <w:bCs/>
                <w:sz w:val="18"/>
                <w:szCs w:val="18"/>
              </w:rPr>
              <w:t xml:space="preserve">Half year ended </w:t>
            </w:r>
          </w:p>
        </w:tc>
        <w:tc>
          <w:tcPr>
            <w:tcW w:w="775" w:type="pct"/>
            <w:tcBorders>
              <w:left w:val="nil"/>
              <w:right w:val="nil"/>
            </w:tcBorders>
            <w:noWrap/>
            <w:vAlign w:val="bottom"/>
          </w:tcPr>
          <w:p w14:paraId="447864B6" w14:textId="77777777" w:rsidR="00487182" w:rsidRPr="006F6524" w:rsidRDefault="00487182" w:rsidP="00865888">
            <w:pPr>
              <w:jc w:val="right"/>
              <w:rPr>
                <w:rFonts w:ascii="Arial" w:hAnsi="Arial" w:cs="Arial"/>
                <w:sz w:val="18"/>
                <w:szCs w:val="18"/>
              </w:rPr>
            </w:pPr>
            <w:r w:rsidRPr="00CD0107">
              <w:rPr>
                <w:rFonts w:ascii="Arial" w:hAnsi="Arial" w:cs="Arial"/>
                <w:sz w:val="18"/>
                <w:szCs w:val="18"/>
              </w:rPr>
              <w:t xml:space="preserve">Year ended   </w:t>
            </w:r>
          </w:p>
        </w:tc>
      </w:tr>
      <w:tr w:rsidR="00D3057B" w14:paraId="479E8C78" w14:textId="77777777" w:rsidTr="005A3722">
        <w:trPr>
          <w:trHeight w:val="240"/>
        </w:trPr>
        <w:tc>
          <w:tcPr>
            <w:tcW w:w="2659" w:type="pct"/>
            <w:tcBorders>
              <w:top w:val="nil"/>
              <w:left w:val="nil"/>
              <w:bottom w:val="single" w:sz="4" w:space="0" w:color="auto"/>
              <w:right w:val="nil"/>
            </w:tcBorders>
            <w:noWrap/>
            <w:vAlign w:val="bottom"/>
          </w:tcPr>
          <w:p w14:paraId="2BD0A5AA" w14:textId="77777777" w:rsidR="00487182" w:rsidRPr="00CD0107" w:rsidRDefault="00487182" w:rsidP="004561B5">
            <w:pPr>
              <w:rPr>
                <w:rFonts w:ascii="Arial" w:hAnsi="Arial" w:cs="Arial"/>
                <w:sz w:val="18"/>
                <w:szCs w:val="18"/>
              </w:rPr>
            </w:pPr>
            <w:r w:rsidRPr="00CD0107">
              <w:rPr>
                <w:rFonts w:ascii="Arial" w:hAnsi="Arial" w:cs="Arial"/>
                <w:sz w:val="18"/>
                <w:szCs w:val="18"/>
              </w:rPr>
              <w:t>£ millions</w:t>
            </w:r>
          </w:p>
        </w:tc>
        <w:tc>
          <w:tcPr>
            <w:tcW w:w="737" w:type="pct"/>
            <w:gridSpan w:val="2"/>
            <w:tcBorders>
              <w:left w:val="nil"/>
              <w:bottom w:val="single" w:sz="4" w:space="0" w:color="auto"/>
              <w:right w:val="nil"/>
            </w:tcBorders>
            <w:vAlign w:val="bottom"/>
          </w:tcPr>
          <w:p w14:paraId="7E7027D2" w14:textId="7C3AE4B2" w:rsidR="00487182" w:rsidRPr="00CA4777" w:rsidDel="00D82F92" w:rsidRDefault="005D76BE" w:rsidP="009F5C1A">
            <w:pPr>
              <w:jc w:val="right"/>
              <w:rPr>
                <w:rFonts w:ascii="Arial" w:hAnsi="Arial" w:cs="Arial"/>
                <w:bCs/>
                <w:sz w:val="18"/>
                <w:szCs w:val="18"/>
              </w:rPr>
            </w:pPr>
            <w:r>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c>
          <w:tcPr>
            <w:tcW w:w="829" w:type="pct"/>
            <w:tcBorders>
              <w:left w:val="nil"/>
              <w:bottom w:val="single" w:sz="4" w:space="0" w:color="auto"/>
              <w:right w:val="nil"/>
            </w:tcBorders>
            <w:vAlign w:val="bottom"/>
          </w:tcPr>
          <w:p w14:paraId="2FB4A4EB" w14:textId="7A800F89" w:rsidR="00487182" w:rsidRPr="00CA4777" w:rsidDel="00D82F92" w:rsidRDefault="005D76BE" w:rsidP="009F5C1A">
            <w:pPr>
              <w:jc w:val="right"/>
              <w:rPr>
                <w:rFonts w:ascii="Arial" w:hAnsi="Arial" w:cs="Arial"/>
                <w:bCs/>
                <w:sz w:val="18"/>
                <w:szCs w:val="18"/>
              </w:rPr>
            </w:pPr>
            <w:r>
              <w:rPr>
                <w:rFonts w:ascii="Arial" w:hAnsi="Arial" w:cs="Arial"/>
                <w:bCs/>
                <w:sz w:val="18"/>
                <w:szCs w:val="18"/>
              </w:rPr>
              <w:t>2</w:t>
            </w:r>
            <w:r w:rsidR="00497141">
              <w:rPr>
                <w:rFonts w:ascii="Arial" w:hAnsi="Arial" w:cs="Arial"/>
                <w:bCs/>
                <w:sz w:val="18"/>
                <w:szCs w:val="18"/>
              </w:rPr>
              <w:t xml:space="preserve"> August</w:t>
            </w:r>
            <w:r w:rsidR="00487182" w:rsidRPr="00CA4777">
              <w:rPr>
                <w:rFonts w:ascii="Arial" w:hAnsi="Arial" w:cs="Arial"/>
                <w:bCs/>
                <w:sz w:val="18"/>
                <w:szCs w:val="18"/>
              </w:rPr>
              <w:t xml:space="preserve"> 20</w:t>
            </w:r>
            <w:r w:rsidR="00497141">
              <w:rPr>
                <w:rFonts w:ascii="Arial" w:hAnsi="Arial" w:cs="Arial"/>
                <w:bCs/>
                <w:sz w:val="18"/>
                <w:szCs w:val="18"/>
              </w:rPr>
              <w:t>1</w:t>
            </w:r>
            <w:r>
              <w:rPr>
                <w:rFonts w:ascii="Arial" w:hAnsi="Arial" w:cs="Arial"/>
                <w:bCs/>
                <w:sz w:val="18"/>
                <w:szCs w:val="18"/>
              </w:rPr>
              <w:t>4</w:t>
            </w:r>
          </w:p>
        </w:tc>
        <w:tc>
          <w:tcPr>
            <w:tcW w:w="775" w:type="pct"/>
            <w:tcBorders>
              <w:left w:val="nil"/>
              <w:bottom w:val="single" w:sz="4" w:space="0" w:color="auto"/>
              <w:right w:val="nil"/>
            </w:tcBorders>
            <w:noWrap/>
            <w:vAlign w:val="bottom"/>
          </w:tcPr>
          <w:p w14:paraId="40278823" w14:textId="1DE0F894" w:rsidR="00487182" w:rsidRPr="00D82F92" w:rsidRDefault="005D76BE" w:rsidP="00865888">
            <w:pPr>
              <w:jc w:val="right"/>
              <w:rPr>
                <w:rFonts w:ascii="Arial" w:hAnsi="Arial" w:cs="Arial"/>
                <w:sz w:val="18"/>
                <w:szCs w:val="18"/>
              </w:rPr>
            </w:pPr>
            <w:r>
              <w:rPr>
                <w:rFonts w:ascii="Arial" w:hAnsi="Arial" w:cs="Arial"/>
                <w:sz w:val="18"/>
                <w:szCs w:val="18"/>
              </w:rPr>
              <w:t>31 January</w:t>
            </w:r>
            <w:r w:rsidR="008667BE">
              <w:rPr>
                <w:rFonts w:ascii="Arial" w:hAnsi="Arial" w:cs="Arial"/>
                <w:sz w:val="18"/>
                <w:szCs w:val="18"/>
              </w:rPr>
              <w:t xml:space="preserve"> 2015</w:t>
            </w:r>
          </w:p>
        </w:tc>
      </w:tr>
      <w:tr w:rsidR="00AB03DC" w:rsidRPr="0071381B" w14:paraId="7788CE96" w14:textId="77777777" w:rsidTr="00865888">
        <w:trPr>
          <w:trHeight w:val="255"/>
        </w:trPr>
        <w:tc>
          <w:tcPr>
            <w:tcW w:w="2926" w:type="pct"/>
            <w:gridSpan w:val="2"/>
            <w:tcBorders>
              <w:top w:val="single" w:sz="4" w:space="0" w:color="auto"/>
              <w:left w:val="nil"/>
              <w:bottom w:val="nil"/>
              <w:right w:val="nil"/>
            </w:tcBorders>
            <w:noWrap/>
            <w:vAlign w:val="bottom"/>
          </w:tcPr>
          <w:p w14:paraId="287FA4B2" w14:textId="77777777" w:rsidR="00AB03DC" w:rsidRPr="00CD0107" w:rsidRDefault="00AB03DC" w:rsidP="004A5D73">
            <w:pPr>
              <w:rPr>
                <w:rFonts w:ascii="Arial" w:hAnsi="Arial" w:cs="Arial"/>
                <w:sz w:val="18"/>
                <w:szCs w:val="18"/>
              </w:rPr>
            </w:pPr>
            <w:r>
              <w:rPr>
                <w:rFonts w:ascii="Arial" w:hAnsi="Arial" w:cs="Arial"/>
                <w:sz w:val="18"/>
                <w:szCs w:val="18"/>
              </w:rPr>
              <w:t>Bank overdrafts and bank loans</w:t>
            </w:r>
          </w:p>
        </w:tc>
        <w:tc>
          <w:tcPr>
            <w:tcW w:w="470" w:type="pct"/>
            <w:tcBorders>
              <w:top w:val="single" w:sz="4" w:space="0" w:color="auto"/>
              <w:left w:val="nil"/>
              <w:bottom w:val="nil"/>
              <w:right w:val="nil"/>
            </w:tcBorders>
            <w:noWrap/>
            <w:vAlign w:val="bottom"/>
          </w:tcPr>
          <w:p w14:paraId="43DE16FB" w14:textId="2D89A213" w:rsidR="00AB03DC" w:rsidRPr="006C71AF" w:rsidRDefault="004179D5" w:rsidP="004A5D73">
            <w:pPr>
              <w:jc w:val="right"/>
              <w:rPr>
                <w:rFonts w:ascii="Arial" w:hAnsi="Arial" w:cs="Arial"/>
                <w:b/>
                <w:sz w:val="18"/>
                <w:szCs w:val="18"/>
              </w:rPr>
            </w:pPr>
            <w:r>
              <w:rPr>
                <w:rFonts w:ascii="Arial" w:hAnsi="Arial" w:cs="Arial"/>
                <w:b/>
                <w:sz w:val="18"/>
                <w:szCs w:val="18"/>
              </w:rPr>
              <w:t>(5)</w:t>
            </w:r>
          </w:p>
        </w:tc>
        <w:tc>
          <w:tcPr>
            <w:tcW w:w="829" w:type="pct"/>
            <w:tcBorders>
              <w:top w:val="single" w:sz="4" w:space="0" w:color="auto"/>
              <w:left w:val="nil"/>
              <w:bottom w:val="nil"/>
              <w:right w:val="nil"/>
            </w:tcBorders>
            <w:noWrap/>
            <w:vAlign w:val="bottom"/>
          </w:tcPr>
          <w:p w14:paraId="3A247E9D" w14:textId="77777777" w:rsidR="00AB03DC" w:rsidRPr="005A3722" w:rsidRDefault="00AB03DC" w:rsidP="004A5D73">
            <w:pPr>
              <w:jc w:val="right"/>
              <w:rPr>
                <w:rFonts w:ascii="Arial" w:hAnsi="Arial" w:cs="Arial"/>
                <w:sz w:val="18"/>
                <w:szCs w:val="18"/>
              </w:rPr>
            </w:pPr>
            <w:r w:rsidRPr="005A3722">
              <w:rPr>
                <w:rFonts w:ascii="Arial" w:hAnsi="Arial" w:cs="Arial"/>
                <w:sz w:val="18"/>
                <w:szCs w:val="18"/>
              </w:rPr>
              <w:t>(3)</w:t>
            </w:r>
          </w:p>
        </w:tc>
        <w:tc>
          <w:tcPr>
            <w:tcW w:w="775" w:type="pct"/>
            <w:tcBorders>
              <w:top w:val="single" w:sz="4" w:space="0" w:color="auto"/>
              <w:left w:val="nil"/>
              <w:bottom w:val="nil"/>
              <w:right w:val="nil"/>
            </w:tcBorders>
            <w:noWrap/>
            <w:vAlign w:val="bottom"/>
          </w:tcPr>
          <w:p w14:paraId="251A284D" w14:textId="77777777" w:rsidR="00AB03DC" w:rsidRPr="00AB03DC" w:rsidRDefault="00AB03DC" w:rsidP="001368C0">
            <w:pPr>
              <w:jc w:val="right"/>
              <w:rPr>
                <w:rFonts w:ascii="Arial" w:hAnsi="Arial" w:cs="Arial"/>
                <w:sz w:val="18"/>
                <w:szCs w:val="18"/>
              </w:rPr>
            </w:pPr>
            <w:r w:rsidRPr="00AB03DC">
              <w:rPr>
                <w:rFonts w:ascii="Arial" w:hAnsi="Arial" w:cs="Arial"/>
                <w:sz w:val="18"/>
                <w:szCs w:val="18"/>
              </w:rPr>
              <w:t>(7)</w:t>
            </w:r>
          </w:p>
        </w:tc>
      </w:tr>
      <w:tr w:rsidR="00AB03DC" w14:paraId="5FE1170E" w14:textId="77777777" w:rsidTr="00865888">
        <w:trPr>
          <w:trHeight w:val="255"/>
        </w:trPr>
        <w:tc>
          <w:tcPr>
            <w:tcW w:w="2926" w:type="pct"/>
            <w:gridSpan w:val="2"/>
            <w:tcBorders>
              <w:top w:val="nil"/>
              <w:left w:val="nil"/>
              <w:bottom w:val="nil"/>
              <w:right w:val="nil"/>
            </w:tcBorders>
            <w:noWrap/>
            <w:vAlign w:val="bottom"/>
          </w:tcPr>
          <w:p w14:paraId="566A4EAC" w14:textId="77777777" w:rsidR="00AB03DC" w:rsidRDefault="00AB03DC" w:rsidP="004A5D73">
            <w:pPr>
              <w:rPr>
                <w:rFonts w:ascii="Arial" w:hAnsi="Arial" w:cs="Arial"/>
                <w:sz w:val="18"/>
                <w:szCs w:val="18"/>
              </w:rPr>
            </w:pPr>
            <w:r>
              <w:rPr>
                <w:rFonts w:ascii="Arial" w:hAnsi="Arial" w:cs="Arial"/>
                <w:sz w:val="18"/>
                <w:szCs w:val="18"/>
              </w:rPr>
              <w:t>Medium Term Notes and other fixed term debt</w:t>
            </w:r>
          </w:p>
        </w:tc>
        <w:tc>
          <w:tcPr>
            <w:tcW w:w="470" w:type="pct"/>
            <w:tcBorders>
              <w:top w:val="nil"/>
              <w:left w:val="nil"/>
              <w:bottom w:val="nil"/>
              <w:right w:val="nil"/>
            </w:tcBorders>
            <w:noWrap/>
            <w:vAlign w:val="bottom"/>
          </w:tcPr>
          <w:p w14:paraId="4758F1D4" w14:textId="141B8DA5" w:rsidR="00AB03DC" w:rsidRPr="006C71AF" w:rsidRDefault="004179D5" w:rsidP="004A5D73">
            <w:pPr>
              <w:jc w:val="right"/>
              <w:rPr>
                <w:rFonts w:ascii="Arial" w:hAnsi="Arial" w:cs="Arial"/>
                <w:b/>
                <w:sz w:val="18"/>
                <w:szCs w:val="18"/>
              </w:rPr>
            </w:pPr>
            <w:r>
              <w:rPr>
                <w:rFonts w:ascii="Arial" w:hAnsi="Arial" w:cs="Arial"/>
                <w:b/>
                <w:sz w:val="18"/>
                <w:szCs w:val="18"/>
              </w:rPr>
              <w:t>(1)</w:t>
            </w:r>
          </w:p>
        </w:tc>
        <w:tc>
          <w:tcPr>
            <w:tcW w:w="829" w:type="pct"/>
            <w:tcBorders>
              <w:top w:val="nil"/>
              <w:left w:val="nil"/>
              <w:bottom w:val="nil"/>
              <w:right w:val="nil"/>
            </w:tcBorders>
            <w:noWrap/>
            <w:vAlign w:val="bottom"/>
          </w:tcPr>
          <w:p w14:paraId="3A422796" w14:textId="77777777" w:rsidR="00AB03DC" w:rsidRPr="005A3722" w:rsidRDefault="00AB03DC" w:rsidP="004A5D73">
            <w:pPr>
              <w:jc w:val="right"/>
              <w:rPr>
                <w:rFonts w:ascii="Arial" w:hAnsi="Arial" w:cs="Arial"/>
                <w:sz w:val="18"/>
                <w:szCs w:val="18"/>
              </w:rPr>
            </w:pPr>
            <w:r w:rsidRPr="005A3722">
              <w:rPr>
                <w:rFonts w:ascii="Arial" w:hAnsi="Arial" w:cs="Arial"/>
                <w:sz w:val="18"/>
                <w:szCs w:val="18"/>
              </w:rPr>
              <w:t>(1)</w:t>
            </w:r>
          </w:p>
        </w:tc>
        <w:tc>
          <w:tcPr>
            <w:tcW w:w="775" w:type="pct"/>
            <w:tcBorders>
              <w:top w:val="nil"/>
              <w:left w:val="nil"/>
              <w:bottom w:val="nil"/>
              <w:right w:val="nil"/>
            </w:tcBorders>
            <w:noWrap/>
            <w:vAlign w:val="bottom"/>
          </w:tcPr>
          <w:p w14:paraId="16F5699B" w14:textId="77777777" w:rsidR="00AB03DC" w:rsidRPr="00AB03DC" w:rsidRDefault="00AB03DC" w:rsidP="001368C0">
            <w:pPr>
              <w:jc w:val="right"/>
              <w:rPr>
                <w:rFonts w:ascii="Arial" w:hAnsi="Arial" w:cs="Arial"/>
                <w:sz w:val="18"/>
                <w:szCs w:val="18"/>
              </w:rPr>
            </w:pPr>
            <w:r w:rsidRPr="00AB03DC">
              <w:rPr>
                <w:rFonts w:ascii="Arial" w:hAnsi="Arial" w:cs="Arial"/>
                <w:sz w:val="18"/>
                <w:szCs w:val="18"/>
              </w:rPr>
              <w:t>(3)</w:t>
            </w:r>
          </w:p>
        </w:tc>
      </w:tr>
      <w:tr w:rsidR="00AB03DC" w14:paraId="56E8DAC1" w14:textId="77777777" w:rsidTr="00865888">
        <w:trPr>
          <w:trHeight w:val="255"/>
        </w:trPr>
        <w:tc>
          <w:tcPr>
            <w:tcW w:w="2926" w:type="pct"/>
            <w:gridSpan w:val="2"/>
            <w:tcBorders>
              <w:top w:val="nil"/>
              <w:left w:val="nil"/>
              <w:bottom w:val="nil"/>
              <w:right w:val="nil"/>
            </w:tcBorders>
            <w:noWrap/>
            <w:vAlign w:val="bottom"/>
          </w:tcPr>
          <w:p w14:paraId="593E5352" w14:textId="77777777" w:rsidR="00AB03DC" w:rsidRPr="00CD0107" w:rsidRDefault="00AB03DC" w:rsidP="004A5D73">
            <w:pPr>
              <w:rPr>
                <w:rFonts w:ascii="Arial" w:hAnsi="Arial" w:cs="Arial"/>
                <w:sz w:val="18"/>
                <w:szCs w:val="18"/>
              </w:rPr>
            </w:pPr>
            <w:r>
              <w:rPr>
                <w:rFonts w:ascii="Arial" w:hAnsi="Arial" w:cs="Arial"/>
                <w:sz w:val="18"/>
                <w:szCs w:val="18"/>
              </w:rPr>
              <w:t>Finance leases</w:t>
            </w:r>
          </w:p>
        </w:tc>
        <w:tc>
          <w:tcPr>
            <w:tcW w:w="470" w:type="pct"/>
            <w:tcBorders>
              <w:top w:val="nil"/>
              <w:left w:val="nil"/>
              <w:bottom w:val="nil"/>
              <w:right w:val="nil"/>
            </w:tcBorders>
            <w:noWrap/>
            <w:vAlign w:val="bottom"/>
          </w:tcPr>
          <w:p w14:paraId="470F4575" w14:textId="0015A526" w:rsidR="00AB03DC" w:rsidRPr="006C71AF" w:rsidRDefault="004179D5" w:rsidP="004A5D73">
            <w:pPr>
              <w:jc w:val="right"/>
              <w:rPr>
                <w:rFonts w:ascii="Arial" w:hAnsi="Arial" w:cs="Arial"/>
                <w:b/>
                <w:sz w:val="18"/>
                <w:szCs w:val="18"/>
              </w:rPr>
            </w:pPr>
            <w:r>
              <w:rPr>
                <w:rFonts w:ascii="Arial" w:hAnsi="Arial" w:cs="Arial"/>
                <w:b/>
                <w:sz w:val="18"/>
                <w:szCs w:val="18"/>
              </w:rPr>
              <w:t>(2)</w:t>
            </w:r>
          </w:p>
        </w:tc>
        <w:tc>
          <w:tcPr>
            <w:tcW w:w="829" w:type="pct"/>
            <w:tcBorders>
              <w:top w:val="nil"/>
              <w:left w:val="nil"/>
              <w:bottom w:val="nil"/>
              <w:right w:val="nil"/>
            </w:tcBorders>
            <w:noWrap/>
            <w:vAlign w:val="bottom"/>
          </w:tcPr>
          <w:p w14:paraId="2FE87D16" w14:textId="77777777" w:rsidR="00AB03DC" w:rsidRPr="005A3722" w:rsidRDefault="00AB03DC" w:rsidP="004A5D73">
            <w:pPr>
              <w:jc w:val="right"/>
              <w:rPr>
                <w:rFonts w:ascii="Arial" w:hAnsi="Arial" w:cs="Arial"/>
                <w:sz w:val="18"/>
                <w:szCs w:val="18"/>
              </w:rPr>
            </w:pPr>
            <w:r w:rsidRPr="005A3722">
              <w:rPr>
                <w:rFonts w:ascii="Arial" w:hAnsi="Arial" w:cs="Arial"/>
                <w:sz w:val="18"/>
                <w:szCs w:val="18"/>
              </w:rPr>
              <w:t>(2)</w:t>
            </w:r>
          </w:p>
        </w:tc>
        <w:tc>
          <w:tcPr>
            <w:tcW w:w="775" w:type="pct"/>
            <w:tcBorders>
              <w:top w:val="nil"/>
              <w:left w:val="nil"/>
              <w:bottom w:val="nil"/>
              <w:right w:val="nil"/>
            </w:tcBorders>
            <w:noWrap/>
            <w:vAlign w:val="bottom"/>
          </w:tcPr>
          <w:p w14:paraId="051377D5" w14:textId="77777777" w:rsidR="00AB03DC" w:rsidRPr="00AB03DC" w:rsidRDefault="00AB03DC" w:rsidP="001368C0">
            <w:pPr>
              <w:jc w:val="right"/>
              <w:rPr>
                <w:rFonts w:ascii="Arial" w:hAnsi="Arial" w:cs="Arial"/>
                <w:sz w:val="18"/>
                <w:szCs w:val="18"/>
              </w:rPr>
            </w:pPr>
            <w:r w:rsidRPr="00AB03DC">
              <w:rPr>
                <w:rFonts w:ascii="Arial" w:hAnsi="Arial" w:cs="Arial"/>
                <w:sz w:val="18"/>
                <w:szCs w:val="18"/>
              </w:rPr>
              <w:t>(3)</w:t>
            </w:r>
          </w:p>
        </w:tc>
      </w:tr>
      <w:tr w:rsidR="00AB03DC" w14:paraId="658F9BB3" w14:textId="77777777" w:rsidTr="00865888">
        <w:trPr>
          <w:trHeight w:val="255"/>
        </w:trPr>
        <w:tc>
          <w:tcPr>
            <w:tcW w:w="2926" w:type="pct"/>
            <w:gridSpan w:val="2"/>
            <w:tcBorders>
              <w:top w:val="nil"/>
              <w:left w:val="nil"/>
              <w:right w:val="nil"/>
            </w:tcBorders>
            <w:noWrap/>
            <w:vAlign w:val="bottom"/>
          </w:tcPr>
          <w:p w14:paraId="3E1CF6AE" w14:textId="77777777" w:rsidR="00AB03DC" w:rsidRPr="00CD0107" w:rsidRDefault="00AB03DC" w:rsidP="004A5D73">
            <w:pPr>
              <w:rPr>
                <w:rFonts w:ascii="Arial" w:hAnsi="Arial" w:cs="Arial"/>
                <w:sz w:val="18"/>
                <w:szCs w:val="18"/>
              </w:rPr>
            </w:pPr>
            <w:r w:rsidRPr="00CD0107">
              <w:rPr>
                <w:rFonts w:ascii="Arial" w:hAnsi="Arial" w:cs="Arial"/>
                <w:sz w:val="18"/>
                <w:szCs w:val="18"/>
              </w:rPr>
              <w:t>Financing fair value remeasurements</w:t>
            </w:r>
          </w:p>
        </w:tc>
        <w:tc>
          <w:tcPr>
            <w:tcW w:w="470" w:type="pct"/>
            <w:tcBorders>
              <w:top w:val="nil"/>
              <w:left w:val="nil"/>
              <w:right w:val="nil"/>
            </w:tcBorders>
            <w:noWrap/>
            <w:vAlign w:val="bottom"/>
          </w:tcPr>
          <w:p w14:paraId="78303F82" w14:textId="596D4ABE" w:rsidR="00AB03DC" w:rsidRPr="006C71AF" w:rsidRDefault="004179D5" w:rsidP="004A5D73">
            <w:pPr>
              <w:jc w:val="right"/>
              <w:rPr>
                <w:rFonts w:ascii="Arial" w:hAnsi="Arial" w:cs="Arial"/>
                <w:b/>
                <w:sz w:val="18"/>
                <w:szCs w:val="18"/>
              </w:rPr>
            </w:pPr>
            <w:r>
              <w:rPr>
                <w:rFonts w:ascii="Arial" w:hAnsi="Arial" w:cs="Arial"/>
                <w:b/>
                <w:sz w:val="18"/>
                <w:szCs w:val="18"/>
              </w:rPr>
              <w:t>(3)</w:t>
            </w:r>
          </w:p>
        </w:tc>
        <w:tc>
          <w:tcPr>
            <w:tcW w:w="829" w:type="pct"/>
            <w:tcBorders>
              <w:top w:val="nil"/>
              <w:left w:val="nil"/>
              <w:right w:val="nil"/>
            </w:tcBorders>
            <w:noWrap/>
            <w:vAlign w:val="bottom"/>
          </w:tcPr>
          <w:p w14:paraId="6E01574F" w14:textId="77777777" w:rsidR="00AB03DC" w:rsidRPr="005A3722" w:rsidRDefault="00AB03DC" w:rsidP="004A5D73">
            <w:pPr>
              <w:jc w:val="right"/>
              <w:rPr>
                <w:rFonts w:ascii="Arial" w:hAnsi="Arial" w:cs="Arial"/>
                <w:sz w:val="18"/>
                <w:szCs w:val="18"/>
              </w:rPr>
            </w:pPr>
            <w:r w:rsidRPr="005A3722">
              <w:rPr>
                <w:rFonts w:ascii="Arial" w:hAnsi="Arial" w:cs="Arial"/>
                <w:sz w:val="18"/>
                <w:szCs w:val="18"/>
              </w:rPr>
              <w:t>1</w:t>
            </w:r>
          </w:p>
        </w:tc>
        <w:tc>
          <w:tcPr>
            <w:tcW w:w="775" w:type="pct"/>
            <w:tcBorders>
              <w:top w:val="nil"/>
              <w:left w:val="nil"/>
              <w:right w:val="nil"/>
            </w:tcBorders>
            <w:noWrap/>
            <w:vAlign w:val="bottom"/>
          </w:tcPr>
          <w:p w14:paraId="447F5FEB" w14:textId="77777777" w:rsidR="00AB03DC" w:rsidRPr="00AB03DC" w:rsidRDefault="00AB03DC" w:rsidP="001368C0">
            <w:pPr>
              <w:jc w:val="right"/>
              <w:rPr>
                <w:rFonts w:ascii="Arial" w:hAnsi="Arial" w:cs="Arial"/>
                <w:sz w:val="18"/>
                <w:szCs w:val="18"/>
              </w:rPr>
            </w:pPr>
            <w:r w:rsidRPr="00AB03DC">
              <w:rPr>
                <w:rFonts w:ascii="Arial" w:hAnsi="Arial" w:cs="Arial"/>
                <w:sz w:val="18"/>
                <w:szCs w:val="18"/>
              </w:rPr>
              <w:t>4</w:t>
            </w:r>
          </w:p>
        </w:tc>
      </w:tr>
      <w:tr w:rsidR="00AB03DC" w:rsidRPr="00942C0E" w14:paraId="00BB5E83" w14:textId="77777777" w:rsidTr="00865888">
        <w:trPr>
          <w:trHeight w:val="255"/>
        </w:trPr>
        <w:tc>
          <w:tcPr>
            <w:tcW w:w="2926" w:type="pct"/>
            <w:gridSpan w:val="2"/>
            <w:tcBorders>
              <w:left w:val="nil"/>
              <w:right w:val="nil"/>
            </w:tcBorders>
            <w:noWrap/>
            <w:vAlign w:val="bottom"/>
          </w:tcPr>
          <w:p w14:paraId="5B7050D6" w14:textId="77777777" w:rsidR="00AB03DC" w:rsidRPr="005D1B35" w:rsidRDefault="00AB03DC" w:rsidP="004A5D73">
            <w:pPr>
              <w:rPr>
                <w:rFonts w:ascii="Arial" w:hAnsi="Arial" w:cs="Arial"/>
                <w:sz w:val="18"/>
                <w:szCs w:val="18"/>
              </w:rPr>
            </w:pPr>
            <w:r>
              <w:rPr>
                <w:rFonts w:ascii="Arial" w:hAnsi="Arial" w:cs="Arial"/>
                <w:sz w:val="18"/>
                <w:szCs w:val="18"/>
              </w:rPr>
              <w:t>Net interest expense on defined benefit pension schemes</w:t>
            </w:r>
          </w:p>
        </w:tc>
        <w:tc>
          <w:tcPr>
            <w:tcW w:w="470" w:type="pct"/>
            <w:tcBorders>
              <w:left w:val="nil"/>
              <w:right w:val="nil"/>
            </w:tcBorders>
            <w:noWrap/>
            <w:vAlign w:val="bottom"/>
          </w:tcPr>
          <w:p w14:paraId="7ED9F608" w14:textId="369C70C1" w:rsidR="00AB03DC" w:rsidRPr="006C71AF" w:rsidRDefault="004179D5" w:rsidP="004A5D73">
            <w:pPr>
              <w:jc w:val="right"/>
              <w:rPr>
                <w:rFonts w:ascii="Arial" w:hAnsi="Arial" w:cs="Arial"/>
                <w:b/>
                <w:sz w:val="18"/>
                <w:szCs w:val="18"/>
              </w:rPr>
            </w:pPr>
            <w:r>
              <w:rPr>
                <w:rFonts w:ascii="Arial" w:hAnsi="Arial" w:cs="Arial"/>
                <w:b/>
                <w:sz w:val="18"/>
                <w:szCs w:val="18"/>
              </w:rPr>
              <w:t>-</w:t>
            </w:r>
          </w:p>
        </w:tc>
        <w:tc>
          <w:tcPr>
            <w:tcW w:w="829" w:type="pct"/>
            <w:tcBorders>
              <w:left w:val="nil"/>
              <w:right w:val="nil"/>
            </w:tcBorders>
            <w:noWrap/>
            <w:vAlign w:val="bottom"/>
          </w:tcPr>
          <w:p w14:paraId="0AC09E60" w14:textId="77777777" w:rsidR="00AB03DC" w:rsidRPr="005A3722" w:rsidRDefault="00AB03DC" w:rsidP="004A5D73">
            <w:pPr>
              <w:jc w:val="right"/>
              <w:rPr>
                <w:rFonts w:ascii="Arial" w:hAnsi="Arial" w:cs="Arial"/>
                <w:sz w:val="18"/>
                <w:szCs w:val="18"/>
              </w:rPr>
            </w:pPr>
            <w:r w:rsidRPr="005A3722">
              <w:rPr>
                <w:rFonts w:ascii="Arial" w:hAnsi="Arial" w:cs="Arial"/>
                <w:sz w:val="18"/>
                <w:szCs w:val="18"/>
              </w:rPr>
              <w:t>(1)</w:t>
            </w:r>
          </w:p>
        </w:tc>
        <w:tc>
          <w:tcPr>
            <w:tcW w:w="775" w:type="pct"/>
            <w:tcBorders>
              <w:left w:val="nil"/>
              <w:right w:val="nil"/>
            </w:tcBorders>
            <w:noWrap/>
            <w:vAlign w:val="bottom"/>
          </w:tcPr>
          <w:p w14:paraId="1A8879F5" w14:textId="77777777" w:rsidR="00AB03DC" w:rsidRPr="00AB03DC" w:rsidRDefault="00AB03DC" w:rsidP="001368C0">
            <w:pPr>
              <w:jc w:val="right"/>
              <w:rPr>
                <w:rFonts w:ascii="Arial" w:hAnsi="Arial" w:cs="Arial"/>
                <w:sz w:val="18"/>
                <w:szCs w:val="18"/>
              </w:rPr>
            </w:pPr>
            <w:r w:rsidRPr="00AB03DC">
              <w:rPr>
                <w:rFonts w:ascii="Arial" w:hAnsi="Arial" w:cs="Arial"/>
                <w:sz w:val="18"/>
                <w:szCs w:val="18"/>
              </w:rPr>
              <w:t>(3)</w:t>
            </w:r>
          </w:p>
        </w:tc>
      </w:tr>
      <w:tr w:rsidR="004A5D73" w:rsidRPr="00942C0E" w14:paraId="3794363F" w14:textId="77777777" w:rsidTr="00865888">
        <w:trPr>
          <w:trHeight w:val="255"/>
        </w:trPr>
        <w:tc>
          <w:tcPr>
            <w:tcW w:w="2926" w:type="pct"/>
            <w:gridSpan w:val="2"/>
            <w:tcBorders>
              <w:left w:val="nil"/>
              <w:bottom w:val="single" w:sz="2" w:space="0" w:color="auto"/>
              <w:right w:val="nil"/>
            </w:tcBorders>
            <w:noWrap/>
            <w:vAlign w:val="bottom"/>
          </w:tcPr>
          <w:p w14:paraId="2F25650A" w14:textId="3D640D54" w:rsidR="004A5D73" w:rsidRPr="005D1B35" w:rsidRDefault="001C729E" w:rsidP="004A5D73">
            <w:pPr>
              <w:rPr>
                <w:rFonts w:ascii="Arial" w:hAnsi="Arial" w:cs="Arial"/>
                <w:sz w:val="18"/>
                <w:szCs w:val="18"/>
              </w:rPr>
            </w:pPr>
            <w:r>
              <w:rPr>
                <w:rFonts w:ascii="Arial" w:hAnsi="Arial" w:cs="Arial"/>
                <w:sz w:val="18"/>
                <w:szCs w:val="18"/>
              </w:rPr>
              <w:t>Other</w:t>
            </w:r>
            <w:r w:rsidRPr="005D1B35">
              <w:rPr>
                <w:rFonts w:ascii="Arial" w:hAnsi="Arial" w:cs="Arial"/>
                <w:sz w:val="18"/>
                <w:szCs w:val="18"/>
              </w:rPr>
              <w:t xml:space="preserve"> </w:t>
            </w:r>
            <w:r w:rsidR="004A5D73" w:rsidRPr="005D1B35">
              <w:rPr>
                <w:rFonts w:ascii="Arial" w:hAnsi="Arial" w:cs="Arial"/>
                <w:sz w:val="18"/>
                <w:szCs w:val="18"/>
              </w:rPr>
              <w:t>interest</w:t>
            </w:r>
            <w:r>
              <w:rPr>
                <w:rFonts w:ascii="Arial" w:hAnsi="Arial" w:cs="Arial"/>
                <w:sz w:val="18"/>
                <w:szCs w:val="18"/>
              </w:rPr>
              <w:t xml:space="preserve"> payable</w:t>
            </w:r>
          </w:p>
        </w:tc>
        <w:tc>
          <w:tcPr>
            <w:tcW w:w="470" w:type="pct"/>
            <w:tcBorders>
              <w:left w:val="nil"/>
              <w:bottom w:val="single" w:sz="2" w:space="0" w:color="auto"/>
              <w:right w:val="nil"/>
            </w:tcBorders>
            <w:noWrap/>
            <w:vAlign w:val="bottom"/>
          </w:tcPr>
          <w:p w14:paraId="48A1F2DF" w14:textId="2A9E7AF9" w:rsidR="004A5D73" w:rsidRPr="006C71AF" w:rsidRDefault="004179D5" w:rsidP="004A5D73">
            <w:pPr>
              <w:jc w:val="right"/>
              <w:rPr>
                <w:rFonts w:ascii="Arial" w:hAnsi="Arial" w:cs="Arial"/>
                <w:b/>
                <w:sz w:val="18"/>
                <w:szCs w:val="18"/>
              </w:rPr>
            </w:pPr>
            <w:r>
              <w:rPr>
                <w:rFonts w:ascii="Arial" w:hAnsi="Arial" w:cs="Arial"/>
                <w:b/>
                <w:sz w:val="18"/>
                <w:szCs w:val="18"/>
              </w:rPr>
              <w:t>-</w:t>
            </w:r>
          </w:p>
        </w:tc>
        <w:tc>
          <w:tcPr>
            <w:tcW w:w="829" w:type="pct"/>
            <w:tcBorders>
              <w:left w:val="nil"/>
              <w:bottom w:val="single" w:sz="2" w:space="0" w:color="auto"/>
              <w:right w:val="nil"/>
            </w:tcBorders>
            <w:noWrap/>
            <w:vAlign w:val="bottom"/>
          </w:tcPr>
          <w:p w14:paraId="07EF29DF" w14:textId="42601EA4" w:rsidR="004A5D73" w:rsidRPr="005A3722" w:rsidRDefault="001C729E" w:rsidP="004A5D73">
            <w:pPr>
              <w:jc w:val="right"/>
              <w:rPr>
                <w:rFonts w:ascii="Arial" w:hAnsi="Arial" w:cs="Arial"/>
                <w:sz w:val="18"/>
                <w:szCs w:val="18"/>
              </w:rPr>
            </w:pPr>
            <w:r>
              <w:rPr>
                <w:rFonts w:ascii="Arial" w:hAnsi="Arial" w:cs="Arial"/>
                <w:sz w:val="18"/>
                <w:szCs w:val="18"/>
              </w:rPr>
              <w:t>-</w:t>
            </w:r>
          </w:p>
        </w:tc>
        <w:tc>
          <w:tcPr>
            <w:tcW w:w="775" w:type="pct"/>
            <w:tcBorders>
              <w:left w:val="nil"/>
              <w:bottom w:val="single" w:sz="2" w:space="0" w:color="auto"/>
              <w:right w:val="nil"/>
            </w:tcBorders>
            <w:noWrap/>
            <w:vAlign w:val="bottom"/>
          </w:tcPr>
          <w:p w14:paraId="7D260B80" w14:textId="7C844C38" w:rsidR="004A5D73" w:rsidRPr="00365115" w:rsidRDefault="001C729E" w:rsidP="004A5D73">
            <w:pPr>
              <w:pStyle w:val="TableFiguresBold"/>
              <w:ind w:right="0"/>
              <w:rPr>
                <w:rFonts w:ascii="Arial" w:hAnsi="Arial" w:cs="Arial"/>
                <w:sz w:val="18"/>
                <w:szCs w:val="18"/>
              </w:rPr>
            </w:pPr>
            <w:r>
              <w:rPr>
                <w:rFonts w:ascii="Arial" w:hAnsi="Arial" w:cs="Arial"/>
                <w:sz w:val="18"/>
                <w:szCs w:val="18"/>
              </w:rPr>
              <w:t>(1)</w:t>
            </w:r>
          </w:p>
        </w:tc>
      </w:tr>
      <w:tr w:rsidR="004A5D73" w:rsidRPr="00AB03DC" w14:paraId="2B9D175A" w14:textId="77777777" w:rsidTr="00865888">
        <w:trPr>
          <w:trHeight w:val="255"/>
        </w:trPr>
        <w:tc>
          <w:tcPr>
            <w:tcW w:w="2926" w:type="pct"/>
            <w:gridSpan w:val="2"/>
            <w:tcBorders>
              <w:top w:val="single" w:sz="2" w:space="0" w:color="auto"/>
              <w:left w:val="nil"/>
              <w:bottom w:val="single" w:sz="2" w:space="0" w:color="auto"/>
              <w:right w:val="nil"/>
            </w:tcBorders>
            <w:noWrap/>
            <w:vAlign w:val="bottom"/>
          </w:tcPr>
          <w:p w14:paraId="4BF1D565" w14:textId="77777777" w:rsidR="004A5D73" w:rsidRPr="0080723D" w:rsidRDefault="004A5D73" w:rsidP="004A5D73">
            <w:pPr>
              <w:rPr>
                <w:rFonts w:ascii="Arial" w:hAnsi="Arial" w:cs="Arial"/>
                <w:b/>
                <w:sz w:val="18"/>
                <w:szCs w:val="18"/>
              </w:rPr>
            </w:pPr>
            <w:r w:rsidRPr="0080723D">
              <w:rPr>
                <w:rFonts w:ascii="Arial" w:hAnsi="Arial" w:cs="Arial"/>
                <w:b/>
                <w:sz w:val="18"/>
                <w:szCs w:val="18"/>
              </w:rPr>
              <w:t>Finance costs</w:t>
            </w:r>
          </w:p>
        </w:tc>
        <w:tc>
          <w:tcPr>
            <w:tcW w:w="470" w:type="pct"/>
            <w:tcBorders>
              <w:top w:val="single" w:sz="2" w:space="0" w:color="auto"/>
              <w:left w:val="nil"/>
              <w:bottom w:val="single" w:sz="2" w:space="0" w:color="auto"/>
              <w:right w:val="nil"/>
            </w:tcBorders>
            <w:noWrap/>
            <w:vAlign w:val="bottom"/>
          </w:tcPr>
          <w:p w14:paraId="17945A9C" w14:textId="1CE07AA6" w:rsidR="004A5D73" w:rsidRPr="006C71AF" w:rsidRDefault="004179D5" w:rsidP="004A5D73">
            <w:pPr>
              <w:jc w:val="right"/>
              <w:rPr>
                <w:rFonts w:ascii="Arial" w:hAnsi="Arial" w:cs="Arial"/>
                <w:b/>
                <w:sz w:val="18"/>
                <w:szCs w:val="18"/>
              </w:rPr>
            </w:pPr>
            <w:r>
              <w:rPr>
                <w:rFonts w:ascii="Arial" w:hAnsi="Arial" w:cs="Arial"/>
                <w:b/>
                <w:sz w:val="18"/>
                <w:szCs w:val="18"/>
              </w:rPr>
              <w:t>(11)</w:t>
            </w:r>
          </w:p>
        </w:tc>
        <w:tc>
          <w:tcPr>
            <w:tcW w:w="829" w:type="pct"/>
            <w:tcBorders>
              <w:top w:val="single" w:sz="2" w:space="0" w:color="auto"/>
              <w:left w:val="nil"/>
              <w:bottom w:val="single" w:sz="2" w:space="0" w:color="auto"/>
              <w:right w:val="nil"/>
            </w:tcBorders>
            <w:noWrap/>
            <w:vAlign w:val="bottom"/>
          </w:tcPr>
          <w:p w14:paraId="3164E11F" w14:textId="77777777" w:rsidR="004A5D73" w:rsidRPr="005A3722" w:rsidRDefault="004A5D73" w:rsidP="004A5D73">
            <w:pPr>
              <w:jc w:val="right"/>
              <w:rPr>
                <w:rFonts w:ascii="Arial" w:hAnsi="Arial" w:cs="Arial"/>
                <w:sz w:val="18"/>
                <w:szCs w:val="18"/>
              </w:rPr>
            </w:pPr>
            <w:r w:rsidRPr="005A3722">
              <w:rPr>
                <w:rFonts w:ascii="Arial" w:hAnsi="Arial" w:cs="Arial"/>
                <w:sz w:val="18"/>
                <w:szCs w:val="18"/>
              </w:rPr>
              <w:t>(6)</w:t>
            </w:r>
          </w:p>
        </w:tc>
        <w:tc>
          <w:tcPr>
            <w:tcW w:w="775" w:type="pct"/>
            <w:tcBorders>
              <w:top w:val="single" w:sz="2" w:space="0" w:color="auto"/>
              <w:left w:val="nil"/>
              <w:bottom w:val="single" w:sz="2" w:space="0" w:color="auto"/>
              <w:right w:val="nil"/>
            </w:tcBorders>
            <w:noWrap/>
            <w:vAlign w:val="bottom"/>
          </w:tcPr>
          <w:p w14:paraId="061D42EC" w14:textId="77777777" w:rsidR="004A5D73" w:rsidRPr="00AB03DC" w:rsidRDefault="00AB03DC" w:rsidP="004A5D73">
            <w:pPr>
              <w:pStyle w:val="TableFiguresBracketsBold"/>
              <w:ind w:right="0"/>
              <w:rPr>
                <w:rFonts w:ascii="Arial" w:hAnsi="Arial" w:cs="Arial"/>
                <w:sz w:val="18"/>
                <w:szCs w:val="18"/>
              </w:rPr>
            </w:pPr>
            <w:r w:rsidRPr="00AB03DC">
              <w:rPr>
                <w:rFonts w:ascii="Arial" w:hAnsi="Arial" w:cs="Arial"/>
                <w:sz w:val="18"/>
                <w:szCs w:val="18"/>
              </w:rPr>
              <w:t>(13)</w:t>
            </w:r>
          </w:p>
        </w:tc>
      </w:tr>
      <w:tr w:rsidR="004A5D73" w14:paraId="376554D7" w14:textId="77777777" w:rsidTr="00865888">
        <w:trPr>
          <w:trHeight w:val="255"/>
        </w:trPr>
        <w:tc>
          <w:tcPr>
            <w:tcW w:w="2926" w:type="pct"/>
            <w:gridSpan w:val="2"/>
            <w:tcBorders>
              <w:top w:val="single" w:sz="2" w:space="0" w:color="auto"/>
              <w:left w:val="nil"/>
              <w:right w:val="nil"/>
            </w:tcBorders>
            <w:noWrap/>
            <w:vAlign w:val="bottom"/>
          </w:tcPr>
          <w:p w14:paraId="44959357" w14:textId="77777777" w:rsidR="004A5D73" w:rsidRPr="006F6524" w:rsidRDefault="004A5D73" w:rsidP="004A5D73">
            <w:pPr>
              <w:rPr>
                <w:rFonts w:ascii="Arial" w:hAnsi="Arial" w:cs="Arial"/>
                <w:sz w:val="18"/>
                <w:szCs w:val="18"/>
              </w:rPr>
            </w:pPr>
          </w:p>
        </w:tc>
        <w:tc>
          <w:tcPr>
            <w:tcW w:w="470" w:type="pct"/>
            <w:tcBorders>
              <w:top w:val="single" w:sz="2" w:space="0" w:color="auto"/>
              <w:left w:val="nil"/>
              <w:right w:val="nil"/>
            </w:tcBorders>
            <w:noWrap/>
            <w:vAlign w:val="bottom"/>
          </w:tcPr>
          <w:p w14:paraId="39423A8F" w14:textId="77777777" w:rsidR="004A5D73" w:rsidRPr="006C71AF" w:rsidRDefault="004A5D73" w:rsidP="004A5D73">
            <w:pPr>
              <w:jc w:val="right"/>
              <w:rPr>
                <w:rFonts w:ascii="Arial" w:hAnsi="Arial" w:cs="Arial"/>
                <w:b/>
                <w:sz w:val="18"/>
                <w:szCs w:val="18"/>
              </w:rPr>
            </w:pPr>
          </w:p>
        </w:tc>
        <w:tc>
          <w:tcPr>
            <w:tcW w:w="829" w:type="pct"/>
            <w:tcBorders>
              <w:top w:val="single" w:sz="2" w:space="0" w:color="auto"/>
              <w:left w:val="nil"/>
              <w:right w:val="nil"/>
            </w:tcBorders>
            <w:noWrap/>
            <w:vAlign w:val="bottom"/>
          </w:tcPr>
          <w:p w14:paraId="3CCD6481" w14:textId="77777777" w:rsidR="004A5D73" w:rsidRPr="005A3722" w:rsidRDefault="004A5D73" w:rsidP="004A5D73">
            <w:pPr>
              <w:jc w:val="right"/>
              <w:rPr>
                <w:rFonts w:ascii="Arial" w:hAnsi="Arial" w:cs="Arial"/>
                <w:sz w:val="18"/>
                <w:szCs w:val="18"/>
              </w:rPr>
            </w:pPr>
          </w:p>
        </w:tc>
        <w:tc>
          <w:tcPr>
            <w:tcW w:w="775" w:type="pct"/>
            <w:tcBorders>
              <w:top w:val="single" w:sz="2" w:space="0" w:color="auto"/>
              <w:left w:val="nil"/>
              <w:right w:val="nil"/>
            </w:tcBorders>
            <w:noWrap/>
            <w:vAlign w:val="bottom"/>
          </w:tcPr>
          <w:p w14:paraId="2E957990" w14:textId="77777777" w:rsidR="004A5D73" w:rsidRPr="0077406D" w:rsidRDefault="004A5D73" w:rsidP="004A5D73">
            <w:pPr>
              <w:pStyle w:val="TableFiguresBold"/>
              <w:ind w:right="0"/>
              <w:rPr>
                <w:rFonts w:ascii="Arial" w:hAnsi="Arial" w:cs="Arial"/>
                <w:sz w:val="18"/>
                <w:szCs w:val="18"/>
              </w:rPr>
            </w:pPr>
          </w:p>
        </w:tc>
      </w:tr>
      <w:tr w:rsidR="004A5D73" w14:paraId="623F78FA" w14:textId="77777777" w:rsidTr="00865888">
        <w:trPr>
          <w:trHeight w:val="255"/>
        </w:trPr>
        <w:tc>
          <w:tcPr>
            <w:tcW w:w="2926" w:type="pct"/>
            <w:gridSpan w:val="2"/>
            <w:tcBorders>
              <w:left w:val="nil"/>
              <w:right w:val="nil"/>
            </w:tcBorders>
            <w:noWrap/>
            <w:vAlign w:val="bottom"/>
          </w:tcPr>
          <w:p w14:paraId="4574998B" w14:textId="77777777" w:rsidR="004A5D73" w:rsidRDefault="004A5D73" w:rsidP="004A5D73">
            <w:pPr>
              <w:rPr>
                <w:rFonts w:ascii="Arial" w:hAnsi="Arial" w:cs="Arial"/>
                <w:sz w:val="18"/>
                <w:szCs w:val="18"/>
              </w:rPr>
            </w:pPr>
            <w:r>
              <w:rPr>
                <w:rFonts w:ascii="Arial" w:hAnsi="Arial" w:cs="Arial"/>
                <w:sz w:val="18"/>
                <w:szCs w:val="18"/>
              </w:rPr>
              <w:t>Cash and cash equivalents and short-term deposits</w:t>
            </w:r>
          </w:p>
        </w:tc>
        <w:tc>
          <w:tcPr>
            <w:tcW w:w="470" w:type="pct"/>
            <w:tcBorders>
              <w:left w:val="nil"/>
              <w:right w:val="nil"/>
            </w:tcBorders>
            <w:noWrap/>
            <w:vAlign w:val="bottom"/>
          </w:tcPr>
          <w:p w14:paraId="25333061" w14:textId="6ACE0420" w:rsidR="004A5D73" w:rsidRPr="006C71AF" w:rsidRDefault="004179D5" w:rsidP="004A5D73">
            <w:pPr>
              <w:jc w:val="right"/>
              <w:rPr>
                <w:rFonts w:ascii="Arial" w:hAnsi="Arial" w:cs="Arial"/>
                <w:b/>
                <w:sz w:val="18"/>
                <w:szCs w:val="18"/>
              </w:rPr>
            </w:pPr>
            <w:r>
              <w:rPr>
                <w:rFonts w:ascii="Arial" w:hAnsi="Arial" w:cs="Arial"/>
                <w:b/>
                <w:sz w:val="18"/>
                <w:szCs w:val="18"/>
              </w:rPr>
              <w:t>1</w:t>
            </w:r>
          </w:p>
        </w:tc>
        <w:tc>
          <w:tcPr>
            <w:tcW w:w="829" w:type="pct"/>
            <w:tcBorders>
              <w:left w:val="nil"/>
              <w:right w:val="nil"/>
            </w:tcBorders>
            <w:noWrap/>
            <w:vAlign w:val="bottom"/>
          </w:tcPr>
          <w:p w14:paraId="37D3CCA2" w14:textId="77777777" w:rsidR="004A5D73" w:rsidRPr="005A3722" w:rsidRDefault="004A5D73" w:rsidP="004A5D73">
            <w:pPr>
              <w:jc w:val="right"/>
              <w:rPr>
                <w:rFonts w:ascii="Arial" w:hAnsi="Arial" w:cs="Arial"/>
                <w:sz w:val="18"/>
                <w:szCs w:val="18"/>
              </w:rPr>
            </w:pPr>
            <w:r w:rsidRPr="005A3722">
              <w:rPr>
                <w:rFonts w:ascii="Arial" w:hAnsi="Arial" w:cs="Arial"/>
                <w:sz w:val="18"/>
                <w:szCs w:val="18"/>
              </w:rPr>
              <w:t>3</w:t>
            </w:r>
          </w:p>
        </w:tc>
        <w:tc>
          <w:tcPr>
            <w:tcW w:w="775" w:type="pct"/>
            <w:tcBorders>
              <w:left w:val="nil"/>
              <w:right w:val="nil"/>
            </w:tcBorders>
            <w:noWrap/>
            <w:vAlign w:val="bottom"/>
          </w:tcPr>
          <w:p w14:paraId="535E430F" w14:textId="77777777" w:rsidR="004A5D73" w:rsidRPr="0077406D" w:rsidRDefault="00AB03DC" w:rsidP="004A5D73">
            <w:pPr>
              <w:pStyle w:val="TableFiguresBold"/>
              <w:ind w:right="0"/>
              <w:rPr>
                <w:rFonts w:ascii="Arial" w:hAnsi="Arial" w:cs="Arial"/>
                <w:sz w:val="18"/>
                <w:szCs w:val="18"/>
              </w:rPr>
            </w:pPr>
            <w:r>
              <w:rPr>
                <w:rFonts w:ascii="Arial" w:hAnsi="Arial" w:cs="Arial"/>
                <w:sz w:val="18"/>
                <w:szCs w:val="18"/>
              </w:rPr>
              <w:t>5</w:t>
            </w:r>
          </w:p>
        </w:tc>
      </w:tr>
      <w:tr w:rsidR="004A5D73" w14:paraId="532F9E1F" w14:textId="77777777" w:rsidTr="00865888">
        <w:trPr>
          <w:trHeight w:val="255"/>
        </w:trPr>
        <w:tc>
          <w:tcPr>
            <w:tcW w:w="2926" w:type="pct"/>
            <w:gridSpan w:val="2"/>
            <w:tcBorders>
              <w:top w:val="nil"/>
              <w:left w:val="nil"/>
              <w:right w:val="nil"/>
            </w:tcBorders>
            <w:noWrap/>
            <w:vAlign w:val="bottom"/>
          </w:tcPr>
          <w:p w14:paraId="3811098E" w14:textId="77777777" w:rsidR="004A5D73" w:rsidRPr="006F6524" w:rsidRDefault="004A5D73" w:rsidP="004A5D73">
            <w:pPr>
              <w:rPr>
                <w:rFonts w:ascii="Arial" w:hAnsi="Arial" w:cs="Arial"/>
                <w:sz w:val="18"/>
                <w:szCs w:val="18"/>
              </w:rPr>
            </w:pPr>
            <w:r>
              <w:rPr>
                <w:rFonts w:ascii="Arial" w:hAnsi="Arial" w:cs="Arial"/>
                <w:sz w:val="18"/>
                <w:szCs w:val="18"/>
              </w:rPr>
              <w:t>Net interest income on defined benefit pension schemes</w:t>
            </w:r>
          </w:p>
        </w:tc>
        <w:tc>
          <w:tcPr>
            <w:tcW w:w="470" w:type="pct"/>
            <w:tcBorders>
              <w:top w:val="nil"/>
              <w:left w:val="nil"/>
              <w:right w:val="nil"/>
            </w:tcBorders>
            <w:noWrap/>
            <w:vAlign w:val="bottom"/>
          </w:tcPr>
          <w:p w14:paraId="00A8544C" w14:textId="6403395D" w:rsidR="004A5D73" w:rsidRPr="006C71AF" w:rsidRDefault="004C719D" w:rsidP="004A5D73">
            <w:pPr>
              <w:jc w:val="right"/>
              <w:rPr>
                <w:rFonts w:ascii="Arial" w:hAnsi="Arial" w:cs="Arial"/>
                <w:b/>
                <w:sz w:val="18"/>
                <w:szCs w:val="18"/>
              </w:rPr>
            </w:pPr>
            <w:r>
              <w:rPr>
                <w:rFonts w:ascii="Arial" w:hAnsi="Arial" w:cs="Arial"/>
                <w:b/>
                <w:sz w:val="18"/>
                <w:szCs w:val="18"/>
              </w:rPr>
              <w:t>2</w:t>
            </w:r>
          </w:p>
        </w:tc>
        <w:tc>
          <w:tcPr>
            <w:tcW w:w="829" w:type="pct"/>
            <w:tcBorders>
              <w:top w:val="nil"/>
              <w:left w:val="nil"/>
              <w:right w:val="nil"/>
            </w:tcBorders>
            <w:noWrap/>
            <w:vAlign w:val="bottom"/>
          </w:tcPr>
          <w:p w14:paraId="54B69491" w14:textId="77777777" w:rsidR="004A5D73" w:rsidRPr="005A3722" w:rsidRDefault="004A5D73" w:rsidP="004A5D73">
            <w:pPr>
              <w:jc w:val="right"/>
              <w:rPr>
                <w:rFonts w:ascii="Arial" w:hAnsi="Arial" w:cs="Arial"/>
                <w:sz w:val="18"/>
                <w:szCs w:val="18"/>
              </w:rPr>
            </w:pPr>
            <w:r w:rsidRPr="005A3722">
              <w:rPr>
                <w:rFonts w:ascii="Arial" w:hAnsi="Arial" w:cs="Arial"/>
                <w:sz w:val="18"/>
                <w:szCs w:val="18"/>
              </w:rPr>
              <w:t>-</w:t>
            </w:r>
          </w:p>
        </w:tc>
        <w:tc>
          <w:tcPr>
            <w:tcW w:w="775" w:type="pct"/>
            <w:tcBorders>
              <w:top w:val="nil"/>
              <w:left w:val="nil"/>
              <w:right w:val="nil"/>
            </w:tcBorders>
            <w:noWrap/>
            <w:vAlign w:val="bottom"/>
          </w:tcPr>
          <w:p w14:paraId="7B6E57EA" w14:textId="77777777" w:rsidR="004A5D73" w:rsidRPr="00944604" w:rsidRDefault="00AB03DC" w:rsidP="004A5D73">
            <w:pPr>
              <w:pStyle w:val="TableFiguresBold"/>
              <w:ind w:right="0"/>
              <w:rPr>
                <w:rFonts w:ascii="Arial" w:hAnsi="Arial" w:cs="Arial"/>
                <w:bCs w:val="0"/>
                <w:sz w:val="18"/>
                <w:szCs w:val="18"/>
              </w:rPr>
            </w:pPr>
            <w:r>
              <w:rPr>
                <w:rFonts w:ascii="Arial" w:hAnsi="Arial" w:cs="Arial"/>
                <w:bCs w:val="0"/>
                <w:sz w:val="18"/>
                <w:szCs w:val="18"/>
              </w:rPr>
              <w:t>-</w:t>
            </w:r>
          </w:p>
        </w:tc>
      </w:tr>
      <w:tr w:rsidR="004A5D73" w14:paraId="34839B3B" w14:textId="77777777" w:rsidTr="00865888">
        <w:trPr>
          <w:trHeight w:val="255"/>
        </w:trPr>
        <w:tc>
          <w:tcPr>
            <w:tcW w:w="2926" w:type="pct"/>
            <w:gridSpan w:val="2"/>
            <w:tcBorders>
              <w:top w:val="single" w:sz="4" w:space="0" w:color="auto"/>
              <w:left w:val="nil"/>
              <w:bottom w:val="single" w:sz="4" w:space="0" w:color="auto"/>
              <w:right w:val="nil"/>
            </w:tcBorders>
            <w:noWrap/>
            <w:vAlign w:val="bottom"/>
          </w:tcPr>
          <w:p w14:paraId="6C9DDF63" w14:textId="77777777" w:rsidR="004A5D73" w:rsidRPr="0080723D" w:rsidRDefault="004A5D73" w:rsidP="004A5D73">
            <w:pPr>
              <w:rPr>
                <w:rFonts w:ascii="Arial" w:hAnsi="Arial" w:cs="Arial"/>
                <w:b/>
                <w:sz w:val="18"/>
                <w:szCs w:val="18"/>
              </w:rPr>
            </w:pPr>
            <w:r w:rsidRPr="0080723D">
              <w:rPr>
                <w:rFonts w:ascii="Arial" w:hAnsi="Arial" w:cs="Arial"/>
                <w:b/>
                <w:sz w:val="18"/>
                <w:szCs w:val="18"/>
              </w:rPr>
              <w:t xml:space="preserve">Finance income </w:t>
            </w:r>
          </w:p>
        </w:tc>
        <w:tc>
          <w:tcPr>
            <w:tcW w:w="470" w:type="pct"/>
            <w:tcBorders>
              <w:top w:val="single" w:sz="4" w:space="0" w:color="auto"/>
              <w:left w:val="nil"/>
              <w:bottom w:val="single" w:sz="4" w:space="0" w:color="auto"/>
              <w:right w:val="nil"/>
            </w:tcBorders>
            <w:noWrap/>
            <w:vAlign w:val="bottom"/>
          </w:tcPr>
          <w:p w14:paraId="7F8FBA72" w14:textId="6ABC9733" w:rsidR="004A5D73" w:rsidRPr="006C71AF" w:rsidRDefault="004C719D" w:rsidP="004A5D73">
            <w:pPr>
              <w:jc w:val="right"/>
              <w:rPr>
                <w:rFonts w:ascii="Arial" w:hAnsi="Arial" w:cs="Arial"/>
                <w:b/>
                <w:sz w:val="18"/>
                <w:szCs w:val="18"/>
              </w:rPr>
            </w:pPr>
            <w:r>
              <w:rPr>
                <w:rFonts w:ascii="Arial" w:hAnsi="Arial" w:cs="Arial"/>
                <w:b/>
                <w:sz w:val="18"/>
                <w:szCs w:val="18"/>
              </w:rPr>
              <w:t>3</w:t>
            </w:r>
          </w:p>
        </w:tc>
        <w:tc>
          <w:tcPr>
            <w:tcW w:w="829" w:type="pct"/>
            <w:tcBorders>
              <w:top w:val="single" w:sz="4" w:space="0" w:color="auto"/>
              <w:left w:val="nil"/>
              <w:bottom w:val="single" w:sz="4" w:space="0" w:color="auto"/>
              <w:right w:val="nil"/>
            </w:tcBorders>
            <w:noWrap/>
            <w:vAlign w:val="bottom"/>
          </w:tcPr>
          <w:p w14:paraId="47F098EE" w14:textId="77777777" w:rsidR="004A5D73" w:rsidRPr="005A3722" w:rsidRDefault="004A5D73" w:rsidP="004A5D73">
            <w:pPr>
              <w:jc w:val="right"/>
              <w:rPr>
                <w:rFonts w:ascii="Arial" w:hAnsi="Arial" w:cs="Arial"/>
                <w:sz w:val="18"/>
                <w:szCs w:val="18"/>
              </w:rPr>
            </w:pPr>
            <w:r w:rsidRPr="005A3722">
              <w:rPr>
                <w:rFonts w:ascii="Arial" w:hAnsi="Arial" w:cs="Arial"/>
                <w:sz w:val="18"/>
                <w:szCs w:val="18"/>
              </w:rPr>
              <w:t>3</w:t>
            </w:r>
          </w:p>
        </w:tc>
        <w:tc>
          <w:tcPr>
            <w:tcW w:w="775" w:type="pct"/>
            <w:tcBorders>
              <w:top w:val="single" w:sz="4" w:space="0" w:color="auto"/>
              <w:left w:val="nil"/>
              <w:bottom w:val="single" w:sz="4" w:space="0" w:color="auto"/>
              <w:right w:val="nil"/>
            </w:tcBorders>
            <w:noWrap/>
            <w:vAlign w:val="bottom"/>
          </w:tcPr>
          <w:p w14:paraId="7427C37D" w14:textId="77777777" w:rsidR="004A5D73" w:rsidRPr="0077406D" w:rsidRDefault="00AB03DC" w:rsidP="004A5D73">
            <w:pPr>
              <w:pStyle w:val="TableFiguresBold"/>
              <w:ind w:right="0"/>
              <w:rPr>
                <w:rFonts w:ascii="Arial" w:hAnsi="Arial" w:cs="Arial"/>
                <w:sz w:val="18"/>
                <w:szCs w:val="18"/>
              </w:rPr>
            </w:pPr>
            <w:r>
              <w:rPr>
                <w:rFonts w:ascii="Arial" w:hAnsi="Arial" w:cs="Arial"/>
                <w:sz w:val="18"/>
                <w:szCs w:val="18"/>
              </w:rPr>
              <w:t>5</w:t>
            </w:r>
          </w:p>
        </w:tc>
      </w:tr>
      <w:tr w:rsidR="004A5D73" w14:paraId="31BDB955" w14:textId="77777777" w:rsidTr="00865888">
        <w:trPr>
          <w:trHeight w:val="255"/>
        </w:trPr>
        <w:tc>
          <w:tcPr>
            <w:tcW w:w="2926" w:type="pct"/>
            <w:gridSpan w:val="2"/>
            <w:tcBorders>
              <w:top w:val="single" w:sz="4" w:space="0" w:color="auto"/>
              <w:left w:val="nil"/>
              <w:right w:val="nil"/>
            </w:tcBorders>
            <w:noWrap/>
            <w:vAlign w:val="bottom"/>
          </w:tcPr>
          <w:p w14:paraId="37E6F3FC" w14:textId="77777777" w:rsidR="004A5D73" w:rsidRPr="006F6524" w:rsidRDefault="004A5D73" w:rsidP="004A5D73">
            <w:pPr>
              <w:rPr>
                <w:rFonts w:ascii="Arial" w:hAnsi="Arial" w:cs="Arial"/>
                <w:sz w:val="18"/>
                <w:szCs w:val="18"/>
              </w:rPr>
            </w:pPr>
          </w:p>
        </w:tc>
        <w:tc>
          <w:tcPr>
            <w:tcW w:w="470" w:type="pct"/>
            <w:tcBorders>
              <w:top w:val="single" w:sz="4" w:space="0" w:color="auto"/>
              <w:left w:val="nil"/>
              <w:right w:val="nil"/>
            </w:tcBorders>
            <w:noWrap/>
            <w:vAlign w:val="bottom"/>
          </w:tcPr>
          <w:p w14:paraId="322AE450" w14:textId="77777777" w:rsidR="004A5D73" w:rsidRPr="006C71AF" w:rsidRDefault="004A5D73" w:rsidP="004A5D73">
            <w:pPr>
              <w:jc w:val="right"/>
              <w:rPr>
                <w:rFonts w:ascii="Arial" w:hAnsi="Arial" w:cs="Arial"/>
                <w:b/>
                <w:sz w:val="18"/>
                <w:szCs w:val="18"/>
              </w:rPr>
            </w:pPr>
          </w:p>
        </w:tc>
        <w:tc>
          <w:tcPr>
            <w:tcW w:w="829" w:type="pct"/>
            <w:tcBorders>
              <w:top w:val="single" w:sz="4" w:space="0" w:color="auto"/>
              <w:left w:val="nil"/>
              <w:right w:val="nil"/>
            </w:tcBorders>
            <w:noWrap/>
            <w:vAlign w:val="bottom"/>
          </w:tcPr>
          <w:p w14:paraId="32859BC4" w14:textId="77777777" w:rsidR="004A5D73" w:rsidRPr="005A3722" w:rsidRDefault="004A5D73" w:rsidP="004A5D73">
            <w:pPr>
              <w:jc w:val="right"/>
              <w:rPr>
                <w:rFonts w:ascii="Arial" w:hAnsi="Arial" w:cs="Arial"/>
                <w:sz w:val="18"/>
                <w:szCs w:val="18"/>
              </w:rPr>
            </w:pPr>
          </w:p>
        </w:tc>
        <w:tc>
          <w:tcPr>
            <w:tcW w:w="775" w:type="pct"/>
            <w:tcBorders>
              <w:top w:val="single" w:sz="4" w:space="0" w:color="auto"/>
              <w:left w:val="nil"/>
              <w:right w:val="nil"/>
            </w:tcBorders>
            <w:noWrap/>
            <w:vAlign w:val="bottom"/>
          </w:tcPr>
          <w:p w14:paraId="4AB58BB7" w14:textId="77777777" w:rsidR="004A5D73" w:rsidRPr="0077406D" w:rsidRDefault="004A5D73" w:rsidP="004A5D73">
            <w:pPr>
              <w:pStyle w:val="TableFiguresBold"/>
              <w:ind w:right="0"/>
              <w:rPr>
                <w:rFonts w:ascii="Arial" w:hAnsi="Arial" w:cs="Arial"/>
                <w:sz w:val="18"/>
                <w:szCs w:val="18"/>
              </w:rPr>
            </w:pPr>
          </w:p>
        </w:tc>
      </w:tr>
      <w:tr w:rsidR="004A5D73" w:rsidRPr="00FC7C5E" w14:paraId="76C608F6" w14:textId="77777777" w:rsidTr="00865888">
        <w:trPr>
          <w:trHeight w:val="255"/>
        </w:trPr>
        <w:tc>
          <w:tcPr>
            <w:tcW w:w="2926" w:type="pct"/>
            <w:gridSpan w:val="2"/>
            <w:tcBorders>
              <w:left w:val="nil"/>
              <w:bottom w:val="single" w:sz="12" w:space="0" w:color="auto"/>
              <w:right w:val="nil"/>
            </w:tcBorders>
            <w:noWrap/>
            <w:vAlign w:val="bottom"/>
          </w:tcPr>
          <w:p w14:paraId="567BC127" w14:textId="39AB14EC" w:rsidR="004A5D73" w:rsidRPr="00FC7C5E" w:rsidRDefault="004A5D73">
            <w:pPr>
              <w:rPr>
                <w:rFonts w:ascii="Arial" w:hAnsi="Arial" w:cs="Arial"/>
                <w:b/>
                <w:bCs/>
                <w:sz w:val="18"/>
                <w:szCs w:val="18"/>
              </w:rPr>
            </w:pPr>
            <w:r w:rsidRPr="00FC7C5E">
              <w:rPr>
                <w:rFonts w:ascii="Arial" w:hAnsi="Arial" w:cs="Arial"/>
                <w:b/>
                <w:bCs/>
                <w:sz w:val="18"/>
                <w:szCs w:val="18"/>
              </w:rPr>
              <w:t xml:space="preserve">Net finance </w:t>
            </w:r>
            <w:r>
              <w:rPr>
                <w:rFonts w:ascii="Arial" w:hAnsi="Arial" w:cs="Arial"/>
                <w:b/>
                <w:bCs/>
                <w:sz w:val="18"/>
                <w:szCs w:val="18"/>
              </w:rPr>
              <w:t>costs</w:t>
            </w:r>
          </w:p>
        </w:tc>
        <w:tc>
          <w:tcPr>
            <w:tcW w:w="470" w:type="pct"/>
            <w:tcBorders>
              <w:left w:val="nil"/>
              <w:bottom w:val="single" w:sz="12" w:space="0" w:color="auto"/>
              <w:right w:val="nil"/>
            </w:tcBorders>
            <w:noWrap/>
            <w:vAlign w:val="bottom"/>
          </w:tcPr>
          <w:p w14:paraId="64ADD5C0" w14:textId="60016760" w:rsidR="004A5D73" w:rsidRPr="006C71AF" w:rsidRDefault="004C719D" w:rsidP="004A5D73">
            <w:pPr>
              <w:jc w:val="right"/>
              <w:rPr>
                <w:rFonts w:ascii="Arial" w:hAnsi="Arial" w:cs="Arial"/>
                <w:b/>
                <w:sz w:val="18"/>
                <w:szCs w:val="18"/>
              </w:rPr>
            </w:pPr>
            <w:r>
              <w:rPr>
                <w:rFonts w:ascii="Arial" w:hAnsi="Arial" w:cs="Arial"/>
                <w:b/>
                <w:sz w:val="18"/>
                <w:szCs w:val="18"/>
              </w:rPr>
              <w:t>(8)</w:t>
            </w:r>
          </w:p>
        </w:tc>
        <w:tc>
          <w:tcPr>
            <w:tcW w:w="829" w:type="pct"/>
            <w:tcBorders>
              <w:left w:val="nil"/>
              <w:bottom w:val="single" w:sz="12" w:space="0" w:color="auto"/>
              <w:right w:val="nil"/>
            </w:tcBorders>
            <w:noWrap/>
            <w:vAlign w:val="bottom"/>
          </w:tcPr>
          <w:p w14:paraId="7BEE05C1" w14:textId="77777777" w:rsidR="004A5D73" w:rsidRPr="005A3722" w:rsidRDefault="004A5D73" w:rsidP="004A5D73">
            <w:pPr>
              <w:jc w:val="right"/>
              <w:rPr>
                <w:rFonts w:ascii="Arial" w:hAnsi="Arial" w:cs="Arial"/>
                <w:sz w:val="18"/>
                <w:szCs w:val="18"/>
              </w:rPr>
            </w:pPr>
            <w:r w:rsidRPr="005A3722">
              <w:rPr>
                <w:rFonts w:ascii="Arial" w:hAnsi="Arial" w:cs="Arial"/>
                <w:sz w:val="18"/>
                <w:szCs w:val="18"/>
              </w:rPr>
              <w:t>(3)</w:t>
            </w:r>
          </w:p>
        </w:tc>
        <w:tc>
          <w:tcPr>
            <w:tcW w:w="775" w:type="pct"/>
            <w:tcBorders>
              <w:left w:val="nil"/>
              <w:bottom w:val="single" w:sz="12" w:space="0" w:color="auto"/>
              <w:right w:val="nil"/>
            </w:tcBorders>
            <w:noWrap/>
            <w:vAlign w:val="bottom"/>
          </w:tcPr>
          <w:p w14:paraId="755FC99A" w14:textId="77777777" w:rsidR="004A5D73" w:rsidRPr="0077406D" w:rsidRDefault="00AB03DC" w:rsidP="004A5D73">
            <w:pPr>
              <w:pStyle w:val="TableFiguresBracketsBold"/>
              <w:ind w:right="0"/>
              <w:rPr>
                <w:rFonts w:ascii="Arial" w:hAnsi="Arial" w:cs="Arial"/>
                <w:sz w:val="18"/>
                <w:szCs w:val="18"/>
              </w:rPr>
            </w:pPr>
            <w:r>
              <w:rPr>
                <w:rFonts w:ascii="Arial" w:hAnsi="Arial" w:cs="Arial"/>
                <w:sz w:val="18"/>
                <w:szCs w:val="18"/>
              </w:rPr>
              <w:t>(8)</w:t>
            </w:r>
          </w:p>
        </w:tc>
      </w:tr>
    </w:tbl>
    <w:p w14:paraId="2652B47D" w14:textId="77777777" w:rsidR="004C5E4E" w:rsidRDefault="004C5E4E" w:rsidP="004561B5">
      <w:pPr>
        <w:autoSpaceDE w:val="0"/>
        <w:autoSpaceDN w:val="0"/>
        <w:adjustRightInd w:val="0"/>
        <w:jc w:val="both"/>
        <w:rPr>
          <w:rFonts w:ascii="Arial" w:hAnsi="Arial" w:cs="Arial"/>
          <w:b/>
        </w:rPr>
      </w:pPr>
    </w:p>
    <w:p w14:paraId="4DE2E146" w14:textId="5CE2CC24" w:rsidR="00487182" w:rsidRPr="00A87846" w:rsidRDefault="00487182" w:rsidP="004561B5">
      <w:pPr>
        <w:autoSpaceDE w:val="0"/>
        <w:autoSpaceDN w:val="0"/>
        <w:adjustRightInd w:val="0"/>
        <w:jc w:val="both"/>
        <w:rPr>
          <w:rFonts w:ascii="Arial" w:hAnsi="Arial" w:cs="Arial"/>
          <w:b/>
        </w:rPr>
      </w:pPr>
      <w:r w:rsidRPr="00142B6A">
        <w:rPr>
          <w:rFonts w:ascii="Arial" w:hAnsi="Arial" w:cs="Arial"/>
          <w:b/>
        </w:rPr>
        <w:t>7.</w:t>
      </w:r>
      <w:r w:rsidRPr="00142B6A">
        <w:rPr>
          <w:rFonts w:ascii="Arial" w:hAnsi="Arial" w:cs="Arial"/>
          <w:b/>
        </w:rPr>
        <w:tab/>
        <w:t>Income tax</w:t>
      </w:r>
      <w:r w:rsidR="00D802A4" w:rsidRPr="00142B6A">
        <w:rPr>
          <w:rFonts w:ascii="Arial" w:hAnsi="Arial" w:cs="Arial"/>
          <w:b/>
        </w:rPr>
        <w:t xml:space="preserve"> expense</w:t>
      </w:r>
    </w:p>
    <w:tbl>
      <w:tblPr>
        <w:tblW w:w="5000" w:type="pct"/>
        <w:tblLayout w:type="fixed"/>
        <w:tblLook w:val="0000" w:firstRow="0" w:lastRow="0" w:firstColumn="0" w:lastColumn="0" w:noHBand="0" w:noVBand="0"/>
      </w:tblPr>
      <w:tblGrid>
        <w:gridCol w:w="5355"/>
        <w:gridCol w:w="1843"/>
        <w:gridCol w:w="1700"/>
        <w:gridCol w:w="1632"/>
      </w:tblGrid>
      <w:tr w:rsidR="00487182" w:rsidRPr="002A7D7A" w14:paraId="51341345" w14:textId="77777777" w:rsidTr="00C64D4B">
        <w:trPr>
          <w:trHeight w:val="255"/>
        </w:trPr>
        <w:tc>
          <w:tcPr>
            <w:tcW w:w="2543" w:type="pct"/>
            <w:tcBorders>
              <w:top w:val="nil"/>
              <w:left w:val="nil"/>
              <w:right w:val="nil"/>
            </w:tcBorders>
            <w:noWrap/>
            <w:vAlign w:val="bottom"/>
          </w:tcPr>
          <w:p w14:paraId="13E9074F" w14:textId="77777777" w:rsidR="00487182" w:rsidRPr="002A7D7A" w:rsidRDefault="00487182" w:rsidP="004561B5">
            <w:pPr>
              <w:rPr>
                <w:rFonts w:ascii="Arial" w:hAnsi="Arial" w:cs="Arial"/>
                <w:b/>
                <w:bCs/>
                <w:sz w:val="18"/>
                <w:szCs w:val="18"/>
              </w:rPr>
            </w:pPr>
          </w:p>
        </w:tc>
        <w:tc>
          <w:tcPr>
            <w:tcW w:w="875" w:type="pct"/>
            <w:tcBorders>
              <w:left w:val="nil"/>
              <w:right w:val="nil"/>
            </w:tcBorders>
            <w:noWrap/>
            <w:vAlign w:val="bottom"/>
          </w:tcPr>
          <w:p w14:paraId="6DCA231C" w14:textId="1AC38236" w:rsidR="00487182" w:rsidRPr="00CA4777" w:rsidRDefault="00487182" w:rsidP="00142B6A">
            <w:pPr>
              <w:jc w:val="right"/>
              <w:rPr>
                <w:rFonts w:ascii="Arial" w:hAnsi="Arial" w:cs="Arial"/>
                <w:bCs/>
                <w:sz w:val="18"/>
                <w:szCs w:val="18"/>
              </w:rPr>
            </w:pPr>
          </w:p>
        </w:tc>
        <w:tc>
          <w:tcPr>
            <w:tcW w:w="807" w:type="pct"/>
            <w:tcBorders>
              <w:left w:val="nil"/>
              <w:right w:val="nil"/>
            </w:tcBorders>
            <w:noWrap/>
            <w:vAlign w:val="bottom"/>
          </w:tcPr>
          <w:p w14:paraId="7EB1D8F6" w14:textId="77777777"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775" w:type="pct"/>
            <w:tcBorders>
              <w:left w:val="nil"/>
              <w:right w:val="nil"/>
            </w:tcBorders>
            <w:noWrap/>
            <w:vAlign w:val="bottom"/>
          </w:tcPr>
          <w:p w14:paraId="07DD55DF" w14:textId="5967162D" w:rsidR="00487182" w:rsidRPr="006F6524" w:rsidRDefault="00487182" w:rsidP="00142B6A">
            <w:pPr>
              <w:jc w:val="right"/>
              <w:rPr>
                <w:rFonts w:ascii="Arial" w:hAnsi="Arial" w:cs="Arial"/>
                <w:sz w:val="18"/>
                <w:szCs w:val="18"/>
              </w:rPr>
            </w:pPr>
            <w:r w:rsidRPr="00CD0107">
              <w:rPr>
                <w:rFonts w:ascii="Arial" w:hAnsi="Arial" w:cs="Arial"/>
                <w:sz w:val="18"/>
                <w:szCs w:val="18"/>
              </w:rPr>
              <w:t xml:space="preserve"> </w:t>
            </w:r>
          </w:p>
        </w:tc>
      </w:tr>
      <w:tr w:rsidR="00487182" w:rsidRPr="002A7D7A" w14:paraId="478A4707" w14:textId="77777777" w:rsidTr="00C64D4B">
        <w:trPr>
          <w:trHeight w:val="255"/>
        </w:trPr>
        <w:tc>
          <w:tcPr>
            <w:tcW w:w="2543" w:type="pct"/>
            <w:tcBorders>
              <w:top w:val="nil"/>
              <w:left w:val="nil"/>
              <w:bottom w:val="single" w:sz="4" w:space="0" w:color="auto"/>
              <w:right w:val="nil"/>
            </w:tcBorders>
            <w:noWrap/>
            <w:vAlign w:val="bottom"/>
          </w:tcPr>
          <w:p w14:paraId="55D40DF0" w14:textId="77777777"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875" w:type="pct"/>
            <w:tcBorders>
              <w:left w:val="nil"/>
              <w:bottom w:val="single" w:sz="4" w:space="0" w:color="auto"/>
              <w:right w:val="nil"/>
            </w:tcBorders>
            <w:noWrap/>
            <w:vAlign w:val="bottom"/>
          </w:tcPr>
          <w:p w14:paraId="4327A227" w14:textId="28CADCAE" w:rsidR="00487182" w:rsidRPr="00CA4777" w:rsidDel="00D82F92" w:rsidRDefault="00D802A4">
            <w:pPr>
              <w:jc w:val="right"/>
              <w:rPr>
                <w:rFonts w:ascii="Arial" w:hAnsi="Arial" w:cs="Arial"/>
                <w:bCs/>
                <w:sz w:val="18"/>
                <w:szCs w:val="18"/>
              </w:rPr>
            </w:pPr>
            <w:r>
              <w:rPr>
                <w:rFonts w:ascii="Arial" w:hAnsi="Arial" w:cs="Arial"/>
                <w:bCs/>
                <w:sz w:val="18"/>
                <w:szCs w:val="18"/>
              </w:rPr>
              <w:t>Half year ended</w:t>
            </w:r>
            <w:r>
              <w:rPr>
                <w:rFonts w:ascii="Arial" w:hAnsi="Arial" w:cs="Arial"/>
                <w:bCs/>
                <w:sz w:val="18"/>
                <w:szCs w:val="18"/>
              </w:rPr>
              <w:br/>
            </w:r>
            <w:r w:rsidR="005D76BE">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c>
          <w:tcPr>
            <w:tcW w:w="807" w:type="pct"/>
            <w:tcBorders>
              <w:left w:val="nil"/>
              <w:bottom w:val="single" w:sz="4" w:space="0" w:color="auto"/>
              <w:right w:val="nil"/>
            </w:tcBorders>
            <w:noWrap/>
            <w:vAlign w:val="bottom"/>
          </w:tcPr>
          <w:p w14:paraId="79EA1FEE" w14:textId="77777777" w:rsidR="00487182" w:rsidRDefault="004A5D73" w:rsidP="00A5033F">
            <w:pPr>
              <w:jc w:val="right"/>
              <w:rPr>
                <w:rFonts w:ascii="Arial" w:hAnsi="Arial" w:cs="Arial"/>
                <w:bCs/>
                <w:sz w:val="18"/>
                <w:szCs w:val="18"/>
              </w:rPr>
            </w:pPr>
            <w:r>
              <w:rPr>
                <w:rFonts w:ascii="Arial" w:hAnsi="Arial" w:cs="Arial"/>
                <w:bCs/>
                <w:sz w:val="18"/>
                <w:szCs w:val="18"/>
              </w:rPr>
              <w:t>2</w:t>
            </w:r>
            <w:r w:rsidR="00487182" w:rsidRPr="00CA4777">
              <w:rPr>
                <w:rFonts w:ascii="Arial" w:hAnsi="Arial" w:cs="Arial"/>
                <w:bCs/>
                <w:sz w:val="18"/>
                <w:szCs w:val="18"/>
              </w:rPr>
              <w:t xml:space="preserve"> </w:t>
            </w:r>
            <w:r w:rsidR="00497141">
              <w:rPr>
                <w:rFonts w:ascii="Arial" w:hAnsi="Arial" w:cs="Arial"/>
                <w:bCs/>
                <w:sz w:val="18"/>
                <w:szCs w:val="18"/>
              </w:rPr>
              <w:t>August</w:t>
            </w:r>
            <w:r w:rsidR="00487182" w:rsidRPr="00CA4777">
              <w:rPr>
                <w:rFonts w:ascii="Arial" w:hAnsi="Arial" w:cs="Arial"/>
                <w:bCs/>
                <w:sz w:val="18"/>
                <w:szCs w:val="18"/>
              </w:rPr>
              <w:t xml:space="preserve"> 20</w:t>
            </w:r>
            <w:r w:rsidR="00487182">
              <w:rPr>
                <w:rFonts w:ascii="Arial" w:hAnsi="Arial" w:cs="Arial"/>
                <w:bCs/>
                <w:sz w:val="18"/>
                <w:szCs w:val="18"/>
              </w:rPr>
              <w:t>1</w:t>
            </w:r>
            <w:r>
              <w:rPr>
                <w:rFonts w:ascii="Arial" w:hAnsi="Arial" w:cs="Arial"/>
                <w:bCs/>
                <w:sz w:val="18"/>
                <w:szCs w:val="18"/>
              </w:rPr>
              <w:t>4</w:t>
            </w:r>
          </w:p>
          <w:p w14:paraId="62849692" w14:textId="65783604" w:rsidR="00D802A4" w:rsidRPr="00CA4777" w:rsidDel="00D82F92" w:rsidRDefault="00D802A4" w:rsidP="00142B6A">
            <w:pPr>
              <w:jc w:val="right"/>
              <w:rPr>
                <w:rFonts w:ascii="Arial" w:hAnsi="Arial" w:cs="Arial"/>
                <w:bCs/>
                <w:sz w:val="18"/>
                <w:szCs w:val="18"/>
              </w:rPr>
            </w:pPr>
            <w:r>
              <w:rPr>
                <w:rFonts w:ascii="Arial" w:hAnsi="Arial" w:cs="Arial"/>
                <w:bCs/>
                <w:sz w:val="18"/>
                <w:szCs w:val="18"/>
              </w:rPr>
              <w:t>(restated - note 2)</w:t>
            </w:r>
          </w:p>
        </w:tc>
        <w:tc>
          <w:tcPr>
            <w:tcW w:w="775" w:type="pct"/>
            <w:tcBorders>
              <w:left w:val="nil"/>
              <w:bottom w:val="single" w:sz="4" w:space="0" w:color="auto"/>
              <w:right w:val="nil"/>
            </w:tcBorders>
            <w:noWrap/>
            <w:vAlign w:val="bottom"/>
          </w:tcPr>
          <w:p w14:paraId="1391482B" w14:textId="47575F41" w:rsidR="00487182" w:rsidRPr="00D82F92" w:rsidRDefault="00D802A4" w:rsidP="00865888">
            <w:pPr>
              <w:jc w:val="right"/>
              <w:rPr>
                <w:rFonts w:ascii="Arial" w:hAnsi="Arial" w:cs="Arial"/>
                <w:sz w:val="18"/>
                <w:szCs w:val="18"/>
              </w:rPr>
            </w:pPr>
            <w:r>
              <w:rPr>
                <w:rFonts w:ascii="Arial" w:hAnsi="Arial" w:cs="Arial"/>
                <w:sz w:val="18"/>
                <w:szCs w:val="18"/>
              </w:rPr>
              <w:t>Year ended</w:t>
            </w:r>
            <w:r>
              <w:rPr>
                <w:rFonts w:ascii="Arial" w:hAnsi="Arial" w:cs="Arial"/>
                <w:sz w:val="18"/>
                <w:szCs w:val="18"/>
              </w:rPr>
              <w:br/>
            </w:r>
            <w:r w:rsidR="005D76BE">
              <w:rPr>
                <w:rFonts w:ascii="Arial" w:hAnsi="Arial" w:cs="Arial"/>
                <w:sz w:val="18"/>
                <w:szCs w:val="18"/>
              </w:rPr>
              <w:t xml:space="preserve">31 January </w:t>
            </w:r>
            <w:r w:rsidR="00487182">
              <w:rPr>
                <w:rFonts w:ascii="Arial" w:hAnsi="Arial" w:cs="Arial"/>
                <w:sz w:val="18"/>
                <w:szCs w:val="18"/>
              </w:rPr>
              <w:t xml:space="preserve"> 201</w:t>
            </w:r>
            <w:r w:rsidR="005D76BE">
              <w:rPr>
                <w:rFonts w:ascii="Arial" w:hAnsi="Arial" w:cs="Arial"/>
                <w:sz w:val="18"/>
                <w:szCs w:val="18"/>
              </w:rPr>
              <w:t>5</w:t>
            </w:r>
          </w:p>
        </w:tc>
      </w:tr>
      <w:tr w:rsidR="004A5D73" w:rsidRPr="00F56D10" w14:paraId="00A685E2" w14:textId="77777777" w:rsidTr="00C64D4B">
        <w:trPr>
          <w:trHeight w:val="255"/>
        </w:trPr>
        <w:tc>
          <w:tcPr>
            <w:tcW w:w="2543" w:type="pct"/>
            <w:tcBorders>
              <w:top w:val="single" w:sz="4" w:space="0" w:color="auto"/>
              <w:left w:val="nil"/>
              <w:bottom w:val="nil"/>
              <w:right w:val="nil"/>
            </w:tcBorders>
            <w:noWrap/>
            <w:vAlign w:val="bottom"/>
          </w:tcPr>
          <w:p w14:paraId="1ED3B43B" w14:textId="77777777" w:rsidR="004A5D73" w:rsidRPr="002A7D7A" w:rsidRDefault="004A5D73" w:rsidP="004A5D73">
            <w:pPr>
              <w:rPr>
                <w:rFonts w:ascii="Arial" w:hAnsi="Arial" w:cs="Arial"/>
                <w:b/>
                <w:bCs/>
                <w:sz w:val="18"/>
                <w:szCs w:val="18"/>
              </w:rPr>
            </w:pPr>
            <w:r>
              <w:rPr>
                <w:rFonts w:ascii="Arial" w:hAnsi="Arial" w:cs="Arial"/>
                <w:b/>
                <w:bCs/>
                <w:sz w:val="18"/>
                <w:szCs w:val="18"/>
              </w:rPr>
              <w:t>UK corporation tax</w:t>
            </w:r>
          </w:p>
        </w:tc>
        <w:tc>
          <w:tcPr>
            <w:tcW w:w="875" w:type="pct"/>
            <w:tcBorders>
              <w:top w:val="single" w:sz="4" w:space="0" w:color="auto"/>
              <w:left w:val="nil"/>
              <w:bottom w:val="nil"/>
              <w:right w:val="nil"/>
            </w:tcBorders>
            <w:noWrap/>
            <w:vAlign w:val="bottom"/>
          </w:tcPr>
          <w:p w14:paraId="3AB6095C" w14:textId="77777777" w:rsidR="004A5D73" w:rsidRPr="006C71AF" w:rsidRDefault="004A5D73" w:rsidP="004A5D73">
            <w:pPr>
              <w:rPr>
                <w:rFonts w:ascii="Arial" w:hAnsi="Arial" w:cs="Arial"/>
                <w:b/>
                <w:bCs/>
                <w:sz w:val="18"/>
                <w:szCs w:val="18"/>
              </w:rPr>
            </w:pPr>
          </w:p>
        </w:tc>
        <w:tc>
          <w:tcPr>
            <w:tcW w:w="807" w:type="pct"/>
            <w:tcBorders>
              <w:top w:val="single" w:sz="4" w:space="0" w:color="auto"/>
              <w:left w:val="nil"/>
              <w:bottom w:val="nil"/>
              <w:right w:val="nil"/>
            </w:tcBorders>
            <w:noWrap/>
            <w:vAlign w:val="bottom"/>
          </w:tcPr>
          <w:p w14:paraId="7491E4A9" w14:textId="77777777" w:rsidR="004A5D73" w:rsidRPr="006C71AF" w:rsidRDefault="004A5D73" w:rsidP="004A5D73">
            <w:pPr>
              <w:rPr>
                <w:rFonts w:ascii="Arial" w:hAnsi="Arial" w:cs="Arial"/>
                <w:b/>
                <w:bCs/>
                <w:sz w:val="18"/>
                <w:szCs w:val="18"/>
              </w:rPr>
            </w:pPr>
          </w:p>
        </w:tc>
        <w:tc>
          <w:tcPr>
            <w:tcW w:w="775" w:type="pct"/>
            <w:tcBorders>
              <w:top w:val="single" w:sz="4" w:space="0" w:color="auto"/>
              <w:left w:val="nil"/>
              <w:bottom w:val="nil"/>
              <w:right w:val="nil"/>
            </w:tcBorders>
            <w:noWrap/>
            <w:vAlign w:val="bottom"/>
          </w:tcPr>
          <w:p w14:paraId="1BFE2A39" w14:textId="77777777" w:rsidR="004A5D73" w:rsidRPr="006C71AF" w:rsidRDefault="004A5D73" w:rsidP="004A5D73">
            <w:pPr>
              <w:rPr>
                <w:rFonts w:ascii="Arial" w:hAnsi="Arial" w:cs="Arial"/>
                <w:sz w:val="18"/>
                <w:szCs w:val="18"/>
              </w:rPr>
            </w:pPr>
          </w:p>
        </w:tc>
      </w:tr>
      <w:tr w:rsidR="00C662BE" w:rsidRPr="002A7D7A" w14:paraId="6A297FA8" w14:textId="77777777" w:rsidTr="00C64D4B">
        <w:trPr>
          <w:trHeight w:val="255"/>
        </w:trPr>
        <w:tc>
          <w:tcPr>
            <w:tcW w:w="2543" w:type="pct"/>
            <w:tcBorders>
              <w:top w:val="nil"/>
              <w:left w:val="nil"/>
              <w:right w:val="nil"/>
            </w:tcBorders>
            <w:noWrap/>
            <w:vAlign w:val="bottom"/>
          </w:tcPr>
          <w:p w14:paraId="0F6AD2EC" w14:textId="77777777" w:rsidR="00C662BE" w:rsidRPr="002A7D7A" w:rsidRDefault="00C662BE" w:rsidP="004A5D73">
            <w:pPr>
              <w:rPr>
                <w:rFonts w:ascii="Arial" w:hAnsi="Arial" w:cs="Arial"/>
                <w:sz w:val="18"/>
                <w:szCs w:val="18"/>
              </w:rPr>
            </w:pPr>
            <w:r>
              <w:rPr>
                <w:rFonts w:ascii="Arial" w:hAnsi="Arial" w:cs="Arial"/>
                <w:sz w:val="18"/>
                <w:szCs w:val="18"/>
              </w:rPr>
              <w:t>Current tax on profits for the period</w:t>
            </w:r>
          </w:p>
        </w:tc>
        <w:tc>
          <w:tcPr>
            <w:tcW w:w="875" w:type="pct"/>
            <w:tcBorders>
              <w:top w:val="nil"/>
              <w:left w:val="nil"/>
              <w:right w:val="nil"/>
            </w:tcBorders>
            <w:noWrap/>
            <w:vAlign w:val="bottom"/>
          </w:tcPr>
          <w:p w14:paraId="102A5479" w14:textId="3AD39888" w:rsidR="00C662BE" w:rsidRPr="006C71AF" w:rsidRDefault="003D0EA0" w:rsidP="004A5D73">
            <w:pPr>
              <w:jc w:val="right"/>
              <w:rPr>
                <w:rFonts w:ascii="Arial" w:hAnsi="Arial" w:cs="Arial"/>
                <w:b/>
                <w:bCs/>
                <w:sz w:val="18"/>
                <w:szCs w:val="18"/>
              </w:rPr>
            </w:pPr>
            <w:r>
              <w:rPr>
                <w:rFonts w:ascii="Arial" w:hAnsi="Arial" w:cs="Arial"/>
                <w:b/>
                <w:bCs/>
                <w:sz w:val="18"/>
                <w:szCs w:val="18"/>
              </w:rPr>
              <w:t>(15)</w:t>
            </w:r>
          </w:p>
        </w:tc>
        <w:tc>
          <w:tcPr>
            <w:tcW w:w="807" w:type="pct"/>
            <w:tcBorders>
              <w:top w:val="nil"/>
              <w:left w:val="nil"/>
              <w:right w:val="nil"/>
            </w:tcBorders>
            <w:noWrap/>
            <w:vAlign w:val="bottom"/>
          </w:tcPr>
          <w:p w14:paraId="42F74F6E" w14:textId="387E3828" w:rsidR="00C662BE" w:rsidRPr="005A3722" w:rsidRDefault="00A345CD" w:rsidP="004A5D73">
            <w:pPr>
              <w:jc w:val="right"/>
              <w:rPr>
                <w:rFonts w:ascii="Arial" w:hAnsi="Arial" w:cs="Arial"/>
                <w:bCs/>
                <w:sz w:val="18"/>
                <w:szCs w:val="18"/>
              </w:rPr>
            </w:pPr>
            <w:r>
              <w:rPr>
                <w:rFonts w:ascii="Arial" w:hAnsi="Arial" w:cs="Arial"/>
                <w:bCs/>
                <w:sz w:val="18"/>
                <w:szCs w:val="18"/>
              </w:rPr>
              <w:t>(</w:t>
            </w:r>
            <w:r w:rsidR="00C662BE" w:rsidRPr="005A3722">
              <w:rPr>
                <w:rFonts w:ascii="Arial" w:hAnsi="Arial" w:cs="Arial"/>
                <w:bCs/>
                <w:sz w:val="18"/>
                <w:szCs w:val="18"/>
              </w:rPr>
              <w:t>35</w:t>
            </w:r>
            <w:r>
              <w:rPr>
                <w:rFonts w:ascii="Arial" w:hAnsi="Arial" w:cs="Arial"/>
                <w:bCs/>
                <w:sz w:val="18"/>
                <w:szCs w:val="18"/>
              </w:rPr>
              <w:t>)</w:t>
            </w:r>
          </w:p>
        </w:tc>
        <w:tc>
          <w:tcPr>
            <w:tcW w:w="775" w:type="pct"/>
            <w:tcBorders>
              <w:top w:val="nil"/>
              <w:left w:val="nil"/>
              <w:right w:val="nil"/>
            </w:tcBorders>
            <w:noWrap/>
            <w:vAlign w:val="bottom"/>
          </w:tcPr>
          <w:p w14:paraId="24AF0A43" w14:textId="091E5EDA" w:rsidR="00C662BE" w:rsidRPr="00C662BE" w:rsidRDefault="00A345CD" w:rsidP="001368C0">
            <w:pPr>
              <w:jc w:val="right"/>
              <w:rPr>
                <w:rFonts w:ascii="Arial" w:hAnsi="Arial" w:cs="Arial"/>
                <w:sz w:val="18"/>
                <w:szCs w:val="18"/>
              </w:rPr>
            </w:pPr>
            <w:r>
              <w:rPr>
                <w:rFonts w:ascii="Arial" w:hAnsi="Arial" w:cs="Arial"/>
                <w:sz w:val="18"/>
                <w:szCs w:val="18"/>
              </w:rPr>
              <w:t>(</w:t>
            </w:r>
            <w:r w:rsidR="00C662BE">
              <w:rPr>
                <w:rFonts w:ascii="Arial" w:hAnsi="Arial" w:cs="Arial"/>
                <w:sz w:val="18"/>
                <w:szCs w:val="18"/>
              </w:rPr>
              <w:t>46</w:t>
            </w:r>
            <w:r>
              <w:rPr>
                <w:rFonts w:ascii="Arial" w:hAnsi="Arial" w:cs="Arial"/>
                <w:sz w:val="18"/>
                <w:szCs w:val="18"/>
              </w:rPr>
              <w:t>)</w:t>
            </w:r>
          </w:p>
        </w:tc>
      </w:tr>
      <w:tr w:rsidR="00C662BE" w:rsidRPr="002A7D7A" w14:paraId="6ADA38BA" w14:textId="77777777" w:rsidTr="00C64D4B">
        <w:trPr>
          <w:trHeight w:val="255"/>
        </w:trPr>
        <w:tc>
          <w:tcPr>
            <w:tcW w:w="2543" w:type="pct"/>
            <w:tcBorders>
              <w:top w:val="nil"/>
              <w:left w:val="nil"/>
              <w:bottom w:val="single" w:sz="4" w:space="0" w:color="auto"/>
              <w:right w:val="nil"/>
            </w:tcBorders>
            <w:noWrap/>
            <w:vAlign w:val="bottom"/>
          </w:tcPr>
          <w:p w14:paraId="55134FA2" w14:textId="77777777" w:rsidR="00C662BE" w:rsidRDefault="00C662BE" w:rsidP="004A5D73">
            <w:pPr>
              <w:rPr>
                <w:rFonts w:ascii="Arial" w:hAnsi="Arial" w:cs="Arial"/>
                <w:sz w:val="18"/>
                <w:szCs w:val="18"/>
              </w:rPr>
            </w:pPr>
            <w:r>
              <w:rPr>
                <w:rFonts w:ascii="Arial" w:hAnsi="Arial" w:cs="Arial"/>
                <w:sz w:val="18"/>
                <w:szCs w:val="18"/>
              </w:rPr>
              <w:t>Adjustments in respect of prior years</w:t>
            </w:r>
          </w:p>
        </w:tc>
        <w:tc>
          <w:tcPr>
            <w:tcW w:w="875" w:type="pct"/>
            <w:tcBorders>
              <w:top w:val="nil"/>
              <w:left w:val="nil"/>
              <w:bottom w:val="single" w:sz="4" w:space="0" w:color="auto"/>
              <w:right w:val="nil"/>
            </w:tcBorders>
            <w:noWrap/>
            <w:vAlign w:val="bottom"/>
          </w:tcPr>
          <w:p w14:paraId="60E2E080" w14:textId="628F7F4F" w:rsidR="00C662BE" w:rsidRPr="006C71AF" w:rsidRDefault="003D0EA0" w:rsidP="004A5D73">
            <w:pPr>
              <w:jc w:val="right"/>
              <w:rPr>
                <w:rFonts w:ascii="Arial" w:hAnsi="Arial" w:cs="Arial"/>
                <w:b/>
                <w:bCs/>
                <w:sz w:val="18"/>
                <w:szCs w:val="18"/>
              </w:rPr>
            </w:pPr>
            <w:r>
              <w:rPr>
                <w:rFonts w:ascii="Arial" w:hAnsi="Arial" w:cs="Arial"/>
                <w:b/>
                <w:bCs/>
                <w:sz w:val="18"/>
                <w:szCs w:val="18"/>
              </w:rPr>
              <w:t>-</w:t>
            </w:r>
          </w:p>
        </w:tc>
        <w:tc>
          <w:tcPr>
            <w:tcW w:w="807" w:type="pct"/>
            <w:tcBorders>
              <w:top w:val="nil"/>
              <w:left w:val="nil"/>
              <w:bottom w:val="single" w:sz="4" w:space="0" w:color="auto"/>
              <w:right w:val="nil"/>
            </w:tcBorders>
            <w:noWrap/>
            <w:vAlign w:val="bottom"/>
          </w:tcPr>
          <w:p w14:paraId="7ACB88DB" w14:textId="77777777" w:rsidR="00C662BE" w:rsidRPr="005A3722" w:rsidRDefault="00C662BE" w:rsidP="004A5D73">
            <w:pPr>
              <w:jc w:val="right"/>
              <w:rPr>
                <w:rFonts w:ascii="Arial" w:hAnsi="Arial" w:cs="Arial"/>
                <w:bCs/>
                <w:sz w:val="18"/>
                <w:szCs w:val="18"/>
              </w:rPr>
            </w:pPr>
            <w:r w:rsidRPr="005A3722">
              <w:rPr>
                <w:rFonts w:ascii="Arial" w:hAnsi="Arial" w:cs="Arial"/>
                <w:bCs/>
                <w:sz w:val="18"/>
                <w:szCs w:val="18"/>
              </w:rPr>
              <w:t>-</w:t>
            </w:r>
          </w:p>
        </w:tc>
        <w:tc>
          <w:tcPr>
            <w:tcW w:w="775" w:type="pct"/>
            <w:tcBorders>
              <w:top w:val="nil"/>
              <w:left w:val="nil"/>
              <w:bottom w:val="single" w:sz="4" w:space="0" w:color="auto"/>
              <w:right w:val="nil"/>
            </w:tcBorders>
            <w:noWrap/>
            <w:vAlign w:val="bottom"/>
          </w:tcPr>
          <w:p w14:paraId="6D4E2B26" w14:textId="26A7F3E7" w:rsidR="00C662BE" w:rsidRPr="00C662BE" w:rsidRDefault="00C662BE" w:rsidP="001368C0">
            <w:pPr>
              <w:jc w:val="right"/>
              <w:rPr>
                <w:rFonts w:ascii="Arial" w:hAnsi="Arial" w:cs="Arial"/>
                <w:sz w:val="18"/>
                <w:szCs w:val="18"/>
              </w:rPr>
            </w:pPr>
            <w:r>
              <w:rPr>
                <w:rFonts w:ascii="Arial" w:hAnsi="Arial" w:cs="Arial"/>
                <w:sz w:val="18"/>
                <w:szCs w:val="18"/>
              </w:rPr>
              <w:t>96</w:t>
            </w:r>
          </w:p>
        </w:tc>
      </w:tr>
      <w:tr w:rsidR="00C662BE" w:rsidRPr="002A7D7A" w14:paraId="16D2E5BE" w14:textId="77777777" w:rsidTr="00C64D4B">
        <w:trPr>
          <w:trHeight w:val="255"/>
        </w:trPr>
        <w:tc>
          <w:tcPr>
            <w:tcW w:w="2543" w:type="pct"/>
            <w:tcBorders>
              <w:top w:val="single" w:sz="4" w:space="0" w:color="auto"/>
              <w:left w:val="nil"/>
              <w:bottom w:val="single" w:sz="4" w:space="0" w:color="auto"/>
              <w:right w:val="nil"/>
            </w:tcBorders>
            <w:noWrap/>
            <w:vAlign w:val="bottom"/>
          </w:tcPr>
          <w:p w14:paraId="50BF3560" w14:textId="77777777" w:rsidR="00C662BE" w:rsidRDefault="00C662BE" w:rsidP="004A5D73">
            <w:pPr>
              <w:rPr>
                <w:rFonts w:ascii="Arial" w:hAnsi="Arial" w:cs="Arial"/>
                <w:sz w:val="18"/>
                <w:szCs w:val="18"/>
              </w:rPr>
            </w:pPr>
          </w:p>
        </w:tc>
        <w:tc>
          <w:tcPr>
            <w:tcW w:w="875" w:type="pct"/>
            <w:tcBorders>
              <w:top w:val="single" w:sz="4" w:space="0" w:color="auto"/>
              <w:left w:val="nil"/>
              <w:bottom w:val="single" w:sz="4" w:space="0" w:color="auto"/>
              <w:right w:val="nil"/>
            </w:tcBorders>
            <w:noWrap/>
            <w:vAlign w:val="bottom"/>
          </w:tcPr>
          <w:p w14:paraId="526F7CD0" w14:textId="3613D4BD" w:rsidR="00C662BE" w:rsidRPr="006C71AF" w:rsidRDefault="003D0EA0" w:rsidP="004A5D73">
            <w:pPr>
              <w:jc w:val="right"/>
              <w:rPr>
                <w:rFonts w:ascii="Arial" w:hAnsi="Arial" w:cs="Arial"/>
                <w:b/>
                <w:bCs/>
                <w:sz w:val="18"/>
                <w:szCs w:val="18"/>
              </w:rPr>
            </w:pPr>
            <w:r>
              <w:rPr>
                <w:rFonts w:ascii="Arial" w:hAnsi="Arial" w:cs="Arial"/>
                <w:b/>
                <w:bCs/>
                <w:sz w:val="18"/>
                <w:szCs w:val="18"/>
              </w:rPr>
              <w:t>(15)</w:t>
            </w:r>
          </w:p>
        </w:tc>
        <w:tc>
          <w:tcPr>
            <w:tcW w:w="807" w:type="pct"/>
            <w:tcBorders>
              <w:top w:val="single" w:sz="4" w:space="0" w:color="auto"/>
              <w:left w:val="nil"/>
              <w:bottom w:val="single" w:sz="4" w:space="0" w:color="auto"/>
              <w:right w:val="nil"/>
            </w:tcBorders>
            <w:noWrap/>
            <w:vAlign w:val="bottom"/>
          </w:tcPr>
          <w:p w14:paraId="1A1428B5" w14:textId="0E532B40" w:rsidR="00C662BE" w:rsidRPr="005A3722" w:rsidRDefault="00A345CD" w:rsidP="004A5D73">
            <w:pPr>
              <w:jc w:val="right"/>
              <w:rPr>
                <w:rFonts w:ascii="Arial" w:hAnsi="Arial" w:cs="Arial"/>
                <w:bCs/>
                <w:sz w:val="18"/>
                <w:szCs w:val="18"/>
              </w:rPr>
            </w:pPr>
            <w:r>
              <w:rPr>
                <w:rFonts w:ascii="Arial" w:hAnsi="Arial" w:cs="Arial"/>
                <w:bCs/>
                <w:sz w:val="18"/>
                <w:szCs w:val="18"/>
              </w:rPr>
              <w:t>(</w:t>
            </w:r>
            <w:r w:rsidR="00C662BE" w:rsidRPr="005A3722">
              <w:rPr>
                <w:rFonts w:ascii="Arial" w:hAnsi="Arial" w:cs="Arial"/>
                <w:bCs/>
                <w:sz w:val="18"/>
                <w:szCs w:val="18"/>
              </w:rPr>
              <w:t>35</w:t>
            </w:r>
            <w:r>
              <w:rPr>
                <w:rFonts w:ascii="Arial" w:hAnsi="Arial" w:cs="Arial"/>
                <w:bCs/>
                <w:sz w:val="18"/>
                <w:szCs w:val="18"/>
              </w:rPr>
              <w:t>)</w:t>
            </w:r>
          </w:p>
        </w:tc>
        <w:tc>
          <w:tcPr>
            <w:tcW w:w="775" w:type="pct"/>
            <w:tcBorders>
              <w:top w:val="single" w:sz="4" w:space="0" w:color="auto"/>
              <w:left w:val="nil"/>
              <w:bottom w:val="single" w:sz="4" w:space="0" w:color="auto"/>
              <w:right w:val="nil"/>
            </w:tcBorders>
            <w:noWrap/>
            <w:vAlign w:val="bottom"/>
          </w:tcPr>
          <w:p w14:paraId="126A65DF" w14:textId="27F01CD9" w:rsidR="00C662BE" w:rsidRPr="00C662BE" w:rsidRDefault="00C662BE" w:rsidP="00142B6A">
            <w:pPr>
              <w:jc w:val="right"/>
              <w:rPr>
                <w:rFonts w:ascii="Arial" w:hAnsi="Arial" w:cs="Arial"/>
                <w:sz w:val="18"/>
                <w:szCs w:val="18"/>
              </w:rPr>
            </w:pPr>
            <w:r>
              <w:rPr>
                <w:rFonts w:ascii="Arial" w:hAnsi="Arial" w:cs="Arial"/>
                <w:sz w:val="18"/>
                <w:szCs w:val="18"/>
              </w:rPr>
              <w:t>50</w:t>
            </w:r>
          </w:p>
        </w:tc>
      </w:tr>
      <w:tr w:rsidR="00C662BE" w:rsidRPr="002A7D7A" w14:paraId="117F76F1" w14:textId="77777777" w:rsidTr="00C64D4B">
        <w:trPr>
          <w:trHeight w:val="255"/>
        </w:trPr>
        <w:tc>
          <w:tcPr>
            <w:tcW w:w="2543" w:type="pct"/>
            <w:tcBorders>
              <w:top w:val="single" w:sz="4" w:space="0" w:color="auto"/>
              <w:left w:val="nil"/>
              <w:bottom w:val="nil"/>
              <w:right w:val="nil"/>
            </w:tcBorders>
            <w:noWrap/>
            <w:vAlign w:val="bottom"/>
          </w:tcPr>
          <w:p w14:paraId="33C479AC" w14:textId="77777777" w:rsidR="00C662BE" w:rsidRPr="000D7188" w:rsidRDefault="00C662BE" w:rsidP="004A5D73">
            <w:pPr>
              <w:rPr>
                <w:rFonts w:ascii="Arial" w:hAnsi="Arial" w:cs="Arial"/>
                <w:b/>
                <w:sz w:val="18"/>
                <w:szCs w:val="18"/>
              </w:rPr>
            </w:pPr>
            <w:r w:rsidRPr="000D7188">
              <w:rPr>
                <w:rFonts w:ascii="Arial" w:hAnsi="Arial" w:cs="Arial"/>
                <w:b/>
                <w:sz w:val="18"/>
                <w:szCs w:val="18"/>
              </w:rPr>
              <w:t>Overseas tax</w:t>
            </w:r>
          </w:p>
        </w:tc>
        <w:tc>
          <w:tcPr>
            <w:tcW w:w="875" w:type="pct"/>
            <w:tcBorders>
              <w:top w:val="single" w:sz="4" w:space="0" w:color="auto"/>
              <w:left w:val="nil"/>
              <w:bottom w:val="nil"/>
              <w:right w:val="nil"/>
            </w:tcBorders>
            <w:noWrap/>
            <w:vAlign w:val="bottom"/>
          </w:tcPr>
          <w:p w14:paraId="137C988C" w14:textId="77777777" w:rsidR="00C662BE" w:rsidRPr="006C71AF" w:rsidRDefault="00C662BE" w:rsidP="004A5D73">
            <w:pPr>
              <w:jc w:val="right"/>
              <w:rPr>
                <w:rFonts w:ascii="Arial" w:hAnsi="Arial" w:cs="Arial"/>
                <w:b/>
                <w:bCs/>
                <w:sz w:val="18"/>
                <w:szCs w:val="18"/>
              </w:rPr>
            </w:pPr>
          </w:p>
        </w:tc>
        <w:tc>
          <w:tcPr>
            <w:tcW w:w="807" w:type="pct"/>
            <w:tcBorders>
              <w:top w:val="single" w:sz="4" w:space="0" w:color="auto"/>
              <w:left w:val="nil"/>
              <w:bottom w:val="nil"/>
              <w:right w:val="nil"/>
            </w:tcBorders>
            <w:noWrap/>
            <w:vAlign w:val="bottom"/>
          </w:tcPr>
          <w:p w14:paraId="2DF4FD44" w14:textId="77777777" w:rsidR="00C662BE" w:rsidRPr="005A3722" w:rsidRDefault="00C662BE" w:rsidP="004A5D73">
            <w:pPr>
              <w:jc w:val="right"/>
              <w:rPr>
                <w:rFonts w:ascii="Arial" w:hAnsi="Arial" w:cs="Arial"/>
                <w:bCs/>
                <w:sz w:val="18"/>
                <w:szCs w:val="18"/>
              </w:rPr>
            </w:pPr>
          </w:p>
        </w:tc>
        <w:tc>
          <w:tcPr>
            <w:tcW w:w="775" w:type="pct"/>
            <w:tcBorders>
              <w:top w:val="single" w:sz="4" w:space="0" w:color="auto"/>
              <w:left w:val="nil"/>
              <w:bottom w:val="nil"/>
              <w:right w:val="nil"/>
            </w:tcBorders>
            <w:noWrap/>
            <w:vAlign w:val="bottom"/>
          </w:tcPr>
          <w:p w14:paraId="2AA4DB58" w14:textId="77777777" w:rsidR="00C662BE" w:rsidRPr="008D47B9" w:rsidRDefault="00C662BE" w:rsidP="001368C0">
            <w:pPr>
              <w:jc w:val="right"/>
              <w:rPr>
                <w:rFonts w:ascii="Arial" w:hAnsi="Arial" w:cs="Arial"/>
                <w:b/>
                <w:sz w:val="18"/>
                <w:szCs w:val="18"/>
              </w:rPr>
            </w:pPr>
          </w:p>
        </w:tc>
      </w:tr>
      <w:tr w:rsidR="00C662BE" w:rsidRPr="002A7D7A" w14:paraId="5BD84EEE" w14:textId="77777777" w:rsidTr="00C64D4B">
        <w:trPr>
          <w:trHeight w:val="255"/>
        </w:trPr>
        <w:tc>
          <w:tcPr>
            <w:tcW w:w="2543" w:type="pct"/>
            <w:tcBorders>
              <w:left w:val="nil"/>
              <w:right w:val="nil"/>
            </w:tcBorders>
            <w:noWrap/>
            <w:vAlign w:val="bottom"/>
          </w:tcPr>
          <w:p w14:paraId="6202C953" w14:textId="77777777" w:rsidR="00C662BE" w:rsidRPr="002A7D7A" w:rsidRDefault="00C662BE" w:rsidP="004A5D73">
            <w:pPr>
              <w:rPr>
                <w:rFonts w:ascii="Arial" w:hAnsi="Arial" w:cs="Arial"/>
                <w:sz w:val="18"/>
                <w:szCs w:val="18"/>
              </w:rPr>
            </w:pPr>
            <w:r>
              <w:rPr>
                <w:rFonts w:ascii="Arial" w:hAnsi="Arial" w:cs="Arial"/>
                <w:sz w:val="18"/>
                <w:szCs w:val="18"/>
              </w:rPr>
              <w:t>Current tax on profits for the period</w:t>
            </w:r>
          </w:p>
        </w:tc>
        <w:tc>
          <w:tcPr>
            <w:tcW w:w="875" w:type="pct"/>
            <w:tcBorders>
              <w:left w:val="nil"/>
              <w:right w:val="nil"/>
            </w:tcBorders>
            <w:noWrap/>
            <w:vAlign w:val="bottom"/>
          </w:tcPr>
          <w:p w14:paraId="1FF263D3" w14:textId="31D524BD" w:rsidR="00C662BE" w:rsidRPr="006C71AF" w:rsidRDefault="003D0EA0" w:rsidP="004A5D73">
            <w:pPr>
              <w:jc w:val="right"/>
              <w:rPr>
                <w:rFonts w:ascii="Arial" w:hAnsi="Arial" w:cs="Arial"/>
                <w:b/>
                <w:bCs/>
                <w:sz w:val="18"/>
                <w:szCs w:val="18"/>
              </w:rPr>
            </w:pPr>
            <w:r>
              <w:rPr>
                <w:rFonts w:ascii="Arial" w:hAnsi="Arial" w:cs="Arial"/>
                <w:b/>
                <w:bCs/>
                <w:sz w:val="18"/>
                <w:szCs w:val="18"/>
              </w:rPr>
              <w:t>(59)</w:t>
            </w:r>
          </w:p>
        </w:tc>
        <w:tc>
          <w:tcPr>
            <w:tcW w:w="807" w:type="pct"/>
            <w:tcBorders>
              <w:left w:val="nil"/>
              <w:right w:val="nil"/>
            </w:tcBorders>
            <w:noWrap/>
            <w:vAlign w:val="bottom"/>
          </w:tcPr>
          <w:p w14:paraId="30EC53FE" w14:textId="7B5AC0F9" w:rsidR="00C662BE" w:rsidRPr="005A3722" w:rsidRDefault="00A345CD" w:rsidP="004A5D73">
            <w:pPr>
              <w:jc w:val="right"/>
              <w:rPr>
                <w:rFonts w:ascii="Arial" w:hAnsi="Arial" w:cs="Arial"/>
                <w:bCs/>
                <w:sz w:val="18"/>
                <w:szCs w:val="18"/>
              </w:rPr>
            </w:pPr>
            <w:r>
              <w:rPr>
                <w:rFonts w:ascii="Arial" w:hAnsi="Arial" w:cs="Arial"/>
                <w:bCs/>
                <w:sz w:val="18"/>
                <w:szCs w:val="18"/>
              </w:rPr>
              <w:t>(</w:t>
            </w:r>
            <w:r w:rsidR="00C662BE" w:rsidRPr="005A3722">
              <w:rPr>
                <w:rFonts w:ascii="Arial" w:hAnsi="Arial" w:cs="Arial"/>
                <w:bCs/>
                <w:sz w:val="18"/>
                <w:szCs w:val="18"/>
              </w:rPr>
              <w:t>64</w:t>
            </w:r>
            <w:r>
              <w:rPr>
                <w:rFonts w:ascii="Arial" w:hAnsi="Arial" w:cs="Arial"/>
                <w:bCs/>
                <w:sz w:val="18"/>
                <w:szCs w:val="18"/>
              </w:rPr>
              <w:t>)</w:t>
            </w:r>
          </w:p>
        </w:tc>
        <w:tc>
          <w:tcPr>
            <w:tcW w:w="775" w:type="pct"/>
            <w:tcBorders>
              <w:left w:val="nil"/>
              <w:right w:val="nil"/>
            </w:tcBorders>
            <w:noWrap/>
            <w:vAlign w:val="bottom"/>
          </w:tcPr>
          <w:p w14:paraId="755F15E8" w14:textId="19154467" w:rsidR="00C662BE" w:rsidRPr="00C662BE" w:rsidRDefault="00A345CD" w:rsidP="001368C0">
            <w:pPr>
              <w:jc w:val="right"/>
              <w:rPr>
                <w:rFonts w:ascii="Arial" w:hAnsi="Arial" w:cs="Arial"/>
                <w:sz w:val="18"/>
                <w:szCs w:val="18"/>
              </w:rPr>
            </w:pPr>
            <w:r>
              <w:rPr>
                <w:rFonts w:ascii="Arial" w:hAnsi="Arial" w:cs="Arial"/>
                <w:sz w:val="18"/>
                <w:szCs w:val="18"/>
              </w:rPr>
              <w:t>(</w:t>
            </w:r>
            <w:r w:rsidR="00C662BE" w:rsidRPr="00C662BE">
              <w:rPr>
                <w:rFonts w:ascii="Arial" w:hAnsi="Arial" w:cs="Arial"/>
                <w:sz w:val="18"/>
                <w:szCs w:val="18"/>
              </w:rPr>
              <w:t>138</w:t>
            </w:r>
            <w:r>
              <w:rPr>
                <w:rFonts w:ascii="Arial" w:hAnsi="Arial" w:cs="Arial"/>
                <w:sz w:val="18"/>
                <w:szCs w:val="18"/>
              </w:rPr>
              <w:t>)</w:t>
            </w:r>
          </w:p>
        </w:tc>
      </w:tr>
      <w:tr w:rsidR="00C662BE" w:rsidRPr="002A7D7A" w14:paraId="0D55481E" w14:textId="77777777" w:rsidTr="00C64D4B">
        <w:trPr>
          <w:trHeight w:val="255"/>
        </w:trPr>
        <w:tc>
          <w:tcPr>
            <w:tcW w:w="2543" w:type="pct"/>
            <w:tcBorders>
              <w:left w:val="nil"/>
              <w:right w:val="nil"/>
            </w:tcBorders>
            <w:noWrap/>
            <w:vAlign w:val="bottom"/>
          </w:tcPr>
          <w:p w14:paraId="593C48C0" w14:textId="418F680E" w:rsidR="00C662BE" w:rsidRDefault="00280EC9" w:rsidP="004A5D73">
            <w:pPr>
              <w:rPr>
                <w:rFonts w:ascii="Arial" w:hAnsi="Arial" w:cs="Arial"/>
                <w:sz w:val="18"/>
                <w:szCs w:val="18"/>
              </w:rPr>
            </w:pPr>
            <w:r>
              <w:rPr>
                <w:rFonts w:ascii="Arial" w:hAnsi="Arial" w:cs="Arial"/>
                <w:sz w:val="18"/>
                <w:szCs w:val="18"/>
              </w:rPr>
              <w:t>A</w:t>
            </w:r>
            <w:r w:rsidR="00C662BE">
              <w:rPr>
                <w:rFonts w:ascii="Arial" w:hAnsi="Arial" w:cs="Arial"/>
                <w:sz w:val="18"/>
                <w:szCs w:val="18"/>
              </w:rPr>
              <w:t>djustments in respect of prior years</w:t>
            </w:r>
          </w:p>
        </w:tc>
        <w:tc>
          <w:tcPr>
            <w:tcW w:w="875" w:type="pct"/>
            <w:tcBorders>
              <w:left w:val="nil"/>
              <w:right w:val="nil"/>
            </w:tcBorders>
            <w:noWrap/>
            <w:vAlign w:val="bottom"/>
          </w:tcPr>
          <w:p w14:paraId="78BFD2E6" w14:textId="58EF247A" w:rsidR="00C662BE" w:rsidRPr="006C71AF" w:rsidRDefault="003D0EA0" w:rsidP="004A5D73">
            <w:pPr>
              <w:jc w:val="right"/>
              <w:rPr>
                <w:rFonts w:ascii="Arial" w:hAnsi="Arial" w:cs="Arial"/>
                <w:b/>
                <w:bCs/>
                <w:sz w:val="18"/>
                <w:szCs w:val="18"/>
              </w:rPr>
            </w:pPr>
            <w:r>
              <w:rPr>
                <w:rFonts w:ascii="Arial" w:hAnsi="Arial" w:cs="Arial"/>
                <w:b/>
                <w:bCs/>
                <w:sz w:val="18"/>
                <w:szCs w:val="18"/>
              </w:rPr>
              <w:t>1</w:t>
            </w:r>
          </w:p>
        </w:tc>
        <w:tc>
          <w:tcPr>
            <w:tcW w:w="807" w:type="pct"/>
            <w:tcBorders>
              <w:left w:val="nil"/>
              <w:right w:val="nil"/>
            </w:tcBorders>
            <w:noWrap/>
            <w:vAlign w:val="bottom"/>
          </w:tcPr>
          <w:p w14:paraId="720AC9FF" w14:textId="0DC11B8E" w:rsidR="00C662BE" w:rsidRPr="005A3722" w:rsidRDefault="00A345CD" w:rsidP="004A5D73">
            <w:pPr>
              <w:jc w:val="right"/>
              <w:rPr>
                <w:rFonts w:ascii="Arial" w:hAnsi="Arial" w:cs="Arial"/>
                <w:bCs/>
                <w:sz w:val="18"/>
                <w:szCs w:val="18"/>
              </w:rPr>
            </w:pPr>
            <w:r>
              <w:rPr>
                <w:rFonts w:ascii="Arial" w:hAnsi="Arial" w:cs="Arial"/>
                <w:bCs/>
                <w:sz w:val="18"/>
                <w:szCs w:val="18"/>
              </w:rPr>
              <w:t>(</w:t>
            </w:r>
            <w:r w:rsidR="00C662BE" w:rsidRPr="005A3722">
              <w:rPr>
                <w:rFonts w:ascii="Arial" w:hAnsi="Arial" w:cs="Arial"/>
                <w:bCs/>
                <w:sz w:val="18"/>
                <w:szCs w:val="18"/>
              </w:rPr>
              <w:t>1</w:t>
            </w:r>
            <w:r>
              <w:rPr>
                <w:rFonts w:ascii="Arial" w:hAnsi="Arial" w:cs="Arial"/>
                <w:bCs/>
                <w:sz w:val="18"/>
                <w:szCs w:val="18"/>
              </w:rPr>
              <w:t>)</w:t>
            </w:r>
          </w:p>
        </w:tc>
        <w:tc>
          <w:tcPr>
            <w:tcW w:w="775" w:type="pct"/>
            <w:tcBorders>
              <w:left w:val="nil"/>
              <w:right w:val="nil"/>
            </w:tcBorders>
            <w:noWrap/>
            <w:vAlign w:val="bottom"/>
          </w:tcPr>
          <w:p w14:paraId="22F43300" w14:textId="182A5070" w:rsidR="00C662BE" w:rsidRPr="00C662BE" w:rsidRDefault="00C662BE" w:rsidP="00142B6A">
            <w:pPr>
              <w:jc w:val="right"/>
              <w:rPr>
                <w:rFonts w:ascii="Arial" w:hAnsi="Arial" w:cs="Arial"/>
                <w:bCs/>
                <w:sz w:val="18"/>
                <w:szCs w:val="18"/>
              </w:rPr>
            </w:pPr>
            <w:r w:rsidRPr="00C662BE">
              <w:rPr>
                <w:rFonts w:ascii="Arial" w:hAnsi="Arial" w:cs="Arial"/>
                <w:bCs/>
                <w:sz w:val="18"/>
                <w:szCs w:val="18"/>
              </w:rPr>
              <w:t>6</w:t>
            </w:r>
          </w:p>
        </w:tc>
      </w:tr>
      <w:tr w:rsidR="00C662BE" w:rsidRPr="000D7188" w14:paraId="7DD440FE" w14:textId="77777777" w:rsidTr="00C64D4B">
        <w:trPr>
          <w:trHeight w:val="255"/>
        </w:trPr>
        <w:tc>
          <w:tcPr>
            <w:tcW w:w="2543" w:type="pct"/>
            <w:tcBorders>
              <w:top w:val="single" w:sz="4" w:space="0" w:color="auto"/>
              <w:left w:val="nil"/>
              <w:bottom w:val="single" w:sz="4" w:space="0" w:color="auto"/>
              <w:right w:val="nil"/>
            </w:tcBorders>
            <w:noWrap/>
            <w:vAlign w:val="bottom"/>
          </w:tcPr>
          <w:p w14:paraId="1BBC5475" w14:textId="77777777" w:rsidR="00C662BE" w:rsidRPr="00282B11" w:rsidRDefault="00C662BE" w:rsidP="004A5D73">
            <w:pPr>
              <w:rPr>
                <w:rFonts w:ascii="Arial" w:hAnsi="Arial" w:cs="Arial"/>
                <w:b/>
                <w:bCs/>
                <w:sz w:val="18"/>
                <w:szCs w:val="18"/>
              </w:rPr>
            </w:pPr>
          </w:p>
        </w:tc>
        <w:tc>
          <w:tcPr>
            <w:tcW w:w="875" w:type="pct"/>
            <w:tcBorders>
              <w:top w:val="single" w:sz="4" w:space="0" w:color="auto"/>
              <w:left w:val="nil"/>
              <w:bottom w:val="single" w:sz="4" w:space="0" w:color="auto"/>
              <w:right w:val="nil"/>
            </w:tcBorders>
            <w:noWrap/>
            <w:vAlign w:val="bottom"/>
          </w:tcPr>
          <w:p w14:paraId="2300D0C4" w14:textId="6957308A" w:rsidR="00C662BE" w:rsidRPr="006C71AF" w:rsidRDefault="003D0EA0" w:rsidP="004A5D73">
            <w:pPr>
              <w:jc w:val="right"/>
              <w:rPr>
                <w:rFonts w:ascii="Arial" w:hAnsi="Arial" w:cs="Arial"/>
                <w:b/>
                <w:bCs/>
                <w:sz w:val="18"/>
                <w:szCs w:val="18"/>
              </w:rPr>
            </w:pPr>
            <w:r>
              <w:rPr>
                <w:rFonts w:ascii="Arial" w:hAnsi="Arial" w:cs="Arial"/>
                <w:b/>
                <w:bCs/>
                <w:sz w:val="18"/>
                <w:szCs w:val="18"/>
              </w:rPr>
              <w:t>(58)</w:t>
            </w:r>
          </w:p>
        </w:tc>
        <w:tc>
          <w:tcPr>
            <w:tcW w:w="807" w:type="pct"/>
            <w:tcBorders>
              <w:top w:val="single" w:sz="4" w:space="0" w:color="auto"/>
              <w:left w:val="nil"/>
              <w:bottom w:val="single" w:sz="4" w:space="0" w:color="auto"/>
              <w:right w:val="nil"/>
            </w:tcBorders>
            <w:noWrap/>
            <w:vAlign w:val="bottom"/>
          </w:tcPr>
          <w:p w14:paraId="7155B4E2" w14:textId="07C010C0" w:rsidR="00C662BE" w:rsidRPr="005A3722" w:rsidRDefault="00A345CD" w:rsidP="004A5D73">
            <w:pPr>
              <w:jc w:val="right"/>
              <w:rPr>
                <w:rFonts w:ascii="Arial" w:hAnsi="Arial" w:cs="Arial"/>
                <w:bCs/>
                <w:sz w:val="18"/>
                <w:szCs w:val="18"/>
              </w:rPr>
            </w:pPr>
            <w:r>
              <w:rPr>
                <w:rFonts w:ascii="Arial" w:hAnsi="Arial" w:cs="Arial"/>
                <w:bCs/>
                <w:sz w:val="18"/>
                <w:szCs w:val="18"/>
              </w:rPr>
              <w:t>(</w:t>
            </w:r>
            <w:r w:rsidR="00C662BE" w:rsidRPr="005A3722">
              <w:rPr>
                <w:rFonts w:ascii="Arial" w:hAnsi="Arial" w:cs="Arial"/>
                <w:bCs/>
                <w:sz w:val="18"/>
                <w:szCs w:val="18"/>
              </w:rPr>
              <w:t>65</w:t>
            </w:r>
            <w:r>
              <w:rPr>
                <w:rFonts w:ascii="Arial" w:hAnsi="Arial" w:cs="Arial"/>
                <w:bCs/>
                <w:sz w:val="18"/>
                <w:szCs w:val="18"/>
              </w:rPr>
              <w:t>)</w:t>
            </w:r>
          </w:p>
        </w:tc>
        <w:tc>
          <w:tcPr>
            <w:tcW w:w="775" w:type="pct"/>
            <w:tcBorders>
              <w:top w:val="single" w:sz="4" w:space="0" w:color="auto"/>
              <w:left w:val="nil"/>
              <w:bottom w:val="single" w:sz="4" w:space="0" w:color="auto"/>
              <w:right w:val="nil"/>
            </w:tcBorders>
            <w:noWrap/>
            <w:vAlign w:val="bottom"/>
          </w:tcPr>
          <w:p w14:paraId="00093F76" w14:textId="38B55AFA" w:rsidR="00C662BE" w:rsidRPr="00C662BE" w:rsidRDefault="00A345CD" w:rsidP="001368C0">
            <w:pPr>
              <w:jc w:val="right"/>
              <w:rPr>
                <w:rFonts w:ascii="Arial" w:hAnsi="Arial" w:cs="Arial"/>
                <w:sz w:val="18"/>
                <w:szCs w:val="18"/>
              </w:rPr>
            </w:pPr>
            <w:r>
              <w:rPr>
                <w:rFonts w:ascii="Arial" w:hAnsi="Arial" w:cs="Arial"/>
                <w:sz w:val="18"/>
                <w:szCs w:val="18"/>
              </w:rPr>
              <w:t>(</w:t>
            </w:r>
            <w:r w:rsidR="00C662BE" w:rsidRPr="00C662BE">
              <w:rPr>
                <w:rFonts w:ascii="Arial" w:hAnsi="Arial" w:cs="Arial"/>
                <w:sz w:val="18"/>
                <w:szCs w:val="18"/>
              </w:rPr>
              <w:t>132</w:t>
            </w:r>
            <w:r>
              <w:rPr>
                <w:rFonts w:ascii="Arial" w:hAnsi="Arial" w:cs="Arial"/>
                <w:sz w:val="18"/>
                <w:szCs w:val="18"/>
              </w:rPr>
              <w:t>)</w:t>
            </w:r>
          </w:p>
        </w:tc>
      </w:tr>
      <w:tr w:rsidR="00C662BE" w:rsidRPr="000D7188" w14:paraId="2F4B4436" w14:textId="77777777" w:rsidTr="00C64D4B">
        <w:trPr>
          <w:trHeight w:val="255"/>
        </w:trPr>
        <w:tc>
          <w:tcPr>
            <w:tcW w:w="2543" w:type="pct"/>
            <w:tcBorders>
              <w:top w:val="single" w:sz="4" w:space="0" w:color="auto"/>
              <w:left w:val="nil"/>
              <w:bottom w:val="nil"/>
              <w:right w:val="nil"/>
            </w:tcBorders>
            <w:noWrap/>
            <w:vAlign w:val="bottom"/>
          </w:tcPr>
          <w:p w14:paraId="52CE5A24" w14:textId="77777777" w:rsidR="00C662BE" w:rsidRPr="00282B11" w:rsidRDefault="00C662BE" w:rsidP="004A5D73">
            <w:pPr>
              <w:rPr>
                <w:rFonts w:ascii="Arial" w:hAnsi="Arial" w:cs="Arial"/>
                <w:b/>
                <w:bCs/>
                <w:sz w:val="18"/>
                <w:szCs w:val="18"/>
              </w:rPr>
            </w:pPr>
            <w:r w:rsidRPr="00282B11">
              <w:rPr>
                <w:rFonts w:ascii="Arial" w:hAnsi="Arial" w:cs="Arial"/>
                <w:b/>
                <w:bCs/>
                <w:sz w:val="18"/>
                <w:szCs w:val="18"/>
              </w:rPr>
              <w:t>Deferred tax</w:t>
            </w:r>
          </w:p>
        </w:tc>
        <w:tc>
          <w:tcPr>
            <w:tcW w:w="875" w:type="pct"/>
            <w:tcBorders>
              <w:top w:val="single" w:sz="4" w:space="0" w:color="auto"/>
              <w:left w:val="nil"/>
              <w:bottom w:val="nil"/>
              <w:right w:val="nil"/>
            </w:tcBorders>
            <w:noWrap/>
            <w:vAlign w:val="bottom"/>
          </w:tcPr>
          <w:p w14:paraId="51650718" w14:textId="77777777" w:rsidR="00C662BE" w:rsidRPr="006C71AF" w:rsidRDefault="00C662BE" w:rsidP="004A5D73">
            <w:pPr>
              <w:jc w:val="right"/>
              <w:rPr>
                <w:rFonts w:ascii="Arial" w:hAnsi="Arial" w:cs="Arial"/>
                <w:b/>
                <w:bCs/>
                <w:sz w:val="18"/>
                <w:szCs w:val="18"/>
              </w:rPr>
            </w:pPr>
          </w:p>
        </w:tc>
        <w:tc>
          <w:tcPr>
            <w:tcW w:w="807" w:type="pct"/>
            <w:tcBorders>
              <w:top w:val="single" w:sz="4" w:space="0" w:color="auto"/>
              <w:left w:val="nil"/>
              <w:bottom w:val="nil"/>
              <w:right w:val="nil"/>
            </w:tcBorders>
            <w:noWrap/>
            <w:vAlign w:val="bottom"/>
          </w:tcPr>
          <w:p w14:paraId="2BCE12C4" w14:textId="77777777" w:rsidR="00C662BE" w:rsidRPr="005A3722" w:rsidRDefault="00C662BE" w:rsidP="004A5D73">
            <w:pPr>
              <w:jc w:val="right"/>
              <w:rPr>
                <w:rFonts w:ascii="Arial" w:hAnsi="Arial" w:cs="Arial"/>
                <w:bCs/>
                <w:sz w:val="18"/>
                <w:szCs w:val="18"/>
              </w:rPr>
            </w:pPr>
          </w:p>
        </w:tc>
        <w:tc>
          <w:tcPr>
            <w:tcW w:w="775" w:type="pct"/>
            <w:tcBorders>
              <w:top w:val="single" w:sz="4" w:space="0" w:color="auto"/>
              <w:left w:val="nil"/>
              <w:bottom w:val="nil"/>
              <w:right w:val="nil"/>
            </w:tcBorders>
            <w:noWrap/>
            <w:vAlign w:val="bottom"/>
          </w:tcPr>
          <w:p w14:paraId="1BB2A406" w14:textId="77777777" w:rsidR="00C662BE" w:rsidRPr="008D47B9" w:rsidRDefault="00C662BE" w:rsidP="001368C0">
            <w:pPr>
              <w:jc w:val="right"/>
              <w:rPr>
                <w:rFonts w:ascii="Arial" w:hAnsi="Arial" w:cs="Arial"/>
                <w:b/>
                <w:sz w:val="18"/>
                <w:szCs w:val="18"/>
              </w:rPr>
            </w:pPr>
          </w:p>
        </w:tc>
      </w:tr>
      <w:tr w:rsidR="00C662BE" w:rsidRPr="000D7188" w14:paraId="0878F808" w14:textId="77777777" w:rsidTr="00C64D4B">
        <w:trPr>
          <w:trHeight w:val="255"/>
        </w:trPr>
        <w:tc>
          <w:tcPr>
            <w:tcW w:w="2543" w:type="pct"/>
            <w:tcBorders>
              <w:top w:val="nil"/>
              <w:left w:val="nil"/>
              <w:bottom w:val="nil"/>
              <w:right w:val="nil"/>
            </w:tcBorders>
            <w:noWrap/>
            <w:vAlign w:val="bottom"/>
          </w:tcPr>
          <w:p w14:paraId="758490C6" w14:textId="77777777" w:rsidR="00C662BE" w:rsidRPr="000D7188" w:rsidRDefault="00C662BE" w:rsidP="004A5D73">
            <w:pPr>
              <w:rPr>
                <w:rFonts w:ascii="Arial" w:hAnsi="Arial" w:cs="Arial"/>
                <w:bCs/>
                <w:sz w:val="18"/>
                <w:szCs w:val="18"/>
              </w:rPr>
            </w:pPr>
            <w:r>
              <w:rPr>
                <w:rFonts w:ascii="Arial" w:hAnsi="Arial" w:cs="Arial"/>
                <w:bCs/>
                <w:sz w:val="18"/>
                <w:szCs w:val="18"/>
              </w:rPr>
              <w:t>Current period</w:t>
            </w:r>
          </w:p>
        </w:tc>
        <w:tc>
          <w:tcPr>
            <w:tcW w:w="875" w:type="pct"/>
            <w:tcBorders>
              <w:top w:val="nil"/>
              <w:left w:val="nil"/>
              <w:bottom w:val="nil"/>
              <w:right w:val="nil"/>
            </w:tcBorders>
            <w:noWrap/>
            <w:vAlign w:val="bottom"/>
          </w:tcPr>
          <w:p w14:paraId="79B2EEDE" w14:textId="50EDFE44" w:rsidR="00C662BE" w:rsidRPr="006C71AF" w:rsidRDefault="003D0EA0" w:rsidP="004A5D73">
            <w:pPr>
              <w:jc w:val="right"/>
              <w:rPr>
                <w:rFonts w:ascii="Arial" w:hAnsi="Arial" w:cs="Arial"/>
                <w:b/>
                <w:bCs/>
                <w:sz w:val="18"/>
                <w:szCs w:val="18"/>
              </w:rPr>
            </w:pPr>
            <w:r>
              <w:rPr>
                <w:rFonts w:ascii="Arial" w:hAnsi="Arial" w:cs="Arial"/>
                <w:b/>
                <w:bCs/>
                <w:sz w:val="18"/>
                <w:szCs w:val="18"/>
              </w:rPr>
              <w:t>5</w:t>
            </w:r>
          </w:p>
        </w:tc>
        <w:tc>
          <w:tcPr>
            <w:tcW w:w="807" w:type="pct"/>
            <w:tcBorders>
              <w:top w:val="nil"/>
              <w:left w:val="nil"/>
              <w:bottom w:val="nil"/>
              <w:right w:val="nil"/>
            </w:tcBorders>
            <w:noWrap/>
            <w:vAlign w:val="bottom"/>
          </w:tcPr>
          <w:p w14:paraId="6082AD10" w14:textId="3D70E777" w:rsidR="00C662BE" w:rsidRPr="005A3722" w:rsidRDefault="0035501F" w:rsidP="004A5D73">
            <w:pPr>
              <w:jc w:val="right"/>
              <w:rPr>
                <w:rFonts w:ascii="Arial" w:hAnsi="Arial" w:cs="Arial"/>
                <w:bCs/>
                <w:sz w:val="18"/>
                <w:szCs w:val="18"/>
              </w:rPr>
            </w:pPr>
            <w:r>
              <w:rPr>
                <w:rFonts w:ascii="Arial" w:hAnsi="Arial" w:cs="Arial"/>
                <w:bCs/>
                <w:sz w:val="18"/>
                <w:szCs w:val="18"/>
              </w:rPr>
              <w:t>(3)</w:t>
            </w:r>
          </w:p>
        </w:tc>
        <w:tc>
          <w:tcPr>
            <w:tcW w:w="775" w:type="pct"/>
            <w:tcBorders>
              <w:top w:val="nil"/>
              <w:left w:val="nil"/>
              <w:bottom w:val="nil"/>
              <w:right w:val="nil"/>
            </w:tcBorders>
            <w:noWrap/>
            <w:vAlign w:val="bottom"/>
          </w:tcPr>
          <w:p w14:paraId="103626BE" w14:textId="72378F0A" w:rsidR="00C662BE" w:rsidRPr="00C662BE" w:rsidRDefault="00C662BE" w:rsidP="00142B6A">
            <w:pPr>
              <w:jc w:val="right"/>
              <w:rPr>
                <w:rFonts w:ascii="Arial" w:hAnsi="Arial" w:cs="Arial"/>
                <w:sz w:val="18"/>
                <w:szCs w:val="18"/>
              </w:rPr>
            </w:pPr>
            <w:r>
              <w:rPr>
                <w:rFonts w:ascii="Arial" w:hAnsi="Arial" w:cs="Arial"/>
                <w:sz w:val="18"/>
                <w:szCs w:val="18"/>
              </w:rPr>
              <w:t>12</w:t>
            </w:r>
          </w:p>
        </w:tc>
      </w:tr>
      <w:tr w:rsidR="00C662BE" w:rsidRPr="002A7D7A" w14:paraId="7B261D76" w14:textId="77777777" w:rsidTr="00C64D4B">
        <w:trPr>
          <w:trHeight w:val="255"/>
        </w:trPr>
        <w:tc>
          <w:tcPr>
            <w:tcW w:w="2543" w:type="pct"/>
            <w:tcBorders>
              <w:top w:val="nil"/>
              <w:left w:val="nil"/>
              <w:right w:val="nil"/>
            </w:tcBorders>
            <w:noWrap/>
            <w:vAlign w:val="bottom"/>
          </w:tcPr>
          <w:p w14:paraId="23CFF671" w14:textId="77777777" w:rsidR="00C662BE" w:rsidRPr="001749DC" w:rsidRDefault="00C662BE" w:rsidP="004A5D73">
            <w:pPr>
              <w:rPr>
                <w:rFonts w:ascii="Arial" w:hAnsi="Arial" w:cs="Arial"/>
                <w:bCs/>
                <w:sz w:val="18"/>
                <w:szCs w:val="18"/>
              </w:rPr>
            </w:pPr>
            <w:r>
              <w:rPr>
                <w:rFonts w:ascii="Arial" w:hAnsi="Arial" w:cs="Arial"/>
                <w:bCs/>
                <w:sz w:val="18"/>
                <w:szCs w:val="18"/>
              </w:rPr>
              <w:t>Adjustments in respect of changes in tax rates</w:t>
            </w:r>
          </w:p>
        </w:tc>
        <w:tc>
          <w:tcPr>
            <w:tcW w:w="875" w:type="pct"/>
            <w:tcBorders>
              <w:top w:val="nil"/>
              <w:left w:val="nil"/>
              <w:right w:val="nil"/>
            </w:tcBorders>
            <w:noWrap/>
            <w:vAlign w:val="bottom"/>
          </w:tcPr>
          <w:p w14:paraId="7C2E14FB" w14:textId="55405244" w:rsidR="00C662BE" w:rsidRPr="006C71AF" w:rsidRDefault="003D0EA0" w:rsidP="004A5D73">
            <w:pPr>
              <w:jc w:val="right"/>
              <w:rPr>
                <w:rFonts w:ascii="Arial" w:hAnsi="Arial" w:cs="Arial"/>
                <w:b/>
                <w:bCs/>
                <w:sz w:val="18"/>
                <w:szCs w:val="18"/>
              </w:rPr>
            </w:pPr>
            <w:r>
              <w:rPr>
                <w:rFonts w:ascii="Arial" w:hAnsi="Arial" w:cs="Arial"/>
                <w:b/>
                <w:bCs/>
                <w:sz w:val="18"/>
                <w:szCs w:val="18"/>
              </w:rPr>
              <w:t>-</w:t>
            </w:r>
          </w:p>
        </w:tc>
        <w:tc>
          <w:tcPr>
            <w:tcW w:w="807" w:type="pct"/>
            <w:tcBorders>
              <w:top w:val="nil"/>
              <w:left w:val="nil"/>
              <w:right w:val="nil"/>
            </w:tcBorders>
            <w:noWrap/>
            <w:vAlign w:val="bottom"/>
          </w:tcPr>
          <w:p w14:paraId="0EE7C96A" w14:textId="77777777" w:rsidR="00C662BE" w:rsidRPr="005A3722" w:rsidRDefault="00C662BE" w:rsidP="004A5D73">
            <w:pPr>
              <w:jc w:val="right"/>
              <w:rPr>
                <w:rFonts w:ascii="Arial" w:hAnsi="Arial" w:cs="Arial"/>
                <w:bCs/>
                <w:sz w:val="18"/>
                <w:szCs w:val="18"/>
              </w:rPr>
            </w:pPr>
            <w:r w:rsidRPr="005A3722">
              <w:rPr>
                <w:rFonts w:ascii="Arial" w:hAnsi="Arial" w:cs="Arial"/>
                <w:bCs/>
                <w:sz w:val="18"/>
                <w:szCs w:val="18"/>
              </w:rPr>
              <w:t>-</w:t>
            </w:r>
          </w:p>
        </w:tc>
        <w:tc>
          <w:tcPr>
            <w:tcW w:w="775" w:type="pct"/>
            <w:tcBorders>
              <w:top w:val="nil"/>
              <w:left w:val="nil"/>
              <w:right w:val="nil"/>
            </w:tcBorders>
            <w:noWrap/>
            <w:vAlign w:val="bottom"/>
          </w:tcPr>
          <w:p w14:paraId="6D268E18" w14:textId="2101099B" w:rsidR="00C662BE" w:rsidRPr="00C662BE" w:rsidRDefault="00A345CD" w:rsidP="001368C0">
            <w:pPr>
              <w:jc w:val="right"/>
              <w:rPr>
                <w:rFonts w:ascii="Arial" w:hAnsi="Arial" w:cs="Arial"/>
                <w:bCs/>
                <w:sz w:val="18"/>
                <w:szCs w:val="18"/>
              </w:rPr>
            </w:pPr>
            <w:r>
              <w:rPr>
                <w:rFonts w:ascii="Arial" w:hAnsi="Arial" w:cs="Arial"/>
                <w:bCs/>
                <w:sz w:val="18"/>
                <w:szCs w:val="18"/>
              </w:rPr>
              <w:t>(</w:t>
            </w:r>
            <w:r w:rsidR="00C662BE">
              <w:rPr>
                <w:rFonts w:ascii="Arial" w:hAnsi="Arial" w:cs="Arial"/>
                <w:bCs/>
                <w:sz w:val="18"/>
                <w:szCs w:val="18"/>
              </w:rPr>
              <w:t>1</w:t>
            </w:r>
            <w:r>
              <w:rPr>
                <w:rFonts w:ascii="Arial" w:hAnsi="Arial" w:cs="Arial"/>
                <w:bCs/>
                <w:sz w:val="18"/>
                <w:szCs w:val="18"/>
              </w:rPr>
              <w:t>)</w:t>
            </w:r>
          </w:p>
        </w:tc>
      </w:tr>
      <w:tr w:rsidR="00C662BE" w:rsidRPr="002A7D7A" w14:paraId="6835B665" w14:textId="77777777" w:rsidTr="00C64D4B">
        <w:trPr>
          <w:trHeight w:val="255"/>
        </w:trPr>
        <w:tc>
          <w:tcPr>
            <w:tcW w:w="2543" w:type="pct"/>
            <w:tcBorders>
              <w:top w:val="single" w:sz="4" w:space="0" w:color="auto"/>
              <w:left w:val="nil"/>
              <w:bottom w:val="single" w:sz="4" w:space="0" w:color="auto"/>
              <w:right w:val="nil"/>
            </w:tcBorders>
            <w:noWrap/>
            <w:vAlign w:val="bottom"/>
          </w:tcPr>
          <w:p w14:paraId="004523B1" w14:textId="77777777" w:rsidR="00C662BE" w:rsidRPr="001749DC" w:rsidRDefault="00C662BE" w:rsidP="004A5D73">
            <w:pPr>
              <w:rPr>
                <w:rFonts w:ascii="Arial" w:hAnsi="Arial" w:cs="Arial"/>
                <w:bCs/>
                <w:sz w:val="18"/>
                <w:szCs w:val="18"/>
              </w:rPr>
            </w:pPr>
          </w:p>
        </w:tc>
        <w:tc>
          <w:tcPr>
            <w:tcW w:w="875" w:type="pct"/>
            <w:tcBorders>
              <w:top w:val="single" w:sz="4" w:space="0" w:color="auto"/>
              <w:left w:val="nil"/>
              <w:bottom w:val="single" w:sz="4" w:space="0" w:color="auto"/>
              <w:right w:val="nil"/>
            </w:tcBorders>
            <w:noWrap/>
            <w:vAlign w:val="bottom"/>
          </w:tcPr>
          <w:p w14:paraId="7776FF76" w14:textId="0FB97C7C" w:rsidR="00C662BE" w:rsidRPr="006C71AF" w:rsidRDefault="00C61191" w:rsidP="004A5D73">
            <w:pPr>
              <w:jc w:val="right"/>
              <w:rPr>
                <w:rFonts w:ascii="Arial" w:hAnsi="Arial" w:cs="Arial"/>
                <w:b/>
                <w:bCs/>
                <w:sz w:val="18"/>
                <w:szCs w:val="18"/>
              </w:rPr>
            </w:pPr>
            <w:r>
              <w:rPr>
                <w:rFonts w:ascii="Arial" w:hAnsi="Arial" w:cs="Arial"/>
                <w:b/>
                <w:bCs/>
                <w:sz w:val="18"/>
                <w:szCs w:val="18"/>
              </w:rPr>
              <w:t>5</w:t>
            </w:r>
          </w:p>
        </w:tc>
        <w:tc>
          <w:tcPr>
            <w:tcW w:w="807" w:type="pct"/>
            <w:tcBorders>
              <w:top w:val="single" w:sz="4" w:space="0" w:color="auto"/>
              <w:left w:val="nil"/>
              <w:bottom w:val="single" w:sz="4" w:space="0" w:color="auto"/>
              <w:right w:val="nil"/>
            </w:tcBorders>
            <w:noWrap/>
            <w:vAlign w:val="bottom"/>
          </w:tcPr>
          <w:p w14:paraId="2B333A9F" w14:textId="0C9CAE6C" w:rsidR="00C662BE" w:rsidRPr="005A3722" w:rsidRDefault="0035501F" w:rsidP="00142B6A">
            <w:pPr>
              <w:jc w:val="right"/>
              <w:rPr>
                <w:rFonts w:ascii="Arial" w:hAnsi="Arial" w:cs="Arial"/>
                <w:bCs/>
                <w:sz w:val="18"/>
                <w:szCs w:val="18"/>
              </w:rPr>
            </w:pPr>
            <w:r>
              <w:rPr>
                <w:rFonts w:ascii="Arial" w:hAnsi="Arial" w:cs="Arial"/>
                <w:bCs/>
                <w:sz w:val="18"/>
                <w:szCs w:val="18"/>
              </w:rPr>
              <w:t>(3)</w:t>
            </w:r>
          </w:p>
        </w:tc>
        <w:tc>
          <w:tcPr>
            <w:tcW w:w="775" w:type="pct"/>
            <w:tcBorders>
              <w:top w:val="single" w:sz="4" w:space="0" w:color="auto"/>
              <w:left w:val="nil"/>
              <w:bottom w:val="single" w:sz="4" w:space="0" w:color="auto"/>
              <w:right w:val="nil"/>
            </w:tcBorders>
            <w:noWrap/>
            <w:vAlign w:val="bottom"/>
          </w:tcPr>
          <w:p w14:paraId="675CA513" w14:textId="21B2E68D" w:rsidR="00C662BE" w:rsidRPr="00C662BE" w:rsidRDefault="00C662BE" w:rsidP="00142B6A">
            <w:pPr>
              <w:jc w:val="right"/>
              <w:rPr>
                <w:rFonts w:ascii="Arial" w:hAnsi="Arial" w:cs="Arial"/>
                <w:bCs/>
                <w:sz w:val="18"/>
                <w:szCs w:val="18"/>
              </w:rPr>
            </w:pPr>
            <w:r>
              <w:rPr>
                <w:rFonts w:ascii="Arial" w:hAnsi="Arial" w:cs="Arial"/>
                <w:bCs/>
                <w:sz w:val="18"/>
                <w:szCs w:val="18"/>
              </w:rPr>
              <w:t>11</w:t>
            </w:r>
          </w:p>
        </w:tc>
      </w:tr>
      <w:tr w:rsidR="00C662BE" w:rsidRPr="002A7D7A" w14:paraId="0C6BFB64" w14:textId="77777777" w:rsidTr="00C64D4B">
        <w:trPr>
          <w:trHeight w:val="255"/>
        </w:trPr>
        <w:tc>
          <w:tcPr>
            <w:tcW w:w="2543" w:type="pct"/>
            <w:tcBorders>
              <w:top w:val="single" w:sz="4" w:space="0" w:color="auto"/>
              <w:left w:val="nil"/>
              <w:right w:val="nil"/>
            </w:tcBorders>
            <w:noWrap/>
            <w:vAlign w:val="bottom"/>
          </w:tcPr>
          <w:p w14:paraId="6FA3417E" w14:textId="77777777" w:rsidR="00C662BE" w:rsidRPr="001749DC" w:rsidRDefault="00C662BE" w:rsidP="004A5D73">
            <w:pPr>
              <w:rPr>
                <w:rFonts w:ascii="Arial" w:hAnsi="Arial" w:cs="Arial"/>
                <w:bCs/>
                <w:sz w:val="18"/>
                <w:szCs w:val="18"/>
              </w:rPr>
            </w:pPr>
          </w:p>
        </w:tc>
        <w:tc>
          <w:tcPr>
            <w:tcW w:w="875" w:type="pct"/>
            <w:tcBorders>
              <w:top w:val="single" w:sz="4" w:space="0" w:color="auto"/>
              <w:left w:val="nil"/>
              <w:right w:val="nil"/>
            </w:tcBorders>
            <w:noWrap/>
            <w:vAlign w:val="bottom"/>
          </w:tcPr>
          <w:p w14:paraId="651461D4" w14:textId="77777777" w:rsidR="00C662BE" w:rsidRPr="006C71AF" w:rsidRDefault="00C662BE" w:rsidP="004A5D73">
            <w:pPr>
              <w:jc w:val="right"/>
              <w:rPr>
                <w:rFonts w:ascii="Arial" w:hAnsi="Arial" w:cs="Arial"/>
                <w:b/>
                <w:bCs/>
                <w:sz w:val="18"/>
                <w:szCs w:val="18"/>
              </w:rPr>
            </w:pPr>
          </w:p>
        </w:tc>
        <w:tc>
          <w:tcPr>
            <w:tcW w:w="807" w:type="pct"/>
            <w:tcBorders>
              <w:top w:val="single" w:sz="4" w:space="0" w:color="auto"/>
              <w:left w:val="nil"/>
              <w:right w:val="nil"/>
            </w:tcBorders>
            <w:noWrap/>
            <w:vAlign w:val="bottom"/>
          </w:tcPr>
          <w:p w14:paraId="59F9E0F3" w14:textId="77777777" w:rsidR="00C662BE" w:rsidRPr="005A3722" w:rsidRDefault="00C662BE" w:rsidP="004A5D73">
            <w:pPr>
              <w:jc w:val="right"/>
              <w:rPr>
                <w:rFonts w:ascii="Arial" w:hAnsi="Arial" w:cs="Arial"/>
                <w:bCs/>
                <w:sz w:val="18"/>
                <w:szCs w:val="18"/>
              </w:rPr>
            </w:pPr>
          </w:p>
        </w:tc>
        <w:tc>
          <w:tcPr>
            <w:tcW w:w="775" w:type="pct"/>
            <w:tcBorders>
              <w:top w:val="single" w:sz="4" w:space="0" w:color="auto"/>
              <w:left w:val="nil"/>
              <w:right w:val="nil"/>
            </w:tcBorders>
            <w:noWrap/>
            <w:vAlign w:val="bottom"/>
          </w:tcPr>
          <w:p w14:paraId="6237A96F" w14:textId="77777777" w:rsidR="00C662BE" w:rsidRPr="00C662BE" w:rsidRDefault="00C662BE" w:rsidP="001368C0">
            <w:pPr>
              <w:jc w:val="right"/>
              <w:rPr>
                <w:rFonts w:ascii="Arial" w:hAnsi="Arial" w:cs="Arial"/>
                <w:sz w:val="18"/>
                <w:szCs w:val="18"/>
              </w:rPr>
            </w:pPr>
          </w:p>
        </w:tc>
      </w:tr>
      <w:tr w:rsidR="00C662BE" w:rsidRPr="002A7D7A" w14:paraId="46F1BA37" w14:textId="77777777" w:rsidTr="00C64D4B">
        <w:trPr>
          <w:trHeight w:val="255"/>
        </w:trPr>
        <w:tc>
          <w:tcPr>
            <w:tcW w:w="2543" w:type="pct"/>
            <w:tcBorders>
              <w:left w:val="nil"/>
              <w:bottom w:val="single" w:sz="12" w:space="0" w:color="auto"/>
              <w:right w:val="nil"/>
            </w:tcBorders>
            <w:noWrap/>
            <w:vAlign w:val="bottom"/>
          </w:tcPr>
          <w:p w14:paraId="2597ECAB" w14:textId="2A431E5F" w:rsidR="00C662BE" w:rsidRPr="00CA4777" w:rsidRDefault="00C662BE" w:rsidP="00142B6A">
            <w:pPr>
              <w:rPr>
                <w:rFonts w:ascii="Arial" w:hAnsi="Arial" w:cs="Arial"/>
                <w:b/>
                <w:bCs/>
                <w:sz w:val="18"/>
                <w:szCs w:val="18"/>
              </w:rPr>
            </w:pPr>
            <w:r w:rsidRPr="00CA4777">
              <w:rPr>
                <w:rFonts w:ascii="Arial" w:hAnsi="Arial" w:cs="Arial"/>
                <w:b/>
                <w:bCs/>
                <w:sz w:val="18"/>
                <w:szCs w:val="18"/>
              </w:rPr>
              <w:t xml:space="preserve">Income tax </w:t>
            </w:r>
            <w:r>
              <w:rPr>
                <w:rFonts w:ascii="Arial" w:hAnsi="Arial" w:cs="Arial"/>
                <w:b/>
                <w:bCs/>
                <w:sz w:val="18"/>
                <w:szCs w:val="18"/>
              </w:rPr>
              <w:t>expense</w:t>
            </w:r>
          </w:p>
        </w:tc>
        <w:tc>
          <w:tcPr>
            <w:tcW w:w="875" w:type="pct"/>
            <w:tcBorders>
              <w:left w:val="nil"/>
              <w:bottom w:val="single" w:sz="12" w:space="0" w:color="auto"/>
              <w:right w:val="nil"/>
            </w:tcBorders>
            <w:noWrap/>
            <w:vAlign w:val="bottom"/>
          </w:tcPr>
          <w:p w14:paraId="505F1E95" w14:textId="59E96322" w:rsidR="00C662BE" w:rsidRPr="006C71AF" w:rsidRDefault="00C61191" w:rsidP="004A5D73">
            <w:pPr>
              <w:jc w:val="right"/>
              <w:rPr>
                <w:rFonts w:ascii="Arial" w:hAnsi="Arial" w:cs="Arial"/>
                <w:b/>
                <w:bCs/>
                <w:sz w:val="18"/>
                <w:szCs w:val="18"/>
              </w:rPr>
            </w:pPr>
            <w:r>
              <w:rPr>
                <w:rFonts w:ascii="Arial" w:hAnsi="Arial" w:cs="Arial"/>
                <w:b/>
                <w:bCs/>
                <w:sz w:val="18"/>
                <w:szCs w:val="18"/>
              </w:rPr>
              <w:t>(68)</w:t>
            </w:r>
          </w:p>
        </w:tc>
        <w:tc>
          <w:tcPr>
            <w:tcW w:w="807" w:type="pct"/>
            <w:tcBorders>
              <w:left w:val="nil"/>
              <w:bottom w:val="single" w:sz="12" w:space="0" w:color="auto"/>
              <w:right w:val="nil"/>
            </w:tcBorders>
            <w:noWrap/>
            <w:vAlign w:val="bottom"/>
          </w:tcPr>
          <w:p w14:paraId="6C251863" w14:textId="6BF0E592" w:rsidR="00C662BE" w:rsidRPr="005A3722" w:rsidRDefault="0035501F" w:rsidP="004A5D73">
            <w:pPr>
              <w:jc w:val="right"/>
              <w:rPr>
                <w:rFonts w:ascii="Arial" w:hAnsi="Arial" w:cs="Arial"/>
                <w:bCs/>
                <w:sz w:val="18"/>
                <w:szCs w:val="18"/>
              </w:rPr>
            </w:pPr>
            <w:r>
              <w:rPr>
                <w:rFonts w:ascii="Arial" w:hAnsi="Arial" w:cs="Arial"/>
                <w:bCs/>
                <w:sz w:val="18"/>
                <w:szCs w:val="18"/>
              </w:rPr>
              <w:t>(103)</w:t>
            </w:r>
          </w:p>
        </w:tc>
        <w:tc>
          <w:tcPr>
            <w:tcW w:w="775" w:type="pct"/>
            <w:tcBorders>
              <w:left w:val="nil"/>
              <w:bottom w:val="single" w:sz="12" w:space="0" w:color="auto"/>
              <w:right w:val="nil"/>
            </w:tcBorders>
            <w:noWrap/>
            <w:vAlign w:val="bottom"/>
          </w:tcPr>
          <w:p w14:paraId="66257B22" w14:textId="6B3E3B09" w:rsidR="00C662BE" w:rsidRPr="00C662BE" w:rsidRDefault="00A345CD" w:rsidP="001368C0">
            <w:pPr>
              <w:jc w:val="right"/>
              <w:rPr>
                <w:rFonts w:ascii="Arial" w:hAnsi="Arial" w:cs="Arial"/>
                <w:sz w:val="18"/>
                <w:szCs w:val="18"/>
              </w:rPr>
            </w:pPr>
            <w:r>
              <w:rPr>
                <w:rFonts w:ascii="Arial" w:hAnsi="Arial" w:cs="Arial"/>
                <w:sz w:val="18"/>
                <w:szCs w:val="18"/>
              </w:rPr>
              <w:t>(</w:t>
            </w:r>
            <w:r w:rsidR="00C662BE">
              <w:rPr>
                <w:rFonts w:ascii="Arial" w:hAnsi="Arial" w:cs="Arial"/>
                <w:sz w:val="18"/>
                <w:szCs w:val="18"/>
              </w:rPr>
              <w:t>71</w:t>
            </w:r>
            <w:r>
              <w:rPr>
                <w:rFonts w:ascii="Arial" w:hAnsi="Arial" w:cs="Arial"/>
                <w:sz w:val="18"/>
                <w:szCs w:val="18"/>
              </w:rPr>
              <w:t>)</w:t>
            </w:r>
          </w:p>
        </w:tc>
      </w:tr>
    </w:tbl>
    <w:p w14:paraId="4281BB47" w14:textId="77777777" w:rsidR="00487182" w:rsidRDefault="00487182" w:rsidP="004561B5">
      <w:pPr>
        <w:rPr>
          <w:rFonts w:ascii="Arial" w:hAnsi="Arial" w:cs="Arial"/>
          <w:sz w:val="18"/>
          <w:szCs w:val="18"/>
        </w:rPr>
      </w:pPr>
    </w:p>
    <w:p w14:paraId="05FA70D5" w14:textId="7A6D0DF4" w:rsidR="000C25BB" w:rsidRDefault="00487182" w:rsidP="004561B5">
      <w:pPr>
        <w:rPr>
          <w:rFonts w:ascii="Arial" w:hAnsi="Arial" w:cs="Arial"/>
          <w:sz w:val="18"/>
          <w:szCs w:val="18"/>
        </w:rPr>
      </w:pPr>
      <w:r w:rsidRPr="00F60F13">
        <w:rPr>
          <w:rFonts w:ascii="Arial" w:hAnsi="Arial" w:cs="Arial"/>
          <w:sz w:val="18"/>
          <w:szCs w:val="18"/>
        </w:rPr>
        <w:t xml:space="preserve">The effective rate of tax on profit before exceptional items and excluding </w:t>
      </w:r>
      <w:r>
        <w:rPr>
          <w:rFonts w:ascii="Arial" w:hAnsi="Arial" w:cs="Arial"/>
          <w:sz w:val="18"/>
          <w:szCs w:val="18"/>
        </w:rPr>
        <w:t xml:space="preserve">prior year </w:t>
      </w:r>
      <w:r w:rsidRPr="00F60F13">
        <w:rPr>
          <w:rFonts w:ascii="Arial" w:hAnsi="Arial" w:cs="Arial"/>
          <w:sz w:val="18"/>
          <w:szCs w:val="18"/>
        </w:rPr>
        <w:t xml:space="preserve">tax adjustments and </w:t>
      </w:r>
      <w:r>
        <w:rPr>
          <w:rFonts w:ascii="Arial" w:hAnsi="Arial" w:cs="Arial"/>
          <w:sz w:val="18"/>
          <w:szCs w:val="18"/>
        </w:rPr>
        <w:t xml:space="preserve">the impact of </w:t>
      </w:r>
      <w:r w:rsidRPr="00F60F13">
        <w:rPr>
          <w:rFonts w:ascii="Arial" w:hAnsi="Arial" w:cs="Arial"/>
          <w:sz w:val="18"/>
          <w:szCs w:val="18"/>
        </w:rPr>
        <w:t xml:space="preserve">changes in </w:t>
      </w:r>
      <w:r w:rsidRPr="00EA2533">
        <w:rPr>
          <w:rFonts w:ascii="Arial" w:hAnsi="Arial" w:cs="Arial"/>
          <w:sz w:val="18"/>
          <w:szCs w:val="18"/>
        </w:rPr>
        <w:t xml:space="preserve">tax rates </w:t>
      </w:r>
      <w:r>
        <w:rPr>
          <w:rFonts w:ascii="Arial" w:hAnsi="Arial" w:cs="Arial"/>
          <w:sz w:val="18"/>
          <w:szCs w:val="18"/>
        </w:rPr>
        <w:t xml:space="preserve">on deferred </w:t>
      </w:r>
      <w:r w:rsidRPr="00565917">
        <w:rPr>
          <w:rFonts w:ascii="Arial" w:hAnsi="Arial" w:cs="Arial"/>
          <w:sz w:val="18"/>
          <w:szCs w:val="18"/>
        </w:rPr>
        <w:t xml:space="preserve">tax is </w:t>
      </w:r>
      <w:r w:rsidR="00565917" w:rsidRPr="00691F0B">
        <w:rPr>
          <w:rFonts w:ascii="Arial" w:hAnsi="Arial" w:cs="Arial"/>
          <w:sz w:val="18"/>
          <w:szCs w:val="18"/>
        </w:rPr>
        <w:t>26</w:t>
      </w:r>
      <w:r w:rsidRPr="00691F0B">
        <w:rPr>
          <w:rFonts w:ascii="Arial" w:hAnsi="Arial" w:cs="Arial"/>
          <w:sz w:val="18"/>
          <w:szCs w:val="18"/>
        </w:rPr>
        <w:t>%</w:t>
      </w:r>
      <w:r w:rsidRPr="00565917">
        <w:rPr>
          <w:rFonts w:ascii="Arial" w:hAnsi="Arial" w:cs="Arial"/>
          <w:sz w:val="18"/>
          <w:szCs w:val="18"/>
        </w:rPr>
        <w:t xml:space="preserve"> (201</w:t>
      </w:r>
      <w:r w:rsidR="0006489A" w:rsidRPr="00565917">
        <w:rPr>
          <w:rFonts w:ascii="Arial" w:hAnsi="Arial" w:cs="Arial"/>
          <w:sz w:val="18"/>
          <w:szCs w:val="18"/>
        </w:rPr>
        <w:t>4</w:t>
      </w:r>
      <w:r w:rsidRPr="00565917">
        <w:rPr>
          <w:rFonts w:ascii="Arial" w:hAnsi="Arial" w:cs="Arial"/>
          <w:sz w:val="18"/>
          <w:szCs w:val="18"/>
        </w:rPr>
        <w:t>/1</w:t>
      </w:r>
      <w:r w:rsidR="0006489A" w:rsidRPr="00565917">
        <w:rPr>
          <w:rFonts w:ascii="Arial" w:hAnsi="Arial" w:cs="Arial"/>
          <w:sz w:val="18"/>
          <w:szCs w:val="18"/>
        </w:rPr>
        <w:t>5</w:t>
      </w:r>
      <w:r w:rsidR="00497141" w:rsidRPr="00565917">
        <w:rPr>
          <w:rFonts w:ascii="Arial" w:hAnsi="Arial" w:cs="Arial"/>
          <w:sz w:val="18"/>
          <w:szCs w:val="18"/>
        </w:rPr>
        <w:t>: 27</w:t>
      </w:r>
      <w:r w:rsidRPr="00565917">
        <w:rPr>
          <w:rFonts w:ascii="Arial" w:hAnsi="Arial" w:cs="Arial"/>
          <w:sz w:val="18"/>
          <w:szCs w:val="18"/>
        </w:rPr>
        <w:t xml:space="preserve">%), representing the best estimate of the effective rate for the full financial year. The effective tax rate </w:t>
      </w:r>
      <w:r w:rsidR="002B5169" w:rsidRPr="00565917">
        <w:rPr>
          <w:rFonts w:ascii="Arial" w:hAnsi="Arial" w:cs="Arial"/>
          <w:sz w:val="18"/>
          <w:szCs w:val="18"/>
        </w:rPr>
        <w:t xml:space="preserve">on the same basis </w:t>
      </w:r>
      <w:r w:rsidRPr="00565917">
        <w:rPr>
          <w:rFonts w:ascii="Arial" w:hAnsi="Arial" w:cs="Arial"/>
          <w:sz w:val="18"/>
          <w:szCs w:val="18"/>
        </w:rPr>
        <w:t xml:space="preserve">for the year ended </w:t>
      </w:r>
      <w:r w:rsidR="005D76BE" w:rsidRPr="00565917">
        <w:rPr>
          <w:rFonts w:ascii="Arial" w:hAnsi="Arial" w:cs="Arial"/>
          <w:sz w:val="18"/>
          <w:szCs w:val="18"/>
        </w:rPr>
        <w:t>31 January 2015</w:t>
      </w:r>
      <w:r w:rsidRPr="00565917">
        <w:rPr>
          <w:rFonts w:ascii="Arial" w:hAnsi="Arial" w:cs="Arial"/>
          <w:sz w:val="18"/>
          <w:szCs w:val="18"/>
        </w:rPr>
        <w:t xml:space="preserve"> was </w:t>
      </w:r>
      <w:r w:rsidR="00AC3A88" w:rsidRPr="00565917">
        <w:rPr>
          <w:rFonts w:ascii="Arial" w:hAnsi="Arial" w:cs="Arial"/>
          <w:sz w:val="18"/>
          <w:szCs w:val="18"/>
        </w:rPr>
        <w:t>27</w:t>
      </w:r>
      <w:r w:rsidRPr="00565917">
        <w:rPr>
          <w:rFonts w:ascii="Arial" w:hAnsi="Arial" w:cs="Arial"/>
          <w:sz w:val="18"/>
          <w:szCs w:val="18"/>
        </w:rPr>
        <w:t xml:space="preserve">%. </w:t>
      </w:r>
      <w:r w:rsidR="00D72BB8" w:rsidRPr="00565917">
        <w:rPr>
          <w:rFonts w:ascii="Arial" w:hAnsi="Arial" w:cs="Arial"/>
          <w:sz w:val="18"/>
          <w:szCs w:val="18"/>
        </w:rPr>
        <w:t>E</w:t>
      </w:r>
      <w:r w:rsidRPr="00565917">
        <w:rPr>
          <w:rFonts w:ascii="Arial" w:hAnsi="Arial" w:cs="Arial"/>
          <w:sz w:val="18"/>
          <w:szCs w:val="18"/>
        </w:rPr>
        <w:t xml:space="preserve">xceptional </w:t>
      </w:r>
      <w:r w:rsidR="00D72BB8" w:rsidRPr="00565917">
        <w:rPr>
          <w:rFonts w:ascii="Arial" w:hAnsi="Arial" w:cs="Arial"/>
          <w:sz w:val="18"/>
          <w:szCs w:val="18"/>
        </w:rPr>
        <w:t xml:space="preserve">tax </w:t>
      </w:r>
      <w:r w:rsidRPr="00565917">
        <w:rPr>
          <w:rFonts w:ascii="Arial" w:hAnsi="Arial" w:cs="Arial"/>
          <w:sz w:val="18"/>
          <w:szCs w:val="18"/>
        </w:rPr>
        <w:t xml:space="preserve">items for the current period </w:t>
      </w:r>
      <w:r w:rsidR="00D72BB8" w:rsidRPr="00565917">
        <w:rPr>
          <w:rFonts w:ascii="Arial" w:hAnsi="Arial" w:cs="Arial"/>
          <w:sz w:val="18"/>
          <w:szCs w:val="18"/>
        </w:rPr>
        <w:t xml:space="preserve">amount to </w:t>
      </w:r>
      <w:r w:rsidRPr="00565917">
        <w:rPr>
          <w:rFonts w:ascii="Arial" w:hAnsi="Arial" w:cs="Arial"/>
          <w:sz w:val="18"/>
          <w:szCs w:val="18"/>
        </w:rPr>
        <w:t xml:space="preserve">a </w:t>
      </w:r>
      <w:r w:rsidRPr="00691F0B">
        <w:rPr>
          <w:rFonts w:ascii="Arial" w:hAnsi="Arial" w:cs="Arial"/>
          <w:sz w:val="18"/>
          <w:szCs w:val="18"/>
        </w:rPr>
        <w:t xml:space="preserve">credit of </w:t>
      </w:r>
      <w:r w:rsidR="00497141" w:rsidRPr="00691F0B">
        <w:rPr>
          <w:rFonts w:ascii="Arial" w:hAnsi="Arial" w:cs="Arial"/>
          <w:sz w:val="18"/>
          <w:szCs w:val="18"/>
        </w:rPr>
        <w:t>£</w:t>
      </w:r>
      <w:r w:rsidR="00565917" w:rsidRPr="00691F0B">
        <w:rPr>
          <w:rFonts w:ascii="Arial" w:hAnsi="Arial" w:cs="Arial"/>
          <w:sz w:val="18"/>
          <w:szCs w:val="18"/>
        </w:rPr>
        <w:t>29</w:t>
      </w:r>
      <w:r w:rsidR="00D802A4" w:rsidRPr="00691F0B">
        <w:rPr>
          <w:rFonts w:ascii="Arial" w:hAnsi="Arial" w:cs="Arial"/>
          <w:sz w:val="18"/>
          <w:szCs w:val="18"/>
        </w:rPr>
        <w:t>m</w:t>
      </w:r>
      <w:r w:rsidR="00530C5F">
        <w:rPr>
          <w:rFonts w:ascii="Arial" w:hAnsi="Arial" w:cs="Arial"/>
          <w:sz w:val="18"/>
          <w:szCs w:val="18"/>
        </w:rPr>
        <w:t>, none of which relates to prior year items</w:t>
      </w:r>
      <w:r w:rsidR="002E4185" w:rsidRPr="00AC3B29">
        <w:rPr>
          <w:rFonts w:ascii="Arial" w:hAnsi="Arial" w:cs="Arial"/>
          <w:sz w:val="18"/>
          <w:szCs w:val="18"/>
        </w:rPr>
        <w:t xml:space="preserve"> </w:t>
      </w:r>
      <w:r w:rsidRPr="00AC3B29">
        <w:rPr>
          <w:rFonts w:ascii="Arial" w:hAnsi="Arial" w:cs="Arial"/>
          <w:sz w:val="18"/>
          <w:szCs w:val="18"/>
        </w:rPr>
        <w:t>(201</w:t>
      </w:r>
      <w:r w:rsidR="0006489A">
        <w:rPr>
          <w:rFonts w:ascii="Arial" w:hAnsi="Arial" w:cs="Arial"/>
          <w:sz w:val="18"/>
          <w:szCs w:val="18"/>
        </w:rPr>
        <w:t>4</w:t>
      </w:r>
      <w:r w:rsidRPr="00AC3B29">
        <w:rPr>
          <w:rFonts w:ascii="Arial" w:hAnsi="Arial" w:cs="Arial"/>
          <w:sz w:val="18"/>
          <w:szCs w:val="18"/>
        </w:rPr>
        <w:t>/1</w:t>
      </w:r>
      <w:r w:rsidR="0006489A">
        <w:rPr>
          <w:rFonts w:ascii="Arial" w:hAnsi="Arial" w:cs="Arial"/>
          <w:sz w:val="18"/>
          <w:szCs w:val="18"/>
        </w:rPr>
        <w:t>5</w:t>
      </w:r>
      <w:r w:rsidRPr="00AC3B29">
        <w:rPr>
          <w:rFonts w:ascii="Arial" w:hAnsi="Arial" w:cs="Arial"/>
          <w:sz w:val="18"/>
          <w:szCs w:val="18"/>
        </w:rPr>
        <w:t>: £</w:t>
      </w:r>
      <w:r w:rsidR="0006489A">
        <w:rPr>
          <w:rFonts w:ascii="Arial" w:hAnsi="Arial" w:cs="Arial"/>
          <w:sz w:val="18"/>
          <w:szCs w:val="18"/>
        </w:rPr>
        <w:t>1</w:t>
      </w:r>
      <w:r w:rsidRPr="00AC3B29">
        <w:rPr>
          <w:rFonts w:ascii="Arial" w:hAnsi="Arial" w:cs="Arial"/>
          <w:sz w:val="18"/>
          <w:szCs w:val="18"/>
        </w:rPr>
        <w:t>m</w:t>
      </w:r>
      <w:r w:rsidR="00993C39" w:rsidRPr="00AC3B29">
        <w:rPr>
          <w:rFonts w:ascii="Arial" w:hAnsi="Arial" w:cs="Arial"/>
          <w:sz w:val="18"/>
          <w:szCs w:val="18"/>
        </w:rPr>
        <w:t xml:space="preserve"> credit</w:t>
      </w:r>
      <w:r w:rsidR="00254A20">
        <w:rPr>
          <w:rFonts w:ascii="Arial" w:hAnsi="Arial" w:cs="Arial"/>
          <w:sz w:val="18"/>
          <w:szCs w:val="18"/>
        </w:rPr>
        <w:t xml:space="preserve">, </w:t>
      </w:r>
      <w:r w:rsidR="00530C5F">
        <w:rPr>
          <w:rFonts w:ascii="Arial" w:hAnsi="Arial" w:cs="Arial"/>
          <w:sz w:val="18"/>
          <w:szCs w:val="18"/>
        </w:rPr>
        <w:t>none</w:t>
      </w:r>
      <w:r w:rsidR="00254A20">
        <w:rPr>
          <w:rFonts w:ascii="Arial" w:hAnsi="Arial" w:cs="Arial"/>
          <w:sz w:val="18"/>
          <w:szCs w:val="18"/>
        </w:rPr>
        <w:t xml:space="preserve"> of which related to prior year items</w:t>
      </w:r>
      <w:r w:rsidRPr="00AC3B29">
        <w:rPr>
          <w:rFonts w:ascii="Arial" w:hAnsi="Arial" w:cs="Arial"/>
          <w:sz w:val="18"/>
          <w:szCs w:val="18"/>
        </w:rPr>
        <w:t xml:space="preserve">). </w:t>
      </w:r>
      <w:r w:rsidR="00002305">
        <w:rPr>
          <w:rFonts w:ascii="Arial" w:hAnsi="Arial" w:cs="Arial"/>
          <w:sz w:val="18"/>
          <w:szCs w:val="18"/>
        </w:rPr>
        <w:t>E</w:t>
      </w:r>
      <w:r w:rsidRPr="00AC3B29">
        <w:rPr>
          <w:rFonts w:ascii="Arial" w:hAnsi="Arial" w:cs="Arial"/>
          <w:sz w:val="18"/>
          <w:szCs w:val="18"/>
        </w:rPr>
        <w:t>xceptional</w:t>
      </w:r>
      <w:r w:rsidR="00002305">
        <w:rPr>
          <w:rFonts w:ascii="Arial" w:hAnsi="Arial" w:cs="Arial"/>
          <w:sz w:val="18"/>
          <w:szCs w:val="18"/>
        </w:rPr>
        <w:t xml:space="preserve"> tax</w:t>
      </w:r>
      <w:r w:rsidRPr="00AC3B29">
        <w:rPr>
          <w:rFonts w:ascii="Arial" w:hAnsi="Arial" w:cs="Arial"/>
          <w:sz w:val="18"/>
          <w:szCs w:val="18"/>
        </w:rPr>
        <w:t xml:space="preserve"> items for the year ended </w:t>
      </w:r>
      <w:r w:rsidR="005D76BE">
        <w:rPr>
          <w:rFonts w:ascii="Arial" w:hAnsi="Arial" w:cs="Arial"/>
          <w:sz w:val="18"/>
          <w:szCs w:val="18"/>
        </w:rPr>
        <w:t>31 January 2015</w:t>
      </w:r>
      <w:r w:rsidRPr="00AC3B29">
        <w:rPr>
          <w:rFonts w:ascii="Arial" w:hAnsi="Arial" w:cs="Arial"/>
          <w:sz w:val="18"/>
          <w:szCs w:val="18"/>
        </w:rPr>
        <w:t xml:space="preserve"> </w:t>
      </w:r>
      <w:r w:rsidR="005D60C2">
        <w:rPr>
          <w:rFonts w:ascii="Arial" w:hAnsi="Arial" w:cs="Arial"/>
          <w:sz w:val="18"/>
          <w:szCs w:val="18"/>
        </w:rPr>
        <w:t>amounted to</w:t>
      </w:r>
      <w:r w:rsidR="005D60C2" w:rsidRPr="00AC3B29">
        <w:rPr>
          <w:rFonts w:ascii="Arial" w:hAnsi="Arial" w:cs="Arial"/>
          <w:sz w:val="18"/>
          <w:szCs w:val="18"/>
        </w:rPr>
        <w:t xml:space="preserve"> </w:t>
      </w:r>
      <w:r w:rsidRPr="00AC3B29">
        <w:rPr>
          <w:rFonts w:ascii="Arial" w:hAnsi="Arial" w:cs="Arial"/>
          <w:sz w:val="18"/>
          <w:szCs w:val="18"/>
        </w:rPr>
        <w:t>a credi</w:t>
      </w:r>
      <w:r w:rsidR="00E969FD">
        <w:rPr>
          <w:rFonts w:ascii="Arial" w:hAnsi="Arial" w:cs="Arial"/>
          <w:sz w:val="18"/>
          <w:szCs w:val="18"/>
        </w:rPr>
        <w:t>t of £</w:t>
      </w:r>
      <w:r w:rsidR="00AC3A88">
        <w:rPr>
          <w:rFonts w:ascii="Arial" w:hAnsi="Arial" w:cs="Arial"/>
          <w:sz w:val="18"/>
          <w:szCs w:val="18"/>
        </w:rPr>
        <w:t>106</w:t>
      </w:r>
      <w:r w:rsidRPr="00AC3B29">
        <w:rPr>
          <w:rFonts w:ascii="Arial" w:hAnsi="Arial" w:cs="Arial"/>
          <w:sz w:val="18"/>
          <w:szCs w:val="18"/>
        </w:rPr>
        <w:t>m</w:t>
      </w:r>
      <w:r w:rsidR="00E969FD">
        <w:rPr>
          <w:rFonts w:ascii="Arial" w:hAnsi="Arial" w:cs="Arial"/>
          <w:sz w:val="18"/>
          <w:szCs w:val="18"/>
        </w:rPr>
        <w:t>, £</w:t>
      </w:r>
      <w:r w:rsidR="00AC3A88">
        <w:rPr>
          <w:rFonts w:ascii="Arial" w:hAnsi="Arial" w:cs="Arial"/>
          <w:sz w:val="18"/>
          <w:szCs w:val="18"/>
        </w:rPr>
        <w:t>95</w:t>
      </w:r>
      <w:r w:rsidR="00E969FD">
        <w:rPr>
          <w:rFonts w:ascii="Arial" w:hAnsi="Arial" w:cs="Arial"/>
          <w:sz w:val="18"/>
          <w:szCs w:val="18"/>
        </w:rPr>
        <w:t>m of which related to prior year items</w:t>
      </w:r>
      <w:r w:rsidRPr="00AC3B29">
        <w:rPr>
          <w:rFonts w:ascii="Arial" w:hAnsi="Arial" w:cs="Arial"/>
          <w:sz w:val="18"/>
          <w:szCs w:val="18"/>
        </w:rPr>
        <w:t>.</w:t>
      </w:r>
    </w:p>
    <w:p w14:paraId="73C74D47" w14:textId="77777777" w:rsidR="00487182" w:rsidRPr="00546006" w:rsidRDefault="00487182" w:rsidP="004561B5">
      <w:pPr>
        <w:rPr>
          <w:rFonts w:ascii="Arial" w:hAnsi="Arial" w:cs="Arial"/>
          <w:sz w:val="18"/>
          <w:szCs w:val="18"/>
        </w:rPr>
      </w:pPr>
    </w:p>
    <w:p w14:paraId="3FEC9BF2" w14:textId="77777777" w:rsidR="004C5E4E" w:rsidRDefault="004C5E4E">
      <w:pPr>
        <w:rPr>
          <w:rFonts w:ascii="Arial" w:hAnsi="Arial" w:cs="Arial"/>
          <w:b/>
        </w:rPr>
      </w:pPr>
      <w:r>
        <w:rPr>
          <w:rFonts w:ascii="Arial" w:hAnsi="Arial" w:cs="Arial"/>
          <w:b/>
        </w:rPr>
        <w:br w:type="page"/>
      </w:r>
    </w:p>
    <w:p w14:paraId="73277631" w14:textId="77777777" w:rsidR="00487182" w:rsidRPr="002A7D7A" w:rsidRDefault="00487182" w:rsidP="004561B5">
      <w:pPr>
        <w:rPr>
          <w:rFonts w:ascii="Arial" w:hAnsi="Arial" w:cs="Arial"/>
          <w:color w:val="000000"/>
          <w:sz w:val="18"/>
          <w:szCs w:val="18"/>
        </w:rPr>
      </w:pPr>
      <w:r w:rsidRPr="00F96A89">
        <w:rPr>
          <w:rFonts w:ascii="Arial" w:hAnsi="Arial" w:cs="Arial"/>
          <w:b/>
        </w:rPr>
        <w:t>8.</w:t>
      </w:r>
      <w:r w:rsidRPr="00F96A89">
        <w:rPr>
          <w:rFonts w:ascii="Arial" w:hAnsi="Arial" w:cs="Arial"/>
          <w:b/>
        </w:rPr>
        <w:tab/>
        <w:t>Earnings per share</w:t>
      </w:r>
    </w:p>
    <w:p w14:paraId="4BEE297D" w14:textId="77777777" w:rsidR="00487182" w:rsidRPr="002A7D7A" w:rsidRDefault="00487182" w:rsidP="004561B5">
      <w:pPr>
        <w:rPr>
          <w:rFonts w:ascii="Arial" w:hAnsi="Arial" w:cs="Arial"/>
          <w:color w:val="000000"/>
          <w:sz w:val="18"/>
          <w:szCs w:val="18"/>
        </w:rPr>
      </w:pPr>
    </w:p>
    <w:tbl>
      <w:tblPr>
        <w:tblW w:w="5000" w:type="pct"/>
        <w:tblLook w:val="0000" w:firstRow="0" w:lastRow="0" w:firstColumn="0" w:lastColumn="0" w:noHBand="0" w:noVBand="0"/>
      </w:tblPr>
      <w:tblGrid>
        <w:gridCol w:w="5343"/>
        <w:gridCol w:w="1712"/>
        <w:gridCol w:w="1773"/>
        <w:gridCol w:w="1702"/>
      </w:tblGrid>
      <w:tr w:rsidR="00487182" w:rsidRPr="002A7D7A" w14:paraId="53850A8E" w14:textId="77777777" w:rsidTr="00865888">
        <w:trPr>
          <w:trHeight w:val="240"/>
        </w:trPr>
        <w:tc>
          <w:tcPr>
            <w:tcW w:w="2537" w:type="pct"/>
            <w:vAlign w:val="bottom"/>
          </w:tcPr>
          <w:p w14:paraId="0ABA8BA3" w14:textId="77777777" w:rsidR="00487182" w:rsidRPr="002A7D7A" w:rsidRDefault="00487182" w:rsidP="004561B5">
            <w:pPr>
              <w:jc w:val="both"/>
              <w:rPr>
                <w:rFonts w:ascii="Arial" w:hAnsi="Arial" w:cs="Arial"/>
                <w:sz w:val="18"/>
                <w:szCs w:val="18"/>
              </w:rPr>
            </w:pPr>
          </w:p>
        </w:tc>
        <w:tc>
          <w:tcPr>
            <w:tcW w:w="813" w:type="pct"/>
            <w:tcBorders>
              <w:left w:val="nil"/>
            </w:tcBorders>
            <w:vAlign w:val="bottom"/>
          </w:tcPr>
          <w:p w14:paraId="318B9CEB" w14:textId="59AEF511" w:rsidR="00487182" w:rsidRPr="00CA4777" w:rsidRDefault="00487182" w:rsidP="00417423">
            <w:pPr>
              <w:jc w:val="right"/>
              <w:rPr>
                <w:rFonts w:ascii="Arial" w:hAnsi="Arial" w:cs="Arial"/>
                <w:bCs/>
                <w:sz w:val="18"/>
                <w:szCs w:val="18"/>
              </w:rPr>
            </w:pPr>
          </w:p>
        </w:tc>
        <w:tc>
          <w:tcPr>
            <w:tcW w:w="842" w:type="pct"/>
            <w:tcBorders>
              <w:left w:val="nil"/>
            </w:tcBorders>
            <w:vAlign w:val="bottom"/>
          </w:tcPr>
          <w:p w14:paraId="540FBFC2" w14:textId="77777777"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808" w:type="pct"/>
            <w:tcBorders>
              <w:left w:val="nil"/>
            </w:tcBorders>
            <w:vAlign w:val="bottom"/>
          </w:tcPr>
          <w:p w14:paraId="7B3C4DE3" w14:textId="77777777" w:rsidR="00487182" w:rsidRPr="006F6524" w:rsidRDefault="00487182" w:rsidP="00865888">
            <w:pPr>
              <w:ind w:right="-34"/>
              <w:jc w:val="right"/>
              <w:rPr>
                <w:rFonts w:ascii="Arial" w:hAnsi="Arial" w:cs="Arial"/>
                <w:sz w:val="18"/>
                <w:szCs w:val="18"/>
              </w:rPr>
            </w:pPr>
            <w:r w:rsidRPr="00CD0107">
              <w:rPr>
                <w:rFonts w:ascii="Arial" w:hAnsi="Arial" w:cs="Arial"/>
                <w:sz w:val="18"/>
                <w:szCs w:val="18"/>
              </w:rPr>
              <w:t xml:space="preserve">Year ended   </w:t>
            </w:r>
          </w:p>
        </w:tc>
      </w:tr>
      <w:tr w:rsidR="00487182" w:rsidRPr="002A7D7A" w14:paraId="6A191B6A" w14:textId="77777777" w:rsidTr="00865888">
        <w:trPr>
          <w:trHeight w:val="240"/>
        </w:trPr>
        <w:tc>
          <w:tcPr>
            <w:tcW w:w="2537" w:type="pct"/>
            <w:tcBorders>
              <w:bottom w:val="single" w:sz="4" w:space="0" w:color="auto"/>
            </w:tcBorders>
            <w:vAlign w:val="bottom"/>
          </w:tcPr>
          <w:p w14:paraId="31F2C4A0" w14:textId="77777777" w:rsidR="00487182" w:rsidRDefault="00487182" w:rsidP="004561B5">
            <w:pPr>
              <w:jc w:val="both"/>
              <w:rPr>
                <w:rFonts w:ascii="Arial" w:hAnsi="Arial" w:cs="Arial"/>
                <w:sz w:val="18"/>
                <w:szCs w:val="18"/>
              </w:rPr>
            </w:pPr>
            <w:r>
              <w:rPr>
                <w:rFonts w:ascii="Arial" w:hAnsi="Arial" w:cs="Arial"/>
                <w:sz w:val="18"/>
                <w:szCs w:val="18"/>
              </w:rPr>
              <w:t>Pence</w:t>
            </w:r>
          </w:p>
        </w:tc>
        <w:tc>
          <w:tcPr>
            <w:tcW w:w="813" w:type="pct"/>
            <w:tcBorders>
              <w:left w:val="nil"/>
              <w:bottom w:val="single" w:sz="4" w:space="0" w:color="auto"/>
            </w:tcBorders>
            <w:vAlign w:val="bottom"/>
          </w:tcPr>
          <w:p w14:paraId="496DFC33" w14:textId="41EF7114" w:rsidR="00AD3221" w:rsidRPr="00CA4777" w:rsidDel="00D82F92" w:rsidRDefault="005770BD" w:rsidP="00417423">
            <w:pPr>
              <w:jc w:val="right"/>
              <w:rPr>
                <w:rFonts w:ascii="Arial" w:hAnsi="Arial" w:cs="Arial"/>
                <w:bCs/>
                <w:sz w:val="18"/>
                <w:szCs w:val="18"/>
              </w:rPr>
            </w:pPr>
            <w:r>
              <w:rPr>
                <w:rFonts w:ascii="Arial" w:hAnsi="Arial" w:cs="Arial"/>
                <w:bCs/>
                <w:sz w:val="18"/>
                <w:szCs w:val="18"/>
              </w:rPr>
              <w:t>Half year ended</w:t>
            </w:r>
            <w:r>
              <w:rPr>
                <w:rFonts w:ascii="Arial" w:hAnsi="Arial" w:cs="Arial"/>
                <w:bCs/>
                <w:sz w:val="18"/>
                <w:szCs w:val="18"/>
              </w:rPr>
              <w:br/>
            </w:r>
            <w:r w:rsidR="00F463D3">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c>
          <w:tcPr>
            <w:tcW w:w="842" w:type="pct"/>
            <w:tcBorders>
              <w:left w:val="nil"/>
              <w:bottom w:val="single" w:sz="4" w:space="0" w:color="auto"/>
            </w:tcBorders>
            <w:vAlign w:val="bottom"/>
          </w:tcPr>
          <w:p w14:paraId="5C3437F9" w14:textId="7DD7341F" w:rsidR="00AD3221" w:rsidRPr="00C2134B" w:rsidDel="00D82F92" w:rsidRDefault="004875ED">
            <w:pPr>
              <w:jc w:val="right"/>
              <w:rPr>
                <w:rFonts w:ascii="Arial" w:hAnsi="Arial" w:cs="Arial"/>
                <w:bCs/>
                <w:sz w:val="18"/>
                <w:szCs w:val="18"/>
              </w:rPr>
            </w:pPr>
            <w:r>
              <w:rPr>
                <w:rFonts w:ascii="Arial" w:hAnsi="Arial" w:cs="Arial"/>
                <w:bCs/>
                <w:sz w:val="18"/>
                <w:szCs w:val="18"/>
              </w:rPr>
              <w:t xml:space="preserve"> 2</w:t>
            </w:r>
            <w:r w:rsidR="00C64D4B" w:rsidRPr="00C2134B">
              <w:rPr>
                <w:rFonts w:ascii="Arial" w:hAnsi="Arial" w:cs="Arial"/>
                <w:bCs/>
                <w:sz w:val="18"/>
                <w:szCs w:val="18"/>
              </w:rPr>
              <w:t xml:space="preserve"> August</w:t>
            </w:r>
            <w:r w:rsidR="00487182" w:rsidRPr="00C2134B">
              <w:rPr>
                <w:rFonts w:ascii="Arial" w:hAnsi="Arial" w:cs="Arial"/>
                <w:bCs/>
                <w:sz w:val="18"/>
                <w:szCs w:val="18"/>
              </w:rPr>
              <w:t xml:space="preserve"> 201</w:t>
            </w:r>
            <w:r>
              <w:rPr>
                <w:rFonts w:ascii="Arial" w:hAnsi="Arial" w:cs="Arial"/>
                <w:bCs/>
                <w:sz w:val="18"/>
                <w:szCs w:val="18"/>
              </w:rPr>
              <w:t>4</w:t>
            </w:r>
            <w:r w:rsidR="005770BD">
              <w:rPr>
                <w:rFonts w:ascii="Arial" w:hAnsi="Arial" w:cs="Arial"/>
                <w:bCs/>
                <w:sz w:val="18"/>
                <w:szCs w:val="18"/>
              </w:rPr>
              <w:br/>
              <w:t>(restated – note 2)</w:t>
            </w:r>
          </w:p>
        </w:tc>
        <w:tc>
          <w:tcPr>
            <w:tcW w:w="808" w:type="pct"/>
            <w:tcBorders>
              <w:left w:val="nil"/>
              <w:bottom w:val="single" w:sz="4" w:space="0" w:color="auto"/>
            </w:tcBorders>
            <w:vAlign w:val="bottom"/>
          </w:tcPr>
          <w:p w14:paraId="5A542B97" w14:textId="72BAFAF0" w:rsidR="00AD3221" w:rsidRPr="00C2134B" w:rsidRDefault="00F463D3">
            <w:pPr>
              <w:ind w:right="-34"/>
              <w:jc w:val="right"/>
              <w:rPr>
                <w:rFonts w:ascii="Arial" w:hAnsi="Arial" w:cs="Arial"/>
                <w:sz w:val="18"/>
                <w:szCs w:val="18"/>
              </w:rPr>
            </w:pPr>
            <w:r>
              <w:rPr>
                <w:rFonts w:ascii="Arial" w:hAnsi="Arial" w:cs="Arial"/>
                <w:sz w:val="18"/>
                <w:szCs w:val="18"/>
              </w:rPr>
              <w:t>31 January</w:t>
            </w:r>
            <w:r w:rsidR="008667BE">
              <w:rPr>
                <w:rFonts w:ascii="Arial" w:hAnsi="Arial" w:cs="Arial"/>
                <w:sz w:val="18"/>
                <w:szCs w:val="18"/>
              </w:rPr>
              <w:t xml:space="preserve"> 2015</w:t>
            </w:r>
            <w:r w:rsidR="005770BD">
              <w:rPr>
                <w:rFonts w:ascii="Arial" w:hAnsi="Arial" w:cs="Arial"/>
                <w:sz w:val="18"/>
                <w:szCs w:val="18"/>
              </w:rPr>
              <w:br/>
              <w:t>(restated – note 2)</w:t>
            </w:r>
            <w:r w:rsidR="008667BE" w:rsidRPr="00C2134B">
              <w:rPr>
                <w:rFonts w:ascii="Arial" w:hAnsi="Arial" w:cs="Arial"/>
                <w:sz w:val="18"/>
                <w:szCs w:val="18"/>
              </w:rPr>
              <w:t xml:space="preserve"> </w:t>
            </w:r>
          </w:p>
        </w:tc>
      </w:tr>
      <w:tr w:rsidR="001368C0" w:rsidRPr="002A7D7A" w14:paraId="2FA379A5" w14:textId="77777777" w:rsidTr="00865888">
        <w:trPr>
          <w:trHeight w:val="240"/>
        </w:trPr>
        <w:tc>
          <w:tcPr>
            <w:tcW w:w="2537" w:type="pct"/>
            <w:vAlign w:val="bottom"/>
          </w:tcPr>
          <w:p w14:paraId="603DB05C" w14:textId="77777777" w:rsidR="001368C0" w:rsidRPr="00F8280D" w:rsidRDefault="001368C0" w:rsidP="004875ED">
            <w:pPr>
              <w:jc w:val="both"/>
              <w:rPr>
                <w:rFonts w:ascii="Arial" w:hAnsi="Arial" w:cs="Arial"/>
                <w:b/>
                <w:sz w:val="18"/>
                <w:szCs w:val="18"/>
              </w:rPr>
            </w:pPr>
            <w:r w:rsidRPr="002A7D7A">
              <w:rPr>
                <w:rFonts w:ascii="Arial" w:hAnsi="Arial" w:cs="Arial"/>
                <w:b/>
                <w:bCs/>
                <w:sz w:val="18"/>
                <w:szCs w:val="18"/>
              </w:rPr>
              <w:t>Basic earnings per share</w:t>
            </w:r>
          </w:p>
        </w:tc>
        <w:tc>
          <w:tcPr>
            <w:tcW w:w="813" w:type="pct"/>
            <w:tcBorders>
              <w:left w:val="nil"/>
            </w:tcBorders>
            <w:vAlign w:val="bottom"/>
          </w:tcPr>
          <w:p w14:paraId="39A3A71E" w14:textId="5CB4A17B" w:rsidR="001368C0" w:rsidRPr="006C71AF" w:rsidRDefault="007A5C9E" w:rsidP="004875ED">
            <w:pPr>
              <w:jc w:val="right"/>
              <w:rPr>
                <w:rFonts w:ascii="Arial" w:hAnsi="Arial" w:cs="Arial"/>
                <w:b/>
                <w:bCs/>
                <w:sz w:val="18"/>
                <w:szCs w:val="18"/>
              </w:rPr>
            </w:pPr>
            <w:r>
              <w:rPr>
                <w:rFonts w:ascii="Arial" w:hAnsi="Arial" w:cs="Arial"/>
                <w:b/>
                <w:bCs/>
                <w:sz w:val="18"/>
                <w:szCs w:val="18"/>
              </w:rPr>
              <w:t>13.6</w:t>
            </w:r>
          </w:p>
        </w:tc>
        <w:tc>
          <w:tcPr>
            <w:tcW w:w="842" w:type="pct"/>
            <w:tcBorders>
              <w:left w:val="nil"/>
            </w:tcBorders>
            <w:vAlign w:val="bottom"/>
          </w:tcPr>
          <w:p w14:paraId="564F00BD" w14:textId="13A401AF" w:rsidR="001368C0" w:rsidRPr="000B5F6F" w:rsidRDefault="000B5F6F" w:rsidP="004875ED">
            <w:pPr>
              <w:jc w:val="right"/>
              <w:rPr>
                <w:rFonts w:ascii="Arial" w:hAnsi="Arial" w:cs="Arial"/>
                <w:bCs/>
                <w:sz w:val="18"/>
                <w:szCs w:val="18"/>
              </w:rPr>
            </w:pPr>
            <w:r w:rsidRPr="00B1042E">
              <w:rPr>
                <w:rFonts w:ascii="Arial" w:hAnsi="Arial" w:cs="Arial"/>
                <w:bCs/>
                <w:sz w:val="18"/>
                <w:szCs w:val="18"/>
              </w:rPr>
              <w:t>12.3</w:t>
            </w:r>
          </w:p>
        </w:tc>
        <w:tc>
          <w:tcPr>
            <w:tcW w:w="808" w:type="pct"/>
            <w:tcBorders>
              <w:left w:val="nil"/>
            </w:tcBorders>
            <w:vAlign w:val="bottom"/>
          </w:tcPr>
          <w:p w14:paraId="2FDC4082" w14:textId="77777777" w:rsidR="001368C0" w:rsidRPr="007A6BA4" w:rsidRDefault="001368C0" w:rsidP="001368C0">
            <w:pPr>
              <w:jc w:val="right"/>
              <w:rPr>
                <w:rFonts w:ascii="Arial" w:hAnsi="Arial" w:cs="Arial"/>
                <w:bCs/>
                <w:sz w:val="18"/>
                <w:szCs w:val="18"/>
              </w:rPr>
            </w:pPr>
            <w:r w:rsidRPr="007A6BA4">
              <w:rPr>
                <w:rFonts w:ascii="Arial" w:hAnsi="Arial" w:cs="Arial"/>
                <w:bCs/>
                <w:sz w:val="18"/>
                <w:szCs w:val="18"/>
              </w:rPr>
              <w:t>24.3</w:t>
            </w:r>
          </w:p>
        </w:tc>
      </w:tr>
      <w:tr w:rsidR="001368C0" w:rsidRPr="002A7D7A" w14:paraId="399FC9FD" w14:textId="77777777" w:rsidTr="00865888">
        <w:trPr>
          <w:trHeight w:val="240"/>
        </w:trPr>
        <w:tc>
          <w:tcPr>
            <w:tcW w:w="2537" w:type="pct"/>
            <w:vAlign w:val="bottom"/>
          </w:tcPr>
          <w:p w14:paraId="2D7E6E2F" w14:textId="77777777" w:rsidR="001368C0" w:rsidRPr="002B3439" w:rsidRDefault="001368C0" w:rsidP="004875ED">
            <w:pPr>
              <w:jc w:val="both"/>
              <w:rPr>
                <w:rFonts w:ascii="Arial" w:hAnsi="Arial" w:cs="Arial"/>
                <w:bCs/>
                <w:sz w:val="18"/>
                <w:szCs w:val="18"/>
              </w:rPr>
            </w:pPr>
            <w:r>
              <w:rPr>
                <w:rFonts w:ascii="Arial" w:hAnsi="Arial" w:cs="Arial"/>
                <w:bCs/>
                <w:sz w:val="18"/>
                <w:szCs w:val="18"/>
              </w:rPr>
              <w:t>Effect of d</w:t>
            </w:r>
            <w:r w:rsidRPr="002B3439">
              <w:rPr>
                <w:rFonts w:ascii="Arial" w:hAnsi="Arial" w:cs="Arial"/>
                <w:bCs/>
                <w:sz w:val="18"/>
                <w:szCs w:val="18"/>
              </w:rPr>
              <w:t xml:space="preserve">ilutive share </w:t>
            </w:r>
            <w:r>
              <w:rPr>
                <w:rFonts w:ascii="Arial" w:hAnsi="Arial" w:cs="Arial"/>
                <w:bCs/>
                <w:sz w:val="18"/>
                <w:szCs w:val="18"/>
              </w:rPr>
              <w:t>options</w:t>
            </w:r>
          </w:p>
        </w:tc>
        <w:tc>
          <w:tcPr>
            <w:tcW w:w="813" w:type="pct"/>
            <w:tcBorders>
              <w:left w:val="nil"/>
            </w:tcBorders>
            <w:vAlign w:val="bottom"/>
          </w:tcPr>
          <w:p w14:paraId="6655C03D" w14:textId="751D2E62" w:rsidR="001368C0" w:rsidRPr="0091476D" w:rsidRDefault="003315B1">
            <w:pPr>
              <w:jc w:val="right"/>
              <w:rPr>
                <w:rFonts w:ascii="Arial" w:hAnsi="Arial" w:cs="Arial"/>
                <w:b/>
                <w:bCs/>
                <w:sz w:val="18"/>
                <w:szCs w:val="18"/>
              </w:rPr>
            </w:pPr>
            <w:r>
              <w:rPr>
                <w:rFonts w:ascii="Arial" w:hAnsi="Arial" w:cs="Arial"/>
                <w:b/>
                <w:bCs/>
                <w:sz w:val="18"/>
                <w:szCs w:val="18"/>
              </w:rPr>
              <w:t>-</w:t>
            </w:r>
          </w:p>
        </w:tc>
        <w:tc>
          <w:tcPr>
            <w:tcW w:w="842" w:type="pct"/>
            <w:tcBorders>
              <w:left w:val="nil"/>
            </w:tcBorders>
            <w:vAlign w:val="bottom"/>
          </w:tcPr>
          <w:p w14:paraId="02BCC2B9" w14:textId="77777777" w:rsidR="001368C0" w:rsidRPr="000B5F6F" w:rsidRDefault="001368C0" w:rsidP="004875ED">
            <w:pPr>
              <w:jc w:val="right"/>
              <w:rPr>
                <w:rFonts w:ascii="Arial" w:hAnsi="Arial" w:cs="Arial"/>
                <w:bCs/>
                <w:sz w:val="18"/>
                <w:szCs w:val="18"/>
              </w:rPr>
            </w:pPr>
            <w:r w:rsidRPr="000B5F6F">
              <w:rPr>
                <w:rFonts w:ascii="Arial" w:hAnsi="Arial" w:cs="Arial"/>
                <w:bCs/>
                <w:sz w:val="18"/>
                <w:szCs w:val="18"/>
              </w:rPr>
              <w:t>(0.1)</w:t>
            </w:r>
          </w:p>
        </w:tc>
        <w:tc>
          <w:tcPr>
            <w:tcW w:w="808" w:type="pct"/>
            <w:tcBorders>
              <w:left w:val="nil"/>
            </w:tcBorders>
            <w:vAlign w:val="bottom"/>
          </w:tcPr>
          <w:p w14:paraId="1E86EF87" w14:textId="77777777" w:rsidR="001368C0" w:rsidRPr="007A6BA4" w:rsidRDefault="001368C0" w:rsidP="001368C0">
            <w:pPr>
              <w:jc w:val="right"/>
              <w:rPr>
                <w:rFonts w:ascii="Arial" w:hAnsi="Arial" w:cs="Arial"/>
                <w:bCs/>
                <w:sz w:val="18"/>
                <w:szCs w:val="18"/>
              </w:rPr>
            </w:pPr>
            <w:r w:rsidRPr="007A6BA4">
              <w:rPr>
                <w:rFonts w:ascii="Arial" w:hAnsi="Arial" w:cs="Arial"/>
                <w:bCs/>
                <w:sz w:val="18"/>
                <w:szCs w:val="18"/>
              </w:rPr>
              <w:t>(0.1)</w:t>
            </w:r>
          </w:p>
        </w:tc>
      </w:tr>
      <w:tr w:rsidR="001368C0" w:rsidRPr="002A7D7A" w14:paraId="3DCB97D8" w14:textId="77777777" w:rsidTr="00865888">
        <w:trPr>
          <w:trHeight w:val="240"/>
        </w:trPr>
        <w:tc>
          <w:tcPr>
            <w:tcW w:w="2537" w:type="pct"/>
            <w:tcBorders>
              <w:top w:val="single" w:sz="4" w:space="0" w:color="auto"/>
              <w:bottom w:val="single" w:sz="12" w:space="0" w:color="auto"/>
            </w:tcBorders>
            <w:vAlign w:val="bottom"/>
          </w:tcPr>
          <w:p w14:paraId="4214C561" w14:textId="77777777" w:rsidR="001368C0" w:rsidRDefault="001368C0" w:rsidP="004875ED">
            <w:pPr>
              <w:jc w:val="both"/>
              <w:rPr>
                <w:rFonts w:ascii="Arial" w:hAnsi="Arial" w:cs="Arial"/>
                <w:sz w:val="18"/>
                <w:szCs w:val="18"/>
              </w:rPr>
            </w:pPr>
            <w:r w:rsidRPr="002A7D7A">
              <w:rPr>
                <w:rFonts w:ascii="Arial" w:hAnsi="Arial" w:cs="Arial"/>
                <w:b/>
                <w:bCs/>
                <w:sz w:val="18"/>
                <w:szCs w:val="18"/>
              </w:rPr>
              <w:t>Diluted earnings per share</w:t>
            </w:r>
          </w:p>
        </w:tc>
        <w:tc>
          <w:tcPr>
            <w:tcW w:w="813" w:type="pct"/>
            <w:tcBorders>
              <w:top w:val="single" w:sz="4" w:space="0" w:color="auto"/>
              <w:left w:val="nil"/>
              <w:bottom w:val="single" w:sz="12" w:space="0" w:color="auto"/>
            </w:tcBorders>
            <w:vAlign w:val="bottom"/>
          </w:tcPr>
          <w:p w14:paraId="31E4E53E" w14:textId="7B8965E0" w:rsidR="001368C0" w:rsidRPr="0091476D" w:rsidRDefault="003315B1" w:rsidP="004875ED">
            <w:pPr>
              <w:jc w:val="right"/>
              <w:rPr>
                <w:rFonts w:ascii="Arial" w:hAnsi="Arial" w:cs="Arial"/>
                <w:b/>
                <w:bCs/>
                <w:sz w:val="18"/>
                <w:szCs w:val="18"/>
              </w:rPr>
            </w:pPr>
            <w:r>
              <w:rPr>
                <w:rFonts w:ascii="Arial" w:hAnsi="Arial" w:cs="Arial"/>
                <w:b/>
                <w:bCs/>
                <w:sz w:val="18"/>
                <w:szCs w:val="18"/>
              </w:rPr>
              <w:t>13.6</w:t>
            </w:r>
          </w:p>
        </w:tc>
        <w:tc>
          <w:tcPr>
            <w:tcW w:w="842" w:type="pct"/>
            <w:tcBorders>
              <w:top w:val="single" w:sz="4" w:space="0" w:color="auto"/>
              <w:left w:val="nil"/>
              <w:bottom w:val="single" w:sz="12" w:space="0" w:color="auto"/>
            </w:tcBorders>
            <w:vAlign w:val="bottom"/>
          </w:tcPr>
          <w:p w14:paraId="353B4E8C" w14:textId="15E162EE" w:rsidR="001368C0" w:rsidRPr="000B5F6F" w:rsidRDefault="000B5F6F" w:rsidP="004875ED">
            <w:pPr>
              <w:jc w:val="right"/>
              <w:rPr>
                <w:rFonts w:ascii="Arial" w:hAnsi="Arial" w:cs="Arial"/>
                <w:bCs/>
                <w:sz w:val="18"/>
                <w:szCs w:val="18"/>
              </w:rPr>
            </w:pPr>
            <w:r w:rsidRPr="00B1042E">
              <w:rPr>
                <w:rFonts w:ascii="Arial" w:hAnsi="Arial" w:cs="Arial"/>
                <w:bCs/>
                <w:sz w:val="18"/>
                <w:szCs w:val="18"/>
              </w:rPr>
              <w:t>12.2</w:t>
            </w:r>
          </w:p>
        </w:tc>
        <w:tc>
          <w:tcPr>
            <w:tcW w:w="808" w:type="pct"/>
            <w:tcBorders>
              <w:top w:val="single" w:sz="4" w:space="0" w:color="auto"/>
              <w:left w:val="nil"/>
              <w:bottom w:val="single" w:sz="12" w:space="0" w:color="auto"/>
            </w:tcBorders>
            <w:vAlign w:val="bottom"/>
          </w:tcPr>
          <w:p w14:paraId="3F410E3A" w14:textId="77777777" w:rsidR="001368C0" w:rsidRPr="007A6BA4" w:rsidRDefault="001368C0" w:rsidP="001368C0">
            <w:pPr>
              <w:jc w:val="right"/>
              <w:rPr>
                <w:rFonts w:ascii="Arial" w:hAnsi="Arial" w:cs="Arial"/>
                <w:bCs/>
                <w:sz w:val="18"/>
                <w:szCs w:val="18"/>
              </w:rPr>
            </w:pPr>
            <w:r w:rsidRPr="007A6BA4">
              <w:rPr>
                <w:rFonts w:ascii="Arial" w:hAnsi="Arial" w:cs="Arial"/>
                <w:bCs/>
                <w:sz w:val="18"/>
                <w:szCs w:val="18"/>
              </w:rPr>
              <w:t>24.2</w:t>
            </w:r>
          </w:p>
        </w:tc>
      </w:tr>
      <w:tr w:rsidR="004875ED" w:rsidRPr="002A7D7A" w14:paraId="6C136908" w14:textId="77777777" w:rsidTr="00865888">
        <w:trPr>
          <w:trHeight w:val="240"/>
        </w:trPr>
        <w:tc>
          <w:tcPr>
            <w:tcW w:w="2537" w:type="pct"/>
            <w:tcBorders>
              <w:top w:val="single" w:sz="12" w:space="0" w:color="auto"/>
            </w:tcBorders>
            <w:vAlign w:val="bottom"/>
          </w:tcPr>
          <w:p w14:paraId="468D0BF7" w14:textId="77777777" w:rsidR="004875ED" w:rsidRPr="002A7D7A" w:rsidRDefault="004875ED" w:rsidP="004875ED">
            <w:pPr>
              <w:rPr>
                <w:rFonts w:ascii="Arial" w:hAnsi="Arial" w:cs="Arial"/>
                <w:b/>
                <w:bCs/>
                <w:sz w:val="18"/>
                <w:szCs w:val="18"/>
              </w:rPr>
            </w:pPr>
          </w:p>
        </w:tc>
        <w:tc>
          <w:tcPr>
            <w:tcW w:w="813" w:type="pct"/>
            <w:tcBorders>
              <w:top w:val="single" w:sz="12" w:space="0" w:color="auto"/>
            </w:tcBorders>
            <w:vAlign w:val="bottom"/>
          </w:tcPr>
          <w:p w14:paraId="2C10DC0C" w14:textId="77777777" w:rsidR="004875ED" w:rsidRPr="006C71AF" w:rsidDel="003B6453" w:rsidRDefault="004875ED" w:rsidP="004875ED">
            <w:pPr>
              <w:jc w:val="right"/>
              <w:rPr>
                <w:rFonts w:ascii="Arial" w:hAnsi="Arial" w:cs="Arial"/>
                <w:b/>
                <w:bCs/>
                <w:sz w:val="18"/>
                <w:szCs w:val="18"/>
              </w:rPr>
            </w:pPr>
          </w:p>
        </w:tc>
        <w:tc>
          <w:tcPr>
            <w:tcW w:w="842" w:type="pct"/>
            <w:tcBorders>
              <w:top w:val="single" w:sz="12" w:space="0" w:color="auto"/>
            </w:tcBorders>
            <w:vAlign w:val="bottom"/>
          </w:tcPr>
          <w:p w14:paraId="1DD67F9E" w14:textId="77777777" w:rsidR="004875ED" w:rsidRPr="00B1042E" w:rsidDel="003B6453" w:rsidRDefault="004875ED" w:rsidP="004875ED">
            <w:pPr>
              <w:jc w:val="right"/>
              <w:rPr>
                <w:rFonts w:ascii="Arial" w:hAnsi="Arial" w:cs="Arial"/>
                <w:bCs/>
                <w:sz w:val="18"/>
                <w:szCs w:val="18"/>
                <w:highlight w:val="yellow"/>
              </w:rPr>
            </w:pPr>
          </w:p>
        </w:tc>
        <w:tc>
          <w:tcPr>
            <w:tcW w:w="808" w:type="pct"/>
            <w:tcBorders>
              <w:top w:val="single" w:sz="12" w:space="0" w:color="auto"/>
            </w:tcBorders>
            <w:vAlign w:val="bottom"/>
          </w:tcPr>
          <w:p w14:paraId="48EAA046" w14:textId="77777777" w:rsidR="004875ED" w:rsidRPr="00B1042E" w:rsidRDefault="004875ED" w:rsidP="004875ED">
            <w:pPr>
              <w:pStyle w:val="TableFiguresBold"/>
              <w:ind w:right="-34"/>
              <w:rPr>
                <w:rFonts w:ascii="Arial" w:hAnsi="Arial" w:cs="Arial"/>
                <w:sz w:val="18"/>
                <w:szCs w:val="18"/>
                <w:highlight w:val="yellow"/>
              </w:rPr>
            </w:pPr>
          </w:p>
        </w:tc>
      </w:tr>
      <w:tr w:rsidR="001368C0" w:rsidRPr="002A7D7A" w14:paraId="10F863AA" w14:textId="77777777" w:rsidTr="00865888">
        <w:trPr>
          <w:trHeight w:val="240"/>
        </w:trPr>
        <w:tc>
          <w:tcPr>
            <w:tcW w:w="2537" w:type="pct"/>
            <w:vAlign w:val="bottom"/>
          </w:tcPr>
          <w:p w14:paraId="3FB13C4F" w14:textId="77777777" w:rsidR="001368C0" w:rsidRPr="00D41AA0" w:rsidRDefault="001368C0" w:rsidP="004875ED">
            <w:pPr>
              <w:rPr>
                <w:rFonts w:ascii="Arial" w:hAnsi="Arial" w:cs="Arial"/>
                <w:b/>
                <w:bCs/>
                <w:sz w:val="18"/>
                <w:szCs w:val="18"/>
              </w:rPr>
            </w:pPr>
            <w:r w:rsidRPr="00D41AA0">
              <w:rPr>
                <w:rFonts w:ascii="Arial" w:hAnsi="Arial" w:cs="Arial"/>
                <w:b/>
                <w:bCs/>
                <w:sz w:val="18"/>
                <w:szCs w:val="18"/>
              </w:rPr>
              <w:t>Basic earnings per share</w:t>
            </w:r>
          </w:p>
        </w:tc>
        <w:tc>
          <w:tcPr>
            <w:tcW w:w="813" w:type="pct"/>
            <w:vAlign w:val="bottom"/>
          </w:tcPr>
          <w:p w14:paraId="0D638BD4" w14:textId="0C5EC69E" w:rsidR="001368C0" w:rsidRPr="00D41AA0" w:rsidRDefault="007A5C9E" w:rsidP="004875ED">
            <w:pPr>
              <w:jc w:val="right"/>
              <w:rPr>
                <w:rFonts w:ascii="Arial" w:hAnsi="Arial" w:cs="Arial"/>
                <w:b/>
                <w:bCs/>
                <w:sz w:val="18"/>
                <w:szCs w:val="18"/>
              </w:rPr>
            </w:pPr>
            <w:r>
              <w:rPr>
                <w:rFonts w:ascii="Arial" w:hAnsi="Arial" w:cs="Arial"/>
                <w:b/>
                <w:bCs/>
                <w:sz w:val="18"/>
                <w:szCs w:val="18"/>
              </w:rPr>
              <w:t>13.6</w:t>
            </w:r>
          </w:p>
        </w:tc>
        <w:tc>
          <w:tcPr>
            <w:tcW w:w="842" w:type="pct"/>
            <w:vAlign w:val="bottom"/>
          </w:tcPr>
          <w:p w14:paraId="3EF7F16C" w14:textId="029CFB76" w:rsidR="001368C0" w:rsidRPr="000B5F6F" w:rsidRDefault="000B5F6F" w:rsidP="004875ED">
            <w:pPr>
              <w:jc w:val="right"/>
              <w:rPr>
                <w:rFonts w:ascii="Arial" w:hAnsi="Arial" w:cs="Arial"/>
                <w:bCs/>
                <w:sz w:val="18"/>
                <w:szCs w:val="18"/>
              </w:rPr>
            </w:pPr>
            <w:r w:rsidRPr="00B1042E">
              <w:rPr>
                <w:rFonts w:ascii="Arial" w:hAnsi="Arial" w:cs="Arial"/>
                <w:bCs/>
                <w:sz w:val="18"/>
                <w:szCs w:val="18"/>
              </w:rPr>
              <w:t>12.3</w:t>
            </w:r>
          </w:p>
        </w:tc>
        <w:tc>
          <w:tcPr>
            <w:tcW w:w="808" w:type="pct"/>
            <w:vAlign w:val="bottom"/>
          </w:tcPr>
          <w:p w14:paraId="48F598EC" w14:textId="77777777" w:rsidR="001368C0" w:rsidRPr="007A6BA4" w:rsidRDefault="001368C0" w:rsidP="001368C0">
            <w:pPr>
              <w:jc w:val="right"/>
              <w:rPr>
                <w:rFonts w:ascii="Arial" w:hAnsi="Arial" w:cs="Arial"/>
                <w:bCs/>
                <w:sz w:val="18"/>
                <w:szCs w:val="18"/>
              </w:rPr>
            </w:pPr>
            <w:r w:rsidRPr="007A6BA4">
              <w:rPr>
                <w:rFonts w:ascii="Arial" w:hAnsi="Arial" w:cs="Arial"/>
                <w:bCs/>
                <w:sz w:val="18"/>
                <w:szCs w:val="18"/>
              </w:rPr>
              <w:t>24.3</w:t>
            </w:r>
          </w:p>
        </w:tc>
      </w:tr>
      <w:tr w:rsidR="001368C0" w:rsidRPr="002A7D7A" w14:paraId="36B1A5F9" w14:textId="77777777" w:rsidTr="00865888">
        <w:trPr>
          <w:trHeight w:val="240"/>
        </w:trPr>
        <w:tc>
          <w:tcPr>
            <w:tcW w:w="2537" w:type="pct"/>
            <w:vAlign w:val="bottom"/>
          </w:tcPr>
          <w:p w14:paraId="241420A4" w14:textId="5FE2AEDA" w:rsidR="001368C0" w:rsidRPr="00D41AA0" w:rsidRDefault="00F125D4" w:rsidP="004875ED">
            <w:pPr>
              <w:rPr>
                <w:rFonts w:ascii="Arial" w:hAnsi="Arial" w:cs="Arial"/>
                <w:sz w:val="18"/>
                <w:szCs w:val="18"/>
              </w:rPr>
            </w:pPr>
            <w:r>
              <w:rPr>
                <w:rFonts w:ascii="Arial" w:hAnsi="Arial" w:cs="Arial"/>
                <w:sz w:val="18"/>
                <w:szCs w:val="18"/>
              </w:rPr>
              <w:t xml:space="preserve">B&amp;Q </w:t>
            </w:r>
            <w:r w:rsidR="00E47A7F">
              <w:rPr>
                <w:rFonts w:ascii="Arial" w:hAnsi="Arial" w:cs="Arial"/>
                <w:sz w:val="18"/>
                <w:szCs w:val="18"/>
              </w:rPr>
              <w:t>China operating loss</w:t>
            </w:r>
          </w:p>
        </w:tc>
        <w:tc>
          <w:tcPr>
            <w:tcW w:w="813" w:type="pct"/>
            <w:vAlign w:val="bottom"/>
          </w:tcPr>
          <w:p w14:paraId="3334E9AD" w14:textId="2AF66461" w:rsidR="001368C0" w:rsidRPr="00D41AA0" w:rsidRDefault="007A5C9E" w:rsidP="004875ED">
            <w:pPr>
              <w:jc w:val="right"/>
              <w:rPr>
                <w:rFonts w:ascii="Arial" w:hAnsi="Arial" w:cs="Arial"/>
                <w:b/>
                <w:bCs/>
                <w:sz w:val="18"/>
                <w:szCs w:val="18"/>
              </w:rPr>
            </w:pPr>
            <w:r>
              <w:rPr>
                <w:rFonts w:ascii="Arial" w:hAnsi="Arial" w:cs="Arial"/>
                <w:b/>
                <w:bCs/>
                <w:sz w:val="18"/>
                <w:szCs w:val="18"/>
              </w:rPr>
              <w:t>0.2</w:t>
            </w:r>
          </w:p>
        </w:tc>
        <w:tc>
          <w:tcPr>
            <w:tcW w:w="842" w:type="pct"/>
            <w:vAlign w:val="bottom"/>
          </w:tcPr>
          <w:p w14:paraId="0FF5713C" w14:textId="311CD92D" w:rsidR="001368C0" w:rsidRPr="000B5F6F" w:rsidRDefault="000B5F6F" w:rsidP="004875ED">
            <w:pPr>
              <w:jc w:val="right"/>
              <w:rPr>
                <w:rFonts w:ascii="Arial" w:hAnsi="Arial" w:cs="Arial"/>
                <w:bCs/>
                <w:sz w:val="18"/>
                <w:szCs w:val="18"/>
              </w:rPr>
            </w:pPr>
            <w:r w:rsidRPr="00B1042E">
              <w:rPr>
                <w:rFonts w:ascii="Arial" w:hAnsi="Arial" w:cs="Arial"/>
                <w:bCs/>
                <w:sz w:val="18"/>
                <w:szCs w:val="18"/>
              </w:rPr>
              <w:t>0.5</w:t>
            </w:r>
          </w:p>
        </w:tc>
        <w:tc>
          <w:tcPr>
            <w:tcW w:w="808" w:type="pct"/>
            <w:vAlign w:val="bottom"/>
          </w:tcPr>
          <w:p w14:paraId="5605C70A" w14:textId="3AC463D2" w:rsidR="001368C0" w:rsidRPr="007A6BA4" w:rsidRDefault="007A6BA4" w:rsidP="001368C0">
            <w:pPr>
              <w:jc w:val="right"/>
              <w:rPr>
                <w:rFonts w:ascii="Arial" w:hAnsi="Arial" w:cs="Arial"/>
                <w:bCs/>
                <w:sz w:val="18"/>
                <w:szCs w:val="18"/>
              </w:rPr>
            </w:pPr>
            <w:r w:rsidRPr="00B1042E">
              <w:rPr>
                <w:rFonts w:ascii="Arial" w:hAnsi="Arial" w:cs="Arial"/>
                <w:bCs/>
                <w:sz w:val="18"/>
                <w:szCs w:val="18"/>
              </w:rPr>
              <w:t>0.4</w:t>
            </w:r>
          </w:p>
        </w:tc>
      </w:tr>
      <w:tr w:rsidR="001368C0" w:rsidRPr="002A7D7A" w14:paraId="1FD54F28" w14:textId="77777777" w:rsidTr="00865888">
        <w:trPr>
          <w:trHeight w:val="240"/>
        </w:trPr>
        <w:tc>
          <w:tcPr>
            <w:tcW w:w="2537" w:type="pct"/>
            <w:vAlign w:val="bottom"/>
          </w:tcPr>
          <w:p w14:paraId="5839050B" w14:textId="77777777" w:rsidR="001368C0" w:rsidRPr="00D41AA0" w:rsidRDefault="001368C0" w:rsidP="004875ED">
            <w:pPr>
              <w:rPr>
                <w:rFonts w:ascii="Arial" w:hAnsi="Arial" w:cs="Arial"/>
                <w:sz w:val="18"/>
                <w:szCs w:val="18"/>
              </w:rPr>
            </w:pPr>
            <w:r w:rsidRPr="00D41AA0">
              <w:rPr>
                <w:rFonts w:ascii="Arial" w:hAnsi="Arial" w:cs="Arial"/>
                <w:sz w:val="18"/>
                <w:szCs w:val="18"/>
              </w:rPr>
              <w:t>Exceptional items before tax</w:t>
            </w:r>
          </w:p>
        </w:tc>
        <w:tc>
          <w:tcPr>
            <w:tcW w:w="813" w:type="pct"/>
            <w:vAlign w:val="bottom"/>
          </w:tcPr>
          <w:p w14:paraId="1E834AB2" w14:textId="61164160" w:rsidR="001368C0" w:rsidRPr="00D41AA0" w:rsidRDefault="003315B1" w:rsidP="004875ED">
            <w:pPr>
              <w:jc w:val="right"/>
              <w:rPr>
                <w:rFonts w:ascii="Arial" w:hAnsi="Arial" w:cs="Arial"/>
                <w:b/>
                <w:bCs/>
                <w:sz w:val="18"/>
                <w:szCs w:val="18"/>
              </w:rPr>
            </w:pPr>
            <w:r>
              <w:rPr>
                <w:rFonts w:ascii="Arial" w:hAnsi="Arial" w:cs="Arial"/>
                <w:b/>
                <w:bCs/>
                <w:sz w:val="18"/>
                <w:szCs w:val="18"/>
              </w:rPr>
              <w:t>(0.4)</w:t>
            </w:r>
          </w:p>
        </w:tc>
        <w:tc>
          <w:tcPr>
            <w:tcW w:w="842" w:type="pct"/>
            <w:vAlign w:val="bottom"/>
          </w:tcPr>
          <w:p w14:paraId="2DD53E05" w14:textId="77777777" w:rsidR="001368C0" w:rsidRPr="000B5F6F" w:rsidRDefault="001368C0" w:rsidP="004875ED">
            <w:pPr>
              <w:jc w:val="right"/>
              <w:rPr>
                <w:rFonts w:ascii="Arial" w:hAnsi="Arial" w:cs="Arial"/>
                <w:bCs/>
                <w:sz w:val="18"/>
                <w:szCs w:val="18"/>
              </w:rPr>
            </w:pPr>
            <w:r w:rsidRPr="000B5F6F">
              <w:rPr>
                <w:rFonts w:ascii="Arial" w:hAnsi="Arial" w:cs="Arial"/>
                <w:bCs/>
                <w:sz w:val="18"/>
                <w:szCs w:val="18"/>
              </w:rPr>
              <w:t>(0.4)</w:t>
            </w:r>
          </w:p>
        </w:tc>
        <w:tc>
          <w:tcPr>
            <w:tcW w:w="808" w:type="pct"/>
            <w:vAlign w:val="bottom"/>
          </w:tcPr>
          <w:p w14:paraId="68B917DC" w14:textId="77777777" w:rsidR="001368C0" w:rsidRPr="007A6BA4" w:rsidRDefault="001368C0" w:rsidP="001368C0">
            <w:pPr>
              <w:jc w:val="right"/>
              <w:rPr>
                <w:rFonts w:ascii="Arial" w:hAnsi="Arial" w:cs="Arial"/>
                <w:bCs/>
                <w:sz w:val="18"/>
                <w:szCs w:val="18"/>
              </w:rPr>
            </w:pPr>
            <w:r w:rsidRPr="007A6BA4">
              <w:rPr>
                <w:rFonts w:ascii="Arial" w:hAnsi="Arial" w:cs="Arial"/>
                <w:bCs/>
                <w:sz w:val="18"/>
                <w:szCs w:val="18"/>
              </w:rPr>
              <w:t>1.5</w:t>
            </w:r>
          </w:p>
        </w:tc>
      </w:tr>
      <w:tr w:rsidR="001368C0" w:rsidRPr="002A7D7A" w14:paraId="21798FBE" w14:textId="77777777" w:rsidTr="00B1042E">
        <w:trPr>
          <w:trHeight w:val="240"/>
        </w:trPr>
        <w:tc>
          <w:tcPr>
            <w:tcW w:w="2537" w:type="pct"/>
            <w:vAlign w:val="bottom"/>
          </w:tcPr>
          <w:p w14:paraId="554A6B26" w14:textId="4ED68329" w:rsidR="001368C0" w:rsidRPr="00D41AA0" w:rsidRDefault="001368C0" w:rsidP="004875ED">
            <w:pPr>
              <w:rPr>
                <w:rFonts w:ascii="Arial" w:hAnsi="Arial" w:cs="Arial"/>
                <w:sz w:val="18"/>
                <w:szCs w:val="18"/>
              </w:rPr>
            </w:pPr>
            <w:r w:rsidRPr="00D41AA0">
              <w:rPr>
                <w:rFonts w:ascii="Arial" w:hAnsi="Arial" w:cs="Arial"/>
                <w:sz w:val="18"/>
                <w:szCs w:val="18"/>
              </w:rPr>
              <w:t>Tax on exceptional and prior year items</w:t>
            </w:r>
          </w:p>
        </w:tc>
        <w:tc>
          <w:tcPr>
            <w:tcW w:w="813" w:type="pct"/>
            <w:vAlign w:val="bottom"/>
          </w:tcPr>
          <w:p w14:paraId="22FD84CC" w14:textId="026E4FF9" w:rsidR="001368C0" w:rsidRPr="00D41AA0" w:rsidRDefault="00824066" w:rsidP="004875ED">
            <w:pPr>
              <w:jc w:val="right"/>
              <w:rPr>
                <w:rFonts w:ascii="Arial" w:hAnsi="Arial" w:cs="Arial"/>
                <w:b/>
                <w:bCs/>
                <w:sz w:val="18"/>
                <w:szCs w:val="18"/>
              </w:rPr>
            </w:pPr>
            <w:r>
              <w:rPr>
                <w:rFonts w:ascii="Arial" w:hAnsi="Arial" w:cs="Arial"/>
                <w:b/>
                <w:bCs/>
                <w:sz w:val="18"/>
                <w:szCs w:val="18"/>
              </w:rPr>
              <w:t>(1.2)</w:t>
            </w:r>
          </w:p>
        </w:tc>
        <w:tc>
          <w:tcPr>
            <w:tcW w:w="842" w:type="pct"/>
            <w:vAlign w:val="bottom"/>
          </w:tcPr>
          <w:p w14:paraId="72DC407A" w14:textId="77777777" w:rsidR="001368C0" w:rsidRPr="000B5F6F" w:rsidRDefault="001368C0" w:rsidP="004875ED">
            <w:pPr>
              <w:jc w:val="right"/>
              <w:rPr>
                <w:rFonts w:ascii="Arial" w:hAnsi="Arial" w:cs="Arial"/>
                <w:bCs/>
                <w:sz w:val="18"/>
                <w:szCs w:val="18"/>
              </w:rPr>
            </w:pPr>
            <w:r w:rsidRPr="000B5F6F">
              <w:rPr>
                <w:rFonts w:ascii="Arial" w:hAnsi="Arial" w:cs="Arial"/>
                <w:bCs/>
                <w:sz w:val="18"/>
                <w:szCs w:val="18"/>
              </w:rPr>
              <w:t>-</w:t>
            </w:r>
          </w:p>
        </w:tc>
        <w:tc>
          <w:tcPr>
            <w:tcW w:w="808" w:type="pct"/>
            <w:vAlign w:val="bottom"/>
          </w:tcPr>
          <w:p w14:paraId="06A27545" w14:textId="77777777" w:rsidR="001368C0" w:rsidRPr="007A6BA4" w:rsidRDefault="001368C0" w:rsidP="001368C0">
            <w:pPr>
              <w:jc w:val="right"/>
              <w:rPr>
                <w:rFonts w:ascii="Arial" w:hAnsi="Arial" w:cs="Arial"/>
                <w:bCs/>
                <w:sz w:val="18"/>
                <w:szCs w:val="18"/>
              </w:rPr>
            </w:pPr>
            <w:r w:rsidRPr="007A6BA4">
              <w:rPr>
                <w:rFonts w:ascii="Arial" w:hAnsi="Arial" w:cs="Arial"/>
                <w:bCs/>
                <w:sz w:val="18"/>
                <w:szCs w:val="18"/>
              </w:rPr>
              <w:t>(4.8)</w:t>
            </w:r>
          </w:p>
        </w:tc>
      </w:tr>
      <w:tr w:rsidR="001368C0" w:rsidRPr="002A7D7A" w14:paraId="1734DB74" w14:textId="77777777" w:rsidTr="00B1042E">
        <w:trPr>
          <w:trHeight w:val="240"/>
        </w:trPr>
        <w:tc>
          <w:tcPr>
            <w:tcW w:w="2537" w:type="pct"/>
            <w:vAlign w:val="bottom"/>
          </w:tcPr>
          <w:p w14:paraId="4F8C1DED" w14:textId="77777777" w:rsidR="001368C0" w:rsidRPr="00D41AA0" w:rsidRDefault="001368C0" w:rsidP="004875ED">
            <w:pPr>
              <w:rPr>
                <w:rFonts w:ascii="Arial" w:hAnsi="Arial" w:cs="Arial"/>
                <w:sz w:val="18"/>
                <w:szCs w:val="18"/>
              </w:rPr>
            </w:pPr>
            <w:r w:rsidRPr="00D41AA0">
              <w:rPr>
                <w:rFonts w:ascii="Arial" w:hAnsi="Arial" w:cs="Arial"/>
                <w:sz w:val="18"/>
                <w:szCs w:val="18"/>
              </w:rPr>
              <w:t>Financing fair value remeasurements</w:t>
            </w:r>
          </w:p>
        </w:tc>
        <w:tc>
          <w:tcPr>
            <w:tcW w:w="813" w:type="pct"/>
            <w:vAlign w:val="bottom"/>
          </w:tcPr>
          <w:p w14:paraId="4D64E5E3" w14:textId="2DD6FB95" w:rsidR="001368C0" w:rsidRPr="00D41AA0" w:rsidRDefault="003315B1" w:rsidP="004875ED">
            <w:pPr>
              <w:jc w:val="right"/>
              <w:rPr>
                <w:rFonts w:ascii="Arial" w:hAnsi="Arial" w:cs="Arial"/>
                <w:b/>
                <w:bCs/>
                <w:sz w:val="18"/>
                <w:szCs w:val="18"/>
              </w:rPr>
            </w:pPr>
            <w:r>
              <w:rPr>
                <w:rFonts w:ascii="Arial" w:hAnsi="Arial" w:cs="Arial"/>
                <w:b/>
                <w:bCs/>
                <w:sz w:val="18"/>
                <w:szCs w:val="18"/>
              </w:rPr>
              <w:t>0.2</w:t>
            </w:r>
          </w:p>
        </w:tc>
        <w:tc>
          <w:tcPr>
            <w:tcW w:w="842" w:type="pct"/>
            <w:vAlign w:val="bottom"/>
          </w:tcPr>
          <w:p w14:paraId="32D418AC" w14:textId="77777777" w:rsidR="001368C0" w:rsidRPr="000B5F6F" w:rsidRDefault="001368C0" w:rsidP="004875ED">
            <w:pPr>
              <w:jc w:val="right"/>
              <w:rPr>
                <w:rFonts w:ascii="Arial" w:hAnsi="Arial" w:cs="Arial"/>
                <w:bCs/>
                <w:sz w:val="18"/>
                <w:szCs w:val="18"/>
              </w:rPr>
            </w:pPr>
            <w:r w:rsidRPr="000B5F6F">
              <w:rPr>
                <w:rFonts w:ascii="Arial" w:hAnsi="Arial" w:cs="Arial"/>
                <w:bCs/>
                <w:sz w:val="18"/>
                <w:szCs w:val="18"/>
              </w:rPr>
              <w:t>(0.1)</w:t>
            </w:r>
          </w:p>
        </w:tc>
        <w:tc>
          <w:tcPr>
            <w:tcW w:w="808" w:type="pct"/>
            <w:vAlign w:val="bottom"/>
          </w:tcPr>
          <w:p w14:paraId="0DC344D8" w14:textId="1B364C47" w:rsidR="001368C0" w:rsidRPr="007A6BA4" w:rsidRDefault="00110A63" w:rsidP="001368C0">
            <w:pPr>
              <w:jc w:val="right"/>
              <w:rPr>
                <w:rFonts w:ascii="Arial" w:hAnsi="Arial" w:cs="Arial"/>
                <w:bCs/>
                <w:sz w:val="18"/>
                <w:szCs w:val="18"/>
              </w:rPr>
            </w:pPr>
            <w:r>
              <w:rPr>
                <w:rFonts w:ascii="Arial" w:hAnsi="Arial" w:cs="Arial"/>
                <w:bCs/>
                <w:sz w:val="18"/>
                <w:szCs w:val="18"/>
              </w:rPr>
              <w:t>(0.2)</w:t>
            </w:r>
          </w:p>
        </w:tc>
      </w:tr>
      <w:tr w:rsidR="00110A63" w:rsidRPr="002A7D7A" w14:paraId="40707AD2" w14:textId="77777777" w:rsidTr="00B1042E">
        <w:trPr>
          <w:trHeight w:val="240"/>
        </w:trPr>
        <w:tc>
          <w:tcPr>
            <w:tcW w:w="2537" w:type="pct"/>
            <w:tcBorders>
              <w:bottom w:val="single" w:sz="4" w:space="0" w:color="auto"/>
            </w:tcBorders>
            <w:vAlign w:val="bottom"/>
          </w:tcPr>
          <w:p w14:paraId="07BCE8D7" w14:textId="70ACF387" w:rsidR="00110A63" w:rsidRPr="00D41AA0" w:rsidRDefault="00110A63" w:rsidP="004875ED">
            <w:pPr>
              <w:rPr>
                <w:rFonts w:ascii="Arial" w:hAnsi="Arial" w:cs="Arial"/>
                <w:b/>
                <w:bCs/>
                <w:sz w:val="18"/>
                <w:szCs w:val="18"/>
              </w:rPr>
            </w:pPr>
            <w:r w:rsidRPr="00B1042E">
              <w:rPr>
                <w:rFonts w:ascii="Arial" w:hAnsi="Arial" w:cs="Arial"/>
                <w:bCs/>
                <w:sz w:val="18"/>
                <w:szCs w:val="18"/>
              </w:rPr>
              <w:t xml:space="preserve">Tax on </w:t>
            </w:r>
            <w:r w:rsidRPr="00110A63">
              <w:rPr>
                <w:rFonts w:ascii="Arial" w:hAnsi="Arial" w:cs="Arial"/>
                <w:sz w:val="18"/>
                <w:szCs w:val="18"/>
              </w:rPr>
              <w:t>financing</w:t>
            </w:r>
            <w:r w:rsidRPr="00D41AA0">
              <w:rPr>
                <w:rFonts w:ascii="Arial" w:hAnsi="Arial" w:cs="Arial"/>
                <w:sz w:val="18"/>
                <w:szCs w:val="18"/>
              </w:rPr>
              <w:t xml:space="preserve"> fair value remeasurements</w:t>
            </w:r>
          </w:p>
        </w:tc>
        <w:tc>
          <w:tcPr>
            <w:tcW w:w="813" w:type="pct"/>
            <w:tcBorders>
              <w:bottom w:val="single" w:sz="4" w:space="0" w:color="auto"/>
            </w:tcBorders>
            <w:vAlign w:val="bottom"/>
          </w:tcPr>
          <w:p w14:paraId="753D29C3" w14:textId="5CFEA3AD" w:rsidR="00110A63" w:rsidRPr="00D41AA0" w:rsidRDefault="00824066" w:rsidP="004875ED">
            <w:pPr>
              <w:jc w:val="right"/>
              <w:rPr>
                <w:rFonts w:ascii="Arial" w:hAnsi="Arial" w:cs="Arial"/>
                <w:b/>
                <w:bCs/>
                <w:sz w:val="18"/>
                <w:szCs w:val="18"/>
              </w:rPr>
            </w:pPr>
            <w:r>
              <w:rPr>
                <w:rFonts w:ascii="Arial" w:hAnsi="Arial" w:cs="Arial"/>
                <w:b/>
                <w:bCs/>
                <w:sz w:val="18"/>
                <w:szCs w:val="18"/>
              </w:rPr>
              <w:t>(0.1)</w:t>
            </w:r>
          </w:p>
        </w:tc>
        <w:tc>
          <w:tcPr>
            <w:tcW w:w="842" w:type="pct"/>
            <w:tcBorders>
              <w:bottom w:val="single" w:sz="4" w:space="0" w:color="auto"/>
            </w:tcBorders>
            <w:vAlign w:val="bottom"/>
          </w:tcPr>
          <w:p w14:paraId="46781DBE" w14:textId="3EF10EBC" w:rsidR="00110A63" w:rsidRPr="000B5F6F" w:rsidDel="000B5F6F" w:rsidRDefault="00110A63" w:rsidP="004875ED">
            <w:pPr>
              <w:jc w:val="right"/>
              <w:rPr>
                <w:rFonts w:ascii="Arial" w:hAnsi="Arial" w:cs="Arial"/>
                <w:bCs/>
                <w:sz w:val="18"/>
                <w:szCs w:val="18"/>
              </w:rPr>
            </w:pPr>
            <w:r>
              <w:rPr>
                <w:rFonts w:ascii="Arial" w:hAnsi="Arial" w:cs="Arial"/>
                <w:bCs/>
                <w:sz w:val="18"/>
                <w:szCs w:val="18"/>
              </w:rPr>
              <w:t>-</w:t>
            </w:r>
          </w:p>
        </w:tc>
        <w:tc>
          <w:tcPr>
            <w:tcW w:w="808" w:type="pct"/>
            <w:tcBorders>
              <w:bottom w:val="single" w:sz="4" w:space="0" w:color="auto"/>
            </w:tcBorders>
            <w:vAlign w:val="bottom"/>
          </w:tcPr>
          <w:p w14:paraId="0919DE44" w14:textId="2DA8C743" w:rsidR="00110A63" w:rsidRPr="007A6BA4" w:rsidDel="007A6BA4" w:rsidRDefault="00110A63" w:rsidP="001368C0">
            <w:pPr>
              <w:jc w:val="right"/>
              <w:rPr>
                <w:rFonts w:ascii="Arial" w:hAnsi="Arial" w:cs="Arial"/>
                <w:bCs/>
                <w:sz w:val="18"/>
                <w:szCs w:val="18"/>
              </w:rPr>
            </w:pPr>
            <w:r>
              <w:rPr>
                <w:rFonts w:ascii="Arial" w:hAnsi="Arial" w:cs="Arial"/>
                <w:bCs/>
                <w:sz w:val="18"/>
                <w:szCs w:val="18"/>
              </w:rPr>
              <w:t>0.1</w:t>
            </w:r>
          </w:p>
        </w:tc>
      </w:tr>
      <w:tr w:rsidR="001368C0" w:rsidRPr="002A7D7A" w14:paraId="41B5F031" w14:textId="77777777" w:rsidTr="00B1042E">
        <w:trPr>
          <w:trHeight w:val="240"/>
        </w:trPr>
        <w:tc>
          <w:tcPr>
            <w:tcW w:w="2537" w:type="pct"/>
            <w:tcBorders>
              <w:top w:val="single" w:sz="4" w:space="0" w:color="auto"/>
              <w:bottom w:val="single" w:sz="12" w:space="0" w:color="auto"/>
            </w:tcBorders>
            <w:vAlign w:val="bottom"/>
          </w:tcPr>
          <w:p w14:paraId="61D3A178" w14:textId="77777777" w:rsidR="001368C0" w:rsidRPr="00D41AA0" w:rsidRDefault="001368C0" w:rsidP="004875ED">
            <w:pPr>
              <w:rPr>
                <w:rFonts w:ascii="Arial" w:hAnsi="Arial" w:cs="Arial"/>
                <w:b/>
                <w:bCs/>
                <w:sz w:val="18"/>
                <w:szCs w:val="18"/>
              </w:rPr>
            </w:pPr>
            <w:r w:rsidRPr="00D41AA0">
              <w:rPr>
                <w:rFonts w:ascii="Arial" w:hAnsi="Arial" w:cs="Arial"/>
                <w:b/>
                <w:bCs/>
                <w:sz w:val="18"/>
                <w:szCs w:val="18"/>
              </w:rPr>
              <w:t>Adjusted basic earnings per share</w:t>
            </w:r>
          </w:p>
        </w:tc>
        <w:tc>
          <w:tcPr>
            <w:tcW w:w="813" w:type="pct"/>
            <w:tcBorders>
              <w:top w:val="single" w:sz="4" w:space="0" w:color="auto"/>
              <w:bottom w:val="single" w:sz="12" w:space="0" w:color="auto"/>
            </w:tcBorders>
            <w:vAlign w:val="bottom"/>
          </w:tcPr>
          <w:p w14:paraId="0EE65881" w14:textId="2C347C88" w:rsidR="001368C0" w:rsidRPr="00D41AA0" w:rsidRDefault="007A5C9E" w:rsidP="004875ED">
            <w:pPr>
              <w:jc w:val="right"/>
              <w:rPr>
                <w:rFonts w:ascii="Arial" w:hAnsi="Arial" w:cs="Arial"/>
                <w:b/>
                <w:bCs/>
                <w:sz w:val="18"/>
                <w:szCs w:val="18"/>
              </w:rPr>
            </w:pPr>
            <w:r>
              <w:rPr>
                <w:rFonts w:ascii="Arial" w:hAnsi="Arial" w:cs="Arial"/>
                <w:b/>
                <w:bCs/>
                <w:sz w:val="18"/>
                <w:szCs w:val="18"/>
              </w:rPr>
              <w:t>12.3</w:t>
            </w:r>
          </w:p>
        </w:tc>
        <w:tc>
          <w:tcPr>
            <w:tcW w:w="842" w:type="pct"/>
            <w:tcBorders>
              <w:top w:val="single" w:sz="4" w:space="0" w:color="auto"/>
              <w:bottom w:val="single" w:sz="12" w:space="0" w:color="auto"/>
            </w:tcBorders>
            <w:vAlign w:val="bottom"/>
          </w:tcPr>
          <w:p w14:paraId="35DE1386" w14:textId="0D19033B" w:rsidR="001368C0" w:rsidRPr="000B5F6F" w:rsidRDefault="000B5F6F" w:rsidP="004875ED">
            <w:pPr>
              <w:jc w:val="right"/>
              <w:rPr>
                <w:rFonts w:ascii="Arial" w:hAnsi="Arial" w:cs="Arial"/>
                <w:bCs/>
                <w:sz w:val="18"/>
                <w:szCs w:val="18"/>
              </w:rPr>
            </w:pPr>
            <w:r w:rsidRPr="00B1042E">
              <w:rPr>
                <w:rFonts w:ascii="Arial" w:hAnsi="Arial" w:cs="Arial"/>
                <w:bCs/>
                <w:sz w:val="18"/>
                <w:szCs w:val="18"/>
              </w:rPr>
              <w:t>12.3</w:t>
            </w:r>
          </w:p>
        </w:tc>
        <w:tc>
          <w:tcPr>
            <w:tcW w:w="808" w:type="pct"/>
            <w:tcBorders>
              <w:top w:val="single" w:sz="4" w:space="0" w:color="auto"/>
              <w:bottom w:val="single" w:sz="12" w:space="0" w:color="auto"/>
            </w:tcBorders>
            <w:vAlign w:val="bottom"/>
          </w:tcPr>
          <w:p w14:paraId="239FBA2C" w14:textId="139DB432" w:rsidR="001368C0" w:rsidRPr="007A6BA4" w:rsidRDefault="007A6BA4" w:rsidP="001368C0">
            <w:pPr>
              <w:jc w:val="right"/>
              <w:rPr>
                <w:rFonts w:ascii="Arial" w:hAnsi="Arial" w:cs="Arial"/>
                <w:bCs/>
                <w:sz w:val="18"/>
                <w:szCs w:val="18"/>
              </w:rPr>
            </w:pPr>
            <w:r w:rsidRPr="00B1042E">
              <w:rPr>
                <w:rFonts w:ascii="Arial" w:hAnsi="Arial" w:cs="Arial"/>
                <w:bCs/>
                <w:sz w:val="18"/>
                <w:szCs w:val="18"/>
              </w:rPr>
              <w:t>21.3</w:t>
            </w:r>
          </w:p>
        </w:tc>
      </w:tr>
      <w:tr w:rsidR="004875ED" w:rsidRPr="002A7D7A" w14:paraId="5FB743B1" w14:textId="77777777" w:rsidTr="00865888">
        <w:trPr>
          <w:trHeight w:val="240"/>
        </w:trPr>
        <w:tc>
          <w:tcPr>
            <w:tcW w:w="2537" w:type="pct"/>
            <w:tcBorders>
              <w:top w:val="single" w:sz="12" w:space="0" w:color="auto"/>
            </w:tcBorders>
            <w:vAlign w:val="bottom"/>
          </w:tcPr>
          <w:p w14:paraId="7BCC6934" w14:textId="77777777" w:rsidR="004875ED" w:rsidRPr="002A7D7A" w:rsidRDefault="004875ED" w:rsidP="004875ED">
            <w:pPr>
              <w:rPr>
                <w:rFonts w:ascii="Arial" w:hAnsi="Arial" w:cs="Arial"/>
                <w:b/>
                <w:bCs/>
                <w:sz w:val="18"/>
                <w:szCs w:val="18"/>
              </w:rPr>
            </w:pPr>
          </w:p>
        </w:tc>
        <w:tc>
          <w:tcPr>
            <w:tcW w:w="813" w:type="pct"/>
            <w:tcBorders>
              <w:top w:val="single" w:sz="12" w:space="0" w:color="auto"/>
            </w:tcBorders>
            <w:vAlign w:val="bottom"/>
          </w:tcPr>
          <w:p w14:paraId="6BECF530" w14:textId="77777777" w:rsidR="004875ED" w:rsidRPr="006C71AF" w:rsidDel="003B6453" w:rsidRDefault="004875ED" w:rsidP="004875ED">
            <w:pPr>
              <w:jc w:val="right"/>
              <w:rPr>
                <w:rFonts w:ascii="Arial" w:hAnsi="Arial" w:cs="Arial"/>
                <w:b/>
                <w:bCs/>
                <w:sz w:val="18"/>
                <w:szCs w:val="18"/>
              </w:rPr>
            </w:pPr>
          </w:p>
        </w:tc>
        <w:tc>
          <w:tcPr>
            <w:tcW w:w="842" w:type="pct"/>
            <w:tcBorders>
              <w:top w:val="single" w:sz="12" w:space="0" w:color="auto"/>
            </w:tcBorders>
            <w:vAlign w:val="bottom"/>
          </w:tcPr>
          <w:p w14:paraId="7C8711AB" w14:textId="77777777" w:rsidR="004875ED" w:rsidRPr="00B1042E" w:rsidDel="003B6453" w:rsidRDefault="004875ED" w:rsidP="004875ED">
            <w:pPr>
              <w:jc w:val="right"/>
              <w:rPr>
                <w:rFonts w:ascii="Arial" w:hAnsi="Arial" w:cs="Arial"/>
                <w:bCs/>
                <w:sz w:val="18"/>
                <w:szCs w:val="18"/>
                <w:highlight w:val="yellow"/>
              </w:rPr>
            </w:pPr>
          </w:p>
        </w:tc>
        <w:tc>
          <w:tcPr>
            <w:tcW w:w="808" w:type="pct"/>
            <w:tcBorders>
              <w:top w:val="single" w:sz="12" w:space="0" w:color="auto"/>
            </w:tcBorders>
            <w:vAlign w:val="bottom"/>
          </w:tcPr>
          <w:p w14:paraId="64BDC83A" w14:textId="77777777" w:rsidR="004875ED" w:rsidRPr="00B1042E" w:rsidRDefault="004875ED" w:rsidP="004875ED">
            <w:pPr>
              <w:pStyle w:val="TableFiguresBold"/>
              <w:ind w:right="-34"/>
              <w:rPr>
                <w:rFonts w:ascii="Arial" w:hAnsi="Arial" w:cs="Arial"/>
                <w:sz w:val="18"/>
                <w:szCs w:val="18"/>
                <w:highlight w:val="yellow"/>
              </w:rPr>
            </w:pPr>
          </w:p>
        </w:tc>
      </w:tr>
      <w:tr w:rsidR="000026D0" w:rsidRPr="002A7D7A" w14:paraId="2031BDC2" w14:textId="77777777" w:rsidTr="00865888">
        <w:trPr>
          <w:trHeight w:val="240"/>
        </w:trPr>
        <w:tc>
          <w:tcPr>
            <w:tcW w:w="2537" w:type="pct"/>
            <w:vAlign w:val="bottom"/>
          </w:tcPr>
          <w:p w14:paraId="14ACC95A" w14:textId="77777777" w:rsidR="000026D0" w:rsidRPr="00D41AA0" w:rsidRDefault="000026D0" w:rsidP="000026D0">
            <w:pPr>
              <w:rPr>
                <w:rFonts w:ascii="Arial" w:hAnsi="Arial" w:cs="Arial"/>
                <w:b/>
                <w:bCs/>
                <w:sz w:val="18"/>
                <w:szCs w:val="18"/>
              </w:rPr>
            </w:pPr>
            <w:r w:rsidRPr="00D41AA0">
              <w:rPr>
                <w:rFonts w:ascii="Arial" w:hAnsi="Arial" w:cs="Arial"/>
                <w:b/>
                <w:bCs/>
                <w:sz w:val="18"/>
                <w:szCs w:val="18"/>
              </w:rPr>
              <w:t>Diluted earnings per share</w:t>
            </w:r>
          </w:p>
        </w:tc>
        <w:tc>
          <w:tcPr>
            <w:tcW w:w="813" w:type="pct"/>
            <w:vAlign w:val="bottom"/>
          </w:tcPr>
          <w:p w14:paraId="43B53253" w14:textId="2B7E58B3" w:rsidR="000026D0" w:rsidRPr="00691F0B" w:rsidRDefault="003315B1" w:rsidP="000026D0">
            <w:pPr>
              <w:jc w:val="right"/>
              <w:rPr>
                <w:rFonts w:ascii="Arial" w:hAnsi="Arial" w:cs="Arial"/>
                <w:b/>
                <w:bCs/>
                <w:sz w:val="18"/>
                <w:szCs w:val="18"/>
                <w:highlight w:val="yellow"/>
              </w:rPr>
            </w:pPr>
            <w:r>
              <w:rPr>
                <w:rFonts w:ascii="Arial" w:hAnsi="Arial" w:cs="Arial"/>
                <w:b/>
                <w:bCs/>
                <w:sz w:val="18"/>
                <w:szCs w:val="18"/>
              </w:rPr>
              <w:t>13.6</w:t>
            </w:r>
          </w:p>
        </w:tc>
        <w:tc>
          <w:tcPr>
            <w:tcW w:w="842" w:type="pct"/>
            <w:vAlign w:val="bottom"/>
          </w:tcPr>
          <w:p w14:paraId="19586F93" w14:textId="241699C3" w:rsidR="000026D0" w:rsidRPr="00492586" w:rsidRDefault="000026D0" w:rsidP="000026D0">
            <w:pPr>
              <w:jc w:val="right"/>
              <w:rPr>
                <w:rFonts w:ascii="Arial" w:hAnsi="Arial" w:cs="Arial"/>
                <w:bCs/>
                <w:sz w:val="18"/>
                <w:szCs w:val="18"/>
              </w:rPr>
            </w:pPr>
            <w:r w:rsidRPr="00B1042E">
              <w:rPr>
                <w:rFonts w:ascii="Arial" w:hAnsi="Arial" w:cs="Arial"/>
                <w:bCs/>
                <w:sz w:val="18"/>
                <w:szCs w:val="18"/>
              </w:rPr>
              <w:t>12.2</w:t>
            </w:r>
          </w:p>
        </w:tc>
        <w:tc>
          <w:tcPr>
            <w:tcW w:w="808" w:type="pct"/>
            <w:vAlign w:val="bottom"/>
          </w:tcPr>
          <w:p w14:paraId="70BD1093" w14:textId="77777777" w:rsidR="000026D0" w:rsidRPr="00B1042E" w:rsidRDefault="000026D0" w:rsidP="000026D0">
            <w:pPr>
              <w:jc w:val="right"/>
              <w:rPr>
                <w:rFonts w:ascii="Arial" w:hAnsi="Arial" w:cs="Arial"/>
                <w:bCs/>
                <w:sz w:val="18"/>
                <w:szCs w:val="18"/>
                <w:highlight w:val="yellow"/>
              </w:rPr>
            </w:pPr>
            <w:r w:rsidRPr="007A6BA4">
              <w:rPr>
                <w:rFonts w:ascii="Arial" w:hAnsi="Arial" w:cs="Arial"/>
                <w:bCs/>
                <w:sz w:val="18"/>
                <w:szCs w:val="18"/>
              </w:rPr>
              <w:t>24.2</w:t>
            </w:r>
          </w:p>
        </w:tc>
      </w:tr>
      <w:tr w:rsidR="004E33F3" w:rsidRPr="002A7D7A" w14:paraId="27A1E785" w14:textId="77777777" w:rsidTr="00B1042E">
        <w:trPr>
          <w:trHeight w:val="240"/>
        </w:trPr>
        <w:tc>
          <w:tcPr>
            <w:tcW w:w="2537" w:type="pct"/>
            <w:vAlign w:val="bottom"/>
          </w:tcPr>
          <w:p w14:paraId="2F4973C0" w14:textId="165ABBDD" w:rsidR="004E33F3" w:rsidRPr="00D41AA0" w:rsidRDefault="004E33F3" w:rsidP="004E33F3">
            <w:pPr>
              <w:rPr>
                <w:rFonts w:ascii="Arial" w:hAnsi="Arial" w:cs="Arial"/>
                <w:sz w:val="18"/>
                <w:szCs w:val="18"/>
              </w:rPr>
            </w:pPr>
            <w:r>
              <w:rPr>
                <w:rFonts w:ascii="Arial" w:hAnsi="Arial" w:cs="Arial"/>
                <w:sz w:val="18"/>
                <w:szCs w:val="18"/>
              </w:rPr>
              <w:t>B&amp;Q China operating loss</w:t>
            </w:r>
          </w:p>
        </w:tc>
        <w:tc>
          <w:tcPr>
            <w:tcW w:w="813" w:type="pct"/>
            <w:vAlign w:val="bottom"/>
          </w:tcPr>
          <w:p w14:paraId="2FEA5009" w14:textId="4C3B2C99" w:rsidR="004E33F3" w:rsidRPr="00691F0B" w:rsidRDefault="004E33F3" w:rsidP="004E33F3">
            <w:pPr>
              <w:jc w:val="right"/>
              <w:rPr>
                <w:rFonts w:ascii="Arial" w:hAnsi="Arial" w:cs="Arial"/>
                <w:b/>
                <w:bCs/>
                <w:sz w:val="18"/>
                <w:szCs w:val="18"/>
                <w:highlight w:val="yellow"/>
              </w:rPr>
            </w:pPr>
            <w:r>
              <w:rPr>
                <w:rFonts w:ascii="Arial" w:hAnsi="Arial" w:cs="Arial"/>
                <w:b/>
                <w:bCs/>
                <w:sz w:val="18"/>
                <w:szCs w:val="18"/>
              </w:rPr>
              <w:t>0.2</w:t>
            </w:r>
          </w:p>
        </w:tc>
        <w:tc>
          <w:tcPr>
            <w:tcW w:w="842" w:type="pct"/>
            <w:vAlign w:val="bottom"/>
          </w:tcPr>
          <w:p w14:paraId="4B0D4774" w14:textId="6286DEA0" w:rsidR="004E33F3" w:rsidRPr="00492586" w:rsidRDefault="004E33F3" w:rsidP="004E33F3">
            <w:pPr>
              <w:jc w:val="right"/>
              <w:rPr>
                <w:rFonts w:ascii="Arial" w:hAnsi="Arial" w:cs="Arial"/>
                <w:bCs/>
                <w:sz w:val="18"/>
                <w:szCs w:val="18"/>
              </w:rPr>
            </w:pPr>
            <w:r w:rsidRPr="00B1042E">
              <w:rPr>
                <w:rFonts w:ascii="Arial" w:hAnsi="Arial" w:cs="Arial"/>
                <w:bCs/>
                <w:sz w:val="18"/>
                <w:szCs w:val="18"/>
              </w:rPr>
              <w:t>0.5</w:t>
            </w:r>
          </w:p>
        </w:tc>
        <w:tc>
          <w:tcPr>
            <w:tcW w:w="808" w:type="pct"/>
            <w:shd w:val="clear" w:color="auto" w:fill="auto"/>
            <w:vAlign w:val="bottom"/>
          </w:tcPr>
          <w:p w14:paraId="577B1357" w14:textId="6B1782F4" w:rsidR="004E33F3" w:rsidRPr="00110A63" w:rsidRDefault="004E33F3" w:rsidP="004E33F3">
            <w:pPr>
              <w:jc w:val="right"/>
              <w:rPr>
                <w:rFonts w:ascii="Arial" w:hAnsi="Arial" w:cs="Arial"/>
                <w:bCs/>
                <w:sz w:val="18"/>
                <w:szCs w:val="18"/>
              </w:rPr>
            </w:pPr>
            <w:r w:rsidRPr="00B1042E">
              <w:rPr>
                <w:rFonts w:ascii="Arial" w:hAnsi="Arial" w:cs="Arial"/>
                <w:bCs/>
                <w:sz w:val="18"/>
                <w:szCs w:val="18"/>
              </w:rPr>
              <w:t>0.4</w:t>
            </w:r>
          </w:p>
        </w:tc>
      </w:tr>
      <w:tr w:rsidR="004E33F3" w:rsidRPr="002A7D7A" w14:paraId="2549803F" w14:textId="77777777" w:rsidTr="00B1042E">
        <w:trPr>
          <w:trHeight w:val="240"/>
        </w:trPr>
        <w:tc>
          <w:tcPr>
            <w:tcW w:w="2537" w:type="pct"/>
            <w:vAlign w:val="bottom"/>
          </w:tcPr>
          <w:p w14:paraId="093B96E9" w14:textId="77777777" w:rsidR="004E33F3" w:rsidRPr="00D41AA0" w:rsidRDefault="004E33F3" w:rsidP="004E33F3">
            <w:pPr>
              <w:rPr>
                <w:rFonts w:ascii="Arial" w:hAnsi="Arial" w:cs="Arial"/>
                <w:sz w:val="18"/>
                <w:szCs w:val="18"/>
              </w:rPr>
            </w:pPr>
            <w:r w:rsidRPr="00D41AA0">
              <w:rPr>
                <w:rFonts w:ascii="Arial" w:hAnsi="Arial" w:cs="Arial"/>
                <w:sz w:val="18"/>
                <w:szCs w:val="18"/>
              </w:rPr>
              <w:t>Exceptional items before tax</w:t>
            </w:r>
          </w:p>
        </w:tc>
        <w:tc>
          <w:tcPr>
            <w:tcW w:w="813" w:type="pct"/>
            <w:vAlign w:val="bottom"/>
          </w:tcPr>
          <w:p w14:paraId="4E1927F5" w14:textId="291D8F24" w:rsidR="004E33F3" w:rsidRPr="00691F0B" w:rsidRDefault="003315B1" w:rsidP="004E33F3">
            <w:pPr>
              <w:jc w:val="right"/>
              <w:rPr>
                <w:rFonts w:ascii="Arial" w:hAnsi="Arial" w:cs="Arial"/>
                <w:b/>
                <w:bCs/>
                <w:sz w:val="18"/>
                <w:szCs w:val="18"/>
                <w:highlight w:val="yellow"/>
              </w:rPr>
            </w:pPr>
            <w:r>
              <w:rPr>
                <w:rFonts w:ascii="Arial" w:hAnsi="Arial" w:cs="Arial"/>
                <w:b/>
                <w:bCs/>
                <w:sz w:val="18"/>
                <w:szCs w:val="18"/>
              </w:rPr>
              <w:t>(0.4)</w:t>
            </w:r>
          </w:p>
        </w:tc>
        <w:tc>
          <w:tcPr>
            <w:tcW w:w="842" w:type="pct"/>
            <w:vAlign w:val="bottom"/>
          </w:tcPr>
          <w:p w14:paraId="361ECE80" w14:textId="77777777" w:rsidR="004E33F3" w:rsidRPr="00492586" w:rsidRDefault="004E33F3" w:rsidP="004E33F3">
            <w:pPr>
              <w:jc w:val="right"/>
              <w:rPr>
                <w:rFonts w:ascii="Arial" w:hAnsi="Arial" w:cs="Arial"/>
                <w:bCs/>
                <w:sz w:val="18"/>
                <w:szCs w:val="18"/>
              </w:rPr>
            </w:pPr>
            <w:r w:rsidRPr="00492586">
              <w:rPr>
                <w:rFonts w:ascii="Arial" w:hAnsi="Arial" w:cs="Arial"/>
                <w:bCs/>
                <w:sz w:val="18"/>
                <w:szCs w:val="18"/>
              </w:rPr>
              <w:t>(0.4)</w:t>
            </w:r>
          </w:p>
        </w:tc>
        <w:tc>
          <w:tcPr>
            <w:tcW w:w="808" w:type="pct"/>
            <w:shd w:val="clear" w:color="auto" w:fill="auto"/>
            <w:vAlign w:val="bottom"/>
          </w:tcPr>
          <w:p w14:paraId="56E4DEF0" w14:textId="77777777" w:rsidR="004E33F3" w:rsidRPr="00110A63" w:rsidRDefault="004E33F3" w:rsidP="004E33F3">
            <w:pPr>
              <w:jc w:val="right"/>
              <w:rPr>
                <w:rFonts w:ascii="Arial" w:hAnsi="Arial" w:cs="Arial"/>
                <w:bCs/>
                <w:sz w:val="18"/>
                <w:szCs w:val="18"/>
              </w:rPr>
            </w:pPr>
            <w:r w:rsidRPr="00110A63">
              <w:rPr>
                <w:rFonts w:ascii="Arial" w:hAnsi="Arial" w:cs="Arial"/>
                <w:bCs/>
                <w:sz w:val="18"/>
                <w:szCs w:val="18"/>
              </w:rPr>
              <w:t>1.5</w:t>
            </w:r>
          </w:p>
        </w:tc>
      </w:tr>
      <w:tr w:rsidR="004E33F3" w:rsidRPr="002A7D7A" w14:paraId="4CAC7020" w14:textId="77777777" w:rsidTr="00B1042E">
        <w:trPr>
          <w:trHeight w:val="240"/>
        </w:trPr>
        <w:tc>
          <w:tcPr>
            <w:tcW w:w="2537" w:type="pct"/>
            <w:vAlign w:val="bottom"/>
          </w:tcPr>
          <w:p w14:paraId="0FC9A950" w14:textId="77777777" w:rsidR="004E33F3" w:rsidRPr="00D41AA0" w:rsidRDefault="004E33F3" w:rsidP="004E33F3">
            <w:pPr>
              <w:rPr>
                <w:rFonts w:ascii="Arial" w:hAnsi="Arial" w:cs="Arial"/>
                <w:sz w:val="18"/>
                <w:szCs w:val="18"/>
              </w:rPr>
            </w:pPr>
            <w:r w:rsidRPr="00D41AA0">
              <w:rPr>
                <w:rFonts w:ascii="Arial" w:hAnsi="Arial" w:cs="Arial"/>
                <w:sz w:val="18"/>
                <w:szCs w:val="18"/>
              </w:rPr>
              <w:t>Tax on exceptional and prior year items</w:t>
            </w:r>
          </w:p>
        </w:tc>
        <w:tc>
          <w:tcPr>
            <w:tcW w:w="813" w:type="pct"/>
            <w:vAlign w:val="bottom"/>
          </w:tcPr>
          <w:p w14:paraId="46710CEC" w14:textId="2FDA01BD" w:rsidR="004E33F3" w:rsidRPr="00691F0B" w:rsidRDefault="00824066" w:rsidP="004E33F3">
            <w:pPr>
              <w:jc w:val="right"/>
              <w:rPr>
                <w:rFonts w:ascii="Arial" w:hAnsi="Arial" w:cs="Arial"/>
                <w:b/>
                <w:bCs/>
                <w:sz w:val="18"/>
                <w:szCs w:val="18"/>
                <w:highlight w:val="yellow"/>
              </w:rPr>
            </w:pPr>
            <w:r>
              <w:rPr>
                <w:rFonts w:ascii="Arial" w:hAnsi="Arial" w:cs="Arial"/>
                <w:b/>
                <w:bCs/>
                <w:sz w:val="18"/>
                <w:szCs w:val="18"/>
              </w:rPr>
              <w:t>(1.2)</w:t>
            </w:r>
          </w:p>
        </w:tc>
        <w:tc>
          <w:tcPr>
            <w:tcW w:w="842" w:type="pct"/>
            <w:vAlign w:val="bottom"/>
          </w:tcPr>
          <w:p w14:paraId="7A098FAD" w14:textId="77777777" w:rsidR="004E33F3" w:rsidRPr="00492586" w:rsidRDefault="004E33F3" w:rsidP="004E33F3">
            <w:pPr>
              <w:jc w:val="right"/>
              <w:rPr>
                <w:rFonts w:ascii="Arial" w:hAnsi="Arial" w:cs="Arial"/>
                <w:bCs/>
                <w:sz w:val="18"/>
                <w:szCs w:val="18"/>
              </w:rPr>
            </w:pPr>
            <w:r w:rsidRPr="00492586">
              <w:rPr>
                <w:rFonts w:ascii="Arial" w:hAnsi="Arial" w:cs="Arial"/>
                <w:bCs/>
                <w:sz w:val="18"/>
                <w:szCs w:val="18"/>
              </w:rPr>
              <w:t>-</w:t>
            </w:r>
          </w:p>
        </w:tc>
        <w:tc>
          <w:tcPr>
            <w:tcW w:w="808" w:type="pct"/>
            <w:shd w:val="clear" w:color="auto" w:fill="auto"/>
            <w:vAlign w:val="bottom"/>
          </w:tcPr>
          <w:p w14:paraId="5BD9C6CC" w14:textId="77777777" w:rsidR="004E33F3" w:rsidRPr="00110A63" w:rsidRDefault="004E33F3" w:rsidP="004E33F3">
            <w:pPr>
              <w:jc w:val="right"/>
              <w:rPr>
                <w:rFonts w:ascii="Arial" w:hAnsi="Arial" w:cs="Arial"/>
                <w:bCs/>
                <w:sz w:val="18"/>
                <w:szCs w:val="18"/>
              </w:rPr>
            </w:pPr>
            <w:r w:rsidRPr="00110A63">
              <w:rPr>
                <w:rFonts w:ascii="Arial" w:hAnsi="Arial" w:cs="Arial"/>
                <w:bCs/>
                <w:sz w:val="18"/>
                <w:szCs w:val="18"/>
              </w:rPr>
              <w:t>(4.8)</w:t>
            </w:r>
          </w:p>
        </w:tc>
      </w:tr>
      <w:tr w:rsidR="004E33F3" w:rsidRPr="00110A63" w14:paraId="77610B46" w14:textId="77777777" w:rsidTr="00B1042E">
        <w:trPr>
          <w:trHeight w:val="240"/>
        </w:trPr>
        <w:tc>
          <w:tcPr>
            <w:tcW w:w="2537" w:type="pct"/>
            <w:vAlign w:val="bottom"/>
          </w:tcPr>
          <w:p w14:paraId="0E566AAC" w14:textId="77777777" w:rsidR="004E33F3" w:rsidRPr="00110A63" w:rsidRDefault="004E33F3" w:rsidP="004E33F3">
            <w:pPr>
              <w:rPr>
                <w:rFonts w:ascii="Arial" w:hAnsi="Arial" w:cs="Arial"/>
                <w:sz w:val="18"/>
                <w:szCs w:val="18"/>
              </w:rPr>
            </w:pPr>
            <w:r w:rsidRPr="00110A63">
              <w:rPr>
                <w:rFonts w:ascii="Arial" w:hAnsi="Arial" w:cs="Arial"/>
                <w:sz w:val="18"/>
                <w:szCs w:val="18"/>
              </w:rPr>
              <w:t>Financing fair value remeasurements</w:t>
            </w:r>
          </w:p>
        </w:tc>
        <w:tc>
          <w:tcPr>
            <w:tcW w:w="813" w:type="pct"/>
            <w:vAlign w:val="bottom"/>
          </w:tcPr>
          <w:p w14:paraId="2447034E" w14:textId="6E090FD3" w:rsidR="004E33F3" w:rsidRPr="00691F0B" w:rsidRDefault="003315B1" w:rsidP="004E33F3">
            <w:pPr>
              <w:jc w:val="right"/>
              <w:rPr>
                <w:rFonts w:ascii="Arial" w:hAnsi="Arial" w:cs="Arial"/>
                <w:b/>
                <w:bCs/>
                <w:sz w:val="18"/>
                <w:szCs w:val="18"/>
                <w:highlight w:val="yellow"/>
              </w:rPr>
            </w:pPr>
            <w:r>
              <w:rPr>
                <w:rFonts w:ascii="Arial" w:hAnsi="Arial" w:cs="Arial"/>
                <w:b/>
                <w:bCs/>
                <w:sz w:val="18"/>
                <w:szCs w:val="18"/>
              </w:rPr>
              <w:t>0.2</w:t>
            </w:r>
          </w:p>
        </w:tc>
        <w:tc>
          <w:tcPr>
            <w:tcW w:w="842" w:type="pct"/>
            <w:vAlign w:val="bottom"/>
          </w:tcPr>
          <w:p w14:paraId="5356915D" w14:textId="77777777" w:rsidR="004E33F3" w:rsidRPr="00110A63" w:rsidRDefault="004E33F3" w:rsidP="004E33F3">
            <w:pPr>
              <w:jc w:val="right"/>
              <w:rPr>
                <w:rFonts w:ascii="Arial" w:hAnsi="Arial" w:cs="Arial"/>
                <w:bCs/>
                <w:sz w:val="18"/>
                <w:szCs w:val="18"/>
              </w:rPr>
            </w:pPr>
            <w:r w:rsidRPr="00110A63">
              <w:rPr>
                <w:rFonts w:ascii="Arial" w:hAnsi="Arial" w:cs="Arial"/>
                <w:bCs/>
                <w:sz w:val="18"/>
                <w:szCs w:val="18"/>
              </w:rPr>
              <w:t>(0.1)</w:t>
            </w:r>
          </w:p>
        </w:tc>
        <w:tc>
          <w:tcPr>
            <w:tcW w:w="808" w:type="pct"/>
            <w:vAlign w:val="bottom"/>
          </w:tcPr>
          <w:p w14:paraId="3B13884F" w14:textId="0007BAE3" w:rsidR="004E33F3" w:rsidRPr="00110A63" w:rsidRDefault="004E33F3" w:rsidP="004E33F3">
            <w:pPr>
              <w:jc w:val="right"/>
              <w:rPr>
                <w:rFonts w:ascii="Arial" w:hAnsi="Arial" w:cs="Arial"/>
                <w:bCs/>
                <w:sz w:val="18"/>
                <w:szCs w:val="18"/>
              </w:rPr>
            </w:pPr>
            <w:r w:rsidRPr="00B1042E">
              <w:rPr>
                <w:rFonts w:ascii="Arial" w:hAnsi="Arial" w:cs="Arial"/>
                <w:bCs/>
                <w:sz w:val="18"/>
                <w:szCs w:val="18"/>
              </w:rPr>
              <w:t>(0.2)</w:t>
            </w:r>
          </w:p>
        </w:tc>
      </w:tr>
      <w:tr w:rsidR="004E33F3" w:rsidRPr="00110A63" w14:paraId="118B0FC9" w14:textId="77777777" w:rsidTr="00B1042E">
        <w:trPr>
          <w:trHeight w:val="240"/>
        </w:trPr>
        <w:tc>
          <w:tcPr>
            <w:tcW w:w="2537" w:type="pct"/>
            <w:tcBorders>
              <w:bottom w:val="single" w:sz="4" w:space="0" w:color="auto"/>
            </w:tcBorders>
            <w:vAlign w:val="bottom"/>
          </w:tcPr>
          <w:p w14:paraId="22157845" w14:textId="2483083D" w:rsidR="004E33F3" w:rsidRPr="00110A63" w:rsidRDefault="004E33F3" w:rsidP="004E33F3">
            <w:pPr>
              <w:rPr>
                <w:rFonts w:ascii="Arial" w:hAnsi="Arial" w:cs="Arial"/>
                <w:b/>
                <w:bCs/>
                <w:sz w:val="18"/>
                <w:szCs w:val="18"/>
              </w:rPr>
            </w:pPr>
            <w:r w:rsidRPr="00110A63">
              <w:rPr>
                <w:rFonts w:ascii="Arial" w:hAnsi="Arial" w:cs="Arial"/>
                <w:bCs/>
                <w:sz w:val="18"/>
                <w:szCs w:val="18"/>
              </w:rPr>
              <w:t xml:space="preserve">Tax on </w:t>
            </w:r>
            <w:r w:rsidRPr="00110A63">
              <w:rPr>
                <w:rFonts w:ascii="Arial" w:hAnsi="Arial" w:cs="Arial"/>
                <w:sz w:val="18"/>
                <w:szCs w:val="18"/>
              </w:rPr>
              <w:t>financing fair value remeasurements</w:t>
            </w:r>
          </w:p>
        </w:tc>
        <w:tc>
          <w:tcPr>
            <w:tcW w:w="813" w:type="pct"/>
            <w:tcBorders>
              <w:bottom w:val="single" w:sz="4" w:space="0" w:color="auto"/>
            </w:tcBorders>
            <w:vAlign w:val="bottom"/>
          </w:tcPr>
          <w:p w14:paraId="2CB3B9FF" w14:textId="59816AA1" w:rsidR="004E33F3" w:rsidRPr="00691F0B" w:rsidRDefault="00824066" w:rsidP="004E33F3">
            <w:pPr>
              <w:jc w:val="right"/>
              <w:rPr>
                <w:rFonts w:ascii="Arial" w:hAnsi="Arial" w:cs="Arial"/>
                <w:b/>
                <w:bCs/>
                <w:sz w:val="18"/>
                <w:szCs w:val="18"/>
                <w:highlight w:val="yellow"/>
              </w:rPr>
            </w:pPr>
            <w:r>
              <w:rPr>
                <w:rFonts w:ascii="Arial" w:hAnsi="Arial" w:cs="Arial"/>
                <w:b/>
                <w:bCs/>
                <w:sz w:val="18"/>
                <w:szCs w:val="18"/>
              </w:rPr>
              <w:t>(0.1)</w:t>
            </w:r>
          </w:p>
        </w:tc>
        <w:tc>
          <w:tcPr>
            <w:tcW w:w="842" w:type="pct"/>
            <w:tcBorders>
              <w:bottom w:val="single" w:sz="4" w:space="0" w:color="auto"/>
            </w:tcBorders>
            <w:vAlign w:val="bottom"/>
          </w:tcPr>
          <w:p w14:paraId="05F337B1" w14:textId="40CF2162" w:rsidR="004E33F3" w:rsidRPr="00110A63" w:rsidRDefault="004E33F3" w:rsidP="004E33F3">
            <w:pPr>
              <w:jc w:val="right"/>
              <w:rPr>
                <w:rFonts w:ascii="Arial" w:hAnsi="Arial" w:cs="Arial"/>
                <w:bCs/>
                <w:sz w:val="18"/>
                <w:szCs w:val="18"/>
              </w:rPr>
            </w:pPr>
            <w:r w:rsidRPr="00110A63">
              <w:rPr>
                <w:rFonts w:ascii="Arial" w:hAnsi="Arial" w:cs="Arial"/>
                <w:bCs/>
                <w:sz w:val="18"/>
                <w:szCs w:val="18"/>
              </w:rPr>
              <w:t>-</w:t>
            </w:r>
          </w:p>
        </w:tc>
        <w:tc>
          <w:tcPr>
            <w:tcW w:w="808" w:type="pct"/>
            <w:tcBorders>
              <w:bottom w:val="single" w:sz="4" w:space="0" w:color="auto"/>
            </w:tcBorders>
            <w:vAlign w:val="bottom"/>
          </w:tcPr>
          <w:p w14:paraId="5EAC42C9" w14:textId="0B974041" w:rsidR="004E33F3" w:rsidRPr="00B1042E" w:rsidRDefault="004E33F3" w:rsidP="004E33F3">
            <w:pPr>
              <w:ind w:right="-34"/>
              <w:jc w:val="right"/>
              <w:rPr>
                <w:rFonts w:ascii="Arial" w:hAnsi="Arial" w:cs="Arial"/>
                <w:bCs/>
                <w:sz w:val="18"/>
                <w:szCs w:val="18"/>
              </w:rPr>
            </w:pPr>
            <w:r w:rsidRPr="00B1042E">
              <w:rPr>
                <w:rFonts w:ascii="Arial" w:hAnsi="Arial" w:cs="Arial"/>
                <w:bCs/>
                <w:sz w:val="18"/>
                <w:szCs w:val="18"/>
              </w:rPr>
              <w:t>0.1</w:t>
            </w:r>
          </w:p>
        </w:tc>
      </w:tr>
      <w:tr w:rsidR="000026D0" w:rsidRPr="002A7D7A" w14:paraId="5CA92987" w14:textId="77777777" w:rsidTr="00B1042E">
        <w:trPr>
          <w:trHeight w:val="240"/>
        </w:trPr>
        <w:tc>
          <w:tcPr>
            <w:tcW w:w="2537" w:type="pct"/>
            <w:tcBorders>
              <w:top w:val="single" w:sz="4" w:space="0" w:color="auto"/>
              <w:bottom w:val="single" w:sz="12" w:space="0" w:color="auto"/>
            </w:tcBorders>
            <w:vAlign w:val="bottom"/>
          </w:tcPr>
          <w:p w14:paraId="60FA6EB2" w14:textId="77777777" w:rsidR="000026D0" w:rsidRPr="00110A63" w:rsidRDefault="000026D0" w:rsidP="000026D0">
            <w:pPr>
              <w:rPr>
                <w:rFonts w:ascii="Arial" w:hAnsi="Arial" w:cs="Arial"/>
                <w:b/>
                <w:bCs/>
                <w:sz w:val="18"/>
                <w:szCs w:val="18"/>
              </w:rPr>
            </w:pPr>
            <w:r w:rsidRPr="00110A63">
              <w:rPr>
                <w:rFonts w:ascii="Arial" w:hAnsi="Arial" w:cs="Arial"/>
                <w:b/>
                <w:bCs/>
                <w:sz w:val="18"/>
                <w:szCs w:val="18"/>
              </w:rPr>
              <w:t>Adjusted diluted earnings per share</w:t>
            </w:r>
          </w:p>
        </w:tc>
        <w:tc>
          <w:tcPr>
            <w:tcW w:w="813" w:type="pct"/>
            <w:tcBorders>
              <w:top w:val="single" w:sz="4" w:space="0" w:color="auto"/>
              <w:bottom w:val="single" w:sz="12" w:space="0" w:color="auto"/>
            </w:tcBorders>
            <w:vAlign w:val="bottom"/>
          </w:tcPr>
          <w:p w14:paraId="02757CA8" w14:textId="6CB0F0E2" w:rsidR="000026D0" w:rsidRPr="00691F0B" w:rsidRDefault="003315B1" w:rsidP="000026D0">
            <w:pPr>
              <w:jc w:val="right"/>
              <w:rPr>
                <w:rFonts w:ascii="Arial" w:hAnsi="Arial" w:cs="Arial"/>
                <w:b/>
                <w:bCs/>
                <w:sz w:val="18"/>
                <w:szCs w:val="18"/>
                <w:highlight w:val="yellow"/>
              </w:rPr>
            </w:pPr>
            <w:r>
              <w:rPr>
                <w:rFonts w:ascii="Arial" w:hAnsi="Arial" w:cs="Arial"/>
                <w:b/>
                <w:bCs/>
                <w:sz w:val="18"/>
                <w:szCs w:val="18"/>
              </w:rPr>
              <w:t>12.3</w:t>
            </w:r>
          </w:p>
        </w:tc>
        <w:tc>
          <w:tcPr>
            <w:tcW w:w="842" w:type="pct"/>
            <w:tcBorders>
              <w:top w:val="single" w:sz="4" w:space="0" w:color="auto"/>
              <w:bottom w:val="single" w:sz="12" w:space="0" w:color="auto"/>
            </w:tcBorders>
            <w:vAlign w:val="bottom"/>
          </w:tcPr>
          <w:p w14:paraId="703BF246" w14:textId="43994DD6" w:rsidR="000026D0" w:rsidRPr="00110A63" w:rsidRDefault="000026D0" w:rsidP="000026D0">
            <w:pPr>
              <w:jc w:val="right"/>
              <w:rPr>
                <w:rFonts w:ascii="Arial" w:hAnsi="Arial" w:cs="Arial"/>
                <w:bCs/>
                <w:sz w:val="18"/>
                <w:szCs w:val="18"/>
              </w:rPr>
            </w:pPr>
            <w:r w:rsidRPr="00B1042E">
              <w:rPr>
                <w:rFonts w:ascii="Arial" w:hAnsi="Arial" w:cs="Arial"/>
                <w:bCs/>
                <w:sz w:val="18"/>
                <w:szCs w:val="18"/>
              </w:rPr>
              <w:t>12.2</w:t>
            </w:r>
          </w:p>
        </w:tc>
        <w:tc>
          <w:tcPr>
            <w:tcW w:w="808" w:type="pct"/>
            <w:tcBorders>
              <w:top w:val="single" w:sz="4" w:space="0" w:color="auto"/>
              <w:bottom w:val="single" w:sz="12" w:space="0" w:color="auto"/>
            </w:tcBorders>
            <w:vAlign w:val="bottom"/>
          </w:tcPr>
          <w:p w14:paraId="46CA5EF1" w14:textId="6B4BED7F" w:rsidR="000026D0" w:rsidRPr="00110A63" w:rsidRDefault="000026D0" w:rsidP="000026D0">
            <w:pPr>
              <w:ind w:right="-34"/>
              <w:jc w:val="right"/>
              <w:rPr>
                <w:rFonts w:ascii="Arial" w:hAnsi="Arial" w:cs="Arial"/>
                <w:bCs/>
                <w:sz w:val="18"/>
                <w:szCs w:val="18"/>
              </w:rPr>
            </w:pPr>
            <w:r w:rsidRPr="00B1042E">
              <w:rPr>
                <w:rFonts w:ascii="Arial" w:hAnsi="Arial" w:cs="Arial"/>
                <w:bCs/>
                <w:sz w:val="18"/>
                <w:szCs w:val="18"/>
              </w:rPr>
              <w:t>21.2</w:t>
            </w:r>
          </w:p>
        </w:tc>
      </w:tr>
    </w:tbl>
    <w:p w14:paraId="60AB020C" w14:textId="77777777" w:rsidR="00487182" w:rsidRDefault="00487182" w:rsidP="004561B5">
      <w:pPr>
        <w:rPr>
          <w:rFonts w:ascii="Arial" w:hAnsi="Arial" w:cs="Arial"/>
          <w:sz w:val="18"/>
          <w:szCs w:val="18"/>
        </w:rPr>
      </w:pPr>
    </w:p>
    <w:p w14:paraId="1B7A76AE" w14:textId="77777777" w:rsidR="00487182" w:rsidRDefault="00487182" w:rsidP="004561B5">
      <w:pPr>
        <w:rPr>
          <w:rFonts w:ascii="Arial" w:hAnsi="Arial" w:cs="Arial"/>
          <w:sz w:val="18"/>
          <w:szCs w:val="18"/>
        </w:rPr>
      </w:pPr>
      <w:r w:rsidRPr="00F234B8">
        <w:rPr>
          <w:rFonts w:ascii="Arial" w:hAnsi="Arial" w:cs="Arial"/>
          <w:sz w:val="18"/>
          <w:szCs w:val="18"/>
        </w:rPr>
        <w:t>The calculation of basic and diluted earnings per share is based on the profit</w:t>
      </w:r>
      <w:r>
        <w:rPr>
          <w:rFonts w:ascii="Arial" w:hAnsi="Arial" w:cs="Arial"/>
          <w:sz w:val="18"/>
          <w:szCs w:val="18"/>
        </w:rPr>
        <w:t xml:space="preserve"> for the period </w:t>
      </w:r>
      <w:r w:rsidRPr="00F234B8">
        <w:rPr>
          <w:rFonts w:ascii="Arial" w:hAnsi="Arial" w:cs="Arial"/>
          <w:sz w:val="18"/>
          <w:szCs w:val="18"/>
        </w:rPr>
        <w:t xml:space="preserve">attributable to equity shareholders of the Company. </w:t>
      </w:r>
      <w:r>
        <w:rPr>
          <w:rFonts w:ascii="Arial" w:hAnsi="Arial" w:cs="Arial"/>
          <w:sz w:val="18"/>
          <w:szCs w:val="18"/>
        </w:rPr>
        <w:t>A reconciliation of statutory earnings to adjusted earnings is set out below:</w:t>
      </w:r>
    </w:p>
    <w:p w14:paraId="4427AF67" w14:textId="77777777" w:rsidR="00487182" w:rsidRDefault="00487182" w:rsidP="004561B5">
      <w:pPr>
        <w:rPr>
          <w:rFonts w:ascii="Arial" w:hAnsi="Arial" w:cs="Arial"/>
          <w:sz w:val="18"/>
          <w:szCs w:val="18"/>
        </w:rPr>
      </w:pPr>
    </w:p>
    <w:tbl>
      <w:tblPr>
        <w:tblW w:w="5000" w:type="pct"/>
        <w:tblLook w:val="0000" w:firstRow="0" w:lastRow="0" w:firstColumn="0" w:lastColumn="0" w:noHBand="0" w:noVBand="0"/>
      </w:tblPr>
      <w:tblGrid>
        <w:gridCol w:w="5343"/>
        <w:gridCol w:w="1712"/>
        <w:gridCol w:w="1773"/>
        <w:gridCol w:w="1702"/>
      </w:tblGrid>
      <w:tr w:rsidR="00487182" w:rsidRPr="002A7D7A" w14:paraId="23C00BB7" w14:textId="77777777" w:rsidTr="00865888">
        <w:trPr>
          <w:trHeight w:val="240"/>
        </w:trPr>
        <w:tc>
          <w:tcPr>
            <w:tcW w:w="2537" w:type="pct"/>
            <w:vAlign w:val="bottom"/>
          </w:tcPr>
          <w:p w14:paraId="4180D31E" w14:textId="77777777" w:rsidR="00487182" w:rsidRPr="002A7D7A" w:rsidRDefault="00487182" w:rsidP="001645D7">
            <w:pPr>
              <w:jc w:val="both"/>
              <w:rPr>
                <w:rFonts w:ascii="Arial" w:hAnsi="Arial" w:cs="Arial"/>
                <w:sz w:val="18"/>
                <w:szCs w:val="18"/>
              </w:rPr>
            </w:pPr>
          </w:p>
        </w:tc>
        <w:tc>
          <w:tcPr>
            <w:tcW w:w="813" w:type="pct"/>
            <w:tcBorders>
              <w:left w:val="nil"/>
            </w:tcBorders>
            <w:vAlign w:val="bottom"/>
          </w:tcPr>
          <w:p w14:paraId="062FF16E" w14:textId="27FC728E" w:rsidR="00487182" w:rsidRPr="00CA4777" w:rsidRDefault="00487182" w:rsidP="001645D7">
            <w:pPr>
              <w:jc w:val="right"/>
              <w:rPr>
                <w:rFonts w:ascii="Arial" w:hAnsi="Arial" w:cs="Arial"/>
                <w:bCs/>
                <w:sz w:val="18"/>
                <w:szCs w:val="18"/>
              </w:rPr>
            </w:pPr>
          </w:p>
        </w:tc>
        <w:tc>
          <w:tcPr>
            <w:tcW w:w="842" w:type="pct"/>
            <w:tcBorders>
              <w:left w:val="nil"/>
            </w:tcBorders>
            <w:vAlign w:val="bottom"/>
          </w:tcPr>
          <w:p w14:paraId="784DC008" w14:textId="77777777" w:rsidR="00487182" w:rsidRPr="00CA4777" w:rsidRDefault="00487182" w:rsidP="001645D7">
            <w:pPr>
              <w:jc w:val="right"/>
              <w:rPr>
                <w:rFonts w:ascii="Arial" w:hAnsi="Arial" w:cs="Arial"/>
                <w:bCs/>
                <w:sz w:val="18"/>
                <w:szCs w:val="18"/>
              </w:rPr>
            </w:pPr>
            <w:r w:rsidRPr="00CA4777">
              <w:rPr>
                <w:rFonts w:ascii="Arial" w:hAnsi="Arial" w:cs="Arial"/>
                <w:bCs/>
                <w:sz w:val="18"/>
                <w:szCs w:val="18"/>
              </w:rPr>
              <w:t xml:space="preserve">Half year ended </w:t>
            </w:r>
          </w:p>
        </w:tc>
        <w:tc>
          <w:tcPr>
            <w:tcW w:w="808" w:type="pct"/>
            <w:tcBorders>
              <w:left w:val="nil"/>
            </w:tcBorders>
            <w:vAlign w:val="bottom"/>
          </w:tcPr>
          <w:p w14:paraId="59CCE027" w14:textId="77777777" w:rsidR="00487182" w:rsidRPr="006F6524" w:rsidRDefault="00487182" w:rsidP="001645D7">
            <w:pPr>
              <w:jc w:val="right"/>
              <w:rPr>
                <w:rFonts w:ascii="Arial" w:hAnsi="Arial" w:cs="Arial"/>
                <w:sz w:val="18"/>
                <w:szCs w:val="18"/>
              </w:rPr>
            </w:pPr>
            <w:r w:rsidRPr="00CD0107">
              <w:rPr>
                <w:rFonts w:ascii="Arial" w:hAnsi="Arial" w:cs="Arial"/>
                <w:sz w:val="18"/>
                <w:szCs w:val="18"/>
              </w:rPr>
              <w:t xml:space="preserve">Year ended   </w:t>
            </w:r>
          </w:p>
        </w:tc>
      </w:tr>
      <w:tr w:rsidR="00487182" w:rsidRPr="002A7D7A" w14:paraId="48743D56" w14:textId="77777777" w:rsidTr="00865888">
        <w:trPr>
          <w:trHeight w:val="240"/>
        </w:trPr>
        <w:tc>
          <w:tcPr>
            <w:tcW w:w="2537" w:type="pct"/>
            <w:tcBorders>
              <w:bottom w:val="single" w:sz="4" w:space="0" w:color="auto"/>
            </w:tcBorders>
            <w:vAlign w:val="bottom"/>
          </w:tcPr>
          <w:p w14:paraId="198E3344" w14:textId="77777777" w:rsidR="00487182" w:rsidRDefault="00487182" w:rsidP="001645D7">
            <w:pPr>
              <w:jc w:val="both"/>
              <w:rPr>
                <w:rFonts w:ascii="Arial" w:hAnsi="Arial" w:cs="Arial"/>
                <w:sz w:val="18"/>
                <w:szCs w:val="18"/>
              </w:rPr>
            </w:pPr>
            <w:r w:rsidRPr="002A7D7A">
              <w:rPr>
                <w:rFonts w:ascii="Arial" w:hAnsi="Arial" w:cs="Arial"/>
                <w:sz w:val="18"/>
                <w:szCs w:val="18"/>
              </w:rPr>
              <w:t>£ millions</w:t>
            </w:r>
          </w:p>
        </w:tc>
        <w:tc>
          <w:tcPr>
            <w:tcW w:w="813" w:type="pct"/>
            <w:tcBorders>
              <w:left w:val="nil"/>
              <w:bottom w:val="single" w:sz="4" w:space="0" w:color="auto"/>
            </w:tcBorders>
            <w:vAlign w:val="bottom"/>
          </w:tcPr>
          <w:p w14:paraId="7F516BA0" w14:textId="151CE4B0" w:rsidR="00AC3B29" w:rsidRPr="00CA4777" w:rsidDel="00D82F92" w:rsidRDefault="005770BD" w:rsidP="001645D7">
            <w:pPr>
              <w:jc w:val="right"/>
              <w:rPr>
                <w:rFonts w:ascii="Arial" w:hAnsi="Arial" w:cs="Arial"/>
                <w:bCs/>
                <w:sz w:val="18"/>
                <w:szCs w:val="18"/>
              </w:rPr>
            </w:pPr>
            <w:r>
              <w:rPr>
                <w:rFonts w:ascii="Arial" w:hAnsi="Arial" w:cs="Arial"/>
                <w:bCs/>
                <w:sz w:val="18"/>
                <w:szCs w:val="18"/>
              </w:rPr>
              <w:t>Half year ended</w:t>
            </w:r>
            <w:r>
              <w:rPr>
                <w:rFonts w:ascii="Arial" w:hAnsi="Arial" w:cs="Arial"/>
                <w:bCs/>
                <w:sz w:val="18"/>
                <w:szCs w:val="18"/>
              </w:rPr>
              <w:br/>
            </w:r>
            <w:r w:rsidR="00F463D3">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c>
          <w:tcPr>
            <w:tcW w:w="842" w:type="pct"/>
            <w:tcBorders>
              <w:left w:val="nil"/>
              <w:bottom w:val="single" w:sz="4" w:space="0" w:color="auto"/>
            </w:tcBorders>
            <w:vAlign w:val="bottom"/>
          </w:tcPr>
          <w:p w14:paraId="5BDB2555" w14:textId="6DC1C6FD" w:rsidR="00AC3B29" w:rsidRPr="003F3976" w:rsidDel="00D82F92" w:rsidRDefault="004875ED">
            <w:pPr>
              <w:jc w:val="right"/>
              <w:rPr>
                <w:rFonts w:ascii="Arial" w:hAnsi="Arial" w:cs="Arial"/>
                <w:bCs/>
                <w:sz w:val="18"/>
                <w:szCs w:val="18"/>
              </w:rPr>
            </w:pPr>
            <w:r>
              <w:rPr>
                <w:rFonts w:ascii="Arial" w:hAnsi="Arial" w:cs="Arial"/>
                <w:bCs/>
                <w:sz w:val="18"/>
                <w:szCs w:val="18"/>
              </w:rPr>
              <w:t>2</w:t>
            </w:r>
            <w:r w:rsidR="001002B7" w:rsidRPr="003F3976">
              <w:rPr>
                <w:rFonts w:ascii="Arial" w:hAnsi="Arial" w:cs="Arial"/>
                <w:bCs/>
                <w:sz w:val="18"/>
                <w:szCs w:val="18"/>
              </w:rPr>
              <w:t xml:space="preserve"> August</w:t>
            </w:r>
            <w:r w:rsidR="00487182" w:rsidRPr="003F3976">
              <w:rPr>
                <w:rFonts w:ascii="Arial" w:hAnsi="Arial" w:cs="Arial"/>
                <w:bCs/>
                <w:sz w:val="18"/>
                <w:szCs w:val="18"/>
              </w:rPr>
              <w:t xml:space="preserve"> 201</w:t>
            </w:r>
            <w:r>
              <w:rPr>
                <w:rFonts w:ascii="Arial" w:hAnsi="Arial" w:cs="Arial"/>
                <w:bCs/>
                <w:sz w:val="18"/>
                <w:szCs w:val="18"/>
              </w:rPr>
              <w:t>4</w:t>
            </w:r>
            <w:r w:rsidR="005770BD">
              <w:rPr>
                <w:rFonts w:ascii="Arial" w:hAnsi="Arial" w:cs="Arial"/>
                <w:bCs/>
                <w:sz w:val="18"/>
                <w:szCs w:val="18"/>
              </w:rPr>
              <w:br/>
              <w:t>(restated – note 2)</w:t>
            </w:r>
          </w:p>
        </w:tc>
        <w:tc>
          <w:tcPr>
            <w:tcW w:w="808" w:type="pct"/>
            <w:tcBorders>
              <w:left w:val="nil"/>
              <w:bottom w:val="single" w:sz="4" w:space="0" w:color="auto"/>
            </w:tcBorders>
            <w:vAlign w:val="bottom"/>
          </w:tcPr>
          <w:p w14:paraId="013424CB" w14:textId="00AA4050" w:rsidR="00AC3B29" w:rsidRPr="00D82F92" w:rsidRDefault="00F463D3">
            <w:pPr>
              <w:jc w:val="right"/>
              <w:rPr>
                <w:rFonts w:ascii="Arial" w:hAnsi="Arial" w:cs="Arial"/>
                <w:sz w:val="18"/>
                <w:szCs w:val="18"/>
              </w:rPr>
            </w:pPr>
            <w:r>
              <w:rPr>
                <w:rFonts w:ascii="Arial" w:hAnsi="Arial" w:cs="Arial"/>
                <w:sz w:val="18"/>
                <w:szCs w:val="18"/>
              </w:rPr>
              <w:t>31</w:t>
            </w:r>
            <w:r w:rsidR="008667BE">
              <w:rPr>
                <w:rFonts w:ascii="Arial" w:hAnsi="Arial" w:cs="Arial"/>
                <w:sz w:val="18"/>
                <w:szCs w:val="18"/>
              </w:rPr>
              <w:t xml:space="preserve"> </w:t>
            </w:r>
            <w:r>
              <w:rPr>
                <w:rFonts w:ascii="Arial" w:hAnsi="Arial" w:cs="Arial"/>
                <w:sz w:val="18"/>
                <w:szCs w:val="18"/>
              </w:rPr>
              <w:t>Jan</w:t>
            </w:r>
            <w:r w:rsidR="008667BE">
              <w:rPr>
                <w:rFonts w:ascii="Arial" w:hAnsi="Arial" w:cs="Arial"/>
                <w:sz w:val="18"/>
                <w:szCs w:val="18"/>
              </w:rPr>
              <w:t>uary 2015</w:t>
            </w:r>
            <w:r w:rsidR="005770BD">
              <w:rPr>
                <w:rFonts w:ascii="Arial" w:hAnsi="Arial" w:cs="Arial"/>
                <w:sz w:val="18"/>
                <w:szCs w:val="18"/>
              </w:rPr>
              <w:br/>
              <w:t>(restated – note 2)</w:t>
            </w:r>
            <w:r w:rsidR="008667BE" w:rsidRPr="003F3976">
              <w:rPr>
                <w:rFonts w:ascii="Arial" w:hAnsi="Arial" w:cs="Arial"/>
                <w:sz w:val="18"/>
                <w:szCs w:val="18"/>
              </w:rPr>
              <w:t xml:space="preserve"> </w:t>
            </w:r>
          </w:p>
        </w:tc>
      </w:tr>
      <w:tr w:rsidR="004875ED" w:rsidRPr="002A7D7A" w14:paraId="36D4742B" w14:textId="77777777" w:rsidTr="00865888">
        <w:trPr>
          <w:trHeight w:val="240"/>
        </w:trPr>
        <w:tc>
          <w:tcPr>
            <w:tcW w:w="2537" w:type="pct"/>
            <w:vAlign w:val="bottom"/>
          </w:tcPr>
          <w:p w14:paraId="2E61F1EC" w14:textId="77777777" w:rsidR="004875ED" w:rsidRPr="002A7D7A" w:rsidRDefault="004875ED" w:rsidP="004875ED">
            <w:pPr>
              <w:rPr>
                <w:rFonts w:ascii="Arial" w:hAnsi="Arial" w:cs="Arial"/>
                <w:b/>
                <w:bCs/>
                <w:sz w:val="18"/>
                <w:szCs w:val="18"/>
              </w:rPr>
            </w:pPr>
            <w:r>
              <w:rPr>
                <w:rFonts w:ascii="Arial" w:hAnsi="Arial" w:cs="Arial"/>
                <w:b/>
                <w:bCs/>
                <w:sz w:val="18"/>
                <w:szCs w:val="18"/>
              </w:rPr>
              <w:t>Earnings</w:t>
            </w:r>
          </w:p>
        </w:tc>
        <w:tc>
          <w:tcPr>
            <w:tcW w:w="813" w:type="pct"/>
            <w:vAlign w:val="bottom"/>
          </w:tcPr>
          <w:p w14:paraId="7E8ABC54" w14:textId="5B160935" w:rsidR="004875ED" w:rsidRPr="006C71AF" w:rsidRDefault="00A93615" w:rsidP="004875ED">
            <w:pPr>
              <w:jc w:val="right"/>
              <w:rPr>
                <w:rFonts w:ascii="Arial" w:hAnsi="Arial" w:cs="Arial"/>
                <w:b/>
                <w:bCs/>
                <w:sz w:val="18"/>
                <w:szCs w:val="18"/>
              </w:rPr>
            </w:pPr>
            <w:r>
              <w:rPr>
                <w:rFonts w:ascii="Arial" w:hAnsi="Arial" w:cs="Arial"/>
                <w:b/>
                <w:bCs/>
                <w:sz w:val="18"/>
                <w:szCs w:val="18"/>
              </w:rPr>
              <w:t>318</w:t>
            </w:r>
          </w:p>
        </w:tc>
        <w:tc>
          <w:tcPr>
            <w:tcW w:w="842" w:type="pct"/>
            <w:vAlign w:val="bottom"/>
          </w:tcPr>
          <w:p w14:paraId="2B67DB4D" w14:textId="5AE3180C" w:rsidR="004875ED" w:rsidRPr="00B1042E" w:rsidRDefault="0043550C" w:rsidP="004875ED">
            <w:pPr>
              <w:jc w:val="right"/>
              <w:rPr>
                <w:rFonts w:ascii="Arial" w:hAnsi="Arial" w:cs="Arial"/>
                <w:bCs/>
                <w:sz w:val="18"/>
                <w:szCs w:val="18"/>
                <w:highlight w:val="yellow"/>
              </w:rPr>
            </w:pPr>
            <w:r w:rsidRPr="00B1042E">
              <w:rPr>
                <w:rFonts w:ascii="Arial" w:hAnsi="Arial" w:cs="Arial"/>
                <w:bCs/>
                <w:sz w:val="18"/>
                <w:szCs w:val="18"/>
              </w:rPr>
              <w:t>291</w:t>
            </w:r>
          </w:p>
        </w:tc>
        <w:tc>
          <w:tcPr>
            <w:tcW w:w="808" w:type="pct"/>
            <w:vAlign w:val="bottom"/>
          </w:tcPr>
          <w:p w14:paraId="4A54EB52" w14:textId="393BE933" w:rsidR="004875ED" w:rsidRPr="00B1042E" w:rsidRDefault="00E47A7F" w:rsidP="004875ED">
            <w:pPr>
              <w:jc w:val="right"/>
              <w:rPr>
                <w:rFonts w:ascii="Arial" w:hAnsi="Arial" w:cs="Arial"/>
                <w:bCs/>
                <w:sz w:val="18"/>
                <w:szCs w:val="18"/>
                <w:highlight w:val="yellow"/>
              </w:rPr>
            </w:pPr>
            <w:r w:rsidRPr="0047031E">
              <w:rPr>
                <w:rFonts w:ascii="Arial" w:hAnsi="Arial" w:cs="Arial"/>
                <w:bCs/>
                <w:sz w:val="18"/>
                <w:szCs w:val="18"/>
              </w:rPr>
              <w:t>573</w:t>
            </w:r>
          </w:p>
        </w:tc>
      </w:tr>
      <w:tr w:rsidR="004875ED" w:rsidRPr="002A7D7A" w14:paraId="455CAF1D" w14:textId="77777777" w:rsidTr="00865888">
        <w:trPr>
          <w:trHeight w:val="240"/>
        </w:trPr>
        <w:tc>
          <w:tcPr>
            <w:tcW w:w="2537" w:type="pct"/>
            <w:vAlign w:val="bottom"/>
          </w:tcPr>
          <w:p w14:paraId="0F796520" w14:textId="31E5B885" w:rsidR="004875ED" w:rsidRPr="003F3976" w:rsidRDefault="00F125D4" w:rsidP="004875ED">
            <w:pPr>
              <w:rPr>
                <w:rFonts w:ascii="Arial" w:hAnsi="Arial" w:cs="Arial"/>
                <w:sz w:val="18"/>
                <w:szCs w:val="18"/>
              </w:rPr>
            </w:pPr>
            <w:r>
              <w:rPr>
                <w:rFonts w:ascii="Arial" w:hAnsi="Arial" w:cs="Arial"/>
                <w:sz w:val="18"/>
                <w:szCs w:val="18"/>
              </w:rPr>
              <w:t xml:space="preserve">B&amp;Q </w:t>
            </w:r>
            <w:r w:rsidR="00E47A7F">
              <w:rPr>
                <w:rFonts w:ascii="Arial" w:hAnsi="Arial" w:cs="Arial"/>
                <w:sz w:val="18"/>
                <w:szCs w:val="18"/>
              </w:rPr>
              <w:t>China operating loss</w:t>
            </w:r>
          </w:p>
        </w:tc>
        <w:tc>
          <w:tcPr>
            <w:tcW w:w="813" w:type="pct"/>
            <w:vAlign w:val="bottom"/>
          </w:tcPr>
          <w:p w14:paraId="3F292563" w14:textId="319169DE" w:rsidR="004875ED" w:rsidRPr="003F3976" w:rsidRDefault="00D21665" w:rsidP="004875ED">
            <w:pPr>
              <w:jc w:val="right"/>
              <w:rPr>
                <w:rFonts w:ascii="Arial" w:hAnsi="Arial" w:cs="Arial"/>
                <w:b/>
                <w:bCs/>
                <w:sz w:val="18"/>
                <w:szCs w:val="18"/>
              </w:rPr>
            </w:pPr>
            <w:r>
              <w:rPr>
                <w:rFonts w:ascii="Arial" w:hAnsi="Arial" w:cs="Arial"/>
                <w:b/>
                <w:bCs/>
                <w:sz w:val="18"/>
                <w:szCs w:val="18"/>
              </w:rPr>
              <w:t>4</w:t>
            </w:r>
          </w:p>
        </w:tc>
        <w:tc>
          <w:tcPr>
            <w:tcW w:w="842" w:type="pct"/>
            <w:vAlign w:val="bottom"/>
          </w:tcPr>
          <w:p w14:paraId="288C199D" w14:textId="0A978A9D" w:rsidR="004875ED" w:rsidRPr="0043550C" w:rsidRDefault="0043550C" w:rsidP="004875ED">
            <w:pPr>
              <w:jc w:val="right"/>
              <w:rPr>
                <w:rFonts w:ascii="Arial" w:hAnsi="Arial" w:cs="Arial"/>
                <w:bCs/>
                <w:sz w:val="18"/>
                <w:szCs w:val="18"/>
              </w:rPr>
            </w:pPr>
            <w:r w:rsidRPr="00B1042E">
              <w:rPr>
                <w:rFonts w:ascii="Arial" w:hAnsi="Arial" w:cs="Arial"/>
                <w:bCs/>
                <w:sz w:val="18"/>
                <w:szCs w:val="18"/>
              </w:rPr>
              <w:t>11</w:t>
            </w:r>
          </w:p>
        </w:tc>
        <w:tc>
          <w:tcPr>
            <w:tcW w:w="808" w:type="pct"/>
            <w:vAlign w:val="bottom"/>
          </w:tcPr>
          <w:p w14:paraId="21BF5CED" w14:textId="36FF613F" w:rsidR="004875ED" w:rsidRPr="0047031E" w:rsidRDefault="0047031E" w:rsidP="004875ED">
            <w:pPr>
              <w:jc w:val="right"/>
              <w:rPr>
                <w:rFonts w:ascii="Arial" w:hAnsi="Arial" w:cs="Arial"/>
                <w:bCs/>
                <w:sz w:val="18"/>
                <w:szCs w:val="18"/>
              </w:rPr>
            </w:pPr>
            <w:r w:rsidRPr="00B1042E">
              <w:rPr>
                <w:rFonts w:ascii="Arial" w:hAnsi="Arial" w:cs="Arial"/>
                <w:bCs/>
                <w:sz w:val="18"/>
                <w:szCs w:val="18"/>
              </w:rPr>
              <w:t>9</w:t>
            </w:r>
          </w:p>
        </w:tc>
      </w:tr>
      <w:tr w:rsidR="004875ED" w:rsidRPr="002A7D7A" w14:paraId="2AB3576E" w14:textId="77777777" w:rsidTr="00865888">
        <w:trPr>
          <w:trHeight w:val="240"/>
        </w:trPr>
        <w:tc>
          <w:tcPr>
            <w:tcW w:w="2537" w:type="pct"/>
            <w:vAlign w:val="bottom"/>
          </w:tcPr>
          <w:p w14:paraId="0FB6BC29" w14:textId="77777777" w:rsidR="004875ED" w:rsidRPr="002A7D7A" w:rsidRDefault="004875ED" w:rsidP="004875ED">
            <w:pPr>
              <w:rPr>
                <w:rFonts w:ascii="Arial" w:hAnsi="Arial" w:cs="Arial"/>
                <w:sz w:val="18"/>
                <w:szCs w:val="18"/>
              </w:rPr>
            </w:pPr>
            <w:r w:rsidRPr="002A7D7A">
              <w:rPr>
                <w:rFonts w:ascii="Arial" w:hAnsi="Arial" w:cs="Arial"/>
                <w:sz w:val="18"/>
                <w:szCs w:val="18"/>
              </w:rPr>
              <w:t>Exceptional items</w:t>
            </w:r>
            <w:r>
              <w:rPr>
                <w:rFonts w:ascii="Arial" w:hAnsi="Arial" w:cs="Arial"/>
                <w:sz w:val="18"/>
                <w:szCs w:val="18"/>
              </w:rPr>
              <w:t xml:space="preserve"> before tax</w:t>
            </w:r>
          </w:p>
        </w:tc>
        <w:tc>
          <w:tcPr>
            <w:tcW w:w="813" w:type="pct"/>
            <w:vAlign w:val="bottom"/>
          </w:tcPr>
          <w:p w14:paraId="705D3574" w14:textId="776C20E0" w:rsidR="004875ED" w:rsidRPr="006C71AF" w:rsidRDefault="00A93615" w:rsidP="004875ED">
            <w:pPr>
              <w:jc w:val="right"/>
              <w:rPr>
                <w:rFonts w:ascii="Arial" w:hAnsi="Arial" w:cs="Arial"/>
                <w:b/>
                <w:bCs/>
                <w:sz w:val="18"/>
                <w:szCs w:val="18"/>
              </w:rPr>
            </w:pPr>
            <w:r>
              <w:rPr>
                <w:rFonts w:ascii="Arial" w:hAnsi="Arial" w:cs="Arial"/>
                <w:b/>
                <w:bCs/>
                <w:sz w:val="18"/>
                <w:szCs w:val="18"/>
              </w:rPr>
              <w:t>(9)</w:t>
            </w:r>
          </w:p>
        </w:tc>
        <w:tc>
          <w:tcPr>
            <w:tcW w:w="842" w:type="pct"/>
            <w:vAlign w:val="bottom"/>
          </w:tcPr>
          <w:p w14:paraId="42D884B3" w14:textId="77777777" w:rsidR="004875ED" w:rsidRPr="0043550C" w:rsidRDefault="004875ED" w:rsidP="004875ED">
            <w:pPr>
              <w:jc w:val="right"/>
              <w:rPr>
                <w:rFonts w:ascii="Arial" w:hAnsi="Arial" w:cs="Arial"/>
                <w:bCs/>
                <w:sz w:val="18"/>
                <w:szCs w:val="18"/>
              </w:rPr>
            </w:pPr>
            <w:r w:rsidRPr="0043550C">
              <w:rPr>
                <w:rFonts w:ascii="Arial" w:hAnsi="Arial" w:cs="Arial"/>
                <w:bCs/>
                <w:sz w:val="18"/>
                <w:szCs w:val="18"/>
              </w:rPr>
              <w:t>(10)</w:t>
            </w:r>
          </w:p>
        </w:tc>
        <w:tc>
          <w:tcPr>
            <w:tcW w:w="808" w:type="pct"/>
            <w:vAlign w:val="bottom"/>
          </w:tcPr>
          <w:p w14:paraId="07678DB0" w14:textId="7B13C410" w:rsidR="004875ED" w:rsidRPr="0047031E" w:rsidRDefault="00E47A7F" w:rsidP="004875ED">
            <w:pPr>
              <w:jc w:val="right"/>
              <w:rPr>
                <w:rFonts w:ascii="Arial" w:hAnsi="Arial" w:cs="Arial"/>
                <w:bCs/>
                <w:sz w:val="18"/>
                <w:szCs w:val="18"/>
              </w:rPr>
            </w:pPr>
            <w:r w:rsidRPr="0047031E">
              <w:rPr>
                <w:rFonts w:ascii="Arial" w:hAnsi="Arial" w:cs="Arial"/>
                <w:bCs/>
                <w:sz w:val="18"/>
                <w:szCs w:val="18"/>
              </w:rPr>
              <w:t>35</w:t>
            </w:r>
          </w:p>
        </w:tc>
      </w:tr>
      <w:tr w:rsidR="004875ED" w:rsidRPr="002A7D7A" w14:paraId="7E3BF661" w14:textId="77777777" w:rsidTr="00865888">
        <w:trPr>
          <w:trHeight w:val="240"/>
        </w:trPr>
        <w:tc>
          <w:tcPr>
            <w:tcW w:w="2537" w:type="pct"/>
            <w:vAlign w:val="bottom"/>
          </w:tcPr>
          <w:p w14:paraId="3D2DDD2B" w14:textId="77777777" w:rsidR="004875ED" w:rsidRPr="002A7D7A" w:rsidRDefault="004875ED" w:rsidP="004875ED">
            <w:pPr>
              <w:rPr>
                <w:rFonts w:ascii="Arial" w:hAnsi="Arial" w:cs="Arial"/>
                <w:sz w:val="18"/>
                <w:szCs w:val="18"/>
              </w:rPr>
            </w:pPr>
            <w:r w:rsidRPr="002A7D7A">
              <w:rPr>
                <w:rFonts w:ascii="Arial" w:hAnsi="Arial" w:cs="Arial"/>
                <w:sz w:val="18"/>
                <w:szCs w:val="18"/>
              </w:rPr>
              <w:t xml:space="preserve">Tax on exceptional </w:t>
            </w:r>
            <w:r>
              <w:rPr>
                <w:rFonts w:ascii="Arial" w:hAnsi="Arial" w:cs="Arial"/>
                <w:sz w:val="18"/>
                <w:szCs w:val="18"/>
              </w:rPr>
              <w:t xml:space="preserve">and prior year </w:t>
            </w:r>
            <w:r w:rsidRPr="002A7D7A">
              <w:rPr>
                <w:rFonts w:ascii="Arial" w:hAnsi="Arial" w:cs="Arial"/>
                <w:sz w:val="18"/>
                <w:szCs w:val="18"/>
              </w:rPr>
              <w:t>items</w:t>
            </w:r>
          </w:p>
        </w:tc>
        <w:tc>
          <w:tcPr>
            <w:tcW w:w="813" w:type="pct"/>
            <w:vAlign w:val="bottom"/>
          </w:tcPr>
          <w:p w14:paraId="238A9C08" w14:textId="6B67793C" w:rsidR="004875ED" w:rsidRPr="006C71AF" w:rsidRDefault="00D21665" w:rsidP="004875ED">
            <w:pPr>
              <w:jc w:val="right"/>
              <w:rPr>
                <w:rFonts w:ascii="Arial" w:hAnsi="Arial" w:cs="Arial"/>
                <w:b/>
                <w:bCs/>
                <w:sz w:val="18"/>
                <w:szCs w:val="18"/>
              </w:rPr>
            </w:pPr>
            <w:r>
              <w:rPr>
                <w:rFonts w:ascii="Arial" w:hAnsi="Arial" w:cs="Arial"/>
                <w:b/>
                <w:bCs/>
                <w:sz w:val="18"/>
                <w:szCs w:val="18"/>
              </w:rPr>
              <w:t>(30)</w:t>
            </w:r>
          </w:p>
        </w:tc>
        <w:tc>
          <w:tcPr>
            <w:tcW w:w="842" w:type="pct"/>
            <w:vAlign w:val="bottom"/>
          </w:tcPr>
          <w:p w14:paraId="1790977B" w14:textId="77777777" w:rsidR="004875ED" w:rsidRPr="0043550C" w:rsidRDefault="004875ED" w:rsidP="004875ED">
            <w:pPr>
              <w:jc w:val="right"/>
              <w:rPr>
                <w:rFonts w:ascii="Arial" w:hAnsi="Arial" w:cs="Arial"/>
                <w:bCs/>
                <w:sz w:val="18"/>
                <w:szCs w:val="18"/>
              </w:rPr>
            </w:pPr>
            <w:r w:rsidRPr="0043550C">
              <w:rPr>
                <w:rFonts w:ascii="Arial" w:hAnsi="Arial" w:cs="Arial"/>
                <w:bCs/>
                <w:sz w:val="18"/>
                <w:szCs w:val="18"/>
              </w:rPr>
              <w:t>-</w:t>
            </w:r>
          </w:p>
        </w:tc>
        <w:tc>
          <w:tcPr>
            <w:tcW w:w="808" w:type="pct"/>
            <w:vAlign w:val="bottom"/>
          </w:tcPr>
          <w:p w14:paraId="2110027B" w14:textId="4055972B" w:rsidR="004875ED" w:rsidRPr="0047031E" w:rsidRDefault="00E47A7F" w:rsidP="004875ED">
            <w:pPr>
              <w:jc w:val="right"/>
              <w:rPr>
                <w:rFonts w:ascii="Arial" w:hAnsi="Arial" w:cs="Arial"/>
                <w:bCs/>
                <w:sz w:val="18"/>
                <w:szCs w:val="18"/>
              </w:rPr>
            </w:pPr>
            <w:r w:rsidRPr="0047031E">
              <w:rPr>
                <w:rFonts w:ascii="Arial" w:hAnsi="Arial" w:cs="Arial"/>
                <w:bCs/>
                <w:sz w:val="18"/>
                <w:szCs w:val="18"/>
              </w:rPr>
              <w:t>(112)</w:t>
            </w:r>
          </w:p>
        </w:tc>
      </w:tr>
      <w:tr w:rsidR="004875ED" w:rsidRPr="002A7D7A" w14:paraId="39281C08" w14:textId="77777777" w:rsidTr="00865888">
        <w:trPr>
          <w:trHeight w:val="240"/>
        </w:trPr>
        <w:tc>
          <w:tcPr>
            <w:tcW w:w="2537" w:type="pct"/>
            <w:vAlign w:val="bottom"/>
          </w:tcPr>
          <w:p w14:paraId="5D67F54D" w14:textId="77777777" w:rsidR="004875ED" w:rsidRPr="007C6C03" w:rsidRDefault="004875ED" w:rsidP="004875ED">
            <w:pPr>
              <w:rPr>
                <w:rFonts w:ascii="Arial" w:hAnsi="Arial" w:cs="Arial"/>
                <w:b/>
                <w:bCs/>
                <w:sz w:val="18"/>
                <w:szCs w:val="18"/>
              </w:rPr>
            </w:pPr>
            <w:r w:rsidRPr="007C6C03">
              <w:rPr>
                <w:rFonts w:ascii="Arial" w:hAnsi="Arial" w:cs="Arial"/>
                <w:sz w:val="18"/>
                <w:szCs w:val="18"/>
              </w:rPr>
              <w:t>Financing fair value remeasurements</w:t>
            </w:r>
          </w:p>
        </w:tc>
        <w:tc>
          <w:tcPr>
            <w:tcW w:w="813" w:type="pct"/>
            <w:vAlign w:val="bottom"/>
          </w:tcPr>
          <w:p w14:paraId="783A73CB" w14:textId="7BA2D1F4" w:rsidR="004875ED" w:rsidRPr="006C71AF" w:rsidRDefault="00D21665" w:rsidP="004875ED">
            <w:pPr>
              <w:jc w:val="right"/>
              <w:rPr>
                <w:rFonts w:ascii="Arial" w:hAnsi="Arial" w:cs="Arial"/>
                <w:b/>
                <w:bCs/>
                <w:sz w:val="18"/>
                <w:szCs w:val="18"/>
              </w:rPr>
            </w:pPr>
            <w:r>
              <w:rPr>
                <w:rFonts w:ascii="Arial" w:hAnsi="Arial" w:cs="Arial"/>
                <w:b/>
                <w:bCs/>
                <w:sz w:val="18"/>
                <w:szCs w:val="18"/>
              </w:rPr>
              <w:t>3</w:t>
            </w:r>
          </w:p>
        </w:tc>
        <w:tc>
          <w:tcPr>
            <w:tcW w:w="842" w:type="pct"/>
            <w:vAlign w:val="bottom"/>
          </w:tcPr>
          <w:p w14:paraId="7579375E" w14:textId="77777777" w:rsidR="004875ED" w:rsidRPr="0043550C" w:rsidRDefault="004875ED" w:rsidP="004875ED">
            <w:pPr>
              <w:jc w:val="right"/>
              <w:rPr>
                <w:rFonts w:ascii="Arial" w:hAnsi="Arial" w:cs="Arial"/>
                <w:bCs/>
                <w:sz w:val="18"/>
                <w:szCs w:val="18"/>
              </w:rPr>
            </w:pPr>
            <w:r w:rsidRPr="0043550C">
              <w:rPr>
                <w:rFonts w:ascii="Arial" w:hAnsi="Arial" w:cs="Arial"/>
                <w:bCs/>
                <w:sz w:val="18"/>
                <w:szCs w:val="18"/>
              </w:rPr>
              <w:t>(1)</w:t>
            </w:r>
          </w:p>
        </w:tc>
        <w:tc>
          <w:tcPr>
            <w:tcW w:w="808" w:type="pct"/>
            <w:vAlign w:val="bottom"/>
          </w:tcPr>
          <w:p w14:paraId="464DFE78" w14:textId="2E95221E" w:rsidR="004875ED" w:rsidRPr="0047031E" w:rsidRDefault="00E47A7F" w:rsidP="004875ED">
            <w:pPr>
              <w:jc w:val="right"/>
              <w:rPr>
                <w:rFonts w:ascii="Arial" w:hAnsi="Arial" w:cs="Arial"/>
                <w:bCs/>
                <w:sz w:val="18"/>
                <w:szCs w:val="18"/>
              </w:rPr>
            </w:pPr>
            <w:r w:rsidRPr="0047031E">
              <w:rPr>
                <w:rFonts w:ascii="Arial" w:hAnsi="Arial" w:cs="Arial"/>
                <w:bCs/>
                <w:sz w:val="18"/>
                <w:szCs w:val="18"/>
              </w:rPr>
              <w:t>(4)</w:t>
            </w:r>
          </w:p>
        </w:tc>
      </w:tr>
      <w:tr w:rsidR="004875ED" w:rsidRPr="002A7D7A" w14:paraId="5346F604" w14:textId="77777777" w:rsidTr="00865888">
        <w:trPr>
          <w:trHeight w:val="240"/>
        </w:trPr>
        <w:tc>
          <w:tcPr>
            <w:tcW w:w="2537" w:type="pct"/>
            <w:tcBorders>
              <w:bottom w:val="single" w:sz="4" w:space="0" w:color="auto"/>
            </w:tcBorders>
            <w:vAlign w:val="bottom"/>
          </w:tcPr>
          <w:p w14:paraId="52C841F6" w14:textId="77777777" w:rsidR="004875ED" w:rsidRPr="007C6C03" w:rsidRDefault="004875ED" w:rsidP="004875ED">
            <w:pPr>
              <w:rPr>
                <w:rFonts w:ascii="Arial" w:hAnsi="Arial" w:cs="Arial"/>
                <w:b/>
                <w:bCs/>
                <w:sz w:val="18"/>
                <w:szCs w:val="18"/>
              </w:rPr>
            </w:pPr>
            <w:r w:rsidRPr="007C6C03">
              <w:rPr>
                <w:rFonts w:ascii="Arial" w:hAnsi="Arial" w:cs="Arial"/>
                <w:sz w:val="18"/>
                <w:szCs w:val="18"/>
              </w:rPr>
              <w:t xml:space="preserve">Tax on financing </w:t>
            </w:r>
            <w:r>
              <w:rPr>
                <w:rFonts w:ascii="Arial" w:hAnsi="Arial" w:cs="Arial"/>
                <w:sz w:val="18"/>
                <w:szCs w:val="18"/>
              </w:rPr>
              <w:t xml:space="preserve">fair value </w:t>
            </w:r>
            <w:r w:rsidRPr="007C6C03">
              <w:rPr>
                <w:rFonts w:ascii="Arial" w:hAnsi="Arial" w:cs="Arial"/>
                <w:sz w:val="18"/>
                <w:szCs w:val="18"/>
              </w:rPr>
              <w:t>remeasurements</w:t>
            </w:r>
          </w:p>
        </w:tc>
        <w:tc>
          <w:tcPr>
            <w:tcW w:w="813" w:type="pct"/>
            <w:tcBorders>
              <w:bottom w:val="single" w:sz="4" w:space="0" w:color="auto"/>
            </w:tcBorders>
            <w:vAlign w:val="bottom"/>
          </w:tcPr>
          <w:p w14:paraId="67975926" w14:textId="305D71DB" w:rsidR="004875ED" w:rsidRPr="006C71AF" w:rsidRDefault="00D21665" w:rsidP="004875ED">
            <w:pPr>
              <w:jc w:val="right"/>
              <w:rPr>
                <w:rFonts w:ascii="Arial" w:hAnsi="Arial" w:cs="Arial"/>
                <w:b/>
                <w:bCs/>
                <w:sz w:val="18"/>
                <w:szCs w:val="18"/>
              </w:rPr>
            </w:pPr>
            <w:r>
              <w:rPr>
                <w:rFonts w:ascii="Arial" w:hAnsi="Arial" w:cs="Arial"/>
                <w:b/>
                <w:bCs/>
                <w:sz w:val="18"/>
                <w:szCs w:val="18"/>
              </w:rPr>
              <w:t>(1)</w:t>
            </w:r>
          </w:p>
        </w:tc>
        <w:tc>
          <w:tcPr>
            <w:tcW w:w="842" w:type="pct"/>
            <w:tcBorders>
              <w:bottom w:val="single" w:sz="4" w:space="0" w:color="auto"/>
            </w:tcBorders>
            <w:vAlign w:val="bottom"/>
          </w:tcPr>
          <w:p w14:paraId="3443FE64" w14:textId="77777777" w:rsidR="004875ED" w:rsidRPr="0043550C" w:rsidRDefault="004875ED" w:rsidP="004875ED">
            <w:pPr>
              <w:jc w:val="right"/>
              <w:rPr>
                <w:rFonts w:ascii="Arial" w:hAnsi="Arial" w:cs="Arial"/>
                <w:bCs/>
                <w:sz w:val="18"/>
                <w:szCs w:val="18"/>
              </w:rPr>
            </w:pPr>
            <w:r w:rsidRPr="0043550C">
              <w:rPr>
                <w:rFonts w:ascii="Arial" w:hAnsi="Arial" w:cs="Arial"/>
                <w:bCs/>
                <w:sz w:val="18"/>
                <w:szCs w:val="18"/>
              </w:rPr>
              <w:t>-</w:t>
            </w:r>
          </w:p>
        </w:tc>
        <w:tc>
          <w:tcPr>
            <w:tcW w:w="808" w:type="pct"/>
            <w:tcBorders>
              <w:bottom w:val="single" w:sz="4" w:space="0" w:color="auto"/>
            </w:tcBorders>
            <w:vAlign w:val="bottom"/>
          </w:tcPr>
          <w:p w14:paraId="2F831846" w14:textId="2A4A960B" w:rsidR="004875ED" w:rsidRPr="0047031E" w:rsidRDefault="00E47A7F" w:rsidP="004875ED">
            <w:pPr>
              <w:jc w:val="right"/>
              <w:rPr>
                <w:rFonts w:ascii="Arial" w:hAnsi="Arial" w:cs="Arial"/>
                <w:bCs/>
                <w:sz w:val="18"/>
                <w:szCs w:val="18"/>
              </w:rPr>
            </w:pPr>
            <w:r w:rsidRPr="0047031E">
              <w:rPr>
                <w:rFonts w:ascii="Arial" w:hAnsi="Arial" w:cs="Arial"/>
                <w:bCs/>
                <w:sz w:val="18"/>
                <w:szCs w:val="18"/>
              </w:rPr>
              <w:t>1</w:t>
            </w:r>
          </w:p>
        </w:tc>
      </w:tr>
      <w:tr w:rsidR="004875ED" w:rsidRPr="002A7D7A" w14:paraId="3CA3B090" w14:textId="77777777" w:rsidTr="00865888">
        <w:trPr>
          <w:trHeight w:val="240"/>
        </w:trPr>
        <w:tc>
          <w:tcPr>
            <w:tcW w:w="2537" w:type="pct"/>
            <w:tcBorders>
              <w:top w:val="single" w:sz="4" w:space="0" w:color="auto"/>
              <w:bottom w:val="single" w:sz="12" w:space="0" w:color="auto"/>
            </w:tcBorders>
            <w:vAlign w:val="bottom"/>
          </w:tcPr>
          <w:p w14:paraId="6458E752" w14:textId="77777777" w:rsidR="004875ED" w:rsidRPr="002A7D7A" w:rsidRDefault="004875ED" w:rsidP="004875ED">
            <w:pPr>
              <w:rPr>
                <w:rFonts w:ascii="Arial" w:hAnsi="Arial" w:cs="Arial"/>
                <w:b/>
                <w:bCs/>
                <w:sz w:val="18"/>
                <w:szCs w:val="18"/>
              </w:rPr>
            </w:pPr>
            <w:r>
              <w:rPr>
                <w:rFonts w:ascii="Arial" w:hAnsi="Arial" w:cs="Arial"/>
                <w:b/>
                <w:bCs/>
                <w:sz w:val="18"/>
                <w:szCs w:val="18"/>
              </w:rPr>
              <w:t>Adjusted earnings</w:t>
            </w:r>
          </w:p>
        </w:tc>
        <w:tc>
          <w:tcPr>
            <w:tcW w:w="813" w:type="pct"/>
            <w:tcBorders>
              <w:top w:val="single" w:sz="4" w:space="0" w:color="auto"/>
              <w:bottom w:val="single" w:sz="12" w:space="0" w:color="auto"/>
            </w:tcBorders>
            <w:vAlign w:val="bottom"/>
          </w:tcPr>
          <w:p w14:paraId="41AF15E5" w14:textId="51E62A89" w:rsidR="004875ED" w:rsidRPr="006C71AF" w:rsidRDefault="00533C41" w:rsidP="004875ED">
            <w:pPr>
              <w:jc w:val="right"/>
              <w:rPr>
                <w:rFonts w:ascii="Arial" w:hAnsi="Arial" w:cs="Arial"/>
                <w:b/>
                <w:bCs/>
                <w:sz w:val="18"/>
                <w:szCs w:val="18"/>
              </w:rPr>
            </w:pPr>
            <w:r>
              <w:rPr>
                <w:rFonts w:ascii="Arial" w:hAnsi="Arial" w:cs="Arial"/>
                <w:b/>
                <w:bCs/>
                <w:sz w:val="18"/>
                <w:szCs w:val="18"/>
              </w:rPr>
              <w:t>285</w:t>
            </w:r>
          </w:p>
        </w:tc>
        <w:tc>
          <w:tcPr>
            <w:tcW w:w="842" w:type="pct"/>
            <w:tcBorders>
              <w:top w:val="single" w:sz="4" w:space="0" w:color="auto"/>
              <w:bottom w:val="single" w:sz="12" w:space="0" w:color="auto"/>
            </w:tcBorders>
            <w:vAlign w:val="bottom"/>
          </w:tcPr>
          <w:p w14:paraId="74E7DB9D" w14:textId="72AD6B0B" w:rsidR="004875ED" w:rsidRPr="00B1042E" w:rsidRDefault="00BD7E18" w:rsidP="004875ED">
            <w:pPr>
              <w:jc w:val="right"/>
              <w:rPr>
                <w:rFonts w:ascii="Arial" w:hAnsi="Arial" w:cs="Arial"/>
                <w:bCs/>
                <w:sz w:val="18"/>
                <w:szCs w:val="18"/>
                <w:highlight w:val="yellow"/>
              </w:rPr>
            </w:pPr>
            <w:r w:rsidRPr="00B1042E">
              <w:rPr>
                <w:rFonts w:ascii="Arial" w:hAnsi="Arial" w:cs="Arial"/>
                <w:bCs/>
                <w:sz w:val="18"/>
                <w:szCs w:val="18"/>
              </w:rPr>
              <w:t>291</w:t>
            </w:r>
          </w:p>
        </w:tc>
        <w:tc>
          <w:tcPr>
            <w:tcW w:w="808" w:type="pct"/>
            <w:tcBorders>
              <w:top w:val="single" w:sz="4" w:space="0" w:color="auto"/>
              <w:bottom w:val="single" w:sz="12" w:space="0" w:color="auto"/>
            </w:tcBorders>
            <w:vAlign w:val="bottom"/>
          </w:tcPr>
          <w:p w14:paraId="7DE105AD" w14:textId="7431A571" w:rsidR="004875ED" w:rsidRPr="00B1042E" w:rsidRDefault="0047031E" w:rsidP="004875ED">
            <w:pPr>
              <w:jc w:val="right"/>
              <w:rPr>
                <w:rFonts w:ascii="Arial" w:hAnsi="Arial" w:cs="Arial"/>
                <w:bCs/>
                <w:sz w:val="18"/>
                <w:szCs w:val="18"/>
                <w:highlight w:val="yellow"/>
              </w:rPr>
            </w:pPr>
            <w:r w:rsidRPr="00B1042E">
              <w:rPr>
                <w:rFonts w:ascii="Arial" w:hAnsi="Arial" w:cs="Arial"/>
                <w:bCs/>
                <w:sz w:val="18"/>
                <w:szCs w:val="18"/>
              </w:rPr>
              <w:t>502</w:t>
            </w:r>
          </w:p>
        </w:tc>
      </w:tr>
    </w:tbl>
    <w:p w14:paraId="6EB961BF" w14:textId="77777777" w:rsidR="00487182" w:rsidRDefault="00487182" w:rsidP="004561B5">
      <w:pPr>
        <w:rPr>
          <w:rFonts w:ascii="Arial" w:hAnsi="Arial" w:cs="Arial"/>
          <w:sz w:val="18"/>
          <w:szCs w:val="18"/>
        </w:rPr>
      </w:pPr>
    </w:p>
    <w:p w14:paraId="58E7C9A2" w14:textId="28358CCE" w:rsidR="000870E1" w:rsidRDefault="00487182">
      <w:pPr>
        <w:rPr>
          <w:rFonts w:ascii="Arial" w:hAnsi="Arial" w:cs="Arial"/>
          <w:sz w:val="18"/>
          <w:szCs w:val="18"/>
        </w:rPr>
      </w:pPr>
      <w:r w:rsidRPr="00AF3B0D">
        <w:rPr>
          <w:rFonts w:ascii="Arial" w:hAnsi="Arial" w:cs="Arial"/>
          <w:sz w:val="18"/>
          <w:szCs w:val="18"/>
        </w:rPr>
        <w:t>The weighted average number of shares in issue during the period, excluding those held in the Employee Share Ownership Plan Trust (</w:t>
      </w:r>
      <w:r w:rsidR="00D3382D">
        <w:rPr>
          <w:rFonts w:ascii="Arial" w:hAnsi="Arial" w:cs="Arial"/>
          <w:sz w:val="18"/>
          <w:szCs w:val="18"/>
        </w:rPr>
        <w:t>‘</w:t>
      </w:r>
      <w:r w:rsidRPr="00AF3B0D">
        <w:rPr>
          <w:rFonts w:ascii="Arial" w:hAnsi="Arial" w:cs="Arial"/>
          <w:sz w:val="18"/>
          <w:szCs w:val="18"/>
        </w:rPr>
        <w:t>ESOP</w:t>
      </w:r>
      <w:r w:rsidR="00D3382D">
        <w:rPr>
          <w:rFonts w:ascii="Arial" w:hAnsi="Arial" w:cs="Arial"/>
          <w:sz w:val="18"/>
          <w:szCs w:val="18"/>
        </w:rPr>
        <w:t xml:space="preserve"> trust’</w:t>
      </w:r>
      <w:r w:rsidRPr="00E62F2D">
        <w:rPr>
          <w:rFonts w:ascii="Arial" w:hAnsi="Arial" w:cs="Arial"/>
          <w:sz w:val="18"/>
          <w:szCs w:val="18"/>
        </w:rPr>
        <w:t xml:space="preserve">), </w:t>
      </w:r>
      <w:r w:rsidR="00482FF6" w:rsidRPr="00E62F2D">
        <w:rPr>
          <w:rFonts w:ascii="Arial" w:hAnsi="Arial" w:cs="Arial"/>
          <w:sz w:val="18"/>
          <w:szCs w:val="18"/>
        </w:rPr>
        <w:t xml:space="preserve">is </w:t>
      </w:r>
      <w:r w:rsidR="002828D7">
        <w:rPr>
          <w:rFonts w:ascii="Arial" w:hAnsi="Arial" w:cs="Arial"/>
          <w:sz w:val="18"/>
          <w:szCs w:val="18"/>
        </w:rPr>
        <w:t>2</w:t>
      </w:r>
      <w:r w:rsidR="002828D7" w:rsidRPr="002828D7">
        <w:rPr>
          <w:rFonts w:ascii="Arial" w:hAnsi="Arial" w:cs="Arial"/>
          <w:sz w:val="18"/>
          <w:szCs w:val="18"/>
        </w:rPr>
        <w:t>,327</w:t>
      </w:r>
      <w:r w:rsidR="004856E6" w:rsidRPr="00691F0B">
        <w:rPr>
          <w:rFonts w:ascii="Arial" w:hAnsi="Arial" w:cs="Arial"/>
          <w:sz w:val="18"/>
          <w:szCs w:val="18"/>
        </w:rPr>
        <w:t>m</w:t>
      </w:r>
      <w:r w:rsidR="0006489A" w:rsidRPr="002828D7">
        <w:rPr>
          <w:rFonts w:ascii="Arial" w:hAnsi="Arial" w:cs="Arial"/>
          <w:sz w:val="18"/>
          <w:szCs w:val="18"/>
        </w:rPr>
        <w:t xml:space="preserve"> (</w:t>
      </w:r>
      <w:r w:rsidR="0006489A">
        <w:rPr>
          <w:rFonts w:ascii="Arial" w:hAnsi="Arial" w:cs="Arial"/>
          <w:sz w:val="18"/>
          <w:szCs w:val="18"/>
        </w:rPr>
        <w:t>2014/15</w:t>
      </w:r>
      <w:r w:rsidRPr="00E62F2D">
        <w:rPr>
          <w:rFonts w:ascii="Arial" w:hAnsi="Arial" w:cs="Arial"/>
          <w:sz w:val="18"/>
          <w:szCs w:val="18"/>
        </w:rPr>
        <w:t>:</w:t>
      </w:r>
      <w:r w:rsidR="0006489A">
        <w:rPr>
          <w:rFonts w:ascii="Arial" w:hAnsi="Arial" w:cs="Arial"/>
          <w:sz w:val="18"/>
          <w:szCs w:val="18"/>
        </w:rPr>
        <w:t xml:space="preserve"> 2,364</w:t>
      </w:r>
      <w:r w:rsidRPr="00E62F2D">
        <w:rPr>
          <w:rFonts w:ascii="Arial" w:hAnsi="Arial" w:cs="Arial"/>
          <w:sz w:val="18"/>
          <w:szCs w:val="18"/>
        </w:rPr>
        <w:t xml:space="preserve">m). The diluted weighted average number of shares in issue during the period is </w:t>
      </w:r>
      <w:r w:rsidR="00937AD8">
        <w:rPr>
          <w:rFonts w:ascii="Arial" w:hAnsi="Arial" w:cs="Arial"/>
          <w:sz w:val="18"/>
          <w:szCs w:val="18"/>
        </w:rPr>
        <w:t>2,329</w:t>
      </w:r>
      <w:r w:rsidR="004856E6" w:rsidRPr="0091476D">
        <w:rPr>
          <w:rFonts w:ascii="Arial" w:hAnsi="Arial" w:cs="Arial"/>
          <w:sz w:val="18"/>
          <w:szCs w:val="18"/>
        </w:rPr>
        <w:t>m</w:t>
      </w:r>
      <w:r w:rsidR="008C37F3" w:rsidRPr="00A976C7">
        <w:rPr>
          <w:rFonts w:ascii="Arial" w:hAnsi="Arial" w:cs="Arial"/>
          <w:sz w:val="18"/>
          <w:szCs w:val="18"/>
        </w:rPr>
        <w:t xml:space="preserve"> (</w:t>
      </w:r>
      <w:r w:rsidR="008C37F3">
        <w:rPr>
          <w:rFonts w:ascii="Arial" w:hAnsi="Arial" w:cs="Arial"/>
          <w:sz w:val="18"/>
          <w:szCs w:val="18"/>
        </w:rPr>
        <w:t>2014</w:t>
      </w:r>
      <w:r w:rsidRPr="00E62F2D">
        <w:rPr>
          <w:rFonts w:ascii="Arial" w:hAnsi="Arial" w:cs="Arial"/>
          <w:sz w:val="18"/>
          <w:szCs w:val="18"/>
        </w:rPr>
        <w:t>/1</w:t>
      </w:r>
      <w:r w:rsidR="008C37F3">
        <w:rPr>
          <w:rFonts w:ascii="Arial" w:hAnsi="Arial" w:cs="Arial"/>
          <w:sz w:val="18"/>
          <w:szCs w:val="18"/>
        </w:rPr>
        <w:t>5</w:t>
      </w:r>
      <w:r w:rsidRPr="00E62F2D">
        <w:rPr>
          <w:rFonts w:ascii="Arial" w:hAnsi="Arial" w:cs="Arial"/>
          <w:sz w:val="18"/>
          <w:szCs w:val="18"/>
        </w:rPr>
        <w:t>: 2,37</w:t>
      </w:r>
      <w:r w:rsidR="008C37F3">
        <w:rPr>
          <w:rFonts w:ascii="Arial" w:hAnsi="Arial" w:cs="Arial"/>
          <w:sz w:val="18"/>
          <w:szCs w:val="18"/>
        </w:rPr>
        <w:t>5</w:t>
      </w:r>
      <w:r w:rsidRPr="00E62F2D">
        <w:rPr>
          <w:rFonts w:ascii="Arial" w:hAnsi="Arial" w:cs="Arial"/>
          <w:sz w:val="18"/>
          <w:szCs w:val="18"/>
        </w:rPr>
        <w:t xml:space="preserve">m). For the year ended </w:t>
      </w:r>
      <w:r w:rsidR="00F463D3">
        <w:rPr>
          <w:rFonts w:ascii="Arial" w:hAnsi="Arial" w:cs="Arial"/>
          <w:sz w:val="18"/>
          <w:szCs w:val="18"/>
        </w:rPr>
        <w:t>31 January 2015</w:t>
      </w:r>
      <w:r w:rsidRPr="00E62F2D">
        <w:rPr>
          <w:rFonts w:ascii="Arial" w:hAnsi="Arial" w:cs="Arial"/>
          <w:sz w:val="18"/>
          <w:szCs w:val="18"/>
        </w:rPr>
        <w:t xml:space="preserve">, the weighted average number of shares in issue was </w:t>
      </w:r>
      <w:r w:rsidR="00891A50">
        <w:rPr>
          <w:rFonts w:ascii="Arial" w:hAnsi="Arial" w:cs="Arial"/>
          <w:sz w:val="18"/>
          <w:szCs w:val="18"/>
        </w:rPr>
        <w:t>2,358m</w:t>
      </w:r>
      <w:r w:rsidRPr="00E62F2D">
        <w:rPr>
          <w:rFonts w:ascii="Arial" w:hAnsi="Arial" w:cs="Arial"/>
          <w:sz w:val="18"/>
          <w:szCs w:val="18"/>
        </w:rPr>
        <w:t xml:space="preserve"> and the diluted weighted average</w:t>
      </w:r>
      <w:r w:rsidR="00482FF6" w:rsidRPr="00E62F2D">
        <w:rPr>
          <w:rFonts w:ascii="Arial" w:hAnsi="Arial" w:cs="Arial"/>
          <w:sz w:val="18"/>
          <w:szCs w:val="18"/>
        </w:rPr>
        <w:t xml:space="preserve"> number of shares in iss</w:t>
      </w:r>
      <w:r w:rsidR="005C0F78">
        <w:rPr>
          <w:rFonts w:ascii="Arial" w:hAnsi="Arial" w:cs="Arial"/>
          <w:sz w:val="18"/>
          <w:szCs w:val="18"/>
        </w:rPr>
        <w:t xml:space="preserve">ue was </w:t>
      </w:r>
      <w:r w:rsidR="00891A50">
        <w:rPr>
          <w:rFonts w:ascii="Arial" w:hAnsi="Arial" w:cs="Arial"/>
          <w:sz w:val="18"/>
          <w:szCs w:val="18"/>
        </w:rPr>
        <w:t>2,369m</w:t>
      </w:r>
      <w:r w:rsidRPr="00E62F2D">
        <w:rPr>
          <w:rFonts w:ascii="Arial" w:hAnsi="Arial" w:cs="Arial"/>
          <w:sz w:val="18"/>
          <w:szCs w:val="18"/>
        </w:rPr>
        <w:t>.</w:t>
      </w:r>
    </w:p>
    <w:p w14:paraId="4F2F1F65" w14:textId="77777777" w:rsidR="0090408D" w:rsidRDefault="0090408D">
      <w:pPr>
        <w:rPr>
          <w:rFonts w:ascii="Arial" w:hAnsi="Arial" w:cs="Arial"/>
          <w:b/>
        </w:rPr>
      </w:pPr>
    </w:p>
    <w:p w14:paraId="5DD453D6" w14:textId="77777777" w:rsidR="00487182" w:rsidRPr="00936186" w:rsidRDefault="00487182" w:rsidP="004561B5">
      <w:pPr>
        <w:rPr>
          <w:rFonts w:ascii="Arial" w:hAnsi="Arial" w:cs="Arial"/>
          <w:b/>
        </w:rPr>
      </w:pPr>
      <w:r w:rsidRPr="00E61C55">
        <w:rPr>
          <w:rFonts w:ascii="Arial" w:hAnsi="Arial" w:cs="Arial"/>
          <w:b/>
        </w:rPr>
        <w:t>9.</w:t>
      </w:r>
      <w:r w:rsidRPr="00E61C55">
        <w:rPr>
          <w:rFonts w:ascii="Arial" w:hAnsi="Arial" w:cs="Arial"/>
          <w:b/>
        </w:rPr>
        <w:tab/>
        <w:t>Dividends</w:t>
      </w:r>
    </w:p>
    <w:p w14:paraId="35A11308" w14:textId="77777777" w:rsidR="00487182" w:rsidRPr="00936186" w:rsidRDefault="00487182" w:rsidP="009630B6">
      <w:pPr>
        <w:rPr>
          <w:rFonts w:ascii="Arial" w:hAnsi="Arial" w:cs="Arial"/>
          <w:color w:val="000000"/>
          <w:sz w:val="18"/>
          <w:szCs w:val="18"/>
        </w:rPr>
      </w:pPr>
    </w:p>
    <w:tbl>
      <w:tblPr>
        <w:tblW w:w="5000" w:type="pct"/>
        <w:tblCellMar>
          <w:left w:w="107" w:type="dxa"/>
          <w:right w:w="107" w:type="dxa"/>
        </w:tblCellMar>
        <w:tblLook w:val="0000" w:firstRow="0" w:lastRow="0" w:firstColumn="0" w:lastColumn="0" w:noHBand="0" w:noVBand="0"/>
      </w:tblPr>
      <w:tblGrid>
        <w:gridCol w:w="5439"/>
        <w:gridCol w:w="1615"/>
        <w:gridCol w:w="1743"/>
        <w:gridCol w:w="1731"/>
      </w:tblGrid>
      <w:tr w:rsidR="00487182" w:rsidRPr="00936186" w14:paraId="64119046" w14:textId="77777777" w:rsidTr="00865888">
        <w:trPr>
          <w:cantSplit/>
          <w:trHeight w:val="245"/>
        </w:trPr>
        <w:tc>
          <w:tcPr>
            <w:tcW w:w="2583" w:type="pct"/>
            <w:vAlign w:val="bottom"/>
          </w:tcPr>
          <w:p w14:paraId="7F63EF05" w14:textId="77777777" w:rsidR="00487182" w:rsidRPr="00936186" w:rsidRDefault="00487182" w:rsidP="004561B5">
            <w:pPr>
              <w:jc w:val="right"/>
              <w:rPr>
                <w:rFonts w:ascii="Arial" w:hAnsi="Arial" w:cs="Arial"/>
                <w:sz w:val="18"/>
                <w:szCs w:val="18"/>
              </w:rPr>
            </w:pPr>
          </w:p>
        </w:tc>
        <w:tc>
          <w:tcPr>
            <w:tcW w:w="767" w:type="pct"/>
            <w:vAlign w:val="bottom"/>
          </w:tcPr>
          <w:p w14:paraId="37D5A035" w14:textId="77777777" w:rsidR="00487182" w:rsidRPr="00936186" w:rsidRDefault="00487182" w:rsidP="00417423">
            <w:pPr>
              <w:jc w:val="right"/>
              <w:rPr>
                <w:rFonts w:ascii="Arial" w:hAnsi="Arial" w:cs="Arial"/>
                <w:bCs/>
                <w:sz w:val="18"/>
                <w:szCs w:val="18"/>
              </w:rPr>
            </w:pPr>
            <w:r w:rsidRPr="00936186">
              <w:rPr>
                <w:rFonts w:ascii="Arial" w:hAnsi="Arial" w:cs="Arial"/>
                <w:bCs/>
                <w:sz w:val="18"/>
                <w:szCs w:val="18"/>
              </w:rPr>
              <w:t xml:space="preserve">Half year ended </w:t>
            </w:r>
          </w:p>
        </w:tc>
        <w:tc>
          <w:tcPr>
            <w:tcW w:w="828" w:type="pct"/>
            <w:vAlign w:val="bottom"/>
          </w:tcPr>
          <w:p w14:paraId="196FE1CE" w14:textId="77777777" w:rsidR="00487182" w:rsidRPr="00936186" w:rsidRDefault="00487182" w:rsidP="00417423">
            <w:pPr>
              <w:jc w:val="right"/>
              <w:rPr>
                <w:rFonts w:ascii="Arial" w:hAnsi="Arial" w:cs="Arial"/>
                <w:bCs/>
                <w:sz w:val="18"/>
                <w:szCs w:val="18"/>
              </w:rPr>
            </w:pPr>
            <w:r w:rsidRPr="00936186">
              <w:rPr>
                <w:rFonts w:ascii="Arial" w:hAnsi="Arial" w:cs="Arial"/>
                <w:bCs/>
                <w:sz w:val="18"/>
                <w:szCs w:val="18"/>
              </w:rPr>
              <w:t xml:space="preserve">Half year ended </w:t>
            </w:r>
          </w:p>
        </w:tc>
        <w:tc>
          <w:tcPr>
            <w:tcW w:w="822" w:type="pct"/>
            <w:vAlign w:val="bottom"/>
          </w:tcPr>
          <w:p w14:paraId="7436596D" w14:textId="77777777" w:rsidR="00487182" w:rsidRPr="00936186" w:rsidRDefault="00487182" w:rsidP="00417423">
            <w:pPr>
              <w:jc w:val="right"/>
              <w:rPr>
                <w:rFonts w:ascii="Arial" w:hAnsi="Arial" w:cs="Arial"/>
                <w:sz w:val="18"/>
                <w:szCs w:val="18"/>
              </w:rPr>
            </w:pPr>
            <w:r w:rsidRPr="00936186">
              <w:rPr>
                <w:rFonts w:ascii="Arial" w:hAnsi="Arial" w:cs="Arial"/>
                <w:sz w:val="18"/>
                <w:szCs w:val="18"/>
              </w:rPr>
              <w:t xml:space="preserve">Year ended   </w:t>
            </w:r>
          </w:p>
        </w:tc>
      </w:tr>
      <w:tr w:rsidR="00487182" w:rsidRPr="002A7D7A" w14:paraId="08B3F348" w14:textId="77777777" w:rsidTr="00865888">
        <w:trPr>
          <w:cantSplit/>
          <w:trHeight w:val="245"/>
        </w:trPr>
        <w:tc>
          <w:tcPr>
            <w:tcW w:w="2583" w:type="pct"/>
            <w:tcBorders>
              <w:bottom w:val="single" w:sz="4" w:space="0" w:color="auto"/>
            </w:tcBorders>
            <w:vAlign w:val="bottom"/>
          </w:tcPr>
          <w:p w14:paraId="10D8BA01" w14:textId="77777777" w:rsidR="00487182" w:rsidRPr="00936186" w:rsidRDefault="00487182" w:rsidP="004561B5">
            <w:pPr>
              <w:rPr>
                <w:rFonts w:ascii="Arial" w:hAnsi="Arial" w:cs="Arial"/>
                <w:sz w:val="18"/>
                <w:szCs w:val="18"/>
              </w:rPr>
            </w:pPr>
            <w:r w:rsidRPr="00936186">
              <w:rPr>
                <w:rFonts w:ascii="Arial" w:hAnsi="Arial" w:cs="Arial"/>
                <w:sz w:val="18"/>
                <w:szCs w:val="18"/>
              </w:rPr>
              <w:t>£ millions</w:t>
            </w:r>
          </w:p>
        </w:tc>
        <w:tc>
          <w:tcPr>
            <w:tcW w:w="767" w:type="pct"/>
            <w:tcBorders>
              <w:bottom w:val="single" w:sz="4" w:space="0" w:color="auto"/>
            </w:tcBorders>
            <w:vAlign w:val="bottom"/>
          </w:tcPr>
          <w:p w14:paraId="65647368" w14:textId="432D2394" w:rsidR="00487182" w:rsidRPr="00936186" w:rsidDel="00D82F92" w:rsidRDefault="00F463D3" w:rsidP="00417423">
            <w:pPr>
              <w:jc w:val="right"/>
              <w:rPr>
                <w:rFonts w:ascii="Arial" w:hAnsi="Arial" w:cs="Arial"/>
                <w:bCs/>
                <w:sz w:val="18"/>
                <w:szCs w:val="18"/>
              </w:rPr>
            </w:pPr>
            <w:r w:rsidRPr="00936186">
              <w:rPr>
                <w:rFonts w:ascii="Arial" w:hAnsi="Arial" w:cs="Arial"/>
                <w:bCs/>
                <w:sz w:val="18"/>
                <w:szCs w:val="18"/>
              </w:rPr>
              <w:t>1</w:t>
            </w:r>
            <w:r w:rsidR="007C5075" w:rsidRPr="00936186">
              <w:rPr>
                <w:rFonts w:ascii="Arial" w:hAnsi="Arial" w:cs="Arial"/>
                <w:bCs/>
                <w:sz w:val="18"/>
                <w:szCs w:val="18"/>
              </w:rPr>
              <w:t xml:space="preserve"> August 2015</w:t>
            </w:r>
          </w:p>
        </w:tc>
        <w:tc>
          <w:tcPr>
            <w:tcW w:w="828" w:type="pct"/>
            <w:tcBorders>
              <w:bottom w:val="single" w:sz="4" w:space="0" w:color="auto"/>
            </w:tcBorders>
            <w:vAlign w:val="bottom"/>
          </w:tcPr>
          <w:p w14:paraId="59AC3BB7" w14:textId="77777777" w:rsidR="00487182" w:rsidRPr="00936186" w:rsidDel="00D82F92" w:rsidRDefault="004875ED" w:rsidP="00EF40ED">
            <w:pPr>
              <w:jc w:val="right"/>
              <w:rPr>
                <w:rFonts w:ascii="Arial" w:hAnsi="Arial" w:cs="Arial"/>
                <w:bCs/>
                <w:sz w:val="18"/>
                <w:szCs w:val="18"/>
              </w:rPr>
            </w:pPr>
            <w:r w:rsidRPr="00936186">
              <w:rPr>
                <w:rFonts w:ascii="Arial" w:hAnsi="Arial" w:cs="Arial"/>
                <w:bCs/>
                <w:sz w:val="18"/>
                <w:szCs w:val="18"/>
              </w:rPr>
              <w:t>2</w:t>
            </w:r>
            <w:r w:rsidR="00EF40ED" w:rsidRPr="00936186">
              <w:rPr>
                <w:rFonts w:ascii="Arial" w:hAnsi="Arial" w:cs="Arial"/>
                <w:bCs/>
                <w:sz w:val="18"/>
                <w:szCs w:val="18"/>
              </w:rPr>
              <w:t xml:space="preserve"> August</w:t>
            </w:r>
            <w:r w:rsidR="00487182" w:rsidRPr="00936186">
              <w:rPr>
                <w:rFonts w:ascii="Arial" w:hAnsi="Arial" w:cs="Arial"/>
                <w:bCs/>
                <w:sz w:val="18"/>
                <w:szCs w:val="18"/>
              </w:rPr>
              <w:t xml:space="preserve"> 201</w:t>
            </w:r>
            <w:r w:rsidRPr="00936186">
              <w:rPr>
                <w:rFonts w:ascii="Arial" w:hAnsi="Arial" w:cs="Arial"/>
                <w:bCs/>
                <w:sz w:val="18"/>
                <w:szCs w:val="18"/>
              </w:rPr>
              <w:t>4</w:t>
            </w:r>
          </w:p>
        </w:tc>
        <w:tc>
          <w:tcPr>
            <w:tcW w:w="822" w:type="pct"/>
            <w:tcBorders>
              <w:bottom w:val="single" w:sz="4" w:space="0" w:color="auto"/>
            </w:tcBorders>
            <w:vAlign w:val="bottom"/>
          </w:tcPr>
          <w:p w14:paraId="3F7BBAA4" w14:textId="35BACFB0" w:rsidR="00487182" w:rsidRPr="00D82F92" w:rsidRDefault="00F463D3" w:rsidP="00417423">
            <w:pPr>
              <w:jc w:val="right"/>
              <w:rPr>
                <w:rFonts w:ascii="Arial" w:hAnsi="Arial" w:cs="Arial"/>
                <w:sz w:val="18"/>
                <w:szCs w:val="18"/>
              </w:rPr>
            </w:pPr>
            <w:r w:rsidRPr="00936186">
              <w:rPr>
                <w:rFonts w:ascii="Arial" w:hAnsi="Arial" w:cs="Arial"/>
                <w:sz w:val="18"/>
                <w:szCs w:val="18"/>
              </w:rPr>
              <w:t>31 January</w:t>
            </w:r>
            <w:r w:rsidR="008667BE" w:rsidRPr="00936186">
              <w:rPr>
                <w:rFonts w:ascii="Arial" w:hAnsi="Arial" w:cs="Arial"/>
                <w:sz w:val="18"/>
                <w:szCs w:val="18"/>
              </w:rPr>
              <w:t xml:space="preserve"> 2015</w:t>
            </w:r>
          </w:p>
        </w:tc>
      </w:tr>
      <w:tr w:rsidR="004875ED" w:rsidRPr="002A7D7A" w14:paraId="7EDEF1FA" w14:textId="77777777" w:rsidTr="00865888">
        <w:trPr>
          <w:cantSplit/>
          <w:trHeight w:val="245"/>
        </w:trPr>
        <w:tc>
          <w:tcPr>
            <w:tcW w:w="2583" w:type="pct"/>
            <w:vAlign w:val="bottom"/>
          </w:tcPr>
          <w:p w14:paraId="7A88D27E" w14:textId="77777777" w:rsidR="004875ED" w:rsidRPr="00936186" w:rsidDel="005A2325" w:rsidRDefault="004875ED" w:rsidP="004875ED">
            <w:pPr>
              <w:ind w:right="35"/>
              <w:rPr>
                <w:rFonts w:ascii="Arial" w:hAnsi="Arial" w:cs="Arial"/>
                <w:b/>
                <w:sz w:val="18"/>
                <w:szCs w:val="18"/>
              </w:rPr>
            </w:pPr>
            <w:r w:rsidRPr="00936186">
              <w:rPr>
                <w:rFonts w:ascii="Arial" w:hAnsi="Arial" w:cs="Arial"/>
                <w:b/>
                <w:sz w:val="18"/>
                <w:szCs w:val="18"/>
              </w:rPr>
              <w:t>Dividends to equity shareholders of the Company</w:t>
            </w:r>
          </w:p>
        </w:tc>
        <w:tc>
          <w:tcPr>
            <w:tcW w:w="767" w:type="pct"/>
            <w:vAlign w:val="bottom"/>
          </w:tcPr>
          <w:p w14:paraId="6E001498" w14:textId="77777777" w:rsidR="004875ED" w:rsidRPr="006C71AF" w:rsidRDefault="004875ED" w:rsidP="004875ED">
            <w:pPr>
              <w:tabs>
                <w:tab w:val="decimal" w:pos="318"/>
                <w:tab w:val="decimal" w:pos="973"/>
              </w:tabs>
              <w:jc w:val="right"/>
              <w:rPr>
                <w:rFonts w:ascii="Arial" w:hAnsi="Arial" w:cs="Arial"/>
                <w:sz w:val="18"/>
                <w:szCs w:val="18"/>
              </w:rPr>
            </w:pPr>
          </w:p>
        </w:tc>
        <w:tc>
          <w:tcPr>
            <w:tcW w:w="828" w:type="pct"/>
            <w:vAlign w:val="bottom"/>
          </w:tcPr>
          <w:p w14:paraId="14230FEB" w14:textId="77777777" w:rsidR="004875ED" w:rsidRPr="006C71AF" w:rsidRDefault="004875ED" w:rsidP="004875ED">
            <w:pPr>
              <w:tabs>
                <w:tab w:val="decimal" w:pos="318"/>
                <w:tab w:val="decimal" w:pos="973"/>
              </w:tabs>
              <w:jc w:val="right"/>
              <w:rPr>
                <w:rFonts w:ascii="Arial" w:hAnsi="Arial" w:cs="Arial"/>
                <w:sz w:val="18"/>
                <w:szCs w:val="18"/>
              </w:rPr>
            </w:pPr>
          </w:p>
        </w:tc>
        <w:tc>
          <w:tcPr>
            <w:tcW w:w="822" w:type="pct"/>
            <w:vAlign w:val="bottom"/>
          </w:tcPr>
          <w:p w14:paraId="20267839" w14:textId="77777777" w:rsidR="004875ED" w:rsidRPr="006C71AF" w:rsidRDefault="004875ED" w:rsidP="004875ED">
            <w:pPr>
              <w:jc w:val="right"/>
              <w:rPr>
                <w:rFonts w:ascii="Arial" w:hAnsi="Arial" w:cs="Arial"/>
                <w:sz w:val="18"/>
                <w:szCs w:val="18"/>
              </w:rPr>
            </w:pPr>
          </w:p>
        </w:tc>
      </w:tr>
      <w:tr w:rsidR="00E61C55" w:rsidRPr="002A7D7A" w14:paraId="6C29263C" w14:textId="77777777" w:rsidTr="00865888">
        <w:trPr>
          <w:cantSplit/>
          <w:trHeight w:val="205"/>
        </w:trPr>
        <w:tc>
          <w:tcPr>
            <w:tcW w:w="2583" w:type="pct"/>
            <w:vAlign w:val="bottom"/>
          </w:tcPr>
          <w:p w14:paraId="0F875929" w14:textId="0C902449" w:rsidR="00E61C55" w:rsidRPr="00936186" w:rsidRDefault="00E61C55" w:rsidP="00E61C55">
            <w:pPr>
              <w:ind w:right="35"/>
              <w:rPr>
                <w:rFonts w:ascii="Arial" w:hAnsi="Arial" w:cs="Arial"/>
                <w:sz w:val="18"/>
                <w:szCs w:val="18"/>
              </w:rPr>
            </w:pPr>
            <w:r>
              <w:rPr>
                <w:rFonts w:ascii="Arial" w:hAnsi="Arial" w:cs="Arial"/>
                <w:sz w:val="18"/>
                <w:szCs w:val="18"/>
              </w:rPr>
              <w:t xml:space="preserve">Ordinary final dividend for the year ended 31 </w:t>
            </w:r>
            <w:r w:rsidRPr="00936186">
              <w:rPr>
                <w:rFonts w:ascii="Arial" w:hAnsi="Arial" w:cs="Arial"/>
                <w:sz w:val="18"/>
                <w:szCs w:val="18"/>
              </w:rPr>
              <w:t>January 2015 of</w:t>
            </w:r>
          </w:p>
          <w:p w14:paraId="27EAB098" w14:textId="4E873C9E" w:rsidR="00E61C55" w:rsidRPr="00936186" w:rsidRDefault="00113ABE" w:rsidP="00E61C55">
            <w:pPr>
              <w:ind w:right="35"/>
              <w:rPr>
                <w:rFonts w:ascii="Arial" w:hAnsi="Arial" w:cs="Arial"/>
                <w:sz w:val="18"/>
                <w:szCs w:val="18"/>
              </w:rPr>
            </w:pPr>
            <w:r>
              <w:rPr>
                <w:rFonts w:ascii="Arial" w:hAnsi="Arial" w:cs="Arial"/>
                <w:sz w:val="18"/>
                <w:szCs w:val="18"/>
              </w:rPr>
              <w:t>6.85</w:t>
            </w:r>
            <w:r w:rsidR="00E61C55" w:rsidRPr="00936186">
              <w:rPr>
                <w:rFonts w:ascii="Arial" w:hAnsi="Arial" w:cs="Arial"/>
                <w:sz w:val="18"/>
                <w:szCs w:val="18"/>
              </w:rPr>
              <w:t>p per share</w:t>
            </w:r>
          </w:p>
        </w:tc>
        <w:tc>
          <w:tcPr>
            <w:tcW w:w="767" w:type="pct"/>
            <w:vAlign w:val="bottom"/>
          </w:tcPr>
          <w:p w14:paraId="7185728F" w14:textId="3A8B8006" w:rsidR="00E61C55" w:rsidRPr="00691F0B" w:rsidRDefault="009E4030" w:rsidP="004875ED">
            <w:pPr>
              <w:tabs>
                <w:tab w:val="decimal" w:pos="318"/>
                <w:tab w:val="decimal" w:pos="973"/>
              </w:tabs>
              <w:jc w:val="right"/>
              <w:rPr>
                <w:rFonts w:ascii="Arial" w:hAnsi="Arial" w:cs="Arial"/>
                <w:b/>
                <w:sz w:val="18"/>
                <w:szCs w:val="18"/>
              </w:rPr>
            </w:pPr>
            <w:r w:rsidRPr="00691F0B">
              <w:rPr>
                <w:rFonts w:ascii="Arial" w:hAnsi="Arial" w:cs="Arial"/>
                <w:b/>
                <w:sz w:val="18"/>
                <w:szCs w:val="18"/>
              </w:rPr>
              <w:t>160</w:t>
            </w:r>
          </w:p>
        </w:tc>
        <w:tc>
          <w:tcPr>
            <w:tcW w:w="828" w:type="pct"/>
            <w:vAlign w:val="bottom"/>
          </w:tcPr>
          <w:p w14:paraId="2788D2C2" w14:textId="10CCB3A7" w:rsidR="00E61C55" w:rsidRDefault="00E61C55" w:rsidP="004875ED">
            <w:pPr>
              <w:tabs>
                <w:tab w:val="decimal" w:pos="318"/>
                <w:tab w:val="decimal" w:pos="973"/>
              </w:tabs>
              <w:jc w:val="right"/>
              <w:rPr>
                <w:rFonts w:ascii="Arial" w:hAnsi="Arial" w:cs="Arial"/>
                <w:sz w:val="18"/>
                <w:szCs w:val="18"/>
              </w:rPr>
            </w:pPr>
            <w:r>
              <w:rPr>
                <w:rFonts w:ascii="Arial" w:hAnsi="Arial" w:cs="Arial"/>
                <w:sz w:val="18"/>
                <w:szCs w:val="18"/>
              </w:rPr>
              <w:t>-</w:t>
            </w:r>
          </w:p>
        </w:tc>
        <w:tc>
          <w:tcPr>
            <w:tcW w:w="822" w:type="pct"/>
            <w:vAlign w:val="bottom"/>
          </w:tcPr>
          <w:p w14:paraId="470A2B3A" w14:textId="1814CAD0" w:rsidR="00E61C55" w:rsidRDefault="00E61C55" w:rsidP="004875ED">
            <w:pPr>
              <w:jc w:val="right"/>
              <w:rPr>
                <w:rFonts w:ascii="Arial" w:hAnsi="Arial" w:cs="Arial"/>
                <w:sz w:val="18"/>
                <w:szCs w:val="18"/>
              </w:rPr>
            </w:pPr>
            <w:r>
              <w:rPr>
                <w:rFonts w:ascii="Arial" w:hAnsi="Arial" w:cs="Arial"/>
                <w:sz w:val="18"/>
                <w:szCs w:val="18"/>
              </w:rPr>
              <w:t>-</w:t>
            </w:r>
          </w:p>
        </w:tc>
      </w:tr>
      <w:tr w:rsidR="00E61C55" w:rsidRPr="002A7D7A" w14:paraId="525465A0" w14:textId="77777777" w:rsidTr="000C6084">
        <w:trPr>
          <w:cantSplit/>
          <w:trHeight w:val="205"/>
        </w:trPr>
        <w:tc>
          <w:tcPr>
            <w:tcW w:w="2583" w:type="pct"/>
            <w:vAlign w:val="bottom"/>
          </w:tcPr>
          <w:p w14:paraId="5FC2B573" w14:textId="77777777" w:rsidR="00E61C55" w:rsidRPr="00936186" w:rsidRDefault="00E61C55" w:rsidP="000C6084">
            <w:pPr>
              <w:ind w:right="35"/>
              <w:rPr>
                <w:rFonts w:ascii="Arial" w:hAnsi="Arial" w:cs="Arial"/>
                <w:sz w:val="18"/>
                <w:szCs w:val="18"/>
              </w:rPr>
            </w:pPr>
            <w:r w:rsidRPr="00936186">
              <w:rPr>
                <w:rFonts w:ascii="Arial" w:hAnsi="Arial" w:cs="Arial"/>
                <w:sz w:val="18"/>
                <w:szCs w:val="18"/>
              </w:rPr>
              <w:t>Special interim dividend of 4.2p per share paid 25 July 2014</w:t>
            </w:r>
          </w:p>
        </w:tc>
        <w:tc>
          <w:tcPr>
            <w:tcW w:w="767" w:type="pct"/>
            <w:vAlign w:val="bottom"/>
          </w:tcPr>
          <w:p w14:paraId="4BB7DFD5" w14:textId="14BB444B" w:rsidR="00E61C55" w:rsidRPr="00691F0B" w:rsidRDefault="009E4030" w:rsidP="000C6084">
            <w:pPr>
              <w:tabs>
                <w:tab w:val="decimal" w:pos="318"/>
                <w:tab w:val="decimal" w:pos="973"/>
              </w:tabs>
              <w:jc w:val="right"/>
              <w:rPr>
                <w:rFonts w:ascii="Arial" w:hAnsi="Arial" w:cs="Arial"/>
                <w:b/>
                <w:sz w:val="18"/>
                <w:szCs w:val="18"/>
              </w:rPr>
            </w:pPr>
            <w:r w:rsidRPr="00691F0B">
              <w:rPr>
                <w:rFonts w:ascii="Arial" w:hAnsi="Arial" w:cs="Arial"/>
                <w:b/>
                <w:sz w:val="18"/>
                <w:szCs w:val="18"/>
              </w:rPr>
              <w:t>-</w:t>
            </w:r>
          </w:p>
        </w:tc>
        <w:tc>
          <w:tcPr>
            <w:tcW w:w="828" w:type="pct"/>
            <w:vAlign w:val="bottom"/>
          </w:tcPr>
          <w:p w14:paraId="6812CD29" w14:textId="77777777" w:rsidR="00E61C55" w:rsidRPr="00F463D3" w:rsidDel="00B15C9F" w:rsidRDefault="00E61C55" w:rsidP="000C6084">
            <w:pPr>
              <w:tabs>
                <w:tab w:val="decimal" w:pos="318"/>
                <w:tab w:val="decimal" w:pos="973"/>
              </w:tabs>
              <w:jc w:val="right"/>
              <w:rPr>
                <w:rFonts w:ascii="Arial" w:hAnsi="Arial" w:cs="Arial"/>
                <w:sz w:val="18"/>
                <w:szCs w:val="18"/>
              </w:rPr>
            </w:pPr>
            <w:r>
              <w:rPr>
                <w:rFonts w:ascii="Arial" w:hAnsi="Arial" w:cs="Arial"/>
                <w:sz w:val="18"/>
                <w:szCs w:val="18"/>
              </w:rPr>
              <w:t>100</w:t>
            </w:r>
          </w:p>
        </w:tc>
        <w:tc>
          <w:tcPr>
            <w:tcW w:w="822" w:type="pct"/>
            <w:vAlign w:val="bottom"/>
          </w:tcPr>
          <w:p w14:paraId="3455957B" w14:textId="77777777" w:rsidR="00E61C55" w:rsidRPr="00293F9F" w:rsidRDefault="00E61C55" w:rsidP="000C6084">
            <w:pPr>
              <w:jc w:val="right"/>
              <w:rPr>
                <w:rFonts w:ascii="Arial" w:hAnsi="Arial" w:cs="Arial"/>
                <w:sz w:val="18"/>
                <w:szCs w:val="18"/>
              </w:rPr>
            </w:pPr>
            <w:r>
              <w:rPr>
                <w:rFonts w:ascii="Arial" w:hAnsi="Arial" w:cs="Arial"/>
                <w:sz w:val="18"/>
                <w:szCs w:val="18"/>
              </w:rPr>
              <w:t>100</w:t>
            </w:r>
          </w:p>
        </w:tc>
      </w:tr>
      <w:tr w:rsidR="004875ED" w:rsidRPr="002A7D7A" w14:paraId="3F6C7847" w14:textId="77777777" w:rsidTr="00865888">
        <w:trPr>
          <w:cantSplit/>
          <w:trHeight w:val="205"/>
        </w:trPr>
        <w:tc>
          <w:tcPr>
            <w:tcW w:w="2583" w:type="pct"/>
            <w:vAlign w:val="bottom"/>
          </w:tcPr>
          <w:p w14:paraId="4CEA7A7B" w14:textId="5787F2A5" w:rsidR="004875ED" w:rsidRPr="00936186" w:rsidRDefault="004875ED" w:rsidP="004875ED">
            <w:pPr>
              <w:ind w:right="35"/>
              <w:rPr>
                <w:rFonts w:ascii="Arial" w:hAnsi="Arial" w:cs="Arial"/>
                <w:sz w:val="18"/>
                <w:szCs w:val="18"/>
              </w:rPr>
            </w:pPr>
            <w:r w:rsidRPr="00936186">
              <w:rPr>
                <w:rFonts w:ascii="Arial" w:hAnsi="Arial" w:cs="Arial"/>
                <w:sz w:val="18"/>
                <w:szCs w:val="18"/>
              </w:rPr>
              <w:t xml:space="preserve">Ordinary interim dividend for the year ended </w:t>
            </w:r>
            <w:r w:rsidR="00B15C9F" w:rsidRPr="00936186">
              <w:rPr>
                <w:rFonts w:ascii="Arial" w:hAnsi="Arial" w:cs="Arial"/>
                <w:sz w:val="18"/>
                <w:szCs w:val="18"/>
              </w:rPr>
              <w:t>31 January 2015</w:t>
            </w:r>
            <w:r w:rsidRPr="00936186">
              <w:rPr>
                <w:rFonts w:ascii="Arial" w:hAnsi="Arial" w:cs="Arial"/>
                <w:sz w:val="18"/>
                <w:szCs w:val="18"/>
              </w:rPr>
              <w:t xml:space="preserve"> of</w:t>
            </w:r>
          </w:p>
          <w:p w14:paraId="5A6996B3" w14:textId="15747ADC" w:rsidR="004875ED" w:rsidRPr="00936186" w:rsidRDefault="00B15C9F" w:rsidP="004875ED">
            <w:pPr>
              <w:ind w:right="35"/>
              <w:rPr>
                <w:rFonts w:ascii="Arial" w:hAnsi="Arial" w:cs="Arial"/>
                <w:sz w:val="18"/>
                <w:szCs w:val="18"/>
              </w:rPr>
            </w:pPr>
            <w:r w:rsidRPr="00936186">
              <w:rPr>
                <w:rFonts w:ascii="Arial" w:hAnsi="Arial" w:cs="Arial"/>
                <w:sz w:val="18"/>
                <w:szCs w:val="18"/>
              </w:rPr>
              <w:t>3.15</w:t>
            </w:r>
            <w:r w:rsidR="004875ED" w:rsidRPr="00936186">
              <w:rPr>
                <w:rFonts w:ascii="Arial" w:hAnsi="Arial" w:cs="Arial"/>
                <w:sz w:val="18"/>
                <w:szCs w:val="18"/>
              </w:rPr>
              <w:t>p per share</w:t>
            </w:r>
          </w:p>
        </w:tc>
        <w:tc>
          <w:tcPr>
            <w:tcW w:w="767" w:type="pct"/>
            <w:vAlign w:val="bottom"/>
          </w:tcPr>
          <w:p w14:paraId="1FC73EF3" w14:textId="6F37AA1D" w:rsidR="004875ED" w:rsidRPr="00691F0B" w:rsidRDefault="009E4030" w:rsidP="004875ED">
            <w:pPr>
              <w:tabs>
                <w:tab w:val="decimal" w:pos="318"/>
                <w:tab w:val="decimal" w:pos="973"/>
              </w:tabs>
              <w:jc w:val="right"/>
              <w:rPr>
                <w:rFonts w:ascii="Arial" w:hAnsi="Arial" w:cs="Arial"/>
                <w:b/>
                <w:sz w:val="18"/>
                <w:szCs w:val="18"/>
              </w:rPr>
            </w:pPr>
            <w:r w:rsidRPr="00691F0B">
              <w:rPr>
                <w:rFonts w:ascii="Arial" w:hAnsi="Arial" w:cs="Arial"/>
                <w:b/>
                <w:sz w:val="18"/>
                <w:szCs w:val="18"/>
              </w:rPr>
              <w:t>-</w:t>
            </w:r>
          </w:p>
        </w:tc>
        <w:tc>
          <w:tcPr>
            <w:tcW w:w="828" w:type="pct"/>
            <w:vAlign w:val="bottom"/>
          </w:tcPr>
          <w:p w14:paraId="39C6B5A9" w14:textId="77777777" w:rsidR="004875ED" w:rsidRPr="005A3722" w:rsidRDefault="00936186" w:rsidP="004875ED">
            <w:pPr>
              <w:tabs>
                <w:tab w:val="decimal" w:pos="318"/>
                <w:tab w:val="decimal" w:pos="973"/>
              </w:tabs>
              <w:jc w:val="right"/>
              <w:rPr>
                <w:rFonts w:ascii="Arial" w:hAnsi="Arial" w:cs="Arial"/>
                <w:sz w:val="18"/>
                <w:szCs w:val="18"/>
              </w:rPr>
            </w:pPr>
            <w:r>
              <w:rPr>
                <w:rFonts w:ascii="Arial" w:hAnsi="Arial" w:cs="Arial"/>
                <w:sz w:val="18"/>
                <w:szCs w:val="18"/>
              </w:rPr>
              <w:t>-</w:t>
            </w:r>
          </w:p>
        </w:tc>
        <w:tc>
          <w:tcPr>
            <w:tcW w:w="822" w:type="pct"/>
            <w:vAlign w:val="bottom"/>
          </w:tcPr>
          <w:p w14:paraId="1733F5E1" w14:textId="77777777" w:rsidR="004875ED" w:rsidRPr="00293F9F" w:rsidRDefault="00936186" w:rsidP="004875ED">
            <w:pPr>
              <w:jc w:val="right"/>
              <w:rPr>
                <w:rFonts w:ascii="Arial" w:hAnsi="Arial" w:cs="Arial"/>
                <w:sz w:val="18"/>
                <w:szCs w:val="18"/>
              </w:rPr>
            </w:pPr>
            <w:r>
              <w:rPr>
                <w:rFonts w:ascii="Arial" w:hAnsi="Arial" w:cs="Arial"/>
                <w:sz w:val="18"/>
                <w:szCs w:val="18"/>
              </w:rPr>
              <w:t>75</w:t>
            </w:r>
          </w:p>
        </w:tc>
      </w:tr>
      <w:tr w:rsidR="004875ED" w:rsidRPr="002A7D7A" w14:paraId="4767C349" w14:textId="77777777" w:rsidTr="00865888">
        <w:trPr>
          <w:cantSplit/>
          <w:trHeight w:val="205"/>
        </w:trPr>
        <w:tc>
          <w:tcPr>
            <w:tcW w:w="2583" w:type="pct"/>
            <w:vAlign w:val="bottom"/>
          </w:tcPr>
          <w:p w14:paraId="69F6228F" w14:textId="22A5D52C" w:rsidR="004875ED" w:rsidRPr="00936186" w:rsidRDefault="004875ED" w:rsidP="004875ED">
            <w:pPr>
              <w:ind w:right="-108"/>
              <w:rPr>
                <w:rFonts w:ascii="Arial" w:hAnsi="Arial" w:cs="Arial"/>
                <w:sz w:val="18"/>
                <w:szCs w:val="18"/>
              </w:rPr>
            </w:pPr>
            <w:r w:rsidRPr="00936186">
              <w:rPr>
                <w:rFonts w:ascii="Arial" w:hAnsi="Arial" w:cs="Arial"/>
                <w:sz w:val="18"/>
                <w:szCs w:val="18"/>
              </w:rPr>
              <w:t xml:space="preserve">Ordinary final dividend for the year ended </w:t>
            </w:r>
            <w:r w:rsidR="00B15C9F" w:rsidRPr="00936186">
              <w:rPr>
                <w:rFonts w:ascii="Arial" w:hAnsi="Arial" w:cs="Arial"/>
                <w:sz w:val="18"/>
                <w:szCs w:val="18"/>
              </w:rPr>
              <w:t>1</w:t>
            </w:r>
            <w:r w:rsidRPr="00936186">
              <w:rPr>
                <w:rFonts w:ascii="Arial" w:hAnsi="Arial" w:cs="Arial"/>
                <w:sz w:val="18"/>
                <w:szCs w:val="18"/>
              </w:rPr>
              <w:t xml:space="preserve"> February 201</w:t>
            </w:r>
            <w:r w:rsidR="00B15C9F" w:rsidRPr="00936186">
              <w:rPr>
                <w:rFonts w:ascii="Arial" w:hAnsi="Arial" w:cs="Arial"/>
                <w:sz w:val="18"/>
                <w:szCs w:val="18"/>
              </w:rPr>
              <w:t>4</w:t>
            </w:r>
            <w:r w:rsidRPr="00936186">
              <w:rPr>
                <w:rFonts w:ascii="Arial" w:hAnsi="Arial" w:cs="Arial"/>
                <w:sz w:val="18"/>
                <w:szCs w:val="18"/>
              </w:rPr>
              <w:t xml:space="preserve"> of</w:t>
            </w:r>
          </w:p>
          <w:p w14:paraId="2298A769" w14:textId="4EEFB899" w:rsidR="004875ED" w:rsidRPr="00936186" w:rsidRDefault="004875ED" w:rsidP="004875ED">
            <w:pPr>
              <w:ind w:right="-108"/>
              <w:rPr>
                <w:rFonts w:ascii="Arial" w:hAnsi="Arial" w:cs="Arial"/>
                <w:sz w:val="18"/>
                <w:szCs w:val="18"/>
              </w:rPr>
            </w:pPr>
            <w:r w:rsidRPr="00936186">
              <w:rPr>
                <w:rFonts w:ascii="Arial" w:hAnsi="Arial" w:cs="Arial"/>
                <w:sz w:val="18"/>
                <w:szCs w:val="18"/>
              </w:rPr>
              <w:t>6.</w:t>
            </w:r>
            <w:r w:rsidR="00B15C9F" w:rsidRPr="00936186">
              <w:rPr>
                <w:rFonts w:ascii="Arial" w:hAnsi="Arial" w:cs="Arial"/>
                <w:sz w:val="18"/>
                <w:szCs w:val="18"/>
              </w:rPr>
              <w:t>78</w:t>
            </w:r>
            <w:r w:rsidRPr="00936186">
              <w:rPr>
                <w:rFonts w:ascii="Arial" w:hAnsi="Arial" w:cs="Arial"/>
                <w:sz w:val="18"/>
                <w:szCs w:val="18"/>
              </w:rPr>
              <w:t>p per share</w:t>
            </w:r>
          </w:p>
        </w:tc>
        <w:tc>
          <w:tcPr>
            <w:tcW w:w="767" w:type="pct"/>
            <w:vAlign w:val="bottom"/>
          </w:tcPr>
          <w:p w14:paraId="555B2A5B" w14:textId="45861591" w:rsidR="004875ED" w:rsidRPr="00691F0B" w:rsidRDefault="009E4030" w:rsidP="004875ED">
            <w:pPr>
              <w:tabs>
                <w:tab w:val="decimal" w:pos="318"/>
                <w:tab w:val="decimal" w:pos="973"/>
              </w:tabs>
              <w:jc w:val="right"/>
              <w:rPr>
                <w:rFonts w:ascii="Arial" w:hAnsi="Arial" w:cs="Arial"/>
                <w:b/>
                <w:sz w:val="18"/>
                <w:szCs w:val="18"/>
              </w:rPr>
            </w:pPr>
            <w:r w:rsidRPr="00691F0B">
              <w:rPr>
                <w:rFonts w:ascii="Arial" w:hAnsi="Arial" w:cs="Arial"/>
                <w:b/>
                <w:sz w:val="18"/>
                <w:szCs w:val="18"/>
              </w:rPr>
              <w:t>-</w:t>
            </w:r>
          </w:p>
        </w:tc>
        <w:tc>
          <w:tcPr>
            <w:tcW w:w="828" w:type="pct"/>
            <w:vAlign w:val="bottom"/>
          </w:tcPr>
          <w:p w14:paraId="2574BC47" w14:textId="77777777" w:rsidR="004875ED" w:rsidRPr="005A3722" w:rsidRDefault="00936186" w:rsidP="004875ED">
            <w:pPr>
              <w:tabs>
                <w:tab w:val="decimal" w:pos="318"/>
                <w:tab w:val="decimal" w:pos="973"/>
              </w:tabs>
              <w:jc w:val="right"/>
              <w:rPr>
                <w:rFonts w:ascii="Arial" w:hAnsi="Arial" w:cs="Arial"/>
                <w:sz w:val="18"/>
                <w:szCs w:val="18"/>
              </w:rPr>
            </w:pPr>
            <w:r>
              <w:rPr>
                <w:rFonts w:ascii="Arial" w:hAnsi="Arial" w:cs="Arial"/>
                <w:sz w:val="18"/>
                <w:szCs w:val="18"/>
              </w:rPr>
              <w:t>159</w:t>
            </w:r>
          </w:p>
        </w:tc>
        <w:tc>
          <w:tcPr>
            <w:tcW w:w="822" w:type="pct"/>
            <w:vAlign w:val="bottom"/>
          </w:tcPr>
          <w:p w14:paraId="0A67B3C2" w14:textId="70E32CDF" w:rsidR="004875ED" w:rsidRPr="00293F9F" w:rsidRDefault="00E61C55" w:rsidP="004875ED">
            <w:pPr>
              <w:jc w:val="right"/>
              <w:rPr>
                <w:rFonts w:ascii="Arial" w:hAnsi="Arial" w:cs="Arial"/>
                <w:sz w:val="18"/>
                <w:szCs w:val="18"/>
              </w:rPr>
            </w:pPr>
            <w:r>
              <w:rPr>
                <w:rFonts w:ascii="Arial" w:hAnsi="Arial" w:cs="Arial"/>
                <w:sz w:val="18"/>
                <w:szCs w:val="18"/>
              </w:rPr>
              <w:t>159</w:t>
            </w:r>
          </w:p>
        </w:tc>
      </w:tr>
      <w:tr w:rsidR="004875ED" w:rsidRPr="008A55AE" w14:paraId="79482BF6" w14:textId="77777777" w:rsidTr="00865888">
        <w:trPr>
          <w:cantSplit/>
          <w:trHeight w:val="205"/>
        </w:trPr>
        <w:tc>
          <w:tcPr>
            <w:tcW w:w="2583" w:type="pct"/>
            <w:tcBorders>
              <w:top w:val="single" w:sz="4" w:space="0" w:color="auto"/>
              <w:bottom w:val="single" w:sz="12" w:space="0" w:color="auto"/>
            </w:tcBorders>
            <w:vAlign w:val="bottom"/>
          </w:tcPr>
          <w:p w14:paraId="72BBAEFE" w14:textId="77777777" w:rsidR="004875ED" w:rsidRPr="008A55AE" w:rsidRDefault="004875ED" w:rsidP="004875ED">
            <w:pPr>
              <w:jc w:val="right"/>
              <w:rPr>
                <w:rFonts w:ascii="Arial" w:hAnsi="Arial" w:cs="Arial"/>
                <w:b/>
                <w:bCs/>
                <w:sz w:val="18"/>
                <w:szCs w:val="18"/>
              </w:rPr>
            </w:pPr>
          </w:p>
        </w:tc>
        <w:tc>
          <w:tcPr>
            <w:tcW w:w="767" w:type="pct"/>
            <w:tcBorders>
              <w:top w:val="single" w:sz="4" w:space="0" w:color="auto"/>
              <w:bottom w:val="single" w:sz="12" w:space="0" w:color="auto"/>
            </w:tcBorders>
            <w:vAlign w:val="bottom"/>
          </w:tcPr>
          <w:p w14:paraId="2535408F" w14:textId="43F63F68" w:rsidR="004875ED" w:rsidRPr="006C71AF" w:rsidDel="00467A3D" w:rsidRDefault="009E4030" w:rsidP="004875ED">
            <w:pPr>
              <w:jc w:val="right"/>
              <w:rPr>
                <w:rFonts w:ascii="Arial" w:hAnsi="Arial" w:cs="Arial"/>
                <w:b/>
                <w:bCs/>
                <w:sz w:val="18"/>
                <w:szCs w:val="18"/>
              </w:rPr>
            </w:pPr>
            <w:r>
              <w:rPr>
                <w:rFonts w:ascii="Arial" w:hAnsi="Arial" w:cs="Arial"/>
                <w:b/>
                <w:bCs/>
                <w:sz w:val="18"/>
                <w:szCs w:val="18"/>
              </w:rPr>
              <w:t>160</w:t>
            </w:r>
          </w:p>
        </w:tc>
        <w:tc>
          <w:tcPr>
            <w:tcW w:w="828" w:type="pct"/>
            <w:tcBorders>
              <w:top w:val="single" w:sz="4" w:space="0" w:color="auto"/>
              <w:bottom w:val="single" w:sz="12" w:space="0" w:color="auto"/>
            </w:tcBorders>
            <w:vAlign w:val="bottom"/>
          </w:tcPr>
          <w:p w14:paraId="06FA7236" w14:textId="77777777" w:rsidR="004875ED" w:rsidRPr="005A3722" w:rsidDel="00467A3D" w:rsidRDefault="00936186" w:rsidP="004875ED">
            <w:pPr>
              <w:jc w:val="right"/>
              <w:rPr>
                <w:rFonts w:ascii="Arial" w:hAnsi="Arial" w:cs="Arial"/>
                <w:bCs/>
                <w:sz w:val="18"/>
                <w:szCs w:val="18"/>
              </w:rPr>
            </w:pPr>
            <w:r>
              <w:rPr>
                <w:rFonts w:ascii="Arial" w:hAnsi="Arial" w:cs="Arial"/>
                <w:bCs/>
                <w:sz w:val="18"/>
                <w:szCs w:val="18"/>
              </w:rPr>
              <w:t>259</w:t>
            </w:r>
          </w:p>
        </w:tc>
        <w:tc>
          <w:tcPr>
            <w:tcW w:w="822" w:type="pct"/>
            <w:tcBorders>
              <w:top w:val="single" w:sz="4" w:space="0" w:color="auto"/>
              <w:bottom w:val="single" w:sz="12" w:space="0" w:color="auto"/>
            </w:tcBorders>
            <w:vAlign w:val="bottom"/>
          </w:tcPr>
          <w:p w14:paraId="50FC474D" w14:textId="563D6005" w:rsidR="004875ED" w:rsidRPr="00293F9F" w:rsidRDefault="00E61C55" w:rsidP="004875ED">
            <w:pPr>
              <w:jc w:val="right"/>
              <w:rPr>
                <w:rFonts w:ascii="Arial" w:hAnsi="Arial" w:cs="Arial"/>
                <w:sz w:val="18"/>
                <w:szCs w:val="18"/>
              </w:rPr>
            </w:pPr>
            <w:r>
              <w:rPr>
                <w:rFonts w:ascii="Arial" w:hAnsi="Arial" w:cs="Arial"/>
                <w:sz w:val="18"/>
                <w:szCs w:val="18"/>
              </w:rPr>
              <w:t>334</w:t>
            </w:r>
          </w:p>
        </w:tc>
      </w:tr>
    </w:tbl>
    <w:p w14:paraId="60CB7826" w14:textId="77777777" w:rsidR="00487182" w:rsidRPr="009630B6" w:rsidRDefault="00487182" w:rsidP="004561B5">
      <w:pPr>
        <w:rPr>
          <w:rFonts w:ascii="Arial" w:hAnsi="Arial" w:cs="Arial"/>
          <w:color w:val="000000"/>
          <w:sz w:val="18"/>
          <w:szCs w:val="18"/>
        </w:rPr>
      </w:pPr>
    </w:p>
    <w:p w14:paraId="78CD2657" w14:textId="168D742D" w:rsidR="00487182" w:rsidRPr="0059101D" w:rsidRDefault="00487182" w:rsidP="004561B5">
      <w:pPr>
        <w:rPr>
          <w:rFonts w:ascii="Arial" w:hAnsi="Arial" w:cs="Arial"/>
          <w:sz w:val="18"/>
          <w:szCs w:val="18"/>
        </w:rPr>
      </w:pPr>
      <w:r>
        <w:rPr>
          <w:rFonts w:ascii="Arial" w:hAnsi="Arial" w:cs="Arial"/>
          <w:sz w:val="18"/>
          <w:szCs w:val="18"/>
        </w:rPr>
        <w:t>The proposed</w:t>
      </w:r>
      <w:r w:rsidR="00830E9F">
        <w:rPr>
          <w:rFonts w:ascii="Arial" w:hAnsi="Arial" w:cs="Arial"/>
          <w:sz w:val="18"/>
          <w:szCs w:val="18"/>
        </w:rPr>
        <w:t xml:space="preserve"> ordinary</w:t>
      </w:r>
      <w:r>
        <w:rPr>
          <w:rFonts w:ascii="Arial" w:hAnsi="Arial" w:cs="Arial"/>
          <w:sz w:val="18"/>
          <w:szCs w:val="18"/>
        </w:rPr>
        <w:t xml:space="preserve"> interim</w:t>
      </w:r>
      <w:r w:rsidR="00241FB5">
        <w:rPr>
          <w:rFonts w:ascii="Arial" w:hAnsi="Arial" w:cs="Arial"/>
          <w:sz w:val="18"/>
          <w:szCs w:val="18"/>
        </w:rPr>
        <w:t xml:space="preserve"> dividend for the period ended </w:t>
      </w:r>
      <w:r w:rsidR="00F463D3">
        <w:rPr>
          <w:rFonts w:ascii="Arial" w:hAnsi="Arial" w:cs="Arial"/>
          <w:sz w:val="18"/>
          <w:szCs w:val="18"/>
        </w:rPr>
        <w:t>1</w:t>
      </w:r>
      <w:r>
        <w:rPr>
          <w:rFonts w:ascii="Arial" w:hAnsi="Arial" w:cs="Arial"/>
          <w:sz w:val="18"/>
          <w:szCs w:val="18"/>
        </w:rPr>
        <w:t xml:space="preserve"> August </w:t>
      </w:r>
      <w:r w:rsidRPr="00E61C55">
        <w:rPr>
          <w:rFonts w:ascii="Arial" w:hAnsi="Arial" w:cs="Arial"/>
          <w:sz w:val="18"/>
          <w:szCs w:val="18"/>
        </w:rPr>
        <w:t>201</w:t>
      </w:r>
      <w:r w:rsidR="00F463D3" w:rsidRPr="00E61C55">
        <w:rPr>
          <w:rFonts w:ascii="Arial" w:hAnsi="Arial" w:cs="Arial"/>
          <w:sz w:val="18"/>
          <w:szCs w:val="18"/>
        </w:rPr>
        <w:t>5</w:t>
      </w:r>
      <w:r w:rsidRPr="00E61C55">
        <w:rPr>
          <w:rFonts w:ascii="Arial" w:hAnsi="Arial" w:cs="Arial"/>
          <w:sz w:val="18"/>
          <w:szCs w:val="18"/>
        </w:rPr>
        <w:t xml:space="preserve"> </w:t>
      </w:r>
      <w:r w:rsidRPr="00646B74">
        <w:rPr>
          <w:rFonts w:ascii="Arial" w:hAnsi="Arial" w:cs="Arial"/>
          <w:sz w:val="18"/>
          <w:szCs w:val="18"/>
        </w:rPr>
        <w:t xml:space="preserve">is </w:t>
      </w:r>
      <w:r w:rsidR="005E0129">
        <w:rPr>
          <w:rFonts w:ascii="Arial" w:hAnsi="Arial" w:cs="Arial"/>
          <w:sz w:val="18"/>
          <w:szCs w:val="18"/>
        </w:rPr>
        <w:t>3.18p</w:t>
      </w:r>
      <w:r>
        <w:rPr>
          <w:rFonts w:ascii="Arial" w:hAnsi="Arial" w:cs="Arial"/>
          <w:sz w:val="18"/>
          <w:szCs w:val="18"/>
        </w:rPr>
        <w:t xml:space="preserve"> per share.</w:t>
      </w:r>
      <w:r w:rsidR="00C21858">
        <w:rPr>
          <w:rFonts w:ascii="Arial" w:hAnsi="Arial" w:cs="Arial"/>
          <w:sz w:val="18"/>
          <w:szCs w:val="18"/>
        </w:rPr>
        <w:t xml:space="preserve"> </w:t>
      </w:r>
    </w:p>
    <w:p w14:paraId="7144BDF4" w14:textId="77777777" w:rsidR="00487182" w:rsidRPr="009630B6" w:rsidRDefault="00487182" w:rsidP="004561B5">
      <w:pPr>
        <w:rPr>
          <w:rFonts w:ascii="Arial" w:hAnsi="Arial" w:cs="Arial"/>
          <w:color w:val="000000"/>
          <w:sz w:val="18"/>
          <w:szCs w:val="18"/>
        </w:rPr>
      </w:pPr>
    </w:p>
    <w:p w14:paraId="75383EA3" w14:textId="77777777" w:rsidR="004C5E4E" w:rsidRDefault="004C5E4E">
      <w:pPr>
        <w:rPr>
          <w:rFonts w:ascii="Arial" w:hAnsi="Arial" w:cs="Arial"/>
          <w:b/>
          <w:color w:val="000000"/>
        </w:rPr>
      </w:pPr>
      <w:r>
        <w:rPr>
          <w:rFonts w:ascii="Arial" w:hAnsi="Arial" w:cs="Arial"/>
          <w:b/>
          <w:color w:val="000000"/>
        </w:rPr>
        <w:br w:type="page"/>
      </w:r>
    </w:p>
    <w:p w14:paraId="09C7DCF1" w14:textId="44BD5588" w:rsidR="00487182" w:rsidRDefault="00487182" w:rsidP="004561B5">
      <w:pPr>
        <w:rPr>
          <w:rFonts w:ascii="Arial" w:hAnsi="Arial" w:cs="Arial"/>
          <w:b/>
          <w:color w:val="000000"/>
        </w:rPr>
      </w:pPr>
      <w:r w:rsidRPr="00C93E90">
        <w:rPr>
          <w:rFonts w:ascii="Arial" w:hAnsi="Arial" w:cs="Arial"/>
          <w:b/>
          <w:color w:val="000000"/>
        </w:rPr>
        <w:t>10.</w:t>
      </w:r>
      <w:r w:rsidRPr="00C93E90">
        <w:rPr>
          <w:rFonts w:ascii="Arial" w:hAnsi="Arial" w:cs="Arial"/>
          <w:b/>
          <w:color w:val="000000"/>
        </w:rPr>
        <w:tab/>
      </w:r>
      <w:r w:rsidR="00D51DA2">
        <w:rPr>
          <w:rFonts w:ascii="Arial" w:hAnsi="Arial" w:cs="Arial"/>
          <w:b/>
          <w:color w:val="000000"/>
        </w:rPr>
        <w:t>Property, plant and equipment, investment property and other intangible assets</w:t>
      </w:r>
    </w:p>
    <w:p w14:paraId="5373C86A" w14:textId="77777777" w:rsidR="00487182" w:rsidRPr="009630B6" w:rsidRDefault="00487182" w:rsidP="004561B5">
      <w:pPr>
        <w:rPr>
          <w:rFonts w:ascii="Arial" w:hAnsi="Arial" w:cs="Arial"/>
          <w:color w:val="000000"/>
          <w:sz w:val="18"/>
          <w:szCs w:val="18"/>
        </w:rPr>
      </w:pPr>
    </w:p>
    <w:p w14:paraId="1BDC738F" w14:textId="637C300B" w:rsidR="00487182" w:rsidRDefault="00487182" w:rsidP="004561B5">
      <w:pPr>
        <w:rPr>
          <w:rFonts w:ascii="Arial" w:hAnsi="Arial" w:cs="Arial"/>
          <w:sz w:val="18"/>
          <w:szCs w:val="18"/>
        </w:rPr>
      </w:pPr>
      <w:r w:rsidRPr="00980F31">
        <w:rPr>
          <w:rFonts w:ascii="Arial" w:hAnsi="Arial" w:cs="Arial"/>
          <w:sz w:val="18"/>
          <w:szCs w:val="18"/>
        </w:rPr>
        <w:t>Additions to the cost of property, plant and equipment</w:t>
      </w:r>
      <w:r w:rsidR="00D51DA2">
        <w:rPr>
          <w:rFonts w:ascii="Arial" w:hAnsi="Arial" w:cs="Arial"/>
          <w:sz w:val="18"/>
          <w:szCs w:val="18"/>
        </w:rPr>
        <w:t>, investment property</w:t>
      </w:r>
      <w:r w:rsidRPr="00980F31">
        <w:rPr>
          <w:rFonts w:ascii="Arial" w:hAnsi="Arial" w:cs="Arial"/>
          <w:sz w:val="18"/>
          <w:szCs w:val="18"/>
        </w:rPr>
        <w:t xml:space="preserve"> and </w:t>
      </w:r>
      <w:r w:rsidR="00D51DA2">
        <w:rPr>
          <w:rFonts w:ascii="Arial" w:hAnsi="Arial" w:cs="Arial"/>
          <w:sz w:val="18"/>
          <w:szCs w:val="18"/>
        </w:rPr>
        <w:t xml:space="preserve">other </w:t>
      </w:r>
      <w:r w:rsidRPr="00980F31">
        <w:rPr>
          <w:rFonts w:ascii="Arial" w:hAnsi="Arial" w:cs="Arial"/>
          <w:sz w:val="18"/>
          <w:szCs w:val="18"/>
        </w:rPr>
        <w:t>intangible assets</w:t>
      </w:r>
      <w:r w:rsidR="00532D7A">
        <w:rPr>
          <w:rFonts w:ascii="Arial" w:hAnsi="Arial" w:cs="Arial"/>
          <w:sz w:val="18"/>
          <w:szCs w:val="18"/>
        </w:rPr>
        <w:t xml:space="preserve"> </w:t>
      </w:r>
      <w:r w:rsidRPr="00F0694C">
        <w:rPr>
          <w:rFonts w:ascii="Arial" w:hAnsi="Arial" w:cs="Arial"/>
          <w:sz w:val="18"/>
          <w:szCs w:val="18"/>
        </w:rPr>
        <w:t>are £</w:t>
      </w:r>
      <w:r w:rsidR="00F0694C" w:rsidRPr="00691F0B">
        <w:rPr>
          <w:rFonts w:ascii="Arial" w:hAnsi="Arial" w:cs="Arial"/>
          <w:sz w:val="18"/>
          <w:szCs w:val="18"/>
        </w:rPr>
        <w:t>178</w:t>
      </w:r>
      <w:r w:rsidR="00BA72B5" w:rsidRPr="00691F0B">
        <w:rPr>
          <w:rFonts w:ascii="Arial" w:hAnsi="Arial" w:cs="Arial"/>
          <w:sz w:val="18"/>
          <w:szCs w:val="18"/>
        </w:rPr>
        <w:t>m</w:t>
      </w:r>
      <w:r w:rsidR="00BA72B5" w:rsidRPr="00F0694C">
        <w:rPr>
          <w:rFonts w:ascii="Arial" w:hAnsi="Arial" w:cs="Arial"/>
          <w:sz w:val="18"/>
          <w:szCs w:val="18"/>
        </w:rPr>
        <w:t xml:space="preserve"> </w:t>
      </w:r>
      <w:r w:rsidRPr="00F0694C">
        <w:rPr>
          <w:rFonts w:ascii="Arial" w:hAnsi="Arial" w:cs="Arial"/>
          <w:sz w:val="18"/>
          <w:szCs w:val="18"/>
        </w:rPr>
        <w:t>(20</w:t>
      </w:r>
      <w:r w:rsidR="00AF6EA9" w:rsidRPr="00F0694C">
        <w:rPr>
          <w:rFonts w:ascii="Arial" w:hAnsi="Arial" w:cs="Arial"/>
          <w:sz w:val="18"/>
          <w:szCs w:val="18"/>
        </w:rPr>
        <w:t>1</w:t>
      </w:r>
      <w:r w:rsidR="00613B2A" w:rsidRPr="00F0694C">
        <w:rPr>
          <w:rFonts w:ascii="Arial" w:hAnsi="Arial" w:cs="Arial"/>
          <w:sz w:val="18"/>
          <w:szCs w:val="18"/>
        </w:rPr>
        <w:t>4</w:t>
      </w:r>
      <w:r w:rsidRPr="00F0694C">
        <w:rPr>
          <w:rFonts w:ascii="Arial" w:hAnsi="Arial" w:cs="Arial"/>
          <w:sz w:val="18"/>
          <w:szCs w:val="18"/>
        </w:rPr>
        <w:t>/1</w:t>
      </w:r>
      <w:r w:rsidR="00613B2A" w:rsidRPr="00F0694C">
        <w:rPr>
          <w:rFonts w:ascii="Arial" w:hAnsi="Arial" w:cs="Arial"/>
          <w:sz w:val="18"/>
          <w:szCs w:val="18"/>
        </w:rPr>
        <w:t>5</w:t>
      </w:r>
      <w:r w:rsidRPr="00F0694C">
        <w:rPr>
          <w:rFonts w:ascii="Arial" w:hAnsi="Arial" w:cs="Arial"/>
          <w:sz w:val="18"/>
          <w:szCs w:val="18"/>
        </w:rPr>
        <w:t>: £1</w:t>
      </w:r>
      <w:r w:rsidR="00613B2A" w:rsidRPr="00F0694C">
        <w:rPr>
          <w:rFonts w:ascii="Arial" w:hAnsi="Arial" w:cs="Arial"/>
          <w:sz w:val="18"/>
          <w:szCs w:val="18"/>
        </w:rPr>
        <w:t>24</w:t>
      </w:r>
      <w:r w:rsidRPr="00F0694C">
        <w:rPr>
          <w:rFonts w:ascii="Arial" w:hAnsi="Arial" w:cs="Arial"/>
          <w:sz w:val="18"/>
          <w:szCs w:val="18"/>
        </w:rPr>
        <w:t>m) and</w:t>
      </w:r>
      <w:r w:rsidRPr="00980F31">
        <w:rPr>
          <w:rFonts w:ascii="Arial" w:hAnsi="Arial" w:cs="Arial"/>
          <w:sz w:val="18"/>
          <w:szCs w:val="18"/>
        </w:rPr>
        <w:t xml:space="preserve"> for the year ended </w:t>
      </w:r>
      <w:r w:rsidR="00613B2A">
        <w:rPr>
          <w:rFonts w:ascii="Arial" w:hAnsi="Arial" w:cs="Arial"/>
          <w:sz w:val="18"/>
          <w:szCs w:val="18"/>
        </w:rPr>
        <w:t>3</w:t>
      </w:r>
      <w:r w:rsidR="00AF6EA9">
        <w:rPr>
          <w:rFonts w:ascii="Arial" w:hAnsi="Arial" w:cs="Arial"/>
          <w:sz w:val="18"/>
          <w:szCs w:val="18"/>
        </w:rPr>
        <w:t>1</w:t>
      </w:r>
      <w:r w:rsidRPr="00980F31">
        <w:rPr>
          <w:rFonts w:ascii="Arial" w:hAnsi="Arial" w:cs="Arial"/>
          <w:sz w:val="18"/>
          <w:szCs w:val="18"/>
        </w:rPr>
        <w:t xml:space="preserve"> </w:t>
      </w:r>
      <w:r w:rsidR="00613B2A">
        <w:rPr>
          <w:rFonts w:ascii="Arial" w:hAnsi="Arial" w:cs="Arial"/>
          <w:sz w:val="18"/>
          <w:szCs w:val="18"/>
        </w:rPr>
        <w:t>Jan</w:t>
      </w:r>
      <w:r>
        <w:rPr>
          <w:rFonts w:ascii="Arial" w:hAnsi="Arial" w:cs="Arial"/>
          <w:sz w:val="18"/>
          <w:szCs w:val="18"/>
        </w:rPr>
        <w:t>uary</w:t>
      </w:r>
      <w:r w:rsidRPr="00980F31">
        <w:rPr>
          <w:rFonts w:ascii="Arial" w:hAnsi="Arial" w:cs="Arial"/>
          <w:sz w:val="18"/>
          <w:szCs w:val="18"/>
        </w:rPr>
        <w:t xml:space="preserve"> 201</w:t>
      </w:r>
      <w:r w:rsidR="00613B2A">
        <w:rPr>
          <w:rFonts w:ascii="Arial" w:hAnsi="Arial" w:cs="Arial"/>
          <w:sz w:val="18"/>
          <w:szCs w:val="18"/>
        </w:rPr>
        <w:t>5</w:t>
      </w:r>
      <w:r w:rsidRPr="00980F31">
        <w:rPr>
          <w:rFonts w:ascii="Arial" w:hAnsi="Arial" w:cs="Arial"/>
          <w:sz w:val="18"/>
          <w:szCs w:val="18"/>
        </w:rPr>
        <w:t xml:space="preserve"> were £</w:t>
      </w:r>
      <w:r w:rsidR="00FA6451">
        <w:rPr>
          <w:rFonts w:ascii="Arial" w:hAnsi="Arial" w:cs="Arial"/>
          <w:sz w:val="18"/>
          <w:szCs w:val="18"/>
        </w:rPr>
        <w:t>291</w:t>
      </w:r>
      <w:r w:rsidR="00FA6451" w:rsidRPr="00980F31">
        <w:rPr>
          <w:rFonts w:ascii="Arial" w:hAnsi="Arial" w:cs="Arial"/>
          <w:sz w:val="18"/>
          <w:szCs w:val="18"/>
        </w:rPr>
        <w:t>m</w:t>
      </w:r>
      <w:r w:rsidRPr="00980F31">
        <w:rPr>
          <w:rFonts w:ascii="Arial" w:hAnsi="Arial" w:cs="Arial"/>
          <w:sz w:val="18"/>
          <w:szCs w:val="18"/>
        </w:rPr>
        <w:t>. Disposals in net book value of property, plant and equipment,</w:t>
      </w:r>
      <w:r w:rsidR="00D51DA2">
        <w:rPr>
          <w:rFonts w:ascii="Arial" w:hAnsi="Arial" w:cs="Arial"/>
          <w:sz w:val="18"/>
          <w:szCs w:val="18"/>
        </w:rPr>
        <w:t xml:space="preserve"> investment property,</w:t>
      </w:r>
      <w:r w:rsidRPr="00980F31">
        <w:rPr>
          <w:rFonts w:ascii="Arial" w:hAnsi="Arial" w:cs="Arial"/>
          <w:sz w:val="18"/>
          <w:szCs w:val="18"/>
        </w:rPr>
        <w:t xml:space="preserve"> </w:t>
      </w:r>
      <w:r w:rsidR="0028188C">
        <w:rPr>
          <w:rFonts w:ascii="Arial" w:hAnsi="Arial" w:cs="Arial"/>
          <w:sz w:val="18"/>
          <w:szCs w:val="18"/>
        </w:rPr>
        <w:t>property assets held for sale</w:t>
      </w:r>
      <w:r w:rsidRPr="00980F31">
        <w:rPr>
          <w:rFonts w:ascii="Arial" w:hAnsi="Arial" w:cs="Arial"/>
          <w:sz w:val="18"/>
          <w:szCs w:val="18"/>
        </w:rPr>
        <w:t xml:space="preserve"> and </w:t>
      </w:r>
      <w:r w:rsidR="00D51DA2">
        <w:rPr>
          <w:rFonts w:ascii="Arial" w:hAnsi="Arial" w:cs="Arial"/>
          <w:sz w:val="18"/>
          <w:szCs w:val="18"/>
        </w:rPr>
        <w:t xml:space="preserve">other </w:t>
      </w:r>
      <w:r w:rsidRPr="00980F31">
        <w:rPr>
          <w:rFonts w:ascii="Arial" w:hAnsi="Arial" w:cs="Arial"/>
          <w:sz w:val="18"/>
          <w:szCs w:val="18"/>
        </w:rPr>
        <w:t xml:space="preserve">intangible assets </w:t>
      </w:r>
      <w:r w:rsidRPr="00F0694C">
        <w:rPr>
          <w:rFonts w:ascii="Arial" w:hAnsi="Arial" w:cs="Arial"/>
          <w:sz w:val="18"/>
          <w:szCs w:val="18"/>
        </w:rPr>
        <w:t>are £</w:t>
      </w:r>
      <w:r w:rsidR="00F0694C" w:rsidRPr="00691F0B">
        <w:rPr>
          <w:rFonts w:ascii="Arial" w:hAnsi="Arial" w:cs="Arial"/>
          <w:sz w:val="18"/>
          <w:szCs w:val="18"/>
        </w:rPr>
        <w:t>2</w:t>
      </w:r>
      <w:r w:rsidR="00376F2B" w:rsidRPr="00691F0B">
        <w:rPr>
          <w:rFonts w:ascii="Arial" w:hAnsi="Arial" w:cs="Arial"/>
          <w:sz w:val="18"/>
          <w:szCs w:val="18"/>
        </w:rPr>
        <w:t>m</w:t>
      </w:r>
      <w:r w:rsidR="00B462B0" w:rsidRPr="00F0694C">
        <w:rPr>
          <w:rFonts w:ascii="Arial" w:hAnsi="Arial" w:cs="Arial"/>
          <w:sz w:val="18"/>
          <w:szCs w:val="18"/>
        </w:rPr>
        <w:t xml:space="preserve"> </w:t>
      </w:r>
      <w:r w:rsidRPr="00F0694C">
        <w:rPr>
          <w:rFonts w:ascii="Arial" w:hAnsi="Arial" w:cs="Arial"/>
          <w:sz w:val="18"/>
          <w:szCs w:val="18"/>
        </w:rPr>
        <w:t>(201</w:t>
      </w:r>
      <w:r w:rsidR="008C37F3" w:rsidRPr="00F0694C">
        <w:rPr>
          <w:rFonts w:ascii="Arial" w:hAnsi="Arial" w:cs="Arial"/>
          <w:sz w:val="18"/>
          <w:szCs w:val="18"/>
        </w:rPr>
        <w:t>4</w:t>
      </w:r>
      <w:r w:rsidRPr="00F0694C">
        <w:rPr>
          <w:rFonts w:ascii="Arial" w:hAnsi="Arial" w:cs="Arial"/>
          <w:sz w:val="18"/>
          <w:szCs w:val="18"/>
        </w:rPr>
        <w:t>/</w:t>
      </w:r>
      <w:r w:rsidRPr="00980F31">
        <w:rPr>
          <w:rFonts w:ascii="Arial" w:hAnsi="Arial" w:cs="Arial"/>
          <w:sz w:val="18"/>
          <w:szCs w:val="18"/>
        </w:rPr>
        <w:t>1</w:t>
      </w:r>
      <w:r w:rsidR="008C37F3">
        <w:rPr>
          <w:rFonts w:ascii="Arial" w:hAnsi="Arial" w:cs="Arial"/>
          <w:sz w:val="18"/>
          <w:szCs w:val="18"/>
        </w:rPr>
        <w:t>5</w:t>
      </w:r>
      <w:r w:rsidRPr="00980F31">
        <w:rPr>
          <w:rFonts w:ascii="Arial" w:hAnsi="Arial" w:cs="Arial"/>
          <w:sz w:val="18"/>
          <w:szCs w:val="18"/>
        </w:rPr>
        <w:t>: £</w:t>
      </w:r>
      <w:r w:rsidR="008C37F3">
        <w:rPr>
          <w:rFonts w:ascii="Arial" w:hAnsi="Arial" w:cs="Arial"/>
          <w:sz w:val="18"/>
          <w:szCs w:val="18"/>
        </w:rPr>
        <w:t>24</w:t>
      </w:r>
      <w:r w:rsidRPr="00980F31">
        <w:rPr>
          <w:rFonts w:ascii="Arial" w:hAnsi="Arial" w:cs="Arial"/>
          <w:sz w:val="18"/>
          <w:szCs w:val="18"/>
        </w:rPr>
        <w:t xml:space="preserve">m) and for the year ended </w:t>
      </w:r>
      <w:r w:rsidR="00613B2A">
        <w:rPr>
          <w:rFonts w:ascii="Arial" w:hAnsi="Arial" w:cs="Arial"/>
          <w:sz w:val="18"/>
          <w:szCs w:val="18"/>
        </w:rPr>
        <w:t>3</w:t>
      </w:r>
      <w:r w:rsidR="00AF6EA9">
        <w:rPr>
          <w:rFonts w:ascii="Arial" w:hAnsi="Arial" w:cs="Arial"/>
          <w:sz w:val="18"/>
          <w:szCs w:val="18"/>
        </w:rPr>
        <w:t>1</w:t>
      </w:r>
      <w:r>
        <w:rPr>
          <w:rFonts w:ascii="Arial" w:hAnsi="Arial" w:cs="Arial"/>
          <w:sz w:val="18"/>
          <w:szCs w:val="18"/>
        </w:rPr>
        <w:t xml:space="preserve"> </w:t>
      </w:r>
      <w:r w:rsidR="00613B2A">
        <w:rPr>
          <w:rFonts w:ascii="Arial" w:hAnsi="Arial" w:cs="Arial"/>
          <w:sz w:val="18"/>
          <w:szCs w:val="18"/>
        </w:rPr>
        <w:t>Jan</w:t>
      </w:r>
      <w:r>
        <w:rPr>
          <w:rFonts w:ascii="Arial" w:hAnsi="Arial" w:cs="Arial"/>
          <w:sz w:val="18"/>
          <w:szCs w:val="18"/>
        </w:rPr>
        <w:t>uary 201</w:t>
      </w:r>
      <w:r w:rsidR="00613B2A">
        <w:rPr>
          <w:rFonts w:ascii="Arial" w:hAnsi="Arial" w:cs="Arial"/>
          <w:sz w:val="18"/>
          <w:szCs w:val="18"/>
        </w:rPr>
        <w:t>5</w:t>
      </w:r>
      <w:r w:rsidRPr="00980F31">
        <w:rPr>
          <w:rFonts w:ascii="Arial" w:hAnsi="Arial" w:cs="Arial"/>
          <w:sz w:val="18"/>
          <w:szCs w:val="18"/>
        </w:rPr>
        <w:t xml:space="preserve"> </w:t>
      </w:r>
      <w:r w:rsidRPr="00681153">
        <w:rPr>
          <w:rFonts w:ascii="Arial" w:hAnsi="Arial" w:cs="Arial"/>
          <w:sz w:val="18"/>
          <w:szCs w:val="18"/>
        </w:rPr>
        <w:t>were £</w:t>
      </w:r>
      <w:r w:rsidR="00FA6451">
        <w:rPr>
          <w:rFonts w:ascii="Arial" w:hAnsi="Arial" w:cs="Arial"/>
          <w:sz w:val="18"/>
          <w:szCs w:val="18"/>
        </w:rPr>
        <w:t>26</w:t>
      </w:r>
      <w:r w:rsidR="00FA6451" w:rsidRPr="00B1042E">
        <w:rPr>
          <w:rFonts w:ascii="Arial" w:hAnsi="Arial" w:cs="Arial"/>
          <w:sz w:val="18"/>
          <w:szCs w:val="18"/>
        </w:rPr>
        <w:t>m</w:t>
      </w:r>
      <w:r w:rsidRPr="00681153">
        <w:rPr>
          <w:rFonts w:ascii="Arial" w:hAnsi="Arial" w:cs="Arial"/>
          <w:sz w:val="18"/>
          <w:szCs w:val="18"/>
        </w:rPr>
        <w:t>.</w:t>
      </w:r>
    </w:p>
    <w:p w14:paraId="6C77BA40" w14:textId="77777777" w:rsidR="00873D6E" w:rsidRDefault="00873D6E" w:rsidP="004561B5">
      <w:pPr>
        <w:rPr>
          <w:rFonts w:ascii="Arial" w:hAnsi="Arial" w:cs="Arial"/>
          <w:sz w:val="18"/>
          <w:szCs w:val="18"/>
        </w:rPr>
      </w:pPr>
    </w:p>
    <w:p w14:paraId="6729009D" w14:textId="2E87210B" w:rsidR="00873D6E" w:rsidRPr="00980F31" w:rsidRDefault="00126C92" w:rsidP="004561B5">
      <w:pPr>
        <w:rPr>
          <w:rFonts w:ascii="Arial" w:hAnsi="Arial" w:cs="Arial"/>
          <w:sz w:val="18"/>
          <w:szCs w:val="18"/>
        </w:rPr>
      </w:pPr>
      <w:r>
        <w:rPr>
          <w:rFonts w:ascii="Arial" w:hAnsi="Arial" w:cs="Arial"/>
          <w:sz w:val="18"/>
          <w:szCs w:val="18"/>
        </w:rPr>
        <w:t>Store asset i</w:t>
      </w:r>
      <w:r w:rsidR="00873D6E" w:rsidRPr="00873D6E">
        <w:rPr>
          <w:rFonts w:ascii="Arial" w:hAnsi="Arial" w:cs="Arial"/>
          <w:sz w:val="18"/>
          <w:szCs w:val="18"/>
        </w:rPr>
        <w:t xml:space="preserve">mpairment losses of £39m were recorded </w:t>
      </w:r>
      <w:r w:rsidR="006A2CD2">
        <w:rPr>
          <w:rFonts w:ascii="Arial" w:hAnsi="Arial" w:cs="Arial"/>
          <w:sz w:val="18"/>
          <w:szCs w:val="18"/>
        </w:rPr>
        <w:t xml:space="preserve">in the period </w:t>
      </w:r>
      <w:r w:rsidR="00873D6E" w:rsidRPr="00873D6E">
        <w:rPr>
          <w:rFonts w:ascii="Arial" w:hAnsi="Arial" w:cs="Arial"/>
          <w:sz w:val="18"/>
          <w:szCs w:val="18"/>
        </w:rPr>
        <w:t xml:space="preserve">as part of the UK and </w:t>
      </w:r>
      <w:r w:rsidR="00425D80">
        <w:rPr>
          <w:rFonts w:ascii="Arial" w:hAnsi="Arial" w:cs="Arial"/>
          <w:sz w:val="18"/>
          <w:szCs w:val="18"/>
        </w:rPr>
        <w:t>continental Europe</w:t>
      </w:r>
      <w:r>
        <w:rPr>
          <w:rFonts w:ascii="Arial" w:hAnsi="Arial" w:cs="Arial"/>
          <w:sz w:val="18"/>
          <w:szCs w:val="18"/>
        </w:rPr>
        <w:t xml:space="preserve"> </w:t>
      </w:r>
      <w:r w:rsidR="00873D6E" w:rsidRPr="00873D6E">
        <w:rPr>
          <w:rFonts w:ascii="Arial" w:hAnsi="Arial" w:cs="Arial"/>
          <w:sz w:val="18"/>
          <w:szCs w:val="18"/>
        </w:rPr>
        <w:t>exceptional restructuring programmes</w:t>
      </w:r>
      <w:r w:rsidR="00A345BF">
        <w:rPr>
          <w:rFonts w:ascii="Arial" w:hAnsi="Arial" w:cs="Arial"/>
          <w:sz w:val="18"/>
          <w:szCs w:val="18"/>
        </w:rPr>
        <w:t xml:space="preserve"> set out in note 5.</w:t>
      </w:r>
      <w:r w:rsidR="00873D6E" w:rsidRPr="00873D6E">
        <w:rPr>
          <w:rFonts w:ascii="Arial" w:hAnsi="Arial" w:cs="Arial"/>
          <w:sz w:val="18"/>
          <w:szCs w:val="18"/>
        </w:rPr>
        <w:t xml:space="preserve"> </w:t>
      </w:r>
      <w:r w:rsidR="00A345BF">
        <w:rPr>
          <w:rFonts w:ascii="Arial" w:hAnsi="Arial" w:cs="Arial"/>
          <w:sz w:val="18"/>
          <w:szCs w:val="18"/>
        </w:rPr>
        <w:t xml:space="preserve">These were </w:t>
      </w:r>
      <w:r w:rsidR="00873D6E" w:rsidRPr="00873D6E">
        <w:rPr>
          <w:rFonts w:ascii="Arial" w:hAnsi="Arial" w:cs="Arial"/>
          <w:sz w:val="18"/>
          <w:szCs w:val="18"/>
        </w:rPr>
        <w:t xml:space="preserve">based on </w:t>
      </w:r>
      <w:r w:rsidR="00E02499">
        <w:rPr>
          <w:rFonts w:ascii="Arial" w:hAnsi="Arial" w:cs="Arial"/>
          <w:sz w:val="18"/>
          <w:szCs w:val="18"/>
        </w:rPr>
        <w:t xml:space="preserve">a </w:t>
      </w:r>
      <w:r>
        <w:rPr>
          <w:rFonts w:ascii="Arial" w:hAnsi="Arial" w:cs="Arial"/>
          <w:sz w:val="18"/>
          <w:szCs w:val="18"/>
        </w:rPr>
        <w:t xml:space="preserve">determination of recoverable amounts of the stores </w:t>
      </w:r>
      <w:r w:rsidR="004C49F8">
        <w:rPr>
          <w:rFonts w:ascii="Arial" w:hAnsi="Arial" w:cs="Arial"/>
          <w:sz w:val="18"/>
          <w:szCs w:val="18"/>
        </w:rPr>
        <w:t xml:space="preserve">as </w:t>
      </w:r>
      <w:r>
        <w:rPr>
          <w:rFonts w:ascii="Arial" w:hAnsi="Arial" w:cs="Arial"/>
          <w:sz w:val="18"/>
          <w:szCs w:val="18"/>
        </w:rPr>
        <w:t xml:space="preserve">the net present value of future pre-tax cash flows (‘value-in-use’) </w:t>
      </w:r>
      <w:r w:rsidR="004C49F8">
        <w:rPr>
          <w:rFonts w:ascii="Arial" w:hAnsi="Arial" w:cs="Arial"/>
          <w:sz w:val="18"/>
          <w:szCs w:val="18"/>
        </w:rPr>
        <w:t>or fair value less costs to sell (using market valuations performed by independent external valuers) if higher.</w:t>
      </w:r>
    </w:p>
    <w:p w14:paraId="734A01BF" w14:textId="77777777" w:rsidR="00487182" w:rsidRPr="00980F31" w:rsidRDefault="00487182" w:rsidP="004561B5">
      <w:pPr>
        <w:rPr>
          <w:rFonts w:ascii="Arial" w:hAnsi="Arial" w:cs="Arial"/>
          <w:b/>
          <w:sz w:val="18"/>
          <w:szCs w:val="18"/>
        </w:rPr>
      </w:pPr>
    </w:p>
    <w:p w14:paraId="7932038E" w14:textId="06B6B2F6" w:rsidR="00487182" w:rsidRDefault="00487182" w:rsidP="004561B5">
      <w:pPr>
        <w:rPr>
          <w:rFonts w:ascii="Arial" w:hAnsi="Arial" w:cs="Arial"/>
          <w:sz w:val="18"/>
          <w:szCs w:val="18"/>
        </w:rPr>
      </w:pPr>
      <w:r w:rsidRPr="00980F31">
        <w:rPr>
          <w:rFonts w:ascii="Arial" w:hAnsi="Arial" w:cs="Arial"/>
          <w:sz w:val="18"/>
          <w:szCs w:val="18"/>
        </w:rPr>
        <w:t xml:space="preserve">Capital commitments contracted but not provided for at the end of the period </w:t>
      </w:r>
      <w:r w:rsidRPr="002B717C">
        <w:rPr>
          <w:rFonts w:ascii="Arial" w:hAnsi="Arial" w:cs="Arial"/>
          <w:sz w:val="18"/>
          <w:szCs w:val="18"/>
        </w:rPr>
        <w:t>are £</w:t>
      </w:r>
      <w:r w:rsidR="002B717C" w:rsidRPr="00691F0B">
        <w:rPr>
          <w:rFonts w:ascii="Arial" w:hAnsi="Arial" w:cs="Arial"/>
          <w:sz w:val="18"/>
          <w:szCs w:val="18"/>
        </w:rPr>
        <w:t>50</w:t>
      </w:r>
      <w:r w:rsidR="00C93E90" w:rsidRPr="00691F0B">
        <w:rPr>
          <w:rFonts w:ascii="Arial" w:hAnsi="Arial" w:cs="Arial"/>
          <w:sz w:val="18"/>
          <w:szCs w:val="18"/>
        </w:rPr>
        <w:t>m</w:t>
      </w:r>
      <w:r w:rsidR="00BA72B5" w:rsidRPr="002B717C">
        <w:rPr>
          <w:rFonts w:ascii="Arial" w:hAnsi="Arial" w:cs="Arial"/>
          <w:sz w:val="18"/>
          <w:szCs w:val="18"/>
        </w:rPr>
        <w:t xml:space="preserve"> </w:t>
      </w:r>
      <w:r w:rsidRPr="002B717C">
        <w:rPr>
          <w:rFonts w:ascii="Arial" w:hAnsi="Arial" w:cs="Arial"/>
          <w:sz w:val="18"/>
          <w:szCs w:val="18"/>
        </w:rPr>
        <w:t>(201</w:t>
      </w:r>
      <w:r w:rsidR="008C37F3" w:rsidRPr="002B717C">
        <w:rPr>
          <w:rFonts w:ascii="Arial" w:hAnsi="Arial" w:cs="Arial"/>
          <w:sz w:val="18"/>
          <w:szCs w:val="18"/>
        </w:rPr>
        <w:t>4</w:t>
      </w:r>
      <w:r w:rsidRPr="00980F31">
        <w:rPr>
          <w:rFonts w:ascii="Arial" w:hAnsi="Arial" w:cs="Arial"/>
          <w:sz w:val="18"/>
          <w:szCs w:val="18"/>
        </w:rPr>
        <w:t>/1</w:t>
      </w:r>
      <w:r w:rsidR="008C37F3">
        <w:rPr>
          <w:rFonts w:ascii="Arial" w:hAnsi="Arial" w:cs="Arial"/>
          <w:sz w:val="18"/>
          <w:szCs w:val="18"/>
        </w:rPr>
        <w:t>5</w:t>
      </w:r>
      <w:r w:rsidRPr="00980F31">
        <w:rPr>
          <w:rFonts w:ascii="Arial" w:hAnsi="Arial" w:cs="Arial"/>
          <w:sz w:val="18"/>
          <w:szCs w:val="18"/>
        </w:rPr>
        <w:t>: £</w:t>
      </w:r>
      <w:r w:rsidR="008C37F3">
        <w:rPr>
          <w:rFonts w:ascii="Arial" w:hAnsi="Arial" w:cs="Arial"/>
          <w:sz w:val="18"/>
          <w:szCs w:val="18"/>
        </w:rPr>
        <w:t>54</w:t>
      </w:r>
      <w:r w:rsidRPr="00980F31">
        <w:rPr>
          <w:rFonts w:ascii="Arial" w:hAnsi="Arial" w:cs="Arial"/>
          <w:sz w:val="18"/>
          <w:szCs w:val="18"/>
        </w:rPr>
        <w:t xml:space="preserve">m) and at </w:t>
      </w:r>
      <w:r w:rsidR="00613B2A">
        <w:rPr>
          <w:rFonts w:ascii="Arial" w:hAnsi="Arial" w:cs="Arial"/>
          <w:sz w:val="18"/>
          <w:szCs w:val="18"/>
        </w:rPr>
        <w:t>3</w:t>
      </w:r>
      <w:r w:rsidR="00AF6EA9">
        <w:rPr>
          <w:rFonts w:ascii="Arial" w:hAnsi="Arial" w:cs="Arial"/>
          <w:sz w:val="18"/>
          <w:szCs w:val="18"/>
        </w:rPr>
        <w:t>1</w:t>
      </w:r>
      <w:r>
        <w:rPr>
          <w:rFonts w:ascii="Arial" w:hAnsi="Arial" w:cs="Arial"/>
          <w:sz w:val="18"/>
          <w:szCs w:val="18"/>
        </w:rPr>
        <w:t xml:space="preserve"> </w:t>
      </w:r>
      <w:r w:rsidR="00613B2A">
        <w:rPr>
          <w:rFonts w:ascii="Arial" w:hAnsi="Arial" w:cs="Arial"/>
          <w:sz w:val="18"/>
          <w:szCs w:val="18"/>
        </w:rPr>
        <w:t>Jan</w:t>
      </w:r>
      <w:r>
        <w:rPr>
          <w:rFonts w:ascii="Arial" w:hAnsi="Arial" w:cs="Arial"/>
          <w:sz w:val="18"/>
          <w:szCs w:val="18"/>
        </w:rPr>
        <w:t>uary 201</w:t>
      </w:r>
      <w:r w:rsidR="00613B2A">
        <w:rPr>
          <w:rFonts w:ascii="Arial" w:hAnsi="Arial" w:cs="Arial"/>
          <w:sz w:val="18"/>
          <w:szCs w:val="18"/>
        </w:rPr>
        <w:t>5</w:t>
      </w:r>
      <w:r w:rsidRPr="00980F31">
        <w:rPr>
          <w:rFonts w:ascii="Arial" w:hAnsi="Arial" w:cs="Arial"/>
          <w:sz w:val="18"/>
          <w:szCs w:val="18"/>
        </w:rPr>
        <w:t xml:space="preserve"> were £</w:t>
      </w:r>
      <w:r w:rsidR="001873F3">
        <w:rPr>
          <w:rFonts w:ascii="Arial" w:hAnsi="Arial" w:cs="Arial"/>
          <w:sz w:val="18"/>
          <w:szCs w:val="18"/>
        </w:rPr>
        <w:t>57</w:t>
      </w:r>
      <w:r w:rsidRPr="00980F31">
        <w:rPr>
          <w:rFonts w:ascii="Arial" w:hAnsi="Arial" w:cs="Arial"/>
          <w:sz w:val="18"/>
          <w:szCs w:val="18"/>
        </w:rPr>
        <w:t>m.</w:t>
      </w:r>
    </w:p>
    <w:p w14:paraId="0EBF5281" w14:textId="77777777" w:rsidR="00487182" w:rsidRDefault="00487182" w:rsidP="004561B5">
      <w:pPr>
        <w:rPr>
          <w:rFonts w:ascii="Arial" w:hAnsi="Arial" w:cs="Arial"/>
          <w:sz w:val="18"/>
          <w:szCs w:val="18"/>
        </w:rPr>
      </w:pPr>
    </w:p>
    <w:p w14:paraId="5CCCD256" w14:textId="77777777" w:rsidR="00487182" w:rsidRPr="001E07CA" w:rsidRDefault="00487182" w:rsidP="004561B5">
      <w:pPr>
        <w:rPr>
          <w:rFonts w:ascii="Arial" w:hAnsi="Arial" w:cs="Arial"/>
          <w:b/>
        </w:rPr>
      </w:pPr>
      <w:r w:rsidRPr="001E07CA">
        <w:rPr>
          <w:rFonts w:ascii="Arial" w:hAnsi="Arial" w:cs="Arial"/>
          <w:b/>
        </w:rPr>
        <w:t>11.</w:t>
      </w:r>
      <w:r w:rsidRPr="001E07CA">
        <w:rPr>
          <w:rFonts w:ascii="Arial" w:hAnsi="Arial" w:cs="Arial"/>
          <w:b/>
        </w:rPr>
        <w:tab/>
        <w:t>Post employment benefits</w:t>
      </w:r>
    </w:p>
    <w:p w14:paraId="38AE2547" w14:textId="77777777" w:rsidR="00487182" w:rsidRPr="001E07CA" w:rsidRDefault="00487182" w:rsidP="004561B5">
      <w:pPr>
        <w:rPr>
          <w:rFonts w:ascii="Arial" w:hAnsi="Arial" w:cs="Arial"/>
          <w:sz w:val="18"/>
          <w:szCs w:val="18"/>
        </w:rPr>
      </w:pPr>
    </w:p>
    <w:tbl>
      <w:tblPr>
        <w:tblW w:w="5000" w:type="pct"/>
        <w:tblLayout w:type="fixed"/>
        <w:tblLook w:val="0000" w:firstRow="0" w:lastRow="0" w:firstColumn="0" w:lastColumn="0" w:noHBand="0" w:noVBand="0"/>
      </w:tblPr>
      <w:tblGrid>
        <w:gridCol w:w="5205"/>
        <w:gridCol w:w="1923"/>
        <w:gridCol w:w="1700"/>
        <w:gridCol w:w="1702"/>
      </w:tblGrid>
      <w:tr w:rsidR="00487182" w:rsidRPr="002A7D7A" w14:paraId="41ED42BE" w14:textId="77777777" w:rsidTr="00390C86">
        <w:trPr>
          <w:trHeight w:val="240"/>
        </w:trPr>
        <w:tc>
          <w:tcPr>
            <w:tcW w:w="2472" w:type="pct"/>
            <w:tcBorders>
              <w:top w:val="nil"/>
              <w:left w:val="nil"/>
              <w:right w:val="nil"/>
            </w:tcBorders>
            <w:noWrap/>
            <w:vAlign w:val="bottom"/>
          </w:tcPr>
          <w:p w14:paraId="0BD8EE30" w14:textId="77777777" w:rsidR="00487182" w:rsidRPr="001E07CA" w:rsidRDefault="00487182" w:rsidP="004561B5">
            <w:pPr>
              <w:rPr>
                <w:rFonts w:ascii="Arial" w:hAnsi="Arial" w:cs="Arial"/>
                <w:b/>
                <w:bCs/>
                <w:sz w:val="18"/>
                <w:szCs w:val="18"/>
              </w:rPr>
            </w:pPr>
          </w:p>
        </w:tc>
        <w:tc>
          <w:tcPr>
            <w:tcW w:w="913" w:type="pct"/>
            <w:tcBorders>
              <w:top w:val="nil"/>
              <w:left w:val="nil"/>
              <w:right w:val="nil"/>
            </w:tcBorders>
            <w:vAlign w:val="bottom"/>
          </w:tcPr>
          <w:p w14:paraId="1C364F4D" w14:textId="77777777" w:rsidR="00487182" w:rsidRPr="001E07CA" w:rsidRDefault="00487182" w:rsidP="00417423">
            <w:pPr>
              <w:jc w:val="right"/>
              <w:rPr>
                <w:rFonts w:ascii="Arial" w:hAnsi="Arial" w:cs="Arial"/>
                <w:bCs/>
                <w:sz w:val="18"/>
                <w:szCs w:val="18"/>
              </w:rPr>
            </w:pPr>
            <w:r w:rsidRPr="001E07CA">
              <w:rPr>
                <w:rFonts w:ascii="Arial" w:hAnsi="Arial" w:cs="Arial"/>
                <w:bCs/>
                <w:sz w:val="18"/>
                <w:szCs w:val="18"/>
              </w:rPr>
              <w:t>Half year ended</w:t>
            </w:r>
          </w:p>
        </w:tc>
        <w:tc>
          <w:tcPr>
            <w:tcW w:w="807" w:type="pct"/>
            <w:tcBorders>
              <w:top w:val="nil"/>
              <w:left w:val="nil"/>
              <w:right w:val="nil"/>
            </w:tcBorders>
            <w:vAlign w:val="bottom"/>
          </w:tcPr>
          <w:p w14:paraId="6A8D08B9" w14:textId="77777777" w:rsidR="00487182" w:rsidRPr="001E07CA" w:rsidRDefault="00487182" w:rsidP="00417423">
            <w:pPr>
              <w:jc w:val="right"/>
              <w:rPr>
                <w:rFonts w:ascii="Arial" w:hAnsi="Arial" w:cs="Arial"/>
                <w:bCs/>
                <w:sz w:val="18"/>
                <w:szCs w:val="18"/>
              </w:rPr>
            </w:pPr>
            <w:r w:rsidRPr="001E07CA">
              <w:rPr>
                <w:rFonts w:ascii="Arial" w:hAnsi="Arial" w:cs="Arial"/>
                <w:bCs/>
                <w:sz w:val="18"/>
                <w:szCs w:val="18"/>
              </w:rPr>
              <w:t xml:space="preserve">Half year ended </w:t>
            </w:r>
          </w:p>
        </w:tc>
        <w:tc>
          <w:tcPr>
            <w:tcW w:w="808" w:type="pct"/>
            <w:tcBorders>
              <w:top w:val="nil"/>
              <w:left w:val="nil"/>
              <w:right w:val="nil"/>
            </w:tcBorders>
            <w:vAlign w:val="bottom"/>
          </w:tcPr>
          <w:p w14:paraId="3F94938C" w14:textId="77777777" w:rsidR="00487182" w:rsidRPr="006F6524" w:rsidRDefault="00487182" w:rsidP="00865888">
            <w:pPr>
              <w:jc w:val="right"/>
              <w:rPr>
                <w:rFonts w:ascii="Arial" w:hAnsi="Arial" w:cs="Arial"/>
                <w:sz w:val="18"/>
                <w:szCs w:val="18"/>
              </w:rPr>
            </w:pPr>
            <w:r w:rsidRPr="001E07CA">
              <w:rPr>
                <w:rFonts w:ascii="Arial" w:hAnsi="Arial" w:cs="Arial"/>
                <w:sz w:val="18"/>
                <w:szCs w:val="18"/>
              </w:rPr>
              <w:t>Year ended</w:t>
            </w:r>
            <w:r w:rsidRPr="00CD0107">
              <w:rPr>
                <w:rFonts w:ascii="Arial" w:hAnsi="Arial" w:cs="Arial"/>
                <w:sz w:val="18"/>
                <w:szCs w:val="18"/>
              </w:rPr>
              <w:t xml:space="preserve">   </w:t>
            </w:r>
          </w:p>
        </w:tc>
      </w:tr>
      <w:tr w:rsidR="0082179C" w:rsidRPr="002A7D7A" w14:paraId="3A0A3EED" w14:textId="77777777" w:rsidTr="001A2266">
        <w:trPr>
          <w:trHeight w:val="240"/>
        </w:trPr>
        <w:tc>
          <w:tcPr>
            <w:tcW w:w="2472" w:type="pct"/>
            <w:tcBorders>
              <w:top w:val="nil"/>
              <w:left w:val="nil"/>
              <w:right w:val="nil"/>
            </w:tcBorders>
            <w:noWrap/>
            <w:vAlign w:val="bottom"/>
          </w:tcPr>
          <w:p w14:paraId="4626478B" w14:textId="77777777" w:rsidR="0082179C" w:rsidRPr="002A7D7A" w:rsidRDefault="0082179C" w:rsidP="004561B5">
            <w:pPr>
              <w:rPr>
                <w:rFonts w:ascii="Arial" w:hAnsi="Arial" w:cs="Arial"/>
                <w:sz w:val="18"/>
                <w:szCs w:val="18"/>
              </w:rPr>
            </w:pPr>
            <w:r w:rsidRPr="002A7D7A">
              <w:rPr>
                <w:rFonts w:ascii="Arial" w:hAnsi="Arial" w:cs="Arial"/>
                <w:sz w:val="18"/>
                <w:szCs w:val="18"/>
              </w:rPr>
              <w:t>£ millions</w:t>
            </w:r>
          </w:p>
        </w:tc>
        <w:tc>
          <w:tcPr>
            <w:tcW w:w="913" w:type="pct"/>
            <w:tcBorders>
              <w:top w:val="nil"/>
              <w:left w:val="nil"/>
              <w:right w:val="nil"/>
            </w:tcBorders>
            <w:vAlign w:val="bottom"/>
          </w:tcPr>
          <w:p w14:paraId="45937524" w14:textId="571B6BEE" w:rsidR="0082179C" w:rsidRDefault="00613B2A">
            <w:pPr>
              <w:jc w:val="right"/>
              <w:rPr>
                <w:rFonts w:ascii="Arial" w:hAnsi="Arial" w:cs="Arial"/>
                <w:bCs/>
                <w:sz w:val="18"/>
                <w:szCs w:val="18"/>
              </w:rPr>
            </w:pPr>
            <w:r>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c>
          <w:tcPr>
            <w:tcW w:w="807" w:type="pct"/>
            <w:tcBorders>
              <w:top w:val="nil"/>
              <w:left w:val="nil"/>
              <w:right w:val="nil"/>
            </w:tcBorders>
            <w:vAlign w:val="bottom"/>
          </w:tcPr>
          <w:p w14:paraId="4501B128" w14:textId="77777777" w:rsidR="0082179C" w:rsidRDefault="004875ED" w:rsidP="00155778">
            <w:pPr>
              <w:jc w:val="right"/>
              <w:rPr>
                <w:rFonts w:ascii="Arial" w:hAnsi="Arial" w:cs="Arial"/>
                <w:bCs/>
                <w:sz w:val="18"/>
                <w:szCs w:val="18"/>
              </w:rPr>
            </w:pPr>
            <w:r>
              <w:rPr>
                <w:rFonts w:ascii="Arial" w:hAnsi="Arial" w:cs="Arial"/>
                <w:bCs/>
                <w:sz w:val="18"/>
                <w:szCs w:val="18"/>
              </w:rPr>
              <w:t>2</w:t>
            </w:r>
            <w:r w:rsidR="0082179C">
              <w:rPr>
                <w:rFonts w:ascii="Arial" w:hAnsi="Arial" w:cs="Arial"/>
                <w:bCs/>
                <w:sz w:val="18"/>
                <w:szCs w:val="18"/>
              </w:rPr>
              <w:t xml:space="preserve"> August</w:t>
            </w:r>
            <w:r w:rsidR="0082179C" w:rsidRPr="00CA4777">
              <w:rPr>
                <w:rFonts w:ascii="Arial" w:hAnsi="Arial" w:cs="Arial"/>
                <w:bCs/>
                <w:sz w:val="18"/>
                <w:szCs w:val="18"/>
              </w:rPr>
              <w:t xml:space="preserve"> 20</w:t>
            </w:r>
            <w:r>
              <w:rPr>
                <w:rFonts w:ascii="Arial" w:hAnsi="Arial" w:cs="Arial"/>
                <w:bCs/>
                <w:sz w:val="18"/>
                <w:szCs w:val="18"/>
              </w:rPr>
              <w:t>14</w:t>
            </w:r>
          </w:p>
        </w:tc>
        <w:tc>
          <w:tcPr>
            <w:tcW w:w="808" w:type="pct"/>
            <w:tcBorders>
              <w:top w:val="nil"/>
              <w:left w:val="nil"/>
              <w:right w:val="nil"/>
            </w:tcBorders>
            <w:vAlign w:val="bottom"/>
          </w:tcPr>
          <w:p w14:paraId="6CF62585" w14:textId="5208756F" w:rsidR="0082179C" w:rsidRDefault="00613B2A" w:rsidP="00865888">
            <w:pPr>
              <w:jc w:val="right"/>
              <w:rPr>
                <w:rFonts w:ascii="Arial" w:hAnsi="Arial" w:cs="Arial"/>
                <w:sz w:val="18"/>
                <w:szCs w:val="18"/>
              </w:rPr>
            </w:pPr>
            <w:r>
              <w:rPr>
                <w:rFonts w:ascii="Arial" w:hAnsi="Arial" w:cs="Arial"/>
                <w:sz w:val="18"/>
                <w:szCs w:val="18"/>
              </w:rPr>
              <w:t>31 January</w:t>
            </w:r>
            <w:r w:rsidR="008667BE">
              <w:rPr>
                <w:rFonts w:ascii="Arial" w:hAnsi="Arial" w:cs="Arial"/>
                <w:sz w:val="18"/>
                <w:szCs w:val="18"/>
              </w:rPr>
              <w:t xml:space="preserve"> 2015</w:t>
            </w:r>
          </w:p>
        </w:tc>
      </w:tr>
      <w:tr w:rsidR="00937DFD" w:rsidRPr="002A7D7A" w14:paraId="62BE5ED4" w14:textId="77777777" w:rsidTr="00FB734B">
        <w:trPr>
          <w:trHeight w:val="240"/>
        </w:trPr>
        <w:tc>
          <w:tcPr>
            <w:tcW w:w="2472" w:type="pct"/>
            <w:tcBorders>
              <w:top w:val="single" w:sz="4" w:space="0" w:color="auto"/>
              <w:left w:val="nil"/>
              <w:right w:val="nil"/>
            </w:tcBorders>
            <w:vAlign w:val="bottom"/>
          </w:tcPr>
          <w:p w14:paraId="361CDB3F" w14:textId="3E155FE6" w:rsidR="00937DFD" w:rsidRPr="002A7D7A" w:rsidRDefault="00937DFD" w:rsidP="004875ED">
            <w:pPr>
              <w:rPr>
                <w:rFonts w:ascii="Arial" w:hAnsi="Arial" w:cs="Arial"/>
                <w:b/>
                <w:bCs/>
                <w:sz w:val="18"/>
                <w:szCs w:val="18"/>
              </w:rPr>
            </w:pPr>
            <w:r>
              <w:rPr>
                <w:rFonts w:ascii="Arial" w:hAnsi="Arial" w:cs="Arial"/>
                <w:b/>
                <w:bCs/>
                <w:sz w:val="18"/>
                <w:szCs w:val="18"/>
              </w:rPr>
              <w:t xml:space="preserve">Net </w:t>
            </w:r>
            <w:r w:rsidR="008666E4">
              <w:rPr>
                <w:rFonts w:ascii="Arial" w:hAnsi="Arial" w:cs="Arial"/>
                <w:b/>
                <w:bCs/>
                <w:sz w:val="18"/>
                <w:szCs w:val="18"/>
              </w:rPr>
              <w:t>surplus/(</w:t>
            </w:r>
            <w:r>
              <w:rPr>
                <w:rFonts w:ascii="Arial" w:hAnsi="Arial" w:cs="Arial"/>
                <w:b/>
                <w:bCs/>
                <w:sz w:val="18"/>
                <w:szCs w:val="18"/>
              </w:rPr>
              <w:t>deficit</w:t>
            </w:r>
            <w:r w:rsidR="008666E4">
              <w:rPr>
                <w:rFonts w:ascii="Arial" w:hAnsi="Arial" w:cs="Arial"/>
                <w:b/>
                <w:bCs/>
                <w:sz w:val="18"/>
                <w:szCs w:val="18"/>
              </w:rPr>
              <w:t>)</w:t>
            </w:r>
            <w:r>
              <w:rPr>
                <w:rFonts w:ascii="Arial" w:hAnsi="Arial" w:cs="Arial"/>
                <w:b/>
                <w:bCs/>
                <w:sz w:val="18"/>
                <w:szCs w:val="18"/>
              </w:rPr>
              <w:t xml:space="preserve"> in schemes</w:t>
            </w:r>
            <w:r w:rsidRPr="002A7D7A">
              <w:rPr>
                <w:rFonts w:ascii="Arial" w:hAnsi="Arial" w:cs="Arial"/>
                <w:b/>
                <w:bCs/>
                <w:sz w:val="18"/>
                <w:szCs w:val="18"/>
              </w:rPr>
              <w:t xml:space="preserve"> at </w:t>
            </w:r>
            <w:r>
              <w:rPr>
                <w:rFonts w:ascii="Arial" w:hAnsi="Arial" w:cs="Arial"/>
                <w:b/>
                <w:bCs/>
                <w:sz w:val="18"/>
                <w:szCs w:val="18"/>
              </w:rPr>
              <w:t>beginning</w:t>
            </w:r>
            <w:r w:rsidRPr="002A7D7A">
              <w:rPr>
                <w:rFonts w:ascii="Arial" w:hAnsi="Arial" w:cs="Arial"/>
                <w:b/>
                <w:bCs/>
                <w:sz w:val="18"/>
                <w:szCs w:val="18"/>
              </w:rPr>
              <w:t xml:space="preserve"> of period</w:t>
            </w:r>
          </w:p>
        </w:tc>
        <w:tc>
          <w:tcPr>
            <w:tcW w:w="913" w:type="pct"/>
            <w:tcBorders>
              <w:top w:val="single" w:sz="4" w:space="0" w:color="auto"/>
              <w:left w:val="nil"/>
              <w:right w:val="nil"/>
            </w:tcBorders>
            <w:noWrap/>
            <w:vAlign w:val="bottom"/>
          </w:tcPr>
          <w:p w14:paraId="0C13CEDD" w14:textId="54899974" w:rsidR="00937DFD" w:rsidRPr="002A7D7A" w:rsidRDefault="00B967B2" w:rsidP="004875ED">
            <w:pPr>
              <w:jc w:val="right"/>
              <w:rPr>
                <w:rFonts w:ascii="Arial" w:hAnsi="Arial" w:cs="Arial"/>
                <w:b/>
                <w:bCs/>
                <w:sz w:val="18"/>
                <w:szCs w:val="18"/>
              </w:rPr>
            </w:pPr>
            <w:r>
              <w:rPr>
                <w:rFonts w:ascii="Arial" w:hAnsi="Arial" w:cs="Arial"/>
                <w:b/>
                <w:bCs/>
                <w:sz w:val="18"/>
                <w:szCs w:val="18"/>
              </w:rPr>
              <w:t>112</w:t>
            </w:r>
          </w:p>
        </w:tc>
        <w:tc>
          <w:tcPr>
            <w:tcW w:w="807" w:type="pct"/>
            <w:tcBorders>
              <w:top w:val="single" w:sz="4" w:space="0" w:color="auto"/>
              <w:left w:val="nil"/>
              <w:right w:val="nil"/>
            </w:tcBorders>
            <w:noWrap/>
            <w:vAlign w:val="bottom"/>
          </w:tcPr>
          <w:p w14:paraId="6EF3B8FE" w14:textId="77777777" w:rsidR="00937DFD" w:rsidRPr="005A3722" w:rsidRDefault="00937DFD" w:rsidP="004875ED">
            <w:pPr>
              <w:jc w:val="right"/>
              <w:rPr>
                <w:rFonts w:ascii="Arial" w:hAnsi="Arial" w:cs="Arial"/>
                <w:bCs/>
                <w:sz w:val="18"/>
                <w:szCs w:val="18"/>
              </w:rPr>
            </w:pPr>
            <w:r w:rsidRPr="005A3722">
              <w:rPr>
                <w:rFonts w:ascii="Arial" w:hAnsi="Arial" w:cs="Arial"/>
                <w:bCs/>
                <w:sz w:val="18"/>
                <w:szCs w:val="18"/>
              </w:rPr>
              <w:t>(100)</w:t>
            </w:r>
          </w:p>
        </w:tc>
        <w:tc>
          <w:tcPr>
            <w:tcW w:w="808" w:type="pct"/>
            <w:tcBorders>
              <w:top w:val="single" w:sz="4" w:space="0" w:color="auto"/>
              <w:left w:val="nil"/>
              <w:right w:val="nil"/>
            </w:tcBorders>
            <w:noWrap/>
            <w:vAlign w:val="bottom"/>
          </w:tcPr>
          <w:p w14:paraId="170CD7C5" w14:textId="77777777" w:rsidR="00937DFD" w:rsidRPr="00937DFD" w:rsidRDefault="00937DFD" w:rsidP="0052478C">
            <w:pPr>
              <w:jc w:val="right"/>
              <w:rPr>
                <w:rFonts w:ascii="Arial" w:hAnsi="Arial" w:cs="Arial"/>
                <w:sz w:val="18"/>
                <w:szCs w:val="18"/>
              </w:rPr>
            </w:pPr>
            <w:r w:rsidRPr="00937DFD">
              <w:rPr>
                <w:rFonts w:ascii="Arial" w:hAnsi="Arial" w:cs="Arial"/>
                <w:sz w:val="18"/>
                <w:szCs w:val="18"/>
              </w:rPr>
              <w:t>(100)</w:t>
            </w:r>
          </w:p>
        </w:tc>
      </w:tr>
      <w:tr w:rsidR="00937DFD" w:rsidRPr="002A7D7A" w14:paraId="314779B8" w14:textId="77777777" w:rsidTr="00FB734B">
        <w:trPr>
          <w:trHeight w:val="240"/>
        </w:trPr>
        <w:tc>
          <w:tcPr>
            <w:tcW w:w="2472" w:type="pct"/>
            <w:tcBorders>
              <w:bottom w:val="nil"/>
              <w:right w:val="nil"/>
            </w:tcBorders>
            <w:vAlign w:val="bottom"/>
          </w:tcPr>
          <w:p w14:paraId="3C48E90C" w14:textId="77777777" w:rsidR="00937DFD" w:rsidRPr="002A7D7A" w:rsidRDefault="00937DFD" w:rsidP="004875ED">
            <w:pPr>
              <w:rPr>
                <w:rFonts w:ascii="Arial" w:hAnsi="Arial" w:cs="Arial"/>
                <w:sz w:val="18"/>
                <w:szCs w:val="18"/>
              </w:rPr>
            </w:pPr>
            <w:r>
              <w:rPr>
                <w:rFonts w:ascii="Arial" w:hAnsi="Arial" w:cs="Arial"/>
                <w:sz w:val="18"/>
                <w:szCs w:val="18"/>
              </w:rPr>
              <w:t>Current service cost</w:t>
            </w:r>
          </w:p>
        </w:tc>
        <w:tc>
          <w:tcPr>
            <w:tcW w:w="913" w:type="pct"/>
            <w:tcBorders>
              <w:left w:val="nil"/>
              <w:bottom w:val="nil"/>
              <w:right w:val="nil"/>
            </w:tcBorders>
            <w:noWrap/>
            <w:vAlign w:val="bottom"/>
          </w:tcPr>
          <w:p w14:paraId="542138C4" w14:textId="219846B4" w:rsidR="00937DFD" w:rsidRPr="002A7D7A" w:rsidRDefault="00BD7195" w:rsidP="004875ED">
            <w:pPr>
              <w:jc w:val="right"/>
              <w:rPr>
                <w:rFonts w:ascii="Arial" w:hAnsi="Arial" w:cs="Arial"/>
                <w:b/>
                <w:bCs/>
                <w:sz w:val="18"/>
                <w:szCs w:val="18"/>
              </w:rPr>
            </w:pPr>
            <w:r>
              <w:rPr>
                <w:rFonts w:ascii="Arial" w:hAnsi="Arial" w:cs="Arial"/>
                <w:b/>
                <w:bCs/>
                <w:sz w:val="18"/>
                <w:szCs w:val="18"/>
              </w:rPr>
              <w:t>(4)</w:t>
            </w:r>
          </w:p>
        </w:tc>
        <w:tc>
          <w:tcPr>
            <w:tcW w:w="807" w:type="pct"/>
            <w:tcBorders>
              <w:left w:val="nil"/>
              <w:bottom w:val="nil"/>
              <w:right w:val="nil"/>
            </w:tcBorders>
            <w:noWrap/>
            <w:vAlign w:val="bottom"/>
          </w:tcPr>
          <w:p w14:paraId="198B9504" w14:textId="77777777" w:rsidR="00937DFD" w:rsidRPr="005A3722" w:rsidRDefault="00937DFD" w:rsidP="004875ED">
            <w:pPr>
              <w:jc w:val="right"/>
              <w:rPr>
                <w:rFonts w:ascii="Arial" w:hAnsi="Arial" w:cs="Arial"/>
                <w:bCs/>
                <w:sz w:val="18"/>
                <w:szCs w:val="18"/>
              </w:rPr>
            </w:pPr>
            <w:r w:rsidRPr="005A3722">
              <w:rPr>
                <w:rFonts w:ascii="Arial" w:hAnsi="Arial" w:cs="Arial"/>
                <w:bCs/>
                <w:sz w:val="18"/>
                <w:szCs w:val="18"/>
              </w:rPr>
              <w:t>(4)</w:t>
            </w:r>
          </w:p>
        </w:tc>
        <w:tc>
          <w:tcPr>
            <w:tcW w:w="808" w:type="pct"/>
            <w:tcBorders>
              <w:left w:val="nil"/>
              <w:bottom w:val="nil"/>
            </w:tcBorders>
            <w:noWrap/>
            <w:vAlign w:val="bottom"/>
          </w:tcPr>
          <w:p w14:paraId="1AE07DD1" w14:textId="77777777" w:rsidR="00937DFD" w:rsidRPr="00937DFD" w:rsidRDefault="00937DFD" w:rsidP="0052478C">
            <w:pPr>
              <w:jc w:val="right"/>
              <w:rPr>
                <w:rFonts w:ascii="Arial" w:hAnsi="Arial" w:cs="Arial"/>
                <w:sz w:val="18"/>
                <w:szCs w:val="18"/>
              </w:rPr>
            </w:pPr>
            <w:r w:rsidRPr="00937DFD">
              <w:rPr>
                <w:rFonts w:ascii="Arial" w:hAnsi="Arial" w:cs="Arial"/>
                <w:sz w:val="18"/>
                <w:szCs w:val="18"/>
              </w:rPr>
              <w:t>(9)</w:t>
            </w:r>
          </w:p>
        </w:tc>
      </w:tr>
      <w:tr w:rsidR="00937DFD" w:rsidRPr="002A7D7A" w14:paraId="56E4453B" w14:textId="77777777" w:rsidTr="00FB734B">
        <w:trPr>
          <w:trHeight w:val="240"/>
        </w:trPr>
        <w:tc>
          <w:tcPr>
            <w:tcW w:w="2472" w:type="pct"/>
            <w:tcBorders>
              <w:top w:val="nil"/>
              <w:bottom w:val="nil"/>
              <w:right w:val="nil"/>
            </w:tcBorders>
            <w:vAlign w:val="bottom"/>
          </w:tcPr>
          <w:p w14:paraId="1E154390" w14:textId="77777777" w:rsidR="00937DFD" w:rsidRDefault="00937DFD" w:rsidP="004875ED">
            <w:pPr>
              <w:rPr>
                <w:rFonts w:ascii="Arial" w:hAnsi="Arial" w:cs="Arial"/>
                <w:sz w:val="18"/>
                <w:szCs w:val="18"/>
              </w:rPr>
            </w:pPr>
            <w:r>
              <w:rPr>
                <w:rFonts w:ascii="Arial" w:hAnsi="Arial" w:cs="Arial"/>
                <w:sz w:val="18"/>
                <w:szCs w:val="18"/>
              </w:rPr>
              <w:t>Administration costs</w:t>
            </w:r>
          </w:p>
        </w:tc>
        <w:tc>
          <w:tcPr>
            <w:tcW w:w="913" w:type="pct"/>
            <w:tcBorders>
              <w:top w:val="nil"/>
              <w:left w:val="nil"/>
              <w:bottom w:val="nil"/>
              <w:right w:val="nil"/>
            </w:tcBorders>
            <w:noWrap/>
            <w:vAlign w:val="bottom"/>
          </w:tcPr>
          <w:p w14:paraId="30CDBC3C" w14:textId="69DD2DBF" w:rsidR="00937DFD" w:rsidRPr="002A7D7A" w:rsidRDefault="00BD7195" w:rsidP="004875ED">
            <w:pPr>
              <w:jc w:val="right"/>
              <w:rPr>
                <w:rFonts w:ascii="Arial" w:hAnsi="Arial" w:cs="Arial"/>
                <w:b/>
                <w:sz w:val="18"/>
                <w:szCs w:val="18"/>
              </w:rPr>
            </w:pPr>
            <w:r>
              <w:rPr>
                <w:rFonts w:ascii="Arial" w:hAnsi="Arial" w:cs="Arial"/>
                <w:b/>
                <w:sz w:val="18"/>
                <w:szCs w:val="18"/>
              </w:rPr>
              <w:t>(2)</w:t>
            </w:r>
          </w:p>
        </w:tc>
        <w:tc>
          <w:tcPr>
            <w:tcW w:w="807" w:type="pct"/>
            <w:tcBorders>
              <w:top w:val="nil"/>
              <w:left w:val="nil"/>
              <w:bottom w:val="nil"/>
              <w:right w:val="nil"/>
            </w:tcBorders>
            <w:noWrap/>
            <w:vAlign w:val="bottom"/>
          </w:tcPr>
          <w:p w14:paraId="5FBB2A3A" w14:textId="77777777" w:rsidR="00937DFD" w:rsidRPr="005A3722" w:rsidRDefault="00937DFD" w:rsidP="004875ED">
            <w:pPr>
              <w:jc w:val="right"/>
              <w:rPr>
                <w:rFonts w:ascii="Arial" w:hAnsi="Arial" w:cs="Arial"/>
                <w:sz w:val="18"/>
                <w:szCs w:val="18"/>
              </w:rPr>
            </w:pPr>
            <w:r w:rsidRPr="005A3722">
              <w:rPr>
                <w:rFonts w:ascii="Arial" w:hAnsi="Arial" w:cs="Arial"/>
                <w:sz w:val="18"/>
                <w:szCs w:val="18"/>
              </w:rPr>
              <w:t>(2)</w:t>
            </w:r>
          </w:p>
        </w:tc>
        <w:tc>
          <w:tcPr>
            <w:tcW w:w="808" w:type="pct"/>
            <w:tcBorders>
              <w:top w:val="nil"/>
              <w:left w:val="nil"/>
              <w:bottom w:val="nil"/>
            </w:tcBorders>
            <w:noWrap/>
            <w:vAlign w:val="bottom"/>
          </w:tcPr>
          <w:p w14:paraId="2A4FEA82" w14:textId="77777777" w:rsidR="00937DFD" w:rsidRPr="00937DFD" w:rsidRDefault="00937DFD" w:rsidP="0052478C">
            <w:pPr>
              <w:jc w:val="right"/>
              <w:rPr>
                <w:rFonts w:ascii="Arial" w:hAnsi="Arial" w:cs="Arial"/>
                <w:sz w:val="18"/>
                <w:szCs w:val="18"/>
              </w:rPr>
            </w:pPr>
            <w:r w:rsidRPr="00937DFD">
              <w:rPr>
                <w:rFonts w:ascii="Arial" w:hAnsi="Arial" w:cs="Arial"/>
                <w:sz w:val="18"/>
                <w:szCs w:val="18"/>
              </w:rPr>
              <w:t>(3)</w:t>
            </w:r>
          </w:p>
        </w:tc>
      </w:tr>
      <w:tr w:rsidR="00937DFD" w:rsidRPr="002A7D7A" w14:paraId="2E2CD803" w14:textId="77777777" w:rsidTr="00FB734B">
        <w:trPr>
          <w:trHeight w:val="240"/>
        </w:trPr>
        <w:tc>
          <w:tcPr>
            <w:tcW w:w="2472" w:type="pct"/>
            <w:tcBorders>
              <w:top w:val="nil"/>
              <w:bottom w:val="nil"/>
              <w:right w:val="nil"/>
            </w:tcBorders>
            <w:vAlign w:val="bottom"/>
          </w:tcPr>
          <w:p w14:paraId="0E40D7A1" w14:textId="77777777" w:rsidR="00937DFD" w:rsidRDefault="00937DFD" w:rsidP="004875ED">
            <w:pPr>
              <w:rPr>
                <w:rFonts w:ascii="Arial" w:hAnsi="Arial" w:cs="Arial"/>
                <w:sz w:val="18"/>
                <w:szCs w:val="18"/>
              </w:rPr>
            </w:pPr>
            <w:r>
              <w:rPr>
                <w:rFonts w:ascii="Arial" w:hAnsi="Arial" w:cs="Arial"/>
                <w:sz w:val="18"/>
                <w:szCs w:val="18"/>
              </w:rPr>
              <w:t>Curtailment gain</w:t>
            </w:r>
          </w:p>
        </w:tc>
        <w:tc>
          <w:tcPr>
            <w:tcW w:w="913" w:type="pct"/>
            <w:tcBorders>
              <w:top w:val="nil"/>
              <w:left w:val="nil"/>
              <w:bottom w:val="nil"/>
              <w:right w:val="nil"/>
            </w:tcBorders>
            <w:noWrap/>
            <w:vAlign w:val="bottom"/>
          </w:tcPr>
          <w:p w14:paraId="689D043E" w14:textId="6530E7BA" w:rsidR="00937DFD" w:rsidRDefault="00BD7195" w:rsidP="004875ED">
            <w:pPr>
              <w:jc w:val="right"/>
              <w:rPr>
                <w:rFonts w:ascii="Arial" w:hAnsi="Arial" w:cs="Arial"/>
                <w:b/>
                <w:sz w:val="18"/>
                <w:szCs w:val="18"/>
              </w:rPr>
            </w:pPr>
            <w:r>
              <w:rPr>
                <w:rFonts w:ascii="Arial" w:hAnsi="Arial" w:cs="Arial"/>
                <w:b/>
                <w:sz w:val="18"/>
                <w:szCs w:val="18"/>
              </w:rPr>
              <w:t>-</w:t>
            </w:r>
          </w:p>
        </w:tc>
        <w:tc>
          <w:tcPr>
            <w:tcW w:w="807" w:type="pct"/>
            <w:tcBorders>
              <w:top w:val="nil"/>
              <w:left w:val="nil"/>
              <w:bottom w:val="nil"/>
              <w:right w:val="nil"/>
            </w:tcBorders>
            <w:noWrap/>
            <w:vAlign w:val="bottom"/>
          </w:tcPr>
          <w:p w14:paraId="6AB8A6AC" w14:textId="77777777" w:rsidR="00937DFD" w:rsidRPr="00613B2A" w:rsidRDefault="00937DFD" w:rsidP="004875ED">
            <w:pPr>
              <w:jc w:val="right"/>
              <w:rPr>
                <w:rFonts w:ascii="Arial" w:hAnsi="Arial" w:cs="Arial"/>
                <w:sz w:val="18"/>
                <w:szCs w:val="18"/>
              </w:rPr>
            </w:pPr>
            <w:r>
              <w:rPr>
                <w:rFonts w:ascii="Arial" w:hAnsi="Arial" w:cs="Arial"/>
                <w:sz w:val="18"/>
                <w:szCs w:val="18"/>
              </w:rPr>
              <w:t>-</w:t>
            </w:r>
          </w:p>
        </w:tc>
        <w:tc>
          <w:tcPr>
            <w:tcW w:w="808" w:type="pct"/>
            <w:tcBorders>
              <w:top w:val="nil"/>
              <w:left w:val="nil"/>
              <w:bottom w:val="nil"/>
            </w:tcBorders>
            <w:noWrap/>
            <w:vAlign w:val="bottom"/>
          </w:tcPr>
          <w:p w14:paraId="48DF00C1" w14:textId="77777777" w:rsidR="00937DFD" w:rsidRPr="00937DFD" w:rsidRDefault="00937DFD" w:rsidP="0052478C">
            <w:pPr>
              <w:jc w:val="right"/>
              <w:rPr>
                <w:rFonts w:ascii="Arial" w:hAnsi="Arial" w:cs="Arial"/>
                <w:sz w:val="18"/>
                <w:szCs w:val="18"/>
              </w:rPr>
            </w:pPr>
            <w:r w:rsidRPr="00937DFD">
              <w:rPr>
                <w:rFonts w:ascii="Arial" w:hAnsi="Arial" w:cs="Arial"/>
                <w:sz w:val="18"/>
                <w:szCs w:val="18"/>
              </w:rPr>
              <w:t>9</w:t>
            </w:r>
          </w:p>
        </w:tc>
      </w:tr>
      <w:tr w:rsidR="00937DFD" w:rsidRPr="002A7D7A" w14:paraId="264B6459" w14:textId="77777777" w:rsidTr="00FB734B">
        <w:trPr>
          <w:trHeight w:val="240"/>
        </w:trPr>
        <w:tc>
          <w:tcPr>
            <w:tcW w:w="2472" w:type="pct"/>
            <w:tcBorders>
              <w:top w:val="nil"/>
              <w:bottom w:val="nil"/>
              <w:right w:val="nil"/>
            </w:tcBorders>
            <w:vAlign w:val="bottom"/>
          </w:tcPr>
          <w:p w14:paraId="0967B426" w14:textId="795180C1" w:rsidR="00937DFD" w:rsidRDefault="00937DFD" w:rsidP="004875ED">
            <w:pPr>
              <w:rPr>
                <w:rFonts w:ascii="Arial" w:hAnsi="Arial" w:cs="Arial"/>
                <w:sz w:val="18"/>
                <w:szCs w:val="18"/>
              </w:rPr>
            </w:pPr>
            <w:r>
              <w:rPr>
                <w:rFonts w:ascii="Arial" w:hAnsi="Arial" w:cs="Arial"/>
                <w:sz w:val="18"/>
                <w:szCs w:val="18"/>
              </w:rPr>
              <w:t xml:space="preserve">Net interest </w:t>
            </w:r>
            <w:r w:rsidR="004B1B8C">
              <w:rPr>
                <w:rFonts w:ascii="Arial" w:hAnsi="Arial" w:cs="Arial"/>
                <w:sz w:val="18"/>
                <w:szCs w:val="18"/>
              </w:rPr>
              <w:t>income/</w:t>
            </w:r>
            <w:r>
              <w:rPr>
                <w:rFonts w:ascii="Arial" w:hAnsi="Arial" w:cs="Arial"/>
                <w:sz w:val="18"/>
                <w:szCs w:val="18"/>
              </w:rPr>
              <w:t>(expense)</w:t>
            </w:r>
          </w:p>
        </w:tc>
        <w:tc>
          <w:tcPr>
            <w:tcW w:w="913" w:type="pct"/>
            <w:tcBorders>
              <w:top w:val="nil"/>
              <w:left w:val="nil"/>
              <w:bottom w:val="nil"/>
              <w:right w:val="nil"/>
            </w:tcBorders>
            <w:noWrap/>
            <w:vAlign w:val="bottom"/>
          </w:tcPr>
          <w:p w14:paraId="6A76CD19" w14:textId="2036C7A1" w:rsidR="00937DFD" w:rsidRDefault="00BD7195" w:rsidP="004875ED">
            <w:pPr>
              <w:jc w:val="right"/>
              <w:rPr>
                <w:rFonts w:ascii="Arial" w:hAnsi="Arial" w:cs="Arial"/>
                <w:b/>
                <w:sz w:val="18"/>
                <w:szCs w:val="18"/>
              </w:rPr>
            </w:pPr>
            <w:r>
              <w:rPr>
                <w:rFonts w:ascii="Arial" w:hAnsi="Arial" w:cs="Arial"/>
                <w:b/>
                <w:sz w:val="18"/>
                <w:szCs w:val="18"/>
              </w:rPr>
              <w:t>2</w:t>
            </w:r>
          </w:p>
        </w:tc>
        <w:tc>
          <w:tcPr>
            <w:tcW w:w="807" w:type="pct"/>
            <w:tcBorders>
              <w:top w:val="nil"/>
              <w:left w:val="nil"/>
              <w:bottom w:val="nil"/>
              <w:right w:val="nil"/>
            </w:tcBorders>
            <w:noWrap/>
            <w:vAlign w:val="bottom"/>
          </w:tcPr>
          <w:p w14:paraId="6AA73A3B" w14:textId="77777777" w:rsidR="00937DFD" w:rsidRPr="005A3722" w:rsidRDefault="00937DFD" w:rsidP="004875ED">
            <w:pPr>
              <w:jc w:val="right"/>
              <w:rPr>
                <w:rFonts w:ascii="Arial" w:hAnsi="Arial" w:cs="Arial"/>
                <w:sz w:val="18"/>
                <w:szCs w:val="18"/>
              </w:rPr>
            </w:pPr>
            <w:r w:rsidRPr="005A3722">
              <w:rPr>
                <w:rFonts w:ascii="Arial" w:hAnsi="Arial" w:cs="Arial"/>
                <w:sz w:val="18"/>
                <w:szCs w:val="18"/>
              </w:rPr>
              <w:t>(1)</w:t>
            </w:r>
          </w:p>
        </w:tc>
        <w:tc>
          <w:tcPr>
            <w:tcW w:w="808" w:type="pct"/>
            <w:tcBorders>
              <w:top w:val="nil"/>
              <w:left w:val="nil"/>
              <w:bottom w:val="nil"/>
            </w:tcBorders>
            <w:noWrap/>
            <w:vAlign w:val="bottom"/>
          </w:tcPr>
          <w:p w14:paraId="2C71D6D5" w14:textId="77777777" w:rsidR="00937DFD" w:rsidRPr="00937DFD" w:rsidRDefault="00937DFD" w:rsidP="0052478C">
            <w:pPr>
              <w:jc w:val="right"/>
              <w:rPr>
                <w:rFonts w:ascii="Arial" w:hAnsi="Arial" w:cs="Arial"/>
                <w:sz w:val="18"/>
                <w:szCs w:val="18"/>
              </w:rPr>
            </w:pPr>
            <w:r w:rsidRPr="00937DFD">
              <w:rPr>
                <w:rFonts w:ascii="Arial" w:hAnsi="Arial" w:cs="Arial"/>
                <w:sz w:val="18"/>
                <w:szCs w:val="18"/>
              </w:rPr>
              <w:t>(3)</w:t>
            </w:r>
          </w:p>
        </w:tc>
      </w:tr>
      <w:tr w:rsidR="00937DFD" w:rsidRPr="002A7D7A" w14:paraId="291DE266" w14:textId="77777777" w:rsidTr="00FB734B">
        <w:trPr>
          <w:trHeight w:val="240"/>
        </w:trPr>
        <w:tc>
          <w:tcPr>
            <w:tcW w:w="2472" w:type="pct"/>
            <w:tcBorders>
              <w:top w:val="nil"/>
              <w:bottom w:val="nil"/>
              <w:right w:val="nil"/>
            </w:tcBorders>
            <w:vAlign w:val="bottom"/>
          </w:tcPr>
          <w:p w14:paraId="3555824C" w14:textId="4EDFC5D1" w:rsidR="00937DFD" w:rsidRDefault="00937DFD">
            <w:pPr>
              <w:rPr>
                <w:rFonts w:ascii="Arial" w:hAnsi="Arial" w:cs="Arial"/>
                <w:sz w:val="18"/>
                <w:szCs w:val="18"/>
              </w:rPr>
            </w:pPr>
            <w:r>
              <w:rPr>
                <w:rFonts w:ascii="Arial" w:hAnsi="Arial" w:cs="Arial"/>
                <w:sz w:val="18"/>
                <w:szCs w:val="18"/>
              </w:rPr>
              <w:t xml:space="preserve">Net </w:t>
            </w:r>
            <w:r w:rsidRPr="00BD7195">
              <w:rPr>
                <w:rFonts w:ascii="Arial" w:hAnsi="Arial" w:cs="Arial"/>
                <w:sz w:val="18"/>
                <w:szCs w:val="18"/>
              </w:rPr>
              <w:t xml:space="preserve">actuarial </w:t>
            </w:r>
            <w:r w:rsidR="004B1B8C" w:rsidRPr="00691F0B">
              <w:rPr>
                <w:rFonts w:ascii="Arial" w:hAnsi="Arial" w:cs="Arial"/>
                <w:sz w:val="18"/>
                <w:szCs w:val="18"/>
              </w:rPr>
              <w:t>(losses)/</w:t>
            </w:r>
            <w:r w:rsidRPr="00691F0B">
              <w:rPr>
                <w:rFonts w:ascii="Arial" w:hAnsi="Arial" w:cs="Arial"/>
                <w:sz w:val="18"/>
                <w:szCs w:val="18"/>
              </w:rPr>
              <w:t>gains</w:t>
            </w:r>
          </w:p>
        </w:tc>
        <w:tc>
          <w:tcPr>
            <w:tcW w:w="913" w:type="pct"/>
            <w:tcBorders>
              <w:top w:val="nil"/>
              <w:left w:val="nil"/>
              <w:bottom w:val="nil"/>
              <w:right w:val="nil"/>
            </w:tcBorders>
            <w:noWrap/>
            <w:vAlign w:val="bottom"/>
          </w:tcPr>
          <w:p w14:paraId="2C7480E4" w14:textId="70952508" w:rsidR="00937DFD" w:rsidRDefault="00BD7195" w:rsidP="004875ED">
            <w:pPr>
              <w:jc w:val="right"/>
              <w:rPr>
                <w:rFonts w:ascii="Arial" w:hAnsi="Arial" w:cs="Arial"/>
                <w:b/>
                <w:sz w:val="18"/>
                <w:szCs w:val="18"/>
              </w:rPr>
            </w:pPr>
            <w:r>
              <w:rPr>
                <w:rFonts w:ascii="Arial" w:hAnsi="Arial" w:cs="Arial"/>
                <w:b/>
                <w:sz w:val="18"/>
                <w:szCs w:val="18"/>
              </w:rPr>
              <w:t>(72)</w:t>
            </w:r>
          </w:p>
        </w:tc>
        <w:tc>
          <w:tcPr>
            <w:tcW w:w="807" w:type="pct"/>
            <w:tcBorders>
              <w:top w:val="nil"/>
              <w:left w:val="nil"/>
              <w:bottom w:val="nil"/>
              <w:right w:val="nil"/>
            </w:tcBorders>
            <w:noWrap/>
            <w:vAlign w:val="bottom"/>
          </w:tcPr>
          <w:p w14:paraId="0C817828" w14:textId="77777777" w:rsidR="00937DFD" w:rsidRPr="005A3722" w:rsidRDefault="00937DFD" w:rsidP="004875ED">
            <w:pPr>
              <w:jc w:val="right"/>
              <w:rPr>
                <w:rFonts w:ascii="Arial" w:hAnsi="Arial" w:cs="Arial"/>
                <w:sz w:val="18"/>
                <w:szCs w:val="18"/>
              </w:rPr>
            </w:pPr>
            <w:r w:rsidRPr="005A3722">
              <w:rPr>
                <w:rFonts w:ascii="Arial" w:hAnsi="Arial" w:cs="Arial"/>
                <w:sz w:val="18"/>
                <w:szCs w:val="18"/>
              </w:rPr>
              <w:t>42</w:t>
            </w:r>
          </w:p>
        </w:tc>
        <w:tc>
          <w:tcPr>
            <w:tcW w:w="808" w:type="pct"/>
            <w:tcBorders>
              <w:top w:val="nil"/>
              <w:left w:val="nil"/>
              <w:bottom w:val="nil"/>
            </w:tcBorders>
            <w:noWrap/>
            <w:vAlign w:val="bottom"/>
          </w:tcPr>
          <w:p w14:paraId="5DEB5B64" w14:textId="77777777" w:rsidR="00937DFD" w:rsidRPr="00937DFD" w:rsidRDefault="00937DFD" w:rsidP="0052478C">
            <w:pPr>
              <w:jc w:val="right"/>
              <w:rPr>
                <w:rFonts w:ascii="Arial" w:hAnsi="Arial" w:cs="Arial"/>
                <w:sz w:val="18"/>
                <w:szCs w:val="18"/>
              </w:rPr>
            </w:pPr>
            <w:r w:rsidRPr="00937DFD">
              <w:rPr>
                <w:rFonts w:ascii="Arial" w:hAnsi="Arial" w:cs="Arial"/>
                <w:sz w:val="18"/>
                <w:szCs w:val="18"/>
              </w:rPr>
              <w:t>175</w:t>
            </w:r>
          </w:p>
        </w:tc>
      </w:tr>
      <w:tr w:rsidR="00937DFD" w:rsidRPr="002A7D7A" w14:paraId="19C7066D" w14:textId="77777777" w:rsidTr="00FB734B">
        <w:trPr>
          <w:trHeight w:val="240"/>
        </w:trPr>
        <w:tc>
          <w:tcPr>
            <w:tcW w:w="2472" w:type="pct"/>
            <w:tcBorders>
              <w:top w:val="nil"/>
              <w:bottom w:val="nil"/>
              <w:right w:val="nil"/>
            </w:tcBorders>
            <w:vAlign w:val="bottom"/>
          </w:tcPr>
          <w:p w14:paraId="7A831913" w14:textId="77777777" w:rsidR="00937DFD" w:rsidRDefault="00937DFD" w:rsidP="004875ED">
            <w:pPr>
              <w:rPr>
                <w:rFonts w:ascii="Arial" w:hAnsi="Arial" w:cs="Arial"/>
                <w:sz w:val="18"/>
                <w:szCs w:val="18"/>
              </w:rPr>
            </w:pPr>
            <w:r>
              <w:rPr>
                <w:rFonts w:ascii="Arial" w:hAnsi="Arial" w:cs="Arial"/>
                <w:sz w:val="18"/>
                <w:szCs w:val="18"/>
              </w:rPr>
              <w:t>Contributions paid by employer</w:t>
            </w:r>
          </w:p>
        </w:tc>
        <w:tc>
          <w:tcPr>
            <w:tcW w:w="913" w:type="pct"/>
            <w:tcBorders>
              <w:top w:val="nil"/>
              <w:left w:val="nil"/>
              <w:bottom w:val="nil"/>
              <w:right w:val="nil"/>
            </w:tcBorders>
            <w:noWrap/>
            <w:vAlign w:val="bottom"/>
          </w:tcPr>
          <w:p w14:paraId="1265ECAF" w14:textId="2456B907" w:rsidR="00937DFD" w:rsidRDefault="00BD7195" w:rsidP="004875ED">
            <w:pPr>
              <w:jc w:val="right"/>
              <w:rPr>
                <w:rFonts w:ascii="Arial" w:hAnsi="Arial" w:cs="Arial"/>
                <w:b/>
                <w:sz w:val="18"/>
                <w:szCs w:val="18"/>
              </w:rPr>
            </w:pPr>
            <w:r>
              <w:rPr>
                <w:rFonts w:ascii="Arial" w:hAnsi="Arial" w:cs="Arial"/>
                <w:b/>
                <w:sz w:val="18"/>
                <w:szCs w:val="18"/>
              </w:rPr>
              <w:t>18</w:t>
            </w:r>
          </w:p>
        </w:tc>
        <w:tc>
          <w:tcPr>
            <w:tcW w:w="807" w:type="pct"/>
            <w:tcBorders>
              <w:top w:val="nil"/>
              <w:left w:val="nil"/>
              <w:bottom w:val="nil"/>
              <w:right w:val="nil"/>
            </w:tcBorders>
            <w:noWrap/>
            <w:vAlign w:val="bottom"/>
          </w:tcPr>
          <w:p w14:paraId="6B35B5EF" w14:textId="77777777" w:rsidR="00937DFD" w:rsidRPr="005A3722" w:rsidRDefault="00937DFD" w:rsidP="004875ED">
            <w:pPr>
              <w:jc w:val="right"/>
              <w:rPr>
                <w:rFonts w:ascii="Arial" w:hAnsi="Arial" w:cs="Arial"/>
                <w:sz w:val="18"/>
                <w:szCs w:val="18"/>
              </w:rPr>
            </w:pPr>
            <w:r w:rsidRPr="005A3722">
              <w:rPr>
                <w:rFonts w:ascii="Arial" w:hAnsi="Arial" w:cs="Arial"/>
                <w:sz w:val="18"/>
                <w:szCs w:val="18"/>
              </w:rPr>
              <w:t>18</w:t>
            </w:r>
          </w:p>
        </w:tc>
        <w:tc>
          <w:tcPr>
            <w:tcW w:w="808" w:type="pct"/>
            <w:tcBorders>
              <w:top w:val="nil"/>
              <w:left w:val="nil"/>
              <w:bottom w:val="nil"/>
            </w:tcBorders>
            <w:noWrap/>
            <w:vAlign w:val="bottom"/>
          </w:tcPr>
          <w:p w14:paraId="06919327" w14:textId="77777777" w:rsidR="00937DFD" w:rsidRPr="00937DFD" w:rsidRDefault="00937DFD" w:rsidP="0052478C">
            <w:pPr>
              <w:jc w:val="right"/>
              <w:rPr>
                <w:rFonts w:ascii="Arial" w:hAnsi="Arial" w:cs="Arial"/>
                <w:sz w:val="18"/>
                <w:szCs w:val="18"/>
              </w:rPr>
            </w:pPr>
            <w:r w:rsidRPr="00937DFD">
              <w:rPr>
                <w:rFonts w:ascii="Arial" w:hAnsi="Arial" w:cs="Arial"/>
                <w:sz w:val="18"/>
                <w:szCs w:val="18"/>
              </w:rPr>
              <w:t>36</w:t>
            </w:r>
          </w:p>
        </w:tc>
      </w:tr>
      <w:tr w:rsidR="00937DFD" w:rsidRPr="002A7D7A" w14:paraId="52CC1B3A" w14:textId="77777777" w:rsidTr="00FB734B">
        <w:trPr>
          <w:trHeight w:val="240"/>
        </w:trPr>
        <w:tc>
          <w:tcPr>
            <w:tcW w:w="2472" w:type="pct"/>
            <w:tcBorders>
              <w:left w:val="nil"/>
              <w:bottom w:val="single" w:sz="4" w:space="0" w:color="auto"/>
              <w:right w:val="nil"/>
            </w:tcBorders>
            <w:vAlign w:val="bottom"/>
          </w:tcPr>
          <w:p w14:paraId="034E537A" w14:textId="77777777" w:rsidR="00937DFD" w:rsidRPr="002A7D7A" w:rsidRDefault="00937DFD" w:rsidP="004875ED">
            <w:pPr>
              <w:rPr>
                <w:rFonts w:ascii="Arial" w:hAnsi="Arial" w:cs="Arial"/>
                <w:sz w:val="18"/>
                <w:szCs w:val="18"/>
              </w:rPr>
            </w:pPr>
            <w:r>
              <w:rPr>
                <w:rFonts w:ascii="Arial" w:hAnsi="Arial" w:cs="Arial"/>
                <w:sz w:val="18"/>
                <w:szCs w:val="18"/>
              </w:rPr>
              <w:t>Exchange differences</w:t>
            </w:r>
          </w:p>
        </w:tc>
        <w:tc>
          <w:tcPr>
            <w:tcW w:w="913" w:type="pct"/>
            <w:tcBorders>
              <w:left w:val="nil"/>
              <w:bottom w:val="single" w:sz="4" w:space="0" w:color="auto"/>
              <w:right w:val="nil"/>
            </w:tcBorders>
            <w:noWrap/>
            <w:vAlign w:val="bottom"/>
          </w:tcPr>
          <w:p w14:paraId="6EE5148F" w14:textId="2E050EB8" w:rsidR="00937DFD" w:rsidRPr="00327BD8" w:rsidRDefault="00BD7195" w:rsidP="004875ED">
            <w:pPr>
              <w:jc w:val="right"/>
              <w:rPr>
                <w:rFonts w:ascii="Arial" w:hAnsi="Arial" w:cs="Arial"/>
                <w:b/>
                <w:sz w:val="18"/>
                <w:szCs w:val="18"/>
              </w:rPr>
            </w:pPr>
            <w:r>
              <w:rPr>
                <w:rFonts w:ascii="Arial" w:hAnsi="Arial" w:cs="Arial"/>
                <w:b/>
                <w:sz w:val="18"/>
                <w:szCs w:val="18"/>
              </w:rPr>
              <w:t>5</w:t>
            </w:r>
          </w:p>
        </w:tc>
        <w:tc>
          <w:tcPr>
            <w:tcW w:w="807" w:type="pct"/>
            <w:tcBorders>
              <w:left w:val="nil"/>
              <w:bottom w:val="single" w:sz="4" w:space="0" w:color="auto"/>
              <w:right w:val="nil"/>
            </w:tcBorders>
            <w:noWrap/>
            <w:vAlign w:val="bottom"/>
          </w:tcPr>
          <w:p w14:paraId="6552965B" w14:textId="77777777" w:rsidR="00937DFD" w:rsidRPr="005A3722" w:rsidRDefault="00937DFD" w:rsidP="004875ED">
            <w:pPr>
              <w:jc w:val="right"/>
              <w:rPr>
                <w:rFonts w:ascii="Arial" w:hAnsi="Arial" w:cs="Arial"/>
                <w:sz w:val="18"/>
                <w:szCs w:val="18"/>
              </w:rPr>
            </w:pPr>
            <w:r w:rsidRPr="005A3722">
              <w:rPr>
                <w:rFonts w:ascii="Arial" w:hAnsi="Arial" w:cs="Arial"/>
                <w:sz w:val="18"/>
                <w:szCs w:val="18"/>
              </w:rPr>
              <w:t>1</w:t>
            </w:r>
          </w:p>
        </w:tc>
        <w:tc>
          <w:tcPr>
            <w:tcW w:w="808" w:type="pct"/>
            <w:tcBorders>
              <w:left w:val="nil"/>
              <w:bottom w:val="single" w:sz="4" w:space="0" w:color="auto"/>
              <w:right w:val="nil"/>
            </w:tcBorders>
            <w:noWrap/>
            <w:vAlign w:val="bottom"/>
          </w:tcPr>
          <w:p w14:paraId="2C5EFAE6" w14:textId="77777777" w:rsidR="00937DFD" w:rsidRPr="00937DFD" w:rsidRDefault="00937DFD" w:rsidP="0052478C">
            <w:pPr>
              <w:jc w:val="right"/>
              <w:rPr>
                <w:rFonts w:ascii="Arial" w:hAnsi="Arial" w:cs="Arial"/>
                <w:sz w:val="18"/>
                <w:szCs w:val="18"/>
              </w:rPr>
            </w:pPr>
            <w:r w:rsidRPr="00937DFD">
              <w:rPr>
                <w:rFonts w:ascii="Arial" w:hAnsi="Arial" w:cs="Arial"/>
                <w:sz w:val="18"/>
                <w:szCs w:val="18"/>
              </w:rPr>
              <w:t>7</w:t>
            </w:r>
          </w:p>
        </w:tc>
      </w:tr>
      <w:tr w:rsidR="00937DFD" w:rsidRPr="002A7D7A" w14:paraId="4E7548A7" w14:textId="77777777" w:rsidTr="00FB734B">
        <w:trPr>
          <w:trHeight w:val="255"/>
        </w:trPr>
        <w:tc>
          <w:tcPr>
            <w:tcW w:w="2472" w:type="pct"/>
            <w:tcBorders>
              <w:top w:val="single" w:sz="4" w:space="0" w:color="auto"/>
              <w:left w:val="nil"/>
              <w:bottom w:val="single" w:sz="12" w:space="0" w:color="auto"/>
              <w:right w:val="nil"/>
            </w:tcBorders>
            <w:vAlign w:val="bottom"/>
          </w:tcPr>
          <w:p w14:paraId="7B3D5975" w14:textId="2863BE3A" w:rsidR="00937DFD" w:rsidRPr="002A7D7A" w:rsidRDefault="00937DFD" w:rsidP="004875ED">
            <w:pPr>
              <w:rPr>
                <w:rFonts w:ascii="Arial" w:hAnsi="Arial" w:cs="Arial"/>
                <w:b/>
                <w:bCs/>
                <w:sz w:val="18"/>
                <w:szCs w:val="18"/>
              </w:rPr>
            </w:pPr>
            <w:r w:rsidRPr="00BD7195">
              <w:rPr>
                <w:rFonts w:ascii="Arial" w:hAnsi="Arial" w:cs="Arial"/>
                <w:b/>
                <w:bCs/>
                <w:sz w:val="18"/>
                <w:szCs w:val="18"/>
              </w:rPr>
              <w:t xml:space="preserve">Net </w:t>
            </w:r>
            <w:r w:rsidR="0014469B" w:rsidRPr="00691F0B">
              <w:rPr>
                <w:rFonts w:ascii="Arial" w:hAnsi="Arial" w:cs="Arial"/>
                <w:b/>
                <w:bCs/>
                <w:sz w:val="18"/>
                <w:szCs w:val="18"/>
              </w:rPr>
              <w:t>surplus/(</w:t>
            </w:r>
            <w:r w:rsidRPr="00691F0B">
              <w:rPr>
                <w:rFonts w:ascii="Arial" w:hAnsi="Arial" w:cs="Arial"/>
                <w:b/>
                <w:bCs/>
                <w:sz w:val="18"/>
                <w:szCs w:val="18"/>
              </w:rPr>
              <w:t>deficit</w:t>
            </w:r>
            <w:r w:rsidR="0014469B" w:rsidRPr="00691F0B">
              <w:rPr>
                <w:rFonts w:ascii="Arial" w:hAnsi="Arial" w:cs="Arial"/>
                <w:b/>
                <w:bCs/>
                <w:sz w:val="18"/>
                <w:szCs w:val="18"/>
              </w:rPr>
              <w:t>)</w:t>
            </w:r>
            <w:r w:rsidRPr="00BD7195">
              <w:rPr>
                <w:rFonts w:ascii="Arial" w:hAnsi="Arial" w:cs="Arial"/>
                <w:b/>
                <w:bCs/>
                <w:sz w:val="18"/>
                <w:szCs w:val="18"/>
              </w:rPr>
              <w:t xml:space="preserve"> in</w:t>
            </w:r>
            <w:r>
              <w:rPr>
                <w:rFonts w:ascii="Arial" w:hAnsi="Arial" w:cs="Arial"/>
                <w:b/>
                <w:bCs/>
                <w:sz w:val="18"/>
                <w:szCs w:val="18"/>
              </w:rPr>
              <w:t xml:space="preserve"> schemes</w:t>
            </w:r>
            <w:r w:rsidRPr="002A7D7A">
              <w:rPr>
                <w:rFonts w:ascii="Arial" w:hAnsi="Arial" w:cs="Arial"/>
                <w:b/>
                <w:bCs/>
                <w:sz w:val="18"/>
                <w:szCs w:val="18"/>
              </w:rPr>
              <w:t xml:space="preserve"> at </w:t>
            </w:r>
            <w:r>
              <w:rPr>
                <w:rFonts w:ascii="Arial" w:hAnsi="Arial" w:cs="Arial"/>
                <w:b/>
                <w:bCs/>
                <w:sz w:val="18"/>
                <w:szCs w:val="18"/>
              </w:rPr>
              <w:t>end</w:t>
            </w:r>
            <w:r w:rsidRPr="002A7D7A">
              <w:rPr>
                <w:rFonts w:ascii="Arial" w:hAnsi="Arial" w:cs="Arial"/>
                <w:b/>
                <w:bCs/>
                <w:sz w:val="18"/>
                <w:szCs w:val="18"/>
              </w:rPr>
              <w:t xml:space="preserve"> of period</w:t>
            </w:r>
          </w:p>
        </w:tc>
        <w:tc>
          <w:tcPr>
            <w:tcW w:w="913" w:type="pct"/>
            <w:tcBorders>
              <w:top w:val="single" w:sz="4" w:space="0" w:color="auto"/>
              <w:left w:val="nil"/>
              <w:bottom w:val="single" w:sz="12" w:space="0" w:color="auto"/>
              <w:right w:val="nil"/>
            </w:tcBorders>
            <w:noWrap/>
            <w:vAlign w:val="bottom"/>
          </w:tcPr>
          <w:p w14:paraId="7B9DD217" w14:textId="13128622" w:rsidR="00937DFD" w:rsidRPr="002A7D7A" w:rsidRDefault="00BD7195" w:rsidP="004875ED">
            <w:pPr>
              <w:jc w:val="right"/>
              <w:rPr>
                <w:rFonts w:ascii="Arial" w:hAnsi="Arial" w:cs="Arial"/>
                <w:b/>
                <w:bCs/>
                <w:sz w:val="18"/>
                <w:szCs w:val="18"/>
              </w:rPr>
            </w:pPr>
            <w:r>
              <w:rPr>
                <w:rFonts w:ascii="Arial" w:hAnsi="Arial" w:cs="Arial"/>
                <w:b/>
                <w:bCs/>
                <w:sz w:val="18"/>
                <w:szCs w:val="18"/>
              </w:rPr>
              <w:t>59</w:t>
            </w:r>
          </w:p>
        </w:tc>
        <w:tc>
          <w:tcPr>
            <w:tcW w:w="807" w:type="pct"/>
            <w:tcBorders>
              <w:top w:val="single" w:sz="4" w:space="0" w:color="auto"/>
              <w:left w:val="nil"/>
              <w:bottom w:val="single" w:sz="12" w:space="0" w:color="auto"/>
              <w:right w:val="nil"/>
            </w:tcBorders>
            <w:noWrap/>
            <w:vAlign w:val="bottom"/>
          </w:tcPr>
          <w:p w14:paraId="7091AE78" w14:textId="77777777" w:rsidR="00937DFD" w:rsidRPr="005A3722" w:rsidRDefault="00937DFD" w:rsidP="004875ED">
            <w:pPr>
              <w:jc w:val="right"/>
              <w:rPr>
                <w:rFonts w:ascii="Arial" w:hAnsi="Arial" w:cs="Arial"/>
                <w:bCs/>
                <w:sz w:val="18"/>
                <w:szCs w:val="18"/>
              </w:rPr>
            </w:pPr>
            <w:r w:rsidRPr="005A3722">
              <w:rPr>
                <w:rFonts w:ascii="Arial" w:hAnsi="Arial" w:cs="Arial"/>
                <w:bCs/>
                <w:sz w:val="18"/>
                <w:szCs w:val="18"/>
              </w:rPr>
              <w:t>(46)</w:t>
            </w:r>
          </w:p>
        </w:tc>
        <w:tc>
          <w:tcPr>
            <w:tcW w:w="808" w:type="pct"/>
            <w:tcBorders>
              <w:top w:val="single" w:sz="4" w:space="0" w:color="auto"/>
              <w:left w:val="nil"/>
              <w:bottom w:val="single" w:sz="12" w:space="0" w:color="auto"/>
              <w:right w:val="nil"/>
            </w:tcBorders>
            <w:noWrap/>
            <w:vAlign w:val="bottom"/>
          </w:tcPr>
          <w:p w14:paraId="1FDF2403" w14:textId="77777777" w:rsidR="00937DFD" w:rsidRPr="00937DFD" w:rsidRDefault="00937DFD" w:rsidP="0052478C">
            <w:pPr>
              <w:jc w:val="right"/>
              <w:rPr>
                <w:rFonts w:ascii="Arial" w:hAnsi="Arial" w:cs="Arial"/>
                <w:sz w:val="18"/>
                <w:szCs w:val="18"/>
              </w:rPr>
            </w:pPr>
            <w:r w:rsidRPr="00937DFD">
              <w:rPr>
                <w:rFonts w:ascii="Arial" w:hAnsi="Arial" w:cs="Arial"/>
                <w:sz w:val="18"/>
                <w:szCs w:val="18"/>
              </w:rPr>
              <w:t>112</w:t>
            </w:r>
          </w:p>
        </w:tc>
      </w:tr>
    </w:tbl>
    <w:p w14:paraId="0471060A" w14:textId="77777777" w:rsidR="00487182" w:rsidRPr="009630B6" w:rsidRDefault="00487182" w:rsidP="009630B6">
      <w:pPr>
        <w:rPr>
          <w:rFonts w:ascii="Arial" w:hAnsi="Arial" w:cs="Arial"/>
          <w:sz w:val="18"/>
          <w:szCs w:val="18"/>
        </w:rPr>
      </w:pPr>
    </w:p>
    <w:tbl>
      <w:tblPr>
        <w:tblW w:w="5000" w:type="pct"/>
        <w:tblLayout w:type="fixed"/>
        <w:tblLook w:val="0000" w:firstRow="0" w:lastRow="0" w:firstColumn="0" w:lastColumn="0" w:noHBand="0" w:noVBand="0"/>
      </w:tblPr>
      <w:tblGrid>
        <w:gridCol w:w="5205"/>
        <w:gridCol w:w="1923"/>
        <w:gridCol w:w="1700"/>
        <w:gridCol w:w="1702"/>
      </w:tblGrid>
      <w:tr w:rsidR="002278DB" w:rsidRPr="006F6524" w14:paraId="6CCD9A22" w14:textId="77777777" w:rsidTr="00646B74">
        <w:trPr>
          <w:trHeight w:val="240"/>
        </w:trPr>
        <w:tc>
          <w:tcPr>
            <w:tcW w:w="2472" w:type="pct"/>
            <w:tcBorders>
              <w:top w:val="nil"/>
              <w:left w:val="nil"/>
              <w:right w:val="nil"/>
            </w:tcBorders>
            <w:noWrap/>
            <w:vAlign w:val="bottom"/>
          </w:tcPr>
          <w:p w14:paraId="5665E070" w14:textId="77777777" w:rsidR="002278DB" w:rsidRPr="001E07CA" w:rsidRDefault="002278DB" w:rsidP="00646B74">
            <w:pPr>
              <w:rPr>
                <w:rFonts w:ascii="Arial" w:hAnsi="Arial" w:cs="Arial"/>
                <w:b/>
                <w:bCs/>
                <w:sz w:val="18"/>
                <w:szCs w:val="18"/>
              </w:rPr>
            </w:pPr>
          </w:p>
        </w:tc>
        <w:tc>
          <w:tcPr>
            <w:tcW w:w="913" w:type="pct"/>
            <w:tcBorders>
              <w:top w:val="nil"/>
              <w:left w:val="nil"/>
              <w:right w:val="nil"/>
            </w:tcBorders>
            <w:vAlign w:val="bottom"/>
          </w:tcPr>
          <w:p w14:paraId="1D5FFA5D" w14:textId="4BAE930D" w:rsidR="002278DB" w:rsidRPr="001E07CA" w:rsidRDefault="001F3D18" w:rsidP="00646B74">
            <w:pPr>
              <w:jc w:val="right"/>
              <w:rPr>
                <w:rFonts w:ascii="Arial" w:hAnsi="Arial" w:cs="Arial"/>
                <w:bCs/>
                <w:sz w:val="18"/>
                <w:szCs w:val="18"/>
              </w:rPr>
            </w:pPr>
            <w:r>
              <w:rPr>
                <w:rFonts w:ascii="Arial" w:hAnsi="Arial" w:cs="Arial"/>
                <w:bCs/>
                <w:sz w:val="18"/>
                <w:szCs w:val="18"/>
              </w:rPr>
              <w:t>At</w:t>
            </w:r>
          </w:p>
        </w:tc>
        <w:tc>
          <w:tcPr>
            <w:tcW w:w="807" w:type="pct"/>
            <w:tcBorders>
              <w:top w:val="nil"/>
              <w:left w:val="nil"/>
              <w:right w:val="nil"/>
            </w:tcBorders>
            <w:vAlign w:val="bottom"/>
          </w:tcPr>
          <w:p w14:paraId="061474D1" w14:textId="034C361D" w:rsidR="002278DB" w:rsidRPr="001E07CA" w:rsidRDefault="001F3D18" w:rsidP="00646B74">
            <w:pPr>
              <w:jc w:val="right"/>
              <w:rPr>
                <w:rFonts w:ascii="Arial" w:hAnsi="Arial" w:cs="Arial"/>
                <w:bCs/>
                <w:sz w:val="18"/>
                <w:szCs w:val="18"/>
              </w:rPr>
            </w:pPr>
            <w:r>
              <w:rPr>
                <w:rFonts w:ascii="Arial" w:hAnsi="Arial" w:cs="Arial"/>
                <w:bCs/>
                <w:sz w:val="18"/>
                <w:szCs w:val="18"/>
              </w:rPr>
              <w:t>At</w:t>
            </w:r>
            <w:r w:rsidR="002278DB" w:rsidRPr="001E07CA">
              <w:rPr>
                <w:rFonts w:ascii="Arial" w:hAnsi="Arial" w:cs="Arial"/>
                <w:bCs/>
                <w:sz w:val="18"/>
                <w:szCs w:val="18"/>
              </w:rPr>
              <w:t xml:space="preserve"> </w:t>
            </w:r>
          </w:p>
        </w:tc>
        <w:tc>
          <w:tcPr>
            <w:tcW w:w="808" w:type="pct"/>
            <w:tcBorders>
              <w:top w:val="nil"/>
              <w:left w:val="nil"/>
              <w:right w:val="nil"/>
            </w:tcBorders>
            <w:vAlign w:val="bottom"/>
          </w:tcPr>
          <w:p w14:paraId="59D21DC9" w14:textId="1DC4A897" w:rsidR="002278DB" w:rsidRPr="006F6524" w:rsidRDefault="001F3D18" w:rsidP="00646B74">
            <w:pPr>
              <w:jc w:val="right"/>
              <w:rPr>
                <w:rFonts w:ascii="Arial" w:hAnsi="Arial" w:cs="Arial"/>
                <w:sz w:val="18"/>
                <w:szCs w:val="18"/>
              </w:rPr>
            </w:pPr>
            <w:r>
              <w:rPr>
                <w:rFonts w:ascii="Arial" w:hAnsi="Arial" w:cs="Arial"/>
                <w:sz w:val="18"/>
                <w:szCs w:val="18"/>
              </w:rPr>
              <w:t>At</w:t>
            </w:r>
            <w:r w:rsidR="002278DB" w:rsidRPr="00CD0107">
              <w:rPr>
                <w:rFonts w:ascii="Arial" w:hAnsi="Arial" w:cs="Arial"/>
                <w:sz w:val="18"/>
                <w:szCs w:val="18"/>
              </w:rPr>
              <w:t xml:space="preserve">   </w:t>
            </w:r>
          </w:p>
        </w:tc>
      </w:tr>
      <w:tr w:rsidR="002278DB" w14:paraId="4A880BC5" w14:textId="77777777" w:rsidTr="00646B74">
        <w:trPr>
          <w:trHeight w:val="240"/>
        </w:trPr>
        <w:tc>
          <w:tcPr>
            <w:tcW w:w="2472" w:type="pct"/>
            <w:tcBorders>
              <w:top w:val="nil"/>
              <w:left w:val="nil"/>
              <w:right w:val="nil"/>
            </w:tcBorders>
            <w:noWrap/>
            <w:vAlign w:val="bottom"/>
          </w:tcPr>
          <w:p w14:paraId="269EFCB2" w14:textId="77777777" w:rsidR="002278DB" w:rsidRPr="002A7D7A" w:rsidRDefault="002278DB" w:rsidP="00646B74">
            <w:pPr>
              <w:rPr>
                <w:rFonts w:ascii="Arial" w:hAnsi="Arial" w:cs="Arial"/>
                <w:sz w:val="18"/>
                <w:szCs w:val="18"/>
              </w:rPr>
            </w:pPr>
            <w:r w:rsidRPr="002A7D7A">
              <w:rPr>
                <w:rFonts w:ascii="Arial" w:hAnsi="Arial" w:cs="Arial"/>
                <w:sz w:val="18"/>
                <w:szCs w:val="18"/>
              </w:rPr>
              <w:t>£ millions</w:t>
            </w:r>
          </w:p>
        </w:tc>
        <w:tc>
          <w:tcPr>
            <w:tcW w:w="913" w:type="pct"/>
            <w:tcBorders>
              <w:top w:val="nil"/>
              <w:left w:val="nil"/>
              <w:right w:val="nil"/>
            </w:tcBorders>
            <w:vAlign w:val="bottom"/>
          </w:tcPr>
          <w:p w14:paraId="3C50F355" w14:textId="77777777" w:rsidR="002278DB" w:rsidRDefault="002278DB" w:rsidP="00646B74">
            <w:pPr>
              <w:jc w:val="right"/>
              <w:rPr>
                <w:rFonts w:ascii="Arial" w:hAnsi="Arial" w:cs="Arial"/>
                <w:bCs/>
                <w:sz w:val="18"/>
                <w:szCs w:val="18"/>
              </w:rPr>
            </w:pPr>
            <w:r>
              <w:rPr>
                <w:rFonts w:ascii="Arial" w:hAnsi="Arial" w:cs="Arial"/>
                <w:bCs/>
                <w:sz w:val="18"/>
                <w:szCs w:val="18"/>
              </w:rPr>
              <w:t>1 August</w:t>
            </w:r>
            <w:r w:rsidRPr="002A70CA">
              <w:rPr>
                <w:rFonts w:ascii="Arial" w:hAnsi="Arial" w:cs="Arial"/>
                <w:bCs/>
                <w:sz w:val="18"/>
                <w:szCs w:val="18"/>
              </w:rPr>
              <w:t xml:space="preserve"> 20</w:t>
            </w:r>
            <w:r>
              <w:rPr>
                <w:rFonts w:ascii="Arial" w:hAnsi="Arial" w:cs="Arial"/>
                <w:bCs/>
                <w:sz w:val="18"/>
                <w:szCs w:val="18"/>
              </w:rPr>
              <w:t>15</w:t>
            </w:r>
          </w:p>
        </w:tc>
        <w:tc>
          <w:tcPr>
            <w:tcW w:w="807" w:type="pct"/>
            <w:tcBorders>
              <w:top w:val="nil"/>
              <w:left w:val="nil"/>
              <w:right w:val="nil"/>
            </w:tcBorders>
            <w:vAlign w:val="bottom"/>
          </w:tcPr>
          <w:p w14:paraId="0893E657" w14:textId="77777777" w:rsidR="002278DB" w:rsidRDefault="002278DB" w:rsidP="00646B74">
            <w:pPr>
              <w:jc w:val="right"/>
              <w:rPr>
                <w:rFonts w:ascii="Arial" w:hAnsi="Arial" w:cs="Arial"/>
                <w:bCs/>
                <w:sz w:val="18"/>
                <w:szCs w:val="18"/>
              </w:rPr>
            </w:pPr>
            <w:r>
              <w:rPr>
                <w:rFonts w:ascii="Arial" w:hAnsi="Arial" w:cs="Arial"/>
                <w:bCs/>
                <w:sz w:val="18"/>
                <w:szCs w:val="18"/>
              </w:rPr>
              <w:t>2 August</w:t>
            </w:r>
            <w:r w:rsidRPr="00CA4777">
              <w:rPr>
                <w:rFonts w:ascii="Arial" w:hAnsi="Arial" w:cs="Arial"/>
                <w:bCs/>
                <w:sz w:val="18"/>
                <w:szCs w:val="18"/>
              </w:rPr>
              <w:t xml:space="preserve"> 20</w:t>
            </w:r>
            <w:r>
              <w:rPr>
                <w:rFonts w:ascii="Arial" w:hAnsi="Arial" w:cs="Arial"/>
                <w:bCs/>
                <w:sz w:val="18"/>
                <w:szCs w:val="18"/>
              </w:rPr>
              <w:t>14</w:t>
            </w:r>
          </w:p>
        </w:tc>
        <w:tc>
          <w:tcPr>
            <w:tcW w:w="808" w:type="pct"/>
            <w:tcBorders>
              <w:top w:val="nil"/>
              <w:left w:val="nil"/>
              <w:right w:val="nil"/>
            </w:tcBorders>
            <w:vAlign w:val="bottom"/>
          </w:tcPr>
          <w:p w14:paraId="2CF83EA5" w14:textId="77777777" w:rsidR="002278DB" w:rsidRDefault="002278DB" w:rsidP="00646B74">
            <w:pPr>
              <w:jc w:val="right"/>
              <w:rPr>
                <w:rFonts w:ascii="Arial" w:hAnsi="Arial" w:cs="Arial"/>
                <w:sz w:val="18"/>
                <w:szCs w:val="18"/>
              </w:rPr>
            </w:pPr>
            <w:r>
              <w:rPr>
                <w:rFonts w:ascii="Arial" w:hAnsi="Arial" w:cs="Arial"/>
                <w:sz w:val="18"/>
                <w:szCs w:val="18"/>
              </w:rPr>
              <w:t>31 January 2015</w:t>
            </w:r>
          </w:p>
        </w:tc>
      </w:tr>
      <w:tr w:rsidR="002278DB" w:rsidRPr="002278DB" w14:paraId="3B8AB387" w14:textId="77777777" w:rsidTr="00646B74">
        <w:trPr>
          <w:trHeight w:val="240"/>
        </w:trPr>
        <w:tc>
          <w:tcPr>
            <w:tcW w:w="2472" w:type="pct"/>
            <w:tcBorders>
              <w:top w:val="single" w:sz="4" w:space="0" w:color="auto"/>
              <w:left w:val="nil"/>
              <w:right w:val="nil"/>
            </w:tcBorders>
            <w:vAlign w:val="bottom"/>
          </w:tcPr>
          <w:p w14:paraId="60385783" w14:textId="529530AB" w:rsidR="002278DB" w:rsidRPr="00A436FF" w:rsidRDefault="002278DB" w:rsidP="00646B74">
            <w:pPr>
              <w:rPr>
                <w:rFonts w:ascii="Arial" w:hAnsi="Arial" w:cs="Arial"/>
                <w:bCs/>
                <w:sz w:val="18"/>
                <w:szCs w:val="18"/>
              </w:rPr>
            </w:pPr>
            <w:r>
              <w:rPr>
                <w:rFonts w:ascii="Arial" w:hAnsi="Arial" w:cs="Arial"/>
                <w:bCs/>
                <w:sz w:val="18"/>
                <w:szCs w:val="18"/>
              </w:rPr>
              <w:t>UK</w:t>
            </w:r>
          </w:p>
        </w:tc>
        <w:tc>
          <w:tcPr>
            <w:tcW w:w="913" w:type="pct"/>
            <w:tcBorders>
              <w:top w:val="single" w:sz="4" w:space="0" w:color="auto"/>
              <w:left w:val="nil"/>
              <w:right w:val="nil"/>
            </w:tcBorders>
            <w:noWrap/>
            <w:vAlign w:val="bottom"/>
          </w:tcPr>
          <w:p w14:paraId="6C821959" w14:textId="7D74FAD8" w:rsidR="002278DB" w:rsidRPr="002278DB" w:rsidRDefault="002278DB" w:rsidP="00646B74">
            <w:pPr>
              <w:jc w:val="right"/>
              <w:rPr>
                <w:rFonts w:ascii="Arial" w:hAnsi="Arial" w:cs="Arial"/>
                <w:b/>
                <w:bCs/>
                <w:sz w:val="18"/>
                <w:szCs w:val="18"/>
              </w:rPr>
            </w:pPr>
            <w:r>
              <w:rPr>
                <w:rFonts w:ascii="Arial" w:hAnsi="Arial" w:cs="Arial"/>
                <w:b/>
                <w:bCs/>
                <w:sz w:val="18"/>
                <w:szCs w:val="18"/>
              </w:rPr>
              <w:t>140</w:t>
            </w:r>
          </w:p>
        </w:tc>
        <w:tc>
          <w:tcPr>
            <w:tcW w:w="807" w:type="pct"/>
            <w:tcBorders>
              <w:top w:val="single" w:sz="4" w:space="0" w:color="auto"/>
              <w:left w:val="nil"/>
              <w:right w:val="nil"/>
            </w:tcBorders>
            <w:noWrap/>
            <w:vAlign w:val="bottom"/>
          </w:tcPr>
          <w:p w14:paraId="56136697" w14:textId="08EFDA00" w:rsidR="002278DB" w:rsidRPr="002278DB" w:rsidRDefault="002278DB" w:rsidP="00646B74">
            <w:pPr>
              <w:jc w:val="right"/>
              <w:rPr>
                <w:rFonts w:ascii="Arial" w:hAnsi="Arial" w:cs="Arial"/>
                <w:bCs/>
                <w:sz w:val="18"/>
                <w:szCs w:val="18"/>
              </w:rPr>
            </w:pPr>
            <w:r>
              <w:rPr>
                <w:rFonts w:ascii="Arial" w:hAnsi="Arial" w:cs="Arial"/>
                <w:bCs/>
                <w:sz w:val="18"/>
                <w:szCs w:val="18"/>
              </w:rPr>
              <w:t>28</w:t>
            </w:r>
          </w:p>
        </w:tc>
        <w:tc>
          <w:tcPr>
            <w:tcW w:w="808" w:type="pct"/>
            <w:tcBorders>
              <w:top w:val="single" w:sz="4" w:space="0" w:color="auto"/>
              <w:left w:val="nil"/>
              <w:right w:val="nil"/>
            </w:tcBorders>
            <w:noWrap/>
            <w:vAlign w:val="bottom"/>
          </w:tcPr>
          <w:p w14:paraId="4153810D" w14:textId="5A01A3F5" w:rsidR="002278DB" w:rsidRPr="002278DB" w:rsidRDefault="002278DB" w:rsidP="00646B74">
            <w:pPr>
              <w:jc w:val="right"/>
              <w:rPr>
                <w:rFonts w:ascii="Arial" w:hAnsi="Arial" w:cs="Arial"/>
                <w:sz w:val="18"/>
                <w:szCs w:val="18"/>
              </w:rPr>
            </w:pPr>
            <w:r>
              <w:rPr>
                <w:rFonts w:ascii="Arial" w:hAnsi="Arial" w:cs="Arial"/>
                <w:sz w:val="18"/>
                <w:szCs w:val="18"/>
              </w:rPr>
              <w:t>194</w:t>
            </w:r>
          </w:p>
        </w:tc>
      </w:tr>
      <w:tr w:rsidR="002278DB" w:rsidRPr="00937DFD" w14:paraId="24046488" w14:textId="77777777" w:rsidTr="00646B74">
        <w:trPr>
          <w:trHeight w:val="240"/>
        </w:trPr>
        <w:tc>
          <w:tcPr>
            <w:tcW w:w="2472" w:type="pct"/>
            <w:tcBorders>
              <w:left w:val="nil"/>
              <w:bottom w:val="single" w:sz="4" w:space="0" w:color="auto"/>
              <w:right w:val="nil"/>
            </w:tcBorders>
            <w:vAlign w:val="bottom"/>
          </w:tcPr>
          <w:p w14:paraId="0728BDE5" w14:textId="239753AF" w:rsidR="002278DB" w:rsidRPr="002A7D7A" w:rsidRDefault="002278DB" w:rsidP="00646B74">
            <w:pPr>
              <w:rPr>
                <w:rFonts w:ascii="Arial" w:hAnsi="Arial" w:cs="Arial"/>
                <w:sz w:val="18"/>
                <w:szCs w:val="18"/>
              </w:rPr>
            </w:pPr>
            <w:r>
              <w:rPr>
                <w:rFonts w:ascii="Arial" w:hAnsi="Arial" w:cs="Arial"/>
                <w:sz w:val="18"/>
                <w:szCs w:val="18"/>
              </w:rPr>
              <w:t>Overseas</w:t>
            </w:r>
          </w:p>
        </w:tc>
        <w:tc>
          <w:tcPr>
            <w:tcW w:w="913" w:type="pct"/>
            <w:tcBorders>
              <w:left w:val="nil"/>
              <w:bottom w:val="single" w:sz="4" w:space="0" w:color="auto"/>
              <w:right w:val="nil"/>
            </w:tcBorders>
            <w:noWrap/>
            <w:vAlign w:val="bottom"/>
          </w:tcPr>
          <w:p w14:paraId="4109B83B" w14:textId="66C9713B" w:rsidR="002278DB" w:rsidRPr="002278DB" w:rsidRDefault="002278DB" w:rsidP="00646B74">
            <w:pPr>
              <w:jc w:val="right"/>
              <w:rPr>
                <w:rFonts w:ascii="Arial" w:hAnsi="Arial" w:cs="Arial"/>
                <w:b/>
                <w:sz w:val="18"/>
                <w:szCs w:val="18"/>
              </w:rPr>
            </w:pPr>
            <w:r>
              <w:rPr>
                <w:rFonts w:ascii="Arial" w:hAnsi="Arial" w:cs="Arial"/>
                <w:b/>
                <w:sz w:val="18"/>
                <w:szCs w:val="18"/>
              </w:rPr>
              <w:t>(81)</w:t>
            </w:r>
          </w:p>
        </w:tc>
        <w:tc>
          <w:tcPr>
            <w:tcW w:w="807" w:type="pct"/>
            <w:tcBorders>
              <w:left w:val="nil"/>
              <w:bottom w:val="single" w:sz="4" w:space="0" w:color="auto"/>
              <w:right w:val="nil"/>
            </w:tcBorders>
            <w:noWrap/>
            <w:vAlign w:val="bottom"/>
          </w:tcPr>
          <w:p w14:paraId="2CED988F" w14:textId="00A40978" w:rsidR="002278DB" w:rsidRPr="005A3722" w:rsidRDefault="002278DB" w:rsidP="00646B74">
            <w:pPr>
              <w:jc w:val="right"/>
              <w:rPr>
                <w:rFonts w:ascii="Arial" w:hAnsi="Arial" w:cs="Arial"/>
                <w:sz w:val="18"/>
                <w:szCs w:val="18"/>
              </w:rPr>
            </w:pPr>
            <w:r>
              <w:rPr>
                <w:rFonts w:ascii="Arial" w:hAnsi="Arial" w:cs="Arial"/>
                <w:sz w:val="18"/>
                <w:szCs w:val="18"/>
              </w:rPr>
              <w:t>(74)</w:t>
            </w:r>
          </w:p>
        </w:tc>
        <w:tc>
          <w:tcPr>
            <w:tcW w:w="808" w:type="pct"/>
            <w:tcBorders>
              <w:left w:val="nil"/>
              <w:bottom w:val="single" w:sz="4" w:space="0" w:color="auto"/>
              <w:right w:val="nil"/>
            </w:tcBorders>
            <w:noWrap/>
            <w:vAlign w:val="bottom"/>
          </w:tcPr>
          <w:p w14:paraId="320279B8" w14:textId="4FE2DE5B" w:rsidR="002278DB" w:rsidRPr="00937DFD" w:rsidRDefault="002278DB" w:rsidP="00646B74">
            <w:pPr>
              <w:jc w:val="right"/>
              <w:rPr>
                <w:rFonts w:ascii="Arial" w:hAnsi="Arial" w:cs="Arial"/>
                <w:sz w:val="18"/>
                <w:szCs w:val="18"/>
              </w:rPr>
            </w:pPr>
            <w:r>
              <w:rPr>
                <w:rFonts w:ascii="Arial" w:hAnsi="Arial" w:cs="Arial"/>
                <w:sz w:val="18"/>
                <w:szCs w:val="18"/>
              </w:rPr>
              <w:t>(82)</w:t>
            </w:r>
          </w:p>
        </w:tc>
      </w:tr>
      <w:tr w:rsidR="002278DB" w:rsidRPr="00937DFD" w14:paraId="0046D677" w14:textId="77777777" w:rsidTr="00646B74">
        <w:trPr>
          <w:trHeight w:val="255"/>
        </w:trPr>
        <w:tc>
          <w:tcPr>
            <w:tcW w:w="2472" w:type="pct"/>
            <w:tcBorders>
              <w:top w:val="single" w:sz="4" w:space="0" w:color="auto"/>
              <w:left w:val="nil"/>
              <w:bottom w:val="single" w:sz="12" w:space="0" w:color="auto"/>
              <w:right w:val="nil"/>
            </w:tcBorders>
            <w:vAlign w:val="bottom"/>
          </w:tcPr>
          <w:p w14:paraId="57918355" w14:textId="1C846939" w:rsidR="002278DB" w:rsidRPr="002A7D7A" w:rsidRDefault="001F3D18" w:rsidP="00646B74">
            <w:pPr>
              <w:rPr>
                <w:rFonts w:ascii="Arial" w:hAnsi="Arial" w:cs="Arial"/>
                <w:b/>
                <w:bCs/>
                <w:sz w:val="18"/>
                <w:szCs w:val="18"/>
              </w:rPr>
            </w:pPr>
            <w:r w:rsidRPr="00BD7195">
              <w:rPr>
                <w:rFonts w:ascii="Arial" w:hAnsi="Arial" w:cs="Arial"/>
                <w:b/>
                <w:bCs/>
                <w:sz w:val="18"/>
                <w:szCs w:val="18"/>
              </w:rPr>
              <w:t xml:space="preserve">Net </w:t>
            </w:r>
            <w:r w:rsidRPr="00691F0B">
              <w:rPr>
                <w:rFonts w:ascii="Arial" w:hAnsi="Arial" w:cs="Arial"/>
                <w:b/>
                <w:bCs/>
                <w:sz w:val="18"/>
                <w:szCs w:val="18"/>
              </w:rPr>
              <w:t>surplus/(deficit)</w:t>
            </w:r>
            <w:r w:rsidRPr="00BD7195">
              <w:rPr>
                <w:rFonts w:ascii="Arial" w:hAnsi="Arial" w:cs="Arial"/>
                <w:b/>
                <w:bCs/>
                <w:sz w:val="18"/>
                <w:szCs w:val="18"/>
              </w:rPr>
              <w:t xml:space="preserve"> in</w:t>
            </w:r>
            <w:r>
              <w:rPr>
                <w:rFonts w:ascii="Arial" w:hAnsi="Arial" w:cs="Arial"/>
                <w:b/>
                <w:bCs/>
                <w:sz w:val="18"/>
                <w:szCs w:val="18"/>
              </w:rPr>
              <w:t xml:space="preserve"> schemes</w:t>
            </w:r>
          </w:p>
        </w:tc>
        <w:tc>
          <w:tcPr>
            <w:tcW w:w="913" w:type="pct"/>
            <w:tcBorders>
              <w:top w:val="single" w:sz="4" w:space="0" w:color="auto"/>
              <w:left w:val="nil"/>
              <w:bottom w:val="single" w:sz="12" w:space="0" w:color="auto"/>
              <w:right w:val="nil"/>
            </w:tcBorders>
            <w:noWrap/>
            <w:vAlign w:val="bottom"/>
          </w:tcPr>
          <w:p w14:paraId="04682A20" w14:textId="77777777" w:rsidR="002278DB" w:rsidRPr="002278DB" w:rsidRDefault="002278DB" w:rsidP="00646B74">
            <w:pPr>
              <w:jc w:val="right"/>
              <w:rPr>
                <w:rFonts w:ascii="Arial" w:hAnsi="Arial" w:cs="Arial"/>
                <w:b/>
                <w:bCs/>
                <w:sz w:val="18"/>
                <w:szCs w:val="18"/>
              </w:rPr>
            </w:pPr>
            <w:r w:rsidRPr="002278DB">
              <w:rPr>
                <w:rFonts w:ascii="Arial" w:hAnsi="Arial" w:cs="Arial"/>
                <w:b/>
                <w:bCs/>
                <w:sz w:val="18"/>
                <w:szCs w:val="18"/>
              </w:rPr>
              <w:t>59</w:t>
            </w:r>
          </w:p>
        </w:tc>
        <w:tc>
          <w:tcPr>
            <w:tcW w:w="807" w:type="pct"/>
            <w:tcBorders>
              <w:top w:val="single" w:sz="4" w:space="0" w:color="auto"/>
              <w:left w:val="nil"/>
              <w:bottom w:val="single" w:sz="12" w:space="0" w:color="auto"/>
              <w:right w:val="nil"/>
            </w:tcBorders>
            <w:noWrap/>
            <w:vAlign w:val="bottom"/>
          </w:tcPr>
          <w:p w14:paraId="2B24C3BA" w14:textId="77777777" w:rsidR="002278DB" w:rsidRPr="005A3722" w:rsidRDefault="002278DB" w:rsidP="00646B74">
            <w:pPr>
              <w:jc w:val="right"/>
              <w:rPr>
                <w:rFonts w:ascii="Arial" w:hAnsi="Arial" w:cs="Arial"/>
                <w:bCs/>
                <w:sz w:val="18"/>
                <w:szCs w:val="18"/>
              </w:rPr>
            </w:pPr>
            <w:r w:rsidRPr="005A3722">
              <w:rPr>
                <w:rFonts w:ascii="Arial" w:hAnsi="Arial" w:cs="Arial"/>
                <w:bCs/>
                <w:sz w:val="18"/>
                <w:szCs w:val="18"/>
              </w:rPr>
              <w:t>(46)</w:t>
            </w:r>
          </w:p>
        </w:tc>
        <w:tc>
          <w:tcPr>
            <w:tcW w:w="808" w:type="pct"/>
            <w:tcBorders>
              <w:top w:val="single" w:sz="4" w:space="0" w:color="auto"/>
              <w:left w:val="nil"/>
              <w:bottom w:val="single" w:sz="12" w:space="0" w:color="auto"/>
              <w:right w:val="nil"/>
            </w:tcBorders>
            <w:noWrap/>
            <w:vAlign w:val="bottom"/>
          </w:tcPr>
          <w:p w14:paraId="3C756F97" w14:textId="77777777" w:rsidR="002278DB" w:rsidRPr="00937DFD" w:rsidRDefault="002278DB" w:rsidP="00646B74">
            <w:pPr>
              <w:jc w:val="right"/>
              <w:rPr>
                <w:rFonts w:ascii="Arial" w:hAnsi="Arial" w:cs="Arial"/>
                <w:sz w:val="18"/>
                <w:szCs w:val="18"/>
              </w:rPr>
            </w:pPr>
            <w:r w:rsidRPr="00937DFD">
              <w:rPr>
                <w:rFonts w:ascii="Arial" w:hAnsi="Arial" w:cs="Arial"/>
                <w:sz w:val="18"/>
                <w:szCs w:val="18"/>
              </w:rPr>
              <w:t>112</w:t>
            </w:r>
          </w:p>
        </w:tc>
      </w:tr>
    </w:tbl>
    <w:p w14:paraId="3A981C78" w14:textId="77777777" w:rsidR="002278DB" w:rsidRDefault="002278DB" w:rsidP="004561B5">
      <w:pPr>
        <w:rPr>
          <w:rFonts w:ascii="Arial" w:hAnsi="Arial" w:cs="Arial"/>
          <w:sz w:val="18"/>
          <w:szCs w:val="18"/>
        </w:rPr>
      </w:pPr>
    </w:p>
    <w:p w14:paraId="7F01592A" w14:textId="45BD76DF" w:rsidR="00487182" w:rsidRDefault="00487182" w:rsidP="004561B5">
      <w:pPr>
        <w:rPr>
          <w:rFonts w:ascii="Arial" w:hAnsi="Arial" w:cs="Arial"/>
          <w:sz w:val="18"/>
          <w:szCs w:val="18"/>
        </w:rPr>
      </w:pPr>
      <w:r>
        <w:rPr>
          <w:rFonts w:ascii="Arial" w:hAnsi="Arial" w:cs="Arial"/>
          <w:sz w:val="18"/>
          <w:szCs w:val="18"/>
        </w:rPr>
        <w:t xml:space="preserve">The assumptions used in calculating the costs and obligations of the Group’s defined benefit pension schemes are set by the Directors after consultation with independent professionally qualified actuaries. The assumptions are based on the conditions at the time and changes in these assumptions can lead to significant movements in the estimated obligations, </w:t>
      </w:r>
      <w:r w:rsidRPr="0016429E">
        <w:rPr>
          <w:rFonts w:ascii="Arial" w:hAnsi="Arial" w:cs="Arial"/>
          <w:sz w:val="18"/>
          <w:szCs w:val="18"/>
        </w:rPr>
        <w:t xml:space="preserve">as </w:t>
      </w:r>
      <w:r>
        <w:rPr>
          <w:rFonts w:ascii="Arial" w:hAnsi="Arial" w:cs="Arial"/>
          <w:sz w:val="18"/>
          <w:szCs w:val="18"/>
        </w:rPr>
        <w:t>illustrated</w:t>
      </w:r>
      <w:r w:rsidRPr="0016429E">
        <w:rPr>
          <w:rFonts w:ascii="Arial" w:hAnsi="Arial" w:cs="Arial"/>
          <w:sz w:val="18"/>
          <w:szCs w:val="18"/>
        </w:rPr>
        <w:t xml:space="preserve"> in the </w:t>
      </w:r>
      <w:r>
        <w:rPr>
          <w:rFonts w:ascii="Arial" w:hAnsi="Arial" w:cs="Arial"/>
          <w:sz w:val="18"/>
          <w:szCs w:val="18"/>
        </w:rPr>
        <w:t xml:space="preserve">sensitivity analysis provided in note 27 of the annual financial statements for the year </w:t>
      </w:r>
      <w:r w:rsidRPr="00661D3A">
        <w:rPr>
          <w:rFonts w:ascii="Arial" w:hAnsi="Arial" w:cs="Arial"/>
          <w:sz w:val="18"/>
          <w:szCs w:val="18"/>
        </w:rPr>
        <w:t xml:space="preserve">ended </w:t>
      </w:r>
      <w:r w:rsidR="00613B2A">
        <w:rPr>
          <w:rFonts w:ascii="Arial" w:hAnsi="Arial" w:cs="Arial"/>
          <w:sz w:val="18"/>
          <w:szCs w:val="18"/>
        </w:rPr>
        <w:t>3</w:t>
      </w:r>
      <w:r w:rsidR="00EF40ED">
        <w:rPr>
          <w:rFonts w:ascii="Arial" w:hAnsi="Arial" w:cs="Arial"/>
          <w:sz w:val="18"/>
          <w:szCs w:val="18"/>
        </w:rPr>
        <w:t>1</w:t>
      </w:r>
      <w:r>
        <w:rPr>
          <w:rFonts w:ascii="Arial" w:hAnsi="Arial" w:cs="Arial"/>
          <w:sz w:val="18"/>
          <w:szCs w:val="18"/>
        </w:rPr>
        <w:t xml:space="preserve"> </w:t>
      </w:r>
      <w:r w:rsidR="00613B2A">
        <w:rPr>
          <w:rFonts w:ascii="Arial" w:hAnsi="Arial" w:cs="Arial"/>
          <w:sz w:val="18"/>
          <w:szCs w:val="18"/>
        </w:rPr>
        <w:t>Jan</w:t>
      </w:r>
      <w:r>
        <w:rPr>
          <w:rFonts w:ascii="Arial" w:hAnsi="Arial" w:cs="Arial"/>
          <w:sz w:val="18"/>
          <w:szCs w:val="18"/>
        </w:rPr>
        <w:t>uary 201</w:t>
      </w:r>
      <w:r w:rsidR="00613B2A">
        <w:rPr>
          <w:rFonts w:ascii="Arial" w:hAnsi="Arial" w:cs="Arial"/>
          <w:sz w:val="18"/>
          <w:szCs w:val="18"/>
        </w:rPr>
        <w:t>5</w:t>
      </w:r>
      <w:r w:rsidRPr="00661D3A">
        <w:rPr>
          <w:rFonts w:ascii="Arial" w:hAnsi="Arial" w:cs="Arial"/>
          <w:sz w:val="18"/>
          <w:szCs w:val="18"/>
        </w:rPr>
        <w:t>.</w:t>
      </w:r>
    </w:p>
    <w:p w14:paraId="71C68E8D" w14:textId="77777777" w:rsidR="00487182" w:rsidRDefault="00487182" w:rsidP="004561B5">
      <w:pPr>
        <w:rPr>
          <w:rFonts w:ascii="Arial" w:hAnsi="Arial" w:cs="Arial"/>
          <w:sz w:val="18"/>
          <w:szCs w:val="18"/>
        </w:rPr>
      </w:pPr>
    </w:p>
    <w:p w14:paraId="69579F72" w14:textId="42CFFE5D" w:rsidR="00487182" w:rsidRPr="001514DC" w:rsidRDefault="00487182" w:rsidP="004561B5">
      <w:pPr>
        <w:rPr>
          <w:rFonts w:ascii="Arial" w:hAnsi="Arial" w:cs="Arial"/>
          <w:sz w:val="18"/>
          <w:szCs w:val="18"/>
        </w:rPr>
      </w:pPr>
      <w:r w:rsidRPr="001E07CA">
        <w:rPr>
          <w:rFonts w:ascii="Arial" w:hAnsi="Arial" w:cs="Arial"/>
          <w:sz w:val="18"/>
          <w:szCs w:val="18"/>
        </w:rPr>
        <w:t xml:space="preserve">A key assumption in valuing the pension obligation is the discount rate. Accounting standards require this to be set based on market yields on high quality </w:t>
      </w:r>
      <w:r w:rsidR="00E366E5" w:rsidRPr="001E07CA">
        <w:rPr>
          <w:rFonts w:ascii="Arial" w:hAnsi="Arial" w:cs="Arial"/>
          <w:sz w:val="18"/>
          <w:szCs w:val="18"/>
        </w:rPr>
        <w:t xml:space="preserve">corporate </w:t>
      </w:r>
      <w:r w:rsidRPr="001E07CA">
        <w:rPr>
          <w:rFonts w:ascii="Arial" w:hAnsi="Arial" w:cs="Arial"/>
          <w:sz w:val="18"/>
          <w:szCs w:val="18"/>
        </w:rPr>
        <w:t>bonds at the balance sheet date. The UK scheme discount rate is</w:t>
      </w:r>
      <w:r w:rsidR="008906AB" w:rsidRPr="00B1042E">
        <w:rPr>
          <w:rFonts w:ascii="Arial" w:hAnsi="Arial" w:cs="Arial"/>
          <w:sz w:val="18"/>
          <w:szCs w:val="18"/>
        </w:rPr>
        <w:t xml:space="preserve"> derived using a single equivalent discount rate approach,</w:t>
      </w:r>
      <w:r w:rsidRPr="001E07CA">
        <w:rPr>
          <w:rFonts w:ascii="Arial" w:hAnsi="Arial" w:cs="Arial"/>
          <w:sz w:val="18"/>
          <w:szCs w:val="18"/>
        </w:rPr>
        <w:t xml:space="preserve"> based on the yield</w:t>
      </w:r>
      <w:r w:rsidR="008906AB" w:rsidRPr="00B1042E">
        <w:rPr>
          <w:rFonts w:ascii="Arial" w:hAnsi="Arial" w:cs="Arial"/>
          <w:sz w:val="18"/>
          <w:szCs w:val="18"/>
        </w:rPr>
        <w:t xml:space="preserve">s available on a portfolio of high-quality </w:t>
      </w:r>
      <w:r w:rsidRPr="001E07CA">
        <w:rPr>
          <w:rFonts w:ascii="Arial" w:hAnsi="Arial" w:cs="Arial"/>
          <w:sz w:val="18"/>
          <w:szCs w:val="18"/>
        </w:rPr>
        <w:t>Sterling corporate bond</w:t>
      </w:r>
      <w:r w:rsidR="008906AB" w:rsidRPr="00B1042E">
        <w:rPr>
          <w:rFonts w:ascii="Arial" w:hAnsi="Arial" w:cs="Arial"/>
          <w:sz w:val="18"/>
          <w:szCs w:val="18"/>
        </w:rPr>
        <w:t>s with the same duration to that of the</w:t>
      </w:r>
      <w:r w:rsidRPr="001E07CA">
        <w:rPr>
          <w:rFonts w:ascii="Arial" w:hAnsi="Arial" w:cs="Arial"/>
          <w:sz w:val="18"/>
          <w:szCs w:val="18"/>
        </w:rPr>
        <w:t xml:space="preserve"> scheme liabilities.</w:t>
      </w:r>
    </w:p>
    <w:p w14:paraId="618CCBBA" w14:textId="77777777" w:rsidR="00487182" w:rsidRPr="009630B6" w:rsidRDefault="00487182" w:rsidP="004561B5">
      <w:pPr>
        <w:rPr>
          <w:rFonts w:ascii="Arial" w:hAnsi="Arial" w:cs="Arial"/>
          <w:sz w:val="18"/>
          <w:szCs w:val="18"/>
        </w:rPr>
      </w:pPr>
    </w:p>
    <w:p w14:paraId="71708D50" w14:textId="77777777" w:rsidR="00487182" w:rsidRDefault="00487182" w:rsidP="004561B5">
      <w:pPr>
        <w:rPr>
          <w:rFonts w:ascii="Arial" w:hAnsi="Arial" w:cs="Arial"/>
          <w:sz w:val="18"/>
          <w:szCs w:val="18"/>
        </w:rPr>
      </w:pPr>
      <w:r w:rsidRPr="001514DC">
        <w:rPr>
          <w:rFonts w:ascii="Arial" w:hAnsi="Arial" w:cs="Arial"/>
          <w:sz w:val="18"/>
          <w:szCs w:val="18"/>
        </w:rPr>
        <w:t>The</w:t>
      </w:r>
      <w:r>
        <w:rPr>
          <w:rFonts w:ascii="Arial" w:hAnsi="Arial" w:cs="Arial"/>
          <w:sz w:val="18"/>
          <w:szCs w:val="18"/>
        </w:rPr>
        <w:t xml:space="preserve"> </w:t>
      </w:r>
      <w:r w:rsidR="00963D5E">
        <w:rPr>
          <w:rFonts w:ascii="Arial" w:hAnsi="Arial" w:cs="Arial"/>
          <w:sz w:val="18"/>
          <w:szCs w:val="18"/>
        </w:rPr>
        <w:t xml:space="preserve">principal financial </w:t>
      </w:r>
      <w:r>
        <w:rPr>
          <w:rFonts w:ascii="Arial" w:hAnsi="Arial" w:cs="Arial"/>
          <w:sz w:val="18"/>
          <w:szCs w:val="18"/>
        </w:rPr>
        <w:t>assumptions for the UK scheme, being the Group’s principal defined benefit scheme, are set out below:</w:t>
      </w:r>
    </w:p>
    <w:p w14:paraId="05EA21BD" w14:textId="77777777" w:rsidR="00D63A8C" w:rsidRPr="001514DC" w:rsidRDefault="00D63A8C" w:rsidP="004561B5">
      <w:pPr>
        <w:rPr>
          <w:rFonts w:ascii="Arial" w:hAnsi="Arial" w:cs="Arial"/>
          <w:sz w:val="18"/>
          <w:szCs w:val="18"/>
        </w:rPr>
      </w:pPr>
    </w:p>
    <w:tbl>
      <w:tblPr>
        <w:tblW w:w="5000" w:type="pct"/>
        <w:tblLayout w:type="fixed"/>
        <w:tblLook w:val="0000" w:firstRow="0" w:lastRow="0" w:firstColumn="0" w:lastColumn="0" w:noHBand="0" w:noVBand="0"/>
      </w:tblPr>
      <w:tblGrid>
        <w:gridCol w:w="5205"/>
        <w:gridCol w:w="1923"/>
        <w:gridCol w:w="1700"/>
        <w:gridCol w:w="1702"/>
      </w:tblGrid>
      <w:tr w:rsidR="00487182" w:rsidRPr="002A7D7A" w14:paraId="09E1D543" w14:textId="77777777" w:rsidTr="00FB734B">
        <w:trPr>
          <w:trHeight w:val="240"/>
        </w:trPr>
        <w:tc>
          <w:tcPr>
            <w:tcW w:w="2472" w:type="pct"/>
            <w:tcBorders>
              <w:top w:val="nil"/>
              <w:left w:val="nil"/>
              <w:right w:val="nil"/>
            </w:tcBorders>
            <w:noWrap/>
            <w:vAlign w:val="bottom"/>
          </w:tcPr>
          <w:p w14:paraId="021D03E4" w14:textId="77777777" w:rsidR="00487182" w:rsidRPr="002A7D7A" w:rsidRDefault="00487182" w:rsidP="004561B5">
            <w:pPr>
              <w:rPr>
                <w:rFonts w:ascii="Arial" w:hAnsi="Arial" w:cs="Arial"/>
                <w:b/>
                <w:bCs/>
                <w:sz w:val="18"/>
                <w:szCs w:val="18"/>
              </w:rPr>
            </w:pPr>
          </w:p>
        </w:tc>
        <w:tc>
          <w:tcPr>
            <w:tcW w:w="913" w:type="pct"/>
            <w:tcBorders>
              <w:top w:val="nil"/>
              <w:left w:val="nil"/>
              <w:right w:val="nil"/>
            </w:tcBorders>
            <w:vAlign w:val="bottom"/>
          </w:tcPr>
          <w:p w14:paraId="2E2AE618" w14:textId="77777777" w:rsidR="00487182" w:rsidRPr="00484C4E" w:rsidRDefault="00487182" w:rsidP="004561B5">
            <w:pPr>
              <w:jc w:val="right"/>
              <w:rPr>
                <w:rFonts w:ascii="Arial" w:hAnsi="Arial" w:cs="Arial"/>
                <w:sz w:val="18"/>
                <w:szCs w:val="18"/>
              </w:rPr>
            </w:pPr>
            <w:r w:rsidRPr="00484C4E">
              <w:rPr>
                <w:rFonts w:ascii="Arial" w:hAnsi="Arial" w:cs="Arial"/>
                <w:sz w:val="18"/>
                <w:szCs w:val="18"/>
              </w:rPr>
              <w:t xml:space="preserve">At  </w:t>
            </w:r>
          </w:p>
        </w:tc>
        <w:tc>
          <w:tcPr>
            <w:tcW w:w="807" w:type="pct"/>
            <w:tcBorders>
              <w:top w:val="nil"/>
              <w:left w:val="nil"/>
              <w:right w:val="nil"/>
            </w:tcBorders>
            <w:vAlign w:val="bottom"/>
          </w:tcPr>
          <w:p w14:paraId="3EC9FD43" w14:textId="77777777" w:rsidR="00487182" w:rsidRPr="00CA4777" w:rsidRDefault="00487182" w:rsidP="004561B5">
            <w:pPr>
              <w:jc w:val="right"/>
              <w:rPr>
                <w:rFonts w:ascii="Arial" w:hAnsi="Arial" w:cs="Arial"/>
                <w:sz w:val="18"/>
                <w:szCs w:val="18"/>
              </w:rPr>
            </w:pPr>
            <w:r>
              <w:rPr>
                <w:rFonts w:ascii="Arial" w:hAnsi="Arial" w:cs="Arial"/>
                <w:sz w:val="18"/>
                <w:szCs w:val="18"/>
              </w:rPr>
              <w:t>At</w:t>
            </w:r>
            <w:r w:rsidRPr="00CA4777">
              <w:rPr>
                <w:rFonts w:ascii="Arial" w:hAnsi="Arial" w:cs="Arial"/>
                <w:sz w:val="18"/>
                <w:szCs w:val="18"/>
              </w:rPr>
              <w:t xml:space="preserve">  </w:t>
            </w:r>
          </w:p>
        </w:tc>
        <w:tc>
          <w:tcPr>
            <w:tcW w:w="808" w:type="pct"/>
            <w:tcBorders>
              <w:top w:val="nil"/>
              <w:left w:val="nil"/>
              <w:right w:val="nil"/>
            </w:tcBorders>
            <w:vAlign w:val="bottom"/>
          </w:tcPr>
          <w:p w14:paraId="6605DC50" w14:textId="77777777" w:rsidR="00487182" w:rsidRPr="002A7D7A" w:rsidRDefault="00487182" w:rsidP="004561B5">
            <w:pPr>
              <w:jc w:val="right"/>
              <w:rPr>
                <w:rFonts w:ascii="Arial" w:hAnsi="Arial" w:cs="Arial"/>
                <w:sz w:val="18"/>
                <w:szCs w:val="18"/>
              </w:rPr>
            </w:pPr>
            <w:r>
              <w:rPr>
                <w:rFonts w:ascii="Arial" w:hAnsi="Arial" w:cs="Arial"/>
                <w:sz w:val="18"/>
                <w:szCs w:val="18"/>
              </w:rPr>
              <w:t>At</w:t>
            </w:r>
            <w:r w:rsidRPr="002A7D7A">
              <w:rPr>
                <w:rFonts w:ascii="Arial" w:hAnsi="Arial" w:cs="Arial"/>
                <w:sz w:val="18"/>
                <w:szCs w:val="18"/>
              </w:rPr>
              <w:t xml:space="preserve">  </w:t>
            </w:r>
          </w:p>
        </w:tc>
      </w:tr>
      <w:tr w:rsidR="00487182" w:rsidRPr="002A7D7A" w14:paraId="385F10F0" w14:textId="77777777" w:rsidTr="00FB734B">
        <w:trPr>
          <w:trHeight w:val="240"/>
        </w:trPr>
        <w:tc>
          <w:tcPr>
            <w:tcW w:w="2472" w:type="pct"/>
            <w:tcBorders>
              <w:top w:val="nil"/>
              <w:left w:val="nil"/>
              <w:bottom w:val="single" w:sz="4" w:space="0" w:color="auto"/>
              <w:right w:val="nil"/>
            </w:tcBorders>
            <w:noWrap/>
            <w:vAlign w:val="bottom"/>
          </w:tcPr>
          <w:p w14:paraId="37BF29E8" w14:textId="77777777" w:rsidR="00487182" w:rsidRPr="002A7D7A" w:rsidRDefault="00487182" w:rsidP="004561B5">
            <w:pPr>
              <w:rPr>
                <w:rFonts w:ascii="Arial" w:hAnsi="Arial" w:cs="Arial"/>
                <w:sz w:val="18"/>
                <w:szCs w:val="18"/>
              </w:rPr>
            </w:pPr>
            <w:r>
              <w:rPr>
                <w:rFonts w:ascii="Arial" w:hAnsi="Arial" w:cs="Arial"/>
                <w:sz w:val="18"/>
                <w:szCs w:val="18"/>
              </w:rPr>
              <w:t>Annual % rate</w:t>
            </w:r>
          </w:p>
        </w:tc>
        <w:tc>
          <w:tcPr>
            <w:tcW w:w="913" w:type="pct"/>
            <w:tcBorders>
              <w:top w:val="nil"/>
              <w:left w:val="nil"/>
              <w:bottom w:val="single" w:sz="4" w:space="0" w:color="auto"/>
              <w:right w:val="nil"/>
            </w:tcBorders>
            <w:vAlign w:val="bottom"/>
          </w:tcPr>
          <w:p w14:paraId="3BB77675" w14:textId="1086252D" w:rsidR="00487182" w:rsidRPr="00CA4777" w:rsidDel="00D82F92" w:rsidRDefault="00F463D3" w:rsidP="00417423">
            <w:pPr>
              <w:jc w:val="right"/>
              <w:rPr>
                <w:rFonts w:ascii="Arial" w:hAnsi="Arial" w:cs="Arial"/>
                <w:bCs/>
                <w:sz w:val="18"/>
                <w:szCs w:val="18"/>
              </w:rPr>
            </w:pPr>
            <w:r>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c>
          <w:tcPr>
            <w:tcW w:w="807" w:type="pct"/>
            <w:tcBorders>
              <w:top w:val="nil"/>
              <w:left w:val="nil"/>
              <w:bottom w:val="single" w:sz="4" w:space="0" w:color="auto"/>
              <w:right w:val="nil"/>
            </w:tcBorders>
            <w:vAlign w:val="bottom"/>
          </w:tcPr>
          <w:p w14:paraId="084843CB" w14:textId="77777777" w:rsidR="00487182" w:rsidRPr="00CA4777" w:rsidDel="00D82F92" w:rsidRDefault="004875ED" w:rsidP="000D2563">
            <w:pPr>
              <w:jc w:val="right"/>
              <w:rPr>
                <w:rFonts w:ascii="Arial" w:hAnsi="Arial" w:cs="Arial"/>
                <w:bCs/>
                <w:sz w:val="18"/>
                <w:szCs w:val="18"/>
              </w:rPr>
            </w:pPr>
            <w:r>
              <w:rPr>
                <w:rFonts w:ascii="Arial" w:hAnsi="Arial" w:cs="Arial"/>
                <w:bCs/>
                <w:sz w:val="18"/>
                <w:szCs w:val="18"/>
              </w:rPr>
              <w:t>2</w:t>
            </w:r>
            <w:r w:rsidR="00487182" w:rsidRPr="00CA4777">
              <w:rPr>
                <w:rFonts w:ascii="Arial" w:hAnsi="Arial" w:cs="Arial"/>
                <w:bCs/>
                <w:sz w:val="18"/>
                <w:szCs w:val="18"/>
              </w:rPr>
              <w:t xml:space="preserve"> </w:t>
            </w:r>
            <w:r w:rsidR="000D2563">
              <w:rPr>
                <w:rFonts w:ascii="Arial" w:hAnsi="Arial" w:cs="Arial"/>
                <w:bCs/>
                <w:sz w:val="18"/>
                <w:szCs w:val="18"/>
              </w:rPr>
              <w:t>August</w:t>
            </w:r>
            <w:r w:rsidR="00487182" w:rsidRPr="00CA4777">
              <w:rPr>
                <w:rFonts w:ascii="Arial" w:hAnsi="Arial" w:cs="Arial"/>
                <w:bCs/>
                <w:sz w:val="18"/>
                <w:szCs w:val="18"/>
              </w:rPr>
              <w:t xml:space="preserve"> 20</w:t>
            </w:r>
            <w:r w:rsidR="00487182">
              <w:rPr>
                <w:rFonts w:ascii="Arial" w:hAnsi="Arial" w:cs="Arial"/>
                <w:bCs/>
                <w:sz w:val="18"/>
                <w:szCs w:val="18"/>
              </w:rPr>
              <w:t>1</w:t>
            </w:r>
            <w:r>
              <w:rPr>
                <w:rFonts w:ascii="Arial" w:hAnsi="Arial" w:cs="Arial"/>
                <w:bCs/>
                <w:sz w:val="18"/>
                <w:szCs w:val="18"/>
              </w:rPr>
              <w:t>4</w:t>
            </w:r>
          </w:p>
        </w:tc>
        <w:tc>
          <w:tcPr>
            <w:tcW w:w="808" w:type="pct"/>
            <w:tcBorders>
              <w:top w:val="nil"/>
              <w:left w:val="nil"/>
              <w:bottom w:val="single" w:sz="4" w:space="0" w:color="auto"/>
              <w:right w:val="nil"/>
            </w:tcBorders>
            <w:vAlign w:val="bottom"/>
          </w:tcPr>
          <w:p w14:paraId="575D7BB1" w14:textId="054CF2DD" w:rsidR="00487182" w:rsidRPr="00D82F92" w:rsidRDefault="00F463D3" w:rsidP="00417423">
            <w:pPr>
              <w:jc w:val="right"/>
              <w:rPr>
                <w:rFonts w:ascii="Arial" w:hAnsi="Arial" w:cs="Arial"/>
                <w:sz w:val="18"/>
                <w:szCs w:val="18"/>
              </w:rPr>
            </w:pPr>
            <w:r>
              <w:rPr>
                <w:rFonts w:ascii="Arial" w:hAnsi="Arial" w:cs="Arial"/>
                <w:sz w:val="18"/>
                <w:szCs w:val="18"/>
              </w:rPr>
              <w:t>31 January</w:t>
            </w:r>
            <w:r w:rsidR="008667BE">
              <w:rPr>
                <w:rFonts w:ascii="Arial" w:hAnsi="Arial" w:cs="Arial"/>
                <w:sz w:val="18"/>
                <w:szCs w:val="18"/>
              </w:rPr>
              <w:t xml:space="preserve"> 2015</w:t>
            </w:r>
          </w:p>
        </w:tc>
      </w:tr>
      <w:tr w:rsidR="004875ED" w:rsidRPr="001514DC" w14:paraId="1489AF17" w14:textId="77777777" w:rsidTr="00155778">
        <w:trPr>
          <w:trHeight w:val="240"/>
        </w:trPr>
        <w:tc>
          <w:tcPr>
            <w:tcW w:w="2472" w:type="pct"/>
            <w:tcBorders>
              <w:top w:val="single" w:sz="4" w:space="0" w:color="auto"/>
              <w:left w:val="nil"/>
              <w:right w:val="nil"/>
            </w:tcBorders>
            <w:vAlign w:val="bottom"/>
          </w:tcPr>
          <w:p w14:paraId="3219A6A6" w14:textId="77777777" w:rsidR="004875ED" w:rsidRPr="001514DC" w:rsidRDefault="004875ED" w:rsidP="004875ED">
            <w:pPr>
              <w:rPr>
                <w:rFonts w:ascii="Arial" w:hAnsi="Arial" w:cs="Arial"/>
                <w:bCs/>
                <w:sz w:val="18"/>
                <w:szCs w:val="18"/>
              </w:rPr>
            </w:pPr>
            <w:r>
              <w:rPr>
                <w:rFonts w:ascii="Arial" w:hAnsi="Arial" w:cs="Arial"/>
                <w:bCs/>
                <w:sz w:val="18"/>
                <w:szCs w:val="18"/>
              </w:rPr>
              <w:t>Discount rate</w:t>
            </w:r>
          </w:p>
        </w:tc>
        <w:tc>
          <w:tcPr>
            <w:tcW w:w="913" w:type="pct"/>
            <w:tcBorders>
              <w:top w:val="single" w:sz="4" w:space="0" w:color="auto"/>
              <w:left w:val="nil"/>
              <w:right w:val="nil"/>
            </w:tcBorders>
            <w:noWrap/>
            <w:vAlign w:val="bottom"/>
          </w:tcPr>
          <w:p w14:paraId="1D1AF185" w14:textId="7C19F939" w:rsidR="004875ED" w:rsidRPr="00552A9F" w:rsidRDefault="00956B4B" w:rsidP="004875ED">
            <w:pPr>
              <w:jc w:val="right"/>
              <w:rPr>
                <w:rFonts w:ascii="Arial" w:hAnsi="Arial" w:cs="Arial"/>
                <w:b/>
                <w:bCs/>
                <w:sz w:val="18"/>
                <w:szCs w:val="18"/>
              </w:rPr>
            </w:pPr>
            <w:r>
              <w:rPr>
                <w:rFonts w:ascii="Arial" w:hAnsi="Arial" w:cs="Arial"/>
                <w:b/>
                <w:bCs/>
                <w:sz w:val="18"/>
                <w:szCs w:val="18"/>
              </w:rPr>
              <w:t>3.6</w:t>
            </w:r>
          </w:p>
        </w:tc>
        <w:tc>
          <w:tcPr>
            <w:tcW w:w="807" w:type="pct"/>
            <w:tcBorders>
              <w:top w:val="single" w:sz="4" w:space="0" w:color="auto"/>
              <w:left w:val="nil"/>
              <w:right w:val="nil"/>
            </w:tcBorders>
            <w:noWrap/>
            <w:vAlign w:val="bottom"/>
          </w:tcPr>
          <w:p w14:paraId="2DB02C2C" w14:textId="77777777" w:rsidR="004875ED" w:rsidRPr="005A3722" w:rsidRDefault="004875ED" w:rsidP="004875ED">
            <w:pPr>
              <w:jc w:val="right"/>
              <w:rPr>
                <w:rFonts w:ascii="Arial" w:hAnsi="Arial" w:cs="Arial"/>
                <w:bCs/>
                <w:sz w:val="18"/>
                <w:szCs w:val="18"/>
              </w:rPr>
            </w:pPr>
            <w:r w:rsidRPr="005A3722">
              <w:rPr>
                <w:rFonts w:ascii="Arial" w:hAnsi="Arial" w:cs="Arial"/>
                <w:bCs/>
                <w:sz w:val="18"/>
                <w:szCs w:val="18"/>
              </w:rPr>
              <w:t>4.2</w:t>
            </w:r>
          </w:p>
        </w:tc>
        <w:tc>
          <w:tcPr>
            <w:tcW w:w="808" w:type="pct"/>
            <w:tcBorders>
              <w:top w:val="single" w:sz="4" w:space="0" w:color="auto"/>
              <w:left w:val="nil"/>
              <w:right w:val="nil"/>
            </w:tcBorders>
            <w:noWrap/>
            <w:vAlign w:val="bottom"/>
          </w:tcPr>
          <w:p w14:paraId="5A9B57F1" w14:textId="77777777" w:rsidR="004875ED" w:rsidRPr="001514DC" w:rsidRDefault="00FE59F3" w:rsidP="004875ED">
            <w:pPr>
              <w:jc w:val="right"/>
              <w:rPr>
                <w:rFonts w:ascii="Arial" w:hAnsi="Arial" w:cs="Arial"/>
                <w:bCs/>
                <w:sz w:val="18"/>
                <w:szCs w:val="18"/>
              </w:rPr>
            </w:pPr>
            <w:r>
              <w:rPr>
                <w:rFonts w:ascii="Arial" w:hAnsi="Arial" w:cs="Arial"/>
                <w:bCs/>
                <w:sz w:val="18"/>
                <w:szCs w:val="18"/>
              </w:rPr>
              <w:t>3.0</w:t>
            </w:r>
          </w:p>
        </w:tc>
      </w:tr>
      <w:tr w:rsidR="004875ED" w:rsidRPr="002A7D7A" w14:paraId="1EE940F0" w14:textId="77777777" w:rsidTr="00172C05">
        <w:trPr>
          <w:trHeight w:val="240"/>
        </w:trPr>
        <w:tc>
          <w:tcPr>
            <w:tcW w:w="2472" w:type="pct"/>
            <w:tcBorders>
              <w:bottom w:val="single" w:sz="12" w:space="0" w:color="auto"/>
              <w:right w:val="nil"/>
            </w:tcBorders>
            <w:vAlign w:val="bottom"/>
          </w:tcPr>
          <w:p w14:paraId="010EC679" w14:textId="77777777" w:rsidR="004875ED" w:rsidRPr="002A7D7A" w:rsidRDefault="004875ED" w:rsidP="004875ED">
            <w:pPr>
              <w:rPr>
                <w:rFonts w:ascii="Arial" w:hAnsi="Arial" w:cs="Arial"/>
                <w:sz w:val="18"/>
                <w:szCs w:val="18"/>
              </w:rPr>
            </w:pPr>
            <w:r>
              <w:rPr>
                <w:rFonts w:ascii="Arial" w:hAnsi="Arial" w:cs="Arial"/>
                <w:sz w:val="18"/>
                <w:szCs w:val="18"/>
              </w:rPr>
              <w:t>Price inflation</w:t>
            </w:r>
          </w:p>
        </w:tc>
        <w:tc>
          <w:tcPr>
            <w:tcW w:w="913" w:type="pct"/>
            <w:tcBorders>
              <w:left w:val="nil"/>
              <w:bottom w:val="single" w:sz="12" w:space="0" w:color="auto"/>
              <w:right w:val="nil"/>
            </w:tcBorders>
            <w:noWrap/>
            <w:vAlign w:val="bottom"/>
          </w:tcPr>
          <w:p w14:paraId="2EE0BD84" w14:textId="0B7AE730" w:rsidR="004875ED" w:rsidRPr="00552A9F" w:rsidRDefault="00956B4B" w:rsidP="004875ED">
            <w:pPr>
              <w:jc w:val="right"/>
              <w:rPr>
                <w:rFonts w:ascii="Arial" w:hAnsi="Arial" w:cs="Arial"/>
                <w:b/>
                <w:bCs/>
                <w:sz w:val="18"/>
                <w:szCs w:val="18"/>
              </w:rPr>
            </w:pPr>
            <w:r>
              <w:rPr>
                <w:rFonts w:ascii="Arial" w:hAnsi="Arial" w:cs="Arial"/>
                <w:b/>
                <w:bCs/>
                <w:sz w:val="18"/>
                <w:szCs w:val="18"/>
              </w:rPr>
              <w:t>3.3</w:t>
            </w:r>
          </w:p>
        </w:tc>
        <w:tc>
          <w:tcPr>
            <w:tcW w:w="807" w:type="pct"/>
            <w:tcBorders>
              <w:left w:val="nil"/>
              <w:bottom w:val="single" w:sz="12" w:space="0" w:color="auto"/>
              <w:right w:val="nil"/>
            </w:tcBorders>
            <w:noWrap/>
            <w:vAlign w:val="bottom"/>
          </w:tcPr>
          <w:p w14:paraId="7ED33536" w14:textId="77777777" w:rsidR="004875ED" w:rsidRPr="005A3722" w:rsidRDefault="004875ED" w:rsidP="004875ED">
            <w:pPr>
              <w:jc w:val="right"/>
              <w:rPr>
                <w:rFonts w:ascii="Arial" w:hAnsi="Arial" w:cs="Arial"/>
                <w:bCs/>
                <w:sz w:val="18"/>
                <w:szCs w:val="18"/>
              </w:rPr>
            </w:pPr>
            <w:r w:rsidRPr="005A3722">
              <w:rPr>
                <w:rFonts w:ascii="Arial" w:hAnsi="Arial" w:cs="Arial"/>
                <w:bCs/>
                <w:sz w:val="18"/>
                <w:szCs w:val="18"/>
              </w:rPr>
              <w:t>3.2</w:t>
            </w:r>
          </w:p>
        </w:tc>
        <w:tc>
          <w:tcPr>
            <w:tcW w:w="808" w:type="pct"/>
            <w:tcBorders>
              <w:left w:val="nil"/>
              <w:bottom w:val="single" w:sz="12" w:space="0" w:color="auto"/>
            </w:tcBorders>
            <w:noWrap/>
            <w:vAlign w:val="bottom"/>
          </w:tcPr>
          <w:p w14:paraId="07AD502B" w14:textId="77777777" w:rsidR="004875ED" w:rsidRPr="00224089" w:rsidRDefault="00FE59F3" w:rsidP="004875ED">
            <w:pPr>
              <w:jc w:val="right"/>
              <w:rPr>
                <w:rFonts w:ascii="Arial" w:hAnsi="Arial" w:cs="Arial"/>
                <w:bCs/>
                <w:sz w:val="18"/>
                <w:szCs w:val="18"/>
              </w:rPr>
            </w:pPr>
            <w:r>
              <w:rPr>
                <w:rFonts w:ascii="Arial" w:hAnsi="Arial" w:cs="Arial"/>
                <w:bCs/>
                <w:sz w:val="18"/>
                <w:szCs w:val="18"/>
              </w:rPr>
              <w:t>2.8</w:t>
            </w:r>
          </w:p>
        </w:tc>
      </w:tr>
    </w:tbl>
    <w:p w14:paraId="756CFD51" w14:textId="77777777" w:rsidR="00487182" w:rsidRPr="009E290D" w:rsidRDefault="00487182" w:rsidP="004561B5">
      <w:pPr>
        <w:rPr>
          <w:rFonts w:ascii="Arial" w:hAnsi="Arial" w:cs="Arial"/>
          <w:sz w:val="18"/>
          <w:szCs w:val="18"/>
        </w:rPr>
      </w:pPr>
    </w:p>
    <w:p w14:paraId="713F0D3A" w14:textId="77777777" w:rsidR="009E4237" w:rsidRDefault="009E4237">
      <w:pPr>
        <w:rPr>
          <w:rFonts w:ascii="Arial" w:hAnsi="Arial" w:cs="Arial"/>
          <w:sz w:val="18"/>
          <w:szCs w:val="18"/>
        </w:rPr>
      </w:pPr>
      <w:r>
        <w:rPr>
          <w:rFonts w:ascii="Arial" w:hAnsi="Arial" w:cs="Arial"/>
          <w:sz w:val="18"/>
          <w:szCs w:val="18"/>
        </w:rPr>
        <w:br w:type="page"/>
      </w:r>
    </w:p>
    <w:p w14:paraId="1AEB4D34" w14:textId="77777777" w:rsidR="00907149" w:rsidRPr="00026846" w:rsidRDefault="00907149" w:rsidP="00907149">
      <w:pPr>
        <w:numPr>
          <w:ilvl w:val="0"/>
          <w:numId w:val="37"/>
        </w:numPr>
        <w:rPr>
          <w:rFonts w:ascii="Arial" w:hAnsi="Arial" w:cs="Arial"/>
          <w:b/>
        </w:rPr>
      </w:pPr>
      <w:r w:rsidRPr="00026846">
        <w:rPr>
          <w:rFonts w:ascii="Arial" w:hAnsi="Arial" w:cs="Arial"/>
          <w:b/>
        </w:rPr>
        <w:t>Financial instruments</w:t>
      </w:r>
    </w:p>
    <w:p w14:paraId="4FFD835B" w14:textId="77777777" w:rsidR="00487182" w:rsidRPr="00FA5DE0" w:rsidRDefault="00487182" w:rsidP="00DB6A01">
      <w:pPr>
        <w:rPr>
          <w:rFonts w:ascii="Arial" w:hAnsi="Arial" w:cs="Arial"/>
          <w:sz w:val="18"/>
          <w:szCs w:val="18"/>
        </w:rPr>
      </w:pPr>
    </w:p>
    <w:p w14:paraId="4BA50E21" w14:textId="314C8CC3" w:rsidR="00487182" w:rsidRDefault="00487182" w:rsidP="00DB6A01">
      <w:pPr>
        <w:rPr>
          <w:rFonts w:ascii="Arial" w:hAnsi="Arial" w:cs="Arial"/>
          <w:sz w:val="18"/>
          <w:szCs w:val="18"/>
        </w:rPr>
      </w:pPr>
      <w:r w:rsidRPr="00FA5DE0">
        <w:rPr>
          <w:rFonts w:ascii="Arial" w:hAnsi="Arial" w:cs="Arial"/>
          <w:sz w:val="18"/>
          <w:szCs w:val="18"/>
        </w:rPr>
        <w:t>The Group h</w:t>
      </w:r>
      <w:r w:rsidR="004F689E">
        <w:rPr>
          <w:rFonts w:ascii="Arial" w:hAnsi="Arial" w:cs="Arial"/>
          <w:sz w:val="18"/>
          <w:szCs w:val="18"/>
        </w:rPr>
        <w:t>olds</w:t>
      </w:r>
      <w:r w:rsidRPr="00FA5DE0">
        <w:rPr>
          <w:rFonts w:ascii="Arial" w:hAnsi="Arial" w:cs="Arial"/>
          <w:sz w:val="18"/>
          <w:szCs w:val="18"/>
        </w:rPr>
        <w:t xml:space="preserve"> the following </w:t>
      </w:r>
      <w:r w:rsidR="003B612B">
        <w:rPr>
          <w:rFonts w:ascii="Arial" w:hAnsi="Arial" w:cs="Arial"/>
          <w:sz w:val="18"/>
          <w:szCs w:val="18"/>
        </w:rPr>
        <w:t xml:space="preserve">derivative </w:t>
      </w:r>
      <w:r w:rsidRPr="00FA5DE0">
        <w:rPr>
          <w:rFonts w:ascii="Arial" w:hAnsi="Arial" w:cs="Arial"/>
          <w:sz w:val="18"/>
          <w:szCs w:val="18"/>
        </w:rPr>
        <w:t>financial instruments a</w:t>
      </w:r>
      <w:r>
        <w:rPr>
          <w:rFonts w:ascii="Arial" w:hAnsi="Arial" w:cs="Arial"/>
          <w:sz w:val="18"/>
          <w:szCs w:val="18"/>
        </w:rPr>
        <w:t>t fair value:</w:t>
      </w:r>
    </w:p>
    <w:tbl>
      <w:tblPr>
        <w:tblW w:w="6544" w:type="pct"/>
        <w:tblLook w:val="0000" w:firstRow="0" w:lastRow="0" w:firstColumn="0" w:lastColumn="0" w:noHBand="0" w:noVBand="0"/>
      </w:tblPr>
      <w:tblGrid>
        <w:gridCol w:w="5341"/>
        <w:gridCol w:w="1861"/>
        <w:gridCol w:w="1552"/>
        <w:gridCol w:w="1701"/>
        <w:gridCol w:w="1626"/>
        <w:gridCol w:w="1701"/>
      </w:tblGrid>
      <w:tr w:rsidR="007B751F" w:rsidRPr="00FA5DE0" w14:paraId="117499FB" w14:textId="77777777" w:rsidTr="007B751F">
        <w:trPr>
          <w:trHeight w:val="240"/>
        </w:trPr>
        <w:tc>
          <w:tcPr>
            <w:tcW w:w="1938" w:type="pct"/>
            <w:vAlign w:val="bottom"/>
          </w:tcPr>
          <w:p w14:paraId="161BDA30" w14:textId="77777777" w:rsidR="007B751F" w:rsidRPr="00FA5DE0" w:rsidRDefault="007B751F" w:rsidP="004222E3">
            <w:pPr>
              <w:jc w:val="both"/>
              <w:rPr>
                <w:rFonts w:ascii="Arial" w:hAnsi="Arial" w:cs="Arial"/>
                <w:sz w:val="18"/>
                <w:szCs w:val="18"/>
              </w:rPr>
            </w:pPr>
          </w:p>
        </w:tc>
        <w:tc>
          <w:tcPr>
            <w:tcW w:w="675" w:type="pct"/>
            <w:tcBorders>
              <w:left w:val="nil"/>
            </w:tcBorders>
            <w:vAlign w:val="bottom"/>
          </w:tcPr>
          <w:p w14:paraId="458E20E1" w14:textId="77777777" w:rsidR="007B751F" w:rsidRPr="00FA5DE0" w:rsidRDefault="007B751F" w:rsidP="004222E3">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563" w:type="pct"/>
            <w:tcBorders>
              <w:left w:val="nil"/>
              <w:right w:val="nil"/>
            </w:tcBorders>
            <w:vAlign w:val="bottom"/>
          </w:tcPr>
          <w:p w14:paraId="78902F7A" w14:textId="77777777" w:rsidR="007B751F" w:rsidRPr="00FA5DE0" w:rsidRDefault="007B751F" w:rsidP="004222E3">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617" w:type="pct"/>
            <w:tcBorders>
              <w:left w:val="nil"/>
              <w:right w:val="nil"/>
            </w:tcBorders>
            <w:vAlign w:val="bottom"/>
          </w:tcPr>
          <w:p w14:paraId="4E7A500F" w14:textId="77777777" w:rsidR="007B751F" w:rsidRPr="00FA5DE0" w:rsidRDefault="007B751F" w:rsidP="004222E3">
            <w:pPr>
              <w:jc w:val="right"/>
              <w:rPr>
                <w:rFonts w:ascii="Arial" w:hAnsi="Arial" w:cs="Arial"/>
                <w:sz w:val="18"/>
                <w:szCs w:val="18"/>
              </w:rPr>
            </w:pPr>
            <w:r>
              <w:rPr>
                <w:rFonts w:ascii="Arial" w:hAnsi="Arial" w:cs="Arial"/>
                <w:sz w:val="18"/>
                <w:szCs w:val="18"/>
              </w:rPr>
              <w:t>At</w:t>
            </w:r>
            <w:r w:rsidRPr="00FA5DE0">
              <w:rPr>
                <w:rFonts w:ascii="Arial" w:hAnsi="Arial" w:cs="Arial"/>
                <w:sz w:val="18"/>
                <w:szCs w:val="18"/>
              </w:rPr>
              <w:t xml:space="preserve">   </w:t>
            </w:r>
          </w:p>
        </w:tc>
        <w:tc>
          <w:tcPr>
            <w:tcW w:w="590" w:type="pct"/>
            <w:tcBorders>
              <w:left w:val="nil"/>
            </w:tcBorders>
            <w:vAlign w:val="bottom"/>
          </w:tcPr>
          <w:p w14:paraId="455E294A" w14:textId="77777777" w:rsidR="007B751F" w:rsidRPr="00FA5DE0" w:rsidRDefault="007B751F" w:rsidP="004222E3">
            <w:pPr>
              <w:jc w:val="right"/>
              <w:rPr>
                <w:rFonts w:ascii="Arial" w:hAnsi="Arial" w:cs="Arial"/>
                <w:bCs/>
                <w:sz w:val="18"/>
                <w:szCs w:val="18"/>
              </w:rPr>
            </w:pPr>
          </w:p>
        </w:tc>
        <w:tc>
          <w:tcPr>
            <w:tcW w:w="617" w:type="pct"/>
            <w:tcBorders>
              <w:left w:val="nil"/>
            </w:tcBorders>
            <w:vAlign w:val="bottom"/>
          </w:tcPr>
          <w:p w14:paraId="4862CD8E" w14:textId="77777777" w:rsidR="007B751F" w:rsidRPr="00FA5DE0" w:rsidRDefault="007B751F" w:rsidP="004222E3">
            <w:pPr>
              <w:jc w:val="right"/>
              <w:rPr>
                <w:rFonts w:ascii="Arial" w:hAnsi="Arial" w:cs="Arial"/>
                <w:sz w:val="18"/>
                <w:szCs w:val="18"/>
              </w:rPr>
            </w:pPr>
          </w:p>
        </w:tc>
      </w:tr>
      <w:tr w:rsidR="007B751F" w:rsidRPr="00626320" w14:paraId="2D4A6DCF" w14:textId="77777777" w:rsidTr="004222E3">
        <w:trPr>
          <w:trHeight w:val="240"/>
        </w:trPr>
        <w:tc>
          <w:tcPr>
            <w:tcW w:w="1938" w:type="pct"/>
            <w:tcBorders>
              <w:bottom w:val="single" w:sz="4" w:space="0" w:color="auto"/>
            </w:tcBorders>
            <w:vAlign w:val="bottom"/>
          </w:tcPr>
          <w:p w14:paraId="4143DA0C" w14:textId="77777777" w:rsidR="007B751F" w:rsidRPr="00626320" w:rsidRDefault="007B751F" w:rsidP="004222E3">
            <w:pPr>
              <w:jc w:val="both"/>
              <w:rPr>
                <w:rFonts w:ascii="Arial" w:hAnsi="Arial" w:cs="Arial"/>
                <w:sz w:val="18"/>
                <w:szCs w:val="18"/>
              </w:rPr>
            </w:pPr>
            <w:r w:rsidRPr="00626320">
              <w:rPr>
                <w:rFonts w:ascii="Arial" w:hAnsi="Arial" w:cs="Arial"/>
                <w:sz w:val="18"/>
                <w:szCs w:val="18"/>
              </w:rPr>
              <w:t>£ millions</w:t>
            </w:r>
          </w:p>
        </w:tc>
        <w:tc>
          <w:tcPr>
            <w:tcW w:w="675" w:type="pct"/>
            <w:tcBorders>
              <w:left w:val="nil"/>
              <w:bottom w:val="single" w:sz="4" w:space="0" w:color="auto"/>
            </w:tcBorders>
            <w:vAlign w:val="bottom"/>
          </w:tcPr>
          <w:p w14:paraId="6310CA1C" w14:textId="740DAEA5" w:rsidR="007B751F" w:rsidRPr="00626320" w:rsidRDefault="00FC3934" w:rsidP="004222E3">
            <w:pPr>
              <w:jc w:val="right"/>
              <w:rPr>
                <w:rFonts w:ascii="Arial" w:hAnsi="Arial" w:cs="Arial"/>
                <w:bCs/>
                <w:sz w:val="18"/>
                <w:szCs w:val="18"/>
              </w:rPr>
            </w:pPr>
            <w:r>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c>
          <w:tcPr>
            <w:tcW w:w="563" w:type="pct"/>
            <w:tcBorders>
              <w:left w:val="nil"/>
              <w:bottom w:val="single" w:sz="4" w:space="0" w:color="auto"/>
              <w:right w:val="nil"/>
            </w:tcBorders>
            <w:vAlign w:val="bottom"/>
          </w:tcPr>
          <w:p w14:paraId="16268684" w14:textId="77777777" w:rsidR="007B751F" w:rsidRPr="00626320" w:rsidRDefault="004875ED" w:rsidP="004222E3">
            <w:pPr>
              <w:jc w:val="right"/>
              <w:rPr>
                <w:rFonts w:ascii="Arial" w:hAnsi="Arial" w:cs="Arial"/>
                <w:bCs/>
                <w:sz w:val="18"/>
                <w:szCs w:val="18"/>
              </w:rPr>
            </w:pPr>
            <w:r>
              <w:rPr>
                <w:rFonts w:ascii="Arial" w:hAnsi="Arial" w:cs="Arial"/>
                <w:bCs/>
                <w:sz w:val="18"/>
                <w:szCs w:val="18"/>
              </w:rPr>
              <w:t>2 August 2014</w:t>
            </w:r>
          </w:p>
        </w:tc>
        <w:tc>
          <w:tcPr>
            <w:tcW w:w="617" w:type="pct"/>
            <w:tcBorders>
              <w:left w:val="nil"/>
              <w:bottom w:val="single" w:sz="4" w:space="0" w:color="auto"/>
              <w:right w:val="nil"/>
            </w:tcBorders>
            <w:vAlign w:val="bottom"/>
          </w:tcPr>
          <w:p w14:paraId="5F033078" w14:textId="4BF1F025" w:rsidR="007B751F" w:rsidRPr="00626320" w:rsidRDefault="00FC3934" w:rsidP="004222E3">
            <w:pPr>
              <w:jc w:val="right"/>
              <w:rPr>
                <w:rFonts w:ascii="Arial" w:hAnsi="Arial" w:cs="Arial"/>
                <w:sz w:val="18"/>
                <w:szCs w:val="18"/>
              </w:rPr>
            </w:pPr>
            <w:r>
              <w:rPr>
                <w:rFonts w:ascii="Arial" w:hAnsi="Arial" w:cs="Arial"/>
                <w:sz w:val="18"/>
                <w:szCs w:val="18"/>
              </w:rPr>
              <w:t>31 Jan</w:t>
            </w:r>
            <w:r w:rsidR="008667BE">
              <w:rPr>
                <w:rFonts w:ascii="Arial" w:hAnsi="Arial" w:cs="Arial"/>
                <w:sz w:val="18"/>
                <w:szCs w:val="18"/>
              </w:rPr>
              <w:t>uary 2015</w:t>
            </w:r>
          </w:p>
        </w:tc>
        <w:tc>
          <w:tcPr>
            <w:tcW w:w="590" w:type="pct"/>
            <w:tcBorders>
              <w:left w:val="nil"/>
            </w:tcBorders>
            <w:vAlign w:val="bottom"/>
          </w:tcPr>
          <w:p w14:paraId="1867667B" w14:textId="77777777" w:rsidR="007B751F" w:rsidRPr="00626320" w:rsidDel="00D82F92" w:rsidRDefault="007B751F" w:rsidP="004222E3">
            <w:pPr>
              <w:jc w:val="right"/>
              <w:rPr>
                <w:rFonts w:ascii="Arial" w:hAnsi="Arial" w:cs="Arial"/>
                <w:bCs/>
                <w:sz w:val="18"/>
                <w:szCs w:val="18"/>
              </w:rPr>
            </w:pPr>
          </w:p>
        </w:tc>
        <w:tc>
          <w:tcPr>
            <w:tcW w:w="617" w:type="pct"/>
            <w:tcBorders>
              <w:left w:val="nil"/>
            </w:tcBorders>
            <w:vAlign w:val="bottom"/>
          </w:tcPr>
          <w:p w14:paraId="51D32BF6" w14:textId="77777777" w:rsidR="007B751F" w:rsidRPr="00626320" w:rsidRDefault="007B751F" w:rsidP="004222E3">
            <w:pPr>
              <w:jc w:val="right"/>
              <w:rPr>
                <w:rFonts w:ascii="Arial" w:hAnsi="Arial" w:cs="Arial"/>
                <w:sz w:val="18"/>
                <w:szCs w:val="18"/>
              </w:rPr>
            </w:pPr>
          </w:p>
        </w:tc>
      </w:tr>
      <w:tr w:rsidR="00A20185" w:rsidRPr="00626320" w14:paraId="756D6187" w14:textId="77777777" w:rsidTr="004222E3">
        <w:trPr>
          <w:trHeight w:val="240"/>
        </w:trPr>
        <w:tc>
          <w:tcPr>
            <w:tcW w:w="1938" w:type="pct"/>
            <w:vAlign w:val="bottom"/>
          </w:tcPr>
          <w:p w14:paraId="1B637831" w14:textId="77777777" w:rsidR="00A20185" w:rsidRPr="00FA5DE0" w:rsidRDefault="00A20185" w:rsidP="004875ED">
            <w:pPr>
              <w:rPr>
                <w:rFonts w:ascii="Arial" w:hAnsi="Arial" w:cs="Arial"/>
                <w:sz w:val="18"/>
                <w:szCs w:val="18"/>
              </w:rPr>
            </w:pPr>
            <w:r w:rsidRPr="00FA5DE0">
              <w:rPr>
                <w:rFonts w:ascii="Arial" w:hAnsi="Arial" w:cs="Arial"/>
                <w:sz w:val="18"/>
                <w:szCs w:val="18"/>
              </w:rPr>
              <w:t>Cross-currency interest rate swaps</w:t>
            </w:r>
          </w:p>
        </w:tc>
        <w:tc>
          <w:tcPr>
            <w:tcW w:w="675" w:type="pct"/>
            <w:tcBorders>
              <w:top w:val="single" w:sz="4" w:space="0" w:color="auto"/>
            </w:tcBorders>
            <w:vAlign w:val="bottom"/>
          </w:tcPr>
          <w:p w14:paraId="5206A90C" w14:textId="58A67653" w:rsidR="00A20185" w:rsidRPr="00626320" w:rsidRDefault="00B942F0" w:rsidP="004875ED">
            <w:pPr>
              <w:jc w:val="right"/>
              <w:rPr>
                <w:rFonts w:ascii="Arial" w:hAnsi="Arial" w:cs="Arial"/>
                <w:b/>
                <w:bCs/>
                <w:sz w:val="18"/>
                <w:szCs w:val="18"/>
              </w:rPr>
            </w:pPr>
            <w:r>
              <w:rPr>
                <w:rFonts w:ascii="Arial" w:hAnsi="Arial" w:cs="Arial"/>
                <w:b/>
                <w:bCs/>
                <w:sz w:val="18"/>
                <w:szCs w:val="18"/>
              </w:rPr>
              <w:t>42</w:t>
            </w:r>
          </w:p>
        </w:tc>
        <w:tc>
          <w:tcPr>
            <w:tcW w:w="563" w:type="pct"/>
            <w:tcBorders>
              <w:top w:val="single" w:sz="4" w:space="0" w:color="auto"/>
            </w:tcBorders>
            <w:vAlign w:val="bottom"/>
          </w:tcPr>
          <w:p w14:paraId="64900281" w14:textId="77777777" w:rsidR="00A20185" w:rsidRPr="005A3722" w:rsidRDefault="00A20185" w:rsidP="004875ED">
            <w:pPr>
              <w:jc w:val="right"/>
              <w:rPr>
                <w:rFonts w:ascii="Arial" w:hAnsi="Arial" w:cs="Arial"/>
                <w:bCs/>
                <w:sz w:val="18"/>
                <w:szCs w:val="18"/>
              </w:rPr>
            </w:pPr>
            <w:r w:rsidRPr="005A3722">
              <w:rPr>
                <w:rFonts w:ascii="Arial" w:hAnsi="Arial" w:cs="Arial"/>
                <w:bCs/>
                <w:sz w:val="18"/>
                <w:szCs w:val="18"/>
              </w:rPr>
              <w:t>37</w:t>
            </w:r>
          </w:p>
        </w:tc>
        <w:tc>
          <w:tcPr>
            <w:tcW w:w="617" w:type="pct"/>
            <w:tcBorders>
              <w:top w:val="single" w:sz="4" w:space="0" w:color="auto"/>
            </w:tcBorders>
            <w:vAlign w:val="bottom"/>
          </w:tcPr>
          <w:p w14:paraId="03BD0434" w14:textId="77777777" w:rsidR="00A20185" w:rsidRPr="00626320" w:rsidRDefault="00A20185" w:rsidP="0052478C">
            <w:pPr>
              <w:jc w:val="right"/>
              <w:rPr>
                <w:rFonts w:ascii="Arial" w:hAnsi="Arial" w:cs="Arial"/>
                <w:bCs/>
                <w:sz w:val="18"/>
                <w:szCs w:val="18"/>
              </w:rPr>
            </w:pPr>
            <w:r>
              <w:rPr>
                <w:rFonts w:ascii="Arial" w:hAnsi="Arial" w:cs="Arial"/>
                <w:bCs/>
                <w:sz w:val="18"/>
                <w:szCs w:val="18"/>
              </w:rPr>
              <w:t>54</w:t>
            </w:r>
          </w:p>
        </w:tc>
        <w:tc>
          <w:tcPr>
            <w:tcW w:w="590" w:type="pct"/>
            <w:vAlign w:val="bottom"/>
          </w:tcPr>
          <w:p w14:paraId="0557039B" w14:textId="77777777" w:rsidR="00A20185" w:rsidRPr="00626320" w:rsidRDefault="00A20185" w:rsidP="004875ED">
            <w:pPr>
              <w:jc w:val="right"/>
              <w:rPr>
                <w:rFonts w:ascii="Arial" w:hAnsi="Arial" w:cs="Arial"/>
                <w:bCs/>
                <w:sz w:val="18"/>
                <w:szCs w:val="18"/>
              </w:rPr>
            </w:pPr>
          </w:p>
        </w:tc>
        <w:tc>
          <w:tcPr>
            <w:tcW w:w="617" w:type="pct"/>
            <w:vAlign w:val="bottom"/>
          </w:tcPr>
          <w:p w14:paraId="7631F413" w14:textId="77777777" w:rsidR="00A20185" w:rsidRPr="00626320" w:rsidRDefault="00A20185" w:rsidP="004875ED">
            <w:pPr>
              <w:jc w:val="right"/>
              <w:rPr>
                <w:rFonts w:ascii="Arial" w:hAnsi="Arial" w:cs="Arial"/>
                <w:bCs/>
                <w:sz w:val="18"/>
                <w:szCs w:val="18"/>
              </w:rPr>
            </w:pPr>
          </w:p>
        </w:tc>
      </w:tr>
      <w:tr w:rsidR="00A20185" w:rsidRPr="00626320" w14:paraId="7C355BE8" w14:textId="77777777" w:rsidTr="004222E3">
        <w:trPr>
          <w:trHeight w:val="240"/>
        </w:trPr>
        <w:tc>
          <w:tcPr>
            <w:tcW w:w="1938" w:type="pct"/>
            <w:tcBorders>
              <w:bottom w:val="single" w:sz="4" w:space="0" w:color="auto"/>
            </w:tcBorders>
            <w:vAlign w:val="bottom"/>
          </w:tcPr>
          <w:p w14:paraId="00437627" w14:textId="77777777" w:rsidR="00A20185" w:rsidRPr="00FA5DE0" w:rsidRDefault="00A20185" w:rsidP="004875ED">
            <w:pPr>
              <w:rPr>
                <w:rFonts w:ascii="Arial" w:hAnsi="Arial" w:cs="Arial"/>
                <w:sz w:val="18"/>
                <w:szCs w:val="18"/>
              </w:rPr>
            </w:pPr>
            <w:r w:rsidRPr="00FA5DE0">
              <w:rPr>
                <w:rFonts w:ascii="Arial" w:hAnsi="Arial" w:cs="Arial"/>
                <w:sz w:val="18"/>
                <w:szCs w:val="18"/>
              </w:rPr>
              <w:t>Foreign exchange contracts</w:t>
            </w:r>
          </w:p>
        </w:tc>
        <w:tc>
          <w:tcPr>
            <w:tcW w:w="675" w:type="pct"/>
            <w:tcBorders>
              <w:bottom w:val="single" w:sz="4" w:space="0" w:color="auto"/>
            </w:tcBorders>
            <w:vAlign w:val="bottom"/>
          </w:tcPr>
          <w:p w14:paraId="37185E41" w14:textId="0516279F" w:rsidR="00A20185" w:rsidRPr="00626320" w:rsidRDefault="00B942F0" w:rsidP="004875ED">
            <w:pPr>
              <w:jc w:val="right"/>
              <w:rPr>
                <w:rFonts w:ascii="Arial" w:hAnsi="Arial" w:cs="Arial"/>
                <w:b/>
                <w:bCs/>
                <w:sz w:val="18"/>
                <w:szCs w:val="18"/>
              </w:rPr>
            </w:pPr>
            <w:r>
              <w:rPr>
                <w:rFonts w:ascii="Arial" w:hAnsi="Arial" w:cs="Arial"/>
                <w:b/>
                <w:bCs/>
                <w:sz w:val="18"/>
                <w:szCs w:val="18"/>
              </w:rPr>
              <w:t>22</w:t>
            </w:r>
          </w:p>
        </w:tc>
        <w:tc>
          <w:tcPr>
            <w:tcW w:w="563" w:type="pct"/>
            <w:tcBorders>
              <w:bottom w:val="single" w:sz="4" w:space="0" w:color="auto"/>
            </w:tcBorders>
            <w:vAlign w:val="bottom"/>
          </w:tcPr>
          <w:p w14:paraId="3CE4C446" w14:textId="77777777" w:rsidR="00A20185" w:rsidRPr="005A3722" w:rsidRDefault="00A20185" w:rsidP="004875ED">
            <w:pPr>
              <w:jc w:val="right"/>
              <w:rPr>
                <w:rFonts w:ascii="Arial" w:hAnsi="Arial" w:cs="Arial"/>
                <w:bCs/>
                <w:sz w:val="18"/>
                <w:szCs w:val="18"/>
              </w:rPr>
            </w:pPr>
            <w:r w:rsidRPr="005A3722">
              <w:rPr>
                <w:rFonts w:ascii="Arial" w:hAnsi="Arial" w:cs="Arial"/>
                <w:bCs/>
                <w:sz w:val="18"/>
                <w:szCs w:val="18"/>
              </w:rPr>
              <w:t>7</w:t>
            </w:r>
          </w:p>
        </w:tc>
        <w:tc>
          <w:tcPr>
            <w:tcW w:w="617" w:type="pct"/>
            <w:tcBorders>
              <w:bottom w:val="single" w:sz="4" w:space="0" w:color="auto"/>
            </w:tcBorders>
            <w:vAlign w:val="bottom"/>
          </w:tcPr>
          <w:p w14:paraId="2F4A7F6E" w14:textId="77777777" w:rsidR="00A20185" w:rsidRPr="00626320" w:rsidRDefault="00A20185" w:rsidP="0052478C">
            <w:pPr>
              <w:jc w:val="right"/>
              <w:rPr>
                <w:rFonts w:ascii="Arial" w:hAnsi="Arial" w:cs="Arial"/>
                <w:bCs/>
                <w:sz w:val="18"/>
                <w:szCs w:val="18"/>
              </w:rPr>
            </w:pPr>
            <w:r>
              <w:rPr>
                <w:rFonts w:ascii="Arial" w:hAnsi="Arial" w:cs="Arial"/>
                <w:bCs/>
                <w:sz w:val="18"/>
                <w:szCs w:val="18"/>
              </w:rPr>
              <w:t>68</w:t>
            </w:r>
          </w:p>
        </w:tc>
        <w:tc>
          <w:tcPr>
            <w:tcW w:w="590" w:type="pct"/>
            <w:vAlign w:val="bottom"/>
          </w:tcPr>
          <w:p w14:paraId="58077C2C" w14:textId="77777777" w:rsidR="00A20185" w:rsidRPr="00626320" w:rsidRDefault="00A20185" w:rsidP="004875ED">
            <w:pPr>
              <w:jc w:val="right"/>
              <w:rPr>
                <w:rFonts w:ascii="Arial" w:hAnsi="Arial" w:cs="Arial"/>
                <w:bCs/>
                <w:sz w:val="18"/>
                <w:szCs w:val="18"/>
              </w:rPr>
            </w:pPr>
          </w:p>
        </w:tc>
        <w:tc>
          <w:tcPr>
            <w:tcW w:w="617" w:type="pct"/>
            <w:vAlign w:val="bottom"/>
          </w:tcPr>
          <w:p w14:paraId="32337C53" w14:textId="77777777" w:rsidR="00A20185" w:rsidRPr="00626320" w:rsidRDefault="00A20185" w:rsidP="004875ED">
            <w:pPr>
              <w:jc w:val="right"/>
              <w:rPr>
                <w:rFonts w:ascii="Arial" w:hAnsi="Arial" w:cs="Arial"/>
                <w:bCs/>
                <w:sz w:val="18"/>
                <w:szCs w:val="18"/>
              </w:rPr>
            </w:pPr>
          </w:p>
        </w:tc>
      </w:tr>
      <w:tr w:rsidR="00A20185" w:rsidRPr="00626320" w14:paraId="1F163D13" w14:textId="77777777" w:rsidTr="004222E3">
        <w:trPr>
          <w:trHeight w:val="240"/>
        </w:trPr>
        <w:tc>
          <w:tcPr>
            <w:tcW w:w="1938" w:type="pct"/>
            <w:tcBorders>
              <w:top w:val="single" w:sz="4" w:space="0" w:color="auto"/>
              <w:bottom w:val="single" w:sz="12" w:space="0" w:color="auto"/>
            </w:tcBorders>
            <w:vAlign w:val="bottom"/>
          </w:tcPr>
          <w:p w14:paraId="2613D8BB" w14:textId="77777777" w:rsidR="00A20185" w:rsidRPr="00626320" w:rsidRDefault="00A20185" w:rsidP="004875ED">
            <w:pPr>
              <w:rPr>
                <w:rFonts w:ascii="Arial" w:hAnsi="Arial" w:cs="Arial"/>
                <w:b/>
                <w:sz w:val="18"/>
                <w:szCs w:val="18"/>
              </w:rPr>
            </w:pPr>
            <w:r>
              <w:rPr>
                <w:rFonts w:ascii="Arial" w:hAnsi="Arial" w:cs="Arial"/>
                <w:b/>
                <w:bCs/>
                <w:sz w:val="18"/>
                <w:szCs w:val="18"/>
              </w:rPr>
              <w:t>Derivative a</w:t>
            </w:r>
            <w:r w:rsidRPr="00FA5DE0">
              <w:rPr>
                <w:rFonts w:ascii="Arial" w:hAnsi="Arial" w:cs="Arial"/>
                <w:b/>
                <w:bCs/>
                <w:sz w:val="18"/>
                <w:szCs w:val="18"/>
              </w:rPr>
              <w:t>ssets</w:t>
            </w:r>
          </w:p>
        </w:tc>
        <w:tc>
          <w:tcPr>
            <w:tcW w:w="675" w:type="pct"/>
            <w:tcBorders>
              <w:top w:val="single" w:sz="4" w:space="0" w:color="auto"/>
              <w:bottom w:val="single" w:sz="12" w:space="0" w:color="auto"/>
            </w:tcBorders>
            <w:vAlign w:val="bottom"/>
          </w:tcPr>
          <w:p w14:paraId="626E44BD" w14:textId="3DFAAD98" w:rsidR="00A20185" w:rsidRPr="00626320" w:rsidRDefault="00B942F0" w:rsidP="004875ED">
            <w:pPr>
              <w:jc w:val="right"/>
              <w:rPr>
                <w:rFonts w:ascii="Arial" w:hAnsi="Arial" w:cs="Arial"/>
                <w:b/>
                <w:bCs/>
                <w:sz w:val="18"/>
                <w:szCs w:val="18"/>
              </w:rPr>
            </w:pPr>
            <w:r>
              <w:rPr>
                <w:rFonts w:ascii="Arial" w:hAnsi="Arial" w:cs="Arial"/>
                <w:b/>
                <w:bCs/>
                <w:sz w:val="18"/>
                <w:szCs w:val="18"/>
              </w:rPr>
              <w:t>64</w:t>
            </w:r>
          </w:p>
        </w:tc>
        <w:tc>
          <w:tcPr>
            <w:tcW w:w="563" w:type="pct"/>
            <w:tcBorders>
              <w:top w:val="single" w:sz="4" w:space="0" w:color="auto"/>
              <w:bottom w:val="single" w:sz="12" w:space="0" w:color="auto"/>
            </w:tcBorders>
            <w:vAlign w:val="bottom"/>
          </w:tcPr>
          <w:p w14:paraId="3B4FF973" w14:textId="77777777" w:rsidR="00A20185" w:rsidRPr="005A3722" w:rsidRDefault="00A20185" w:rsidP="004875ED">
            <w:pPr>
              <w:jc w:val="right"/>
              <w:rPr>
                <w:rFonts w:ascii="Arial" w:hAnsi="Arial" w:cs="Arial"/>
                <w:bCs/>
                <w:sz w:val="18"/>
                <w:szCs w:val="18"/>
              </w:rPr>
            </w:pPr>
            <w:r w:rsidRPr="005A3722">
              <w:rPr>
                <w:rFonts w:ascii="Arial" w:hAnsi="Arial" w:cs="Arial"/>
                <w:bCs/>
                <w:sz w:val="18"/>
                <w:szCs w:val="18"/>
              </w:rPr>
              <w:t>44</w:t>
            </w:r>
          </w:p>
        </w:tc>
        <w:tc>
          <w:tcPr>
            <w:tcW w:w="617" w:type="pct"/>
            <w:tcBorders>
              <w:top w:val="single" w:sz="4" w:space="0" w:color="auto"/>
              <w:bottom w:val="single" w:sz="12" w:space="0" w:color="auto"/>
            </w:tcBorders>
            <w:vAlign w:val="bottom"/>
          </w:tcPr>
          <w:p w14:paraId="0621951C" w14:textId="77777777" w:rsidR="00A20185" w:rsidRPr="00626320" w:rsidRDefault="00A20185" w:rsidP="0052478C">
            <w:pPr>
              <w:jc w:val="right"/>
              <w:rPr>
                <w:rFonts w:ascii="Arial" w:hAnsi="Arial" w:cs="Arial"/>
                <w:bCs/>
                <w:sz w:val="18"/>
                <w:szCs w:val="18"/>
              </w:rPr>
            </w:pPr>
            <w:r>
              <w:rPr>
                <w:rFonts w:ascii="Arial" w:hAnsi="Arial" w:cs="Arial"/>
                <w:bCs/>
                <w:sz w:val="18"/>
                <w:szCs w:val="18"/>
              </w:rPr>
              <w:t>122</w:t>
            </w:r>
          </w:p>
        </w:tc>
        <w:tc>
          <w:tcPr>
            <w:tcW w:w="590" w:type="pct"/>
            <w:vAlign w:val="bottom"/>
          </w:tcPr>
          <w:p w14:paraId="51620EF7" w14:textId="77777777" w:rsidR="00A20185" w:rsidRPr="00626320" w:rsidRDefault="00A20185" w:rsidP="004875ED">
            <w:pPr>
              <w:jc w:val="right"/>
              <w:rPr>
                <w:rFonts w:ascii="Arial" w:hAnsi="Arial" w:cs="Arial"/>
                <w:bCs/>
                <w:sz w:val="18"/>
                <w:szCs w:val="18"/>
              </w:rPr>
            </w:pPr>
          </w:p>
        </w:tc>
        <w:tc>
          <w:tcPr>
            <w:tcW w:w="617" w:type="pct"/>
            <w:vAlign w:val="bottom"/>
          </w:tcPr>
          <w:p w14:paraId="39E4F19F" w14:textId="77777777" w:rsidR="00A20185" w:rsidRPr="00626320" w:rsidRDefault="00A20185" w:rsidP="004875ED">
            <w:pPr>
              <w:jc w:val="right"/>
              <w:rPr>
                <w:rFonts w:ascii="Arial" w:hAnsi="Arial" w:cs="Arial"/>
                <w:bCs/>
                <w:sz w:val="18"/>
                <w:szCs w:val="18"/>
              </w:rPr>
            </w:pPr>
          </w:p>
        </w:tc>
      </w:tr>
    </w:tbl>
    <w:p w14:paraId="3331D35A" w14:textId="77777777" w:rsidR="007B751F" w:rsidRDefault="007B751F" w:rsidP="00DB6A01">
      <w:pPr>
        <w:rPr>
          <w:rFonts w:ascii="Arial" w:hAnsi="Arial" w:cs="Arial"/>
          <w:sz w:val="18"/>
          <w:szCs w:val="18"/>
        </w:rPr>
      </w:pPr>
    </w:p>
    <w:tbl>
      <w:tblPr>
        <w:tblW w:w="6544" w:type="pct"/>
        <w:tblLook w:val="0000" w:firstRow="0" w:lastRow="0" w:firstColumn="0" w:lastColumn="0" w:noHBand="0" w:noVBand="0"/>
      </w:tblPr>
      <w:tblGrid>
        <w:gridCol w:w="5341"/>
        <w:gridCol w:w="1861"/>
        <w:gridCol w:w="1552"/>
        <w:gridCol w:w="1701"/>
        <w:gridCol w:w="1626"/>
        <w:gridCol w:w="1701"/>
      </w:tblGrid>
      <w:tr w:rsidR="007B751F" w:rsidRPr="00FA5DE0" w14:paraId="65FB2E9A" w14:textId="77777777" w:rsidTr="007B751F">
        <w:trPr>
          <w:trHeight w:val="240"/>
        </w:trPr>
        <w:tc>
          <w:tcPr>
            <w:tcW w:w="1938" w:type="pct"/>
            <w:vAlign w:val="bottom"/>
          </w:tcPr>
          <w:p w14:paraId="1985E82F" w14:textId="77777777" w:rsidR="007B751F" w:rsidRPr="00FA5DE0" w:rsidRDefault="007B751F" w:rsidP="004222E3">
            <w:pPr>
              <w:jc w:val="both"/>
              <w:rPr>
                <w:rFonts w:ascii="Arial" w:hAnsi="Arial" w:cs="Arial"/>
                <w:sz w:val="18"/>
                <w:szCs w:val="18"/>
              </w:rPr>
            </w:pPr>
          </w:p>
        </w:tc>
        <w:tc>
          <w:tcPr>
            <w:tcW w:w="675" w:type="pct"/>
            <w:tcBorders>
              <w:left w:val="nil"/>
            </w:tcBorders>
            <w:vAlign w:val="bottom"/>
          </w:tcPr>
          <w:p w14:paraId="4129074D" w14:textId="77777777" w:rsidR="007B751F" w:rsidRPr="00FA5DE0" w:rsidRDefault="007B751F" w:rsidP="004222E3">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563" w:type="pct"/>
            <w:tcBorders>
              <w:left w:val="nil"/>
              <w:right w:val="nil"/>
            </w:tcBorders>
            <w:vAlign w:val="bottom"/>
          </w:tcPr>
          <w:p w14:paraId="5E09DF9A" w14:textId="77777777" w:rsidR="007B751F" w:rsidRPr="00FA5DE0" w:rsidRDefault="007B751F" w:rsidP="004222E3">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617" w:type="pct"/>
            <w:tcBorders>
              <w:left w:val="nil"/>
              <w:right w:val="nil"/>
            </w:tcBorders>
            <w:vAlign w:val="bottom"/>
          </w:tcPr>
          <w:p w14:paraId="3BD3ED7D" w14:textId="77777777" w:rsidR="007B751F" w:rsidRPr="00FA5DE0" w:rsidRDefault="007B751F" w:rsidP="004222E3">
            <w:pPr>
              <w:jc w:val="right"/>
              <w:rPr>
                <w:rFonts w:ascii="Arial" w:hAnsi="Arial" w:cs="Arial"/>
                <w:sz w:val="18"/>
                <w:szCs w:val="18"/>
              </w:rPr>
            </w:pPr>
            <w:r>
              <w:rPr>
                <w:rFonts w:ascii="Arial" w:hAnsi="Arial" w:cs="Arial"/>
                <w:sz w:val="18"/>
                <w:szCs w:val="18"/>
              </w:rPr>
              <w:t>At</w:t>
            </w:r>
            <w:r w:rsidRPr="00FA5DE0">
              <w:rPr>
                <w:rFonts w:ascii="Arial" w:hAnsi="Arial" w:cs="Arial"/>
                <w:sz w:val="18"/>
                <w:szCs w:val="18"/>
              </w:rPr>
              <w:t xml:space="preserve">   </w:t>
            </w:r>
          </w:p>
        </w:tc>
        <w:tc>
          <w:tcPr>
            <w:tcW w:w="590" w:type="pct"/>
            <w:tcBorders>
              <w:left w:val="nil"/>
            </w:tcBorders>
            <w:vAlign w:val="bottom"/>
          </w:tcPr>
          <w:p w14:paraId="4C4AA662" w14:textId="77777777" w:rsidR="007B751F" w:rsidRPr="00FA5DE0" w:rsidRDefault="007B751F" w:rsidP="004222E3">
            <w:pPr>
              <w:jc w:val="right"/>
              <w:rPr>
                <w:rFonts w:ascii="Arial" w:hAnsi="Arial" w:cs="Arial"/>
                <w:bCs/>
                <w:sz w:val="18"/>
                <w:szCs w:val="18"/>
              </w:rPr>
            </w:pPr>
          </w:p>
        </w:tc>
        <w:tc>
          <w:tcPr>
            <w:tcW w:w="617" w:type="pct"/>
            <w:tcBorders>
              <w:left w:val="nil"/>
            </w:tcBorders>
            <w:vAlign w:val="bottom"/>
          </w:tcPr>
          <w:p w14:paraId="66DDCC80" w14:textId="77777777" w:rsidR="007B751F" w:rsidRPr="00FA5DE0" w:rsidRDefault="007B751F" w:rsidP="004222E3">
            <w:pPr>
              <w:jc w:val="right"/>
              <w:rPr>
                <w:rFonts w:ascii="Arial" w:hAnsi="Arial" w:cs="Arial"/>
                <w:sz w:val="18"/>
                <w:szCs w:val="18"/>
              </w:rPr>
            </w:pPr>
          </w:p>
        </w:tc>
      </w:tr>
      <w:tr w:rsidR="007B751F" w:rsidRPr="00626320" w14:paraId="0AE63AC0" w14:textId="77777777" w:rsidTr="004222E3">
        <w:trPr>
          <w:trHeight w:val="240"/>
        </w:trPr>
        <w:tc>
          <w:tcPr>
            <w:tcW w:w="1938" w:type="pct"/>
            <w:tcBorders>
              <w:bottom w:val="single" w:sz="4" w:space="0" w:color="auto"/>
            </w:tcBorders>
            <w:vAlign w:val="bottom"/>
          </w:tcPr>
          <w:p w14:paraId="7037BD8F" w14:textId="77777777" w:rsidR="007B751F" w:rsidRPr="00626320" w:rsidRDefault="007B751F" w:rsidP="004222E3">
            <w:pPr>
              <w:jc w:val="both"/>
              <w:rPr>
                <w:rFonts w:ascii="Arial" w:hAnsi="Arial" w:cs="Arial"/>
                <w:sz w:val="18"/>
                <w:szCs w:val="18"/>
              </w:rPr>
            </w:pPr>
            <w:r w:rsidRPr="00626320">
              <w:rPr>
                <w:rFonts w:ascii="Arial" w:hAnsi="Arial" w:cs="Arial"/>
                <w:sz w:val="18"/>
                <w:szCs w:val="18"/>
              </w:rPr>
              <w:t>£ millions</w:t>
            </w:r>
          </w:p>
        </w:tc>
        <w:tc>
          <w:tcPr>
            <w:tcW w:w="675" w:type="pct"/>
            <w:tcBorders>
              <w:left w:val="nil"/>
              <w:bottom w:val="single" w:sz="4" w:space="0" w:color="auto"/>
            </w:tcBorders>
            <w:vAlign w:val="bottom"/>
          </w:tcPr>
          <w:p w14:paraId="256FFB35" w14:textId="1B968D31" w:rsidR="007B751F" w:rsidRPr="00626320" w:rsidRDefault="00FC3934" w:rsidP="004222E3">
            <w:pPr>
              <w:jc w:val="right"/>
              <w:rPr>
                <w:rFonts w:ascii="Arial" w:hAnsi="Arial" w:cs="Arial"/>
                <w:bCs/>
                <w:sz w:val="18"/>
                <w:szCs w:val="18"/>
              </w:rPr>
            </w:pPr>
            <w:r>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c>
          <w:tcPr>
            <w:tcW w:w="563" w:type="pct"/>
            <w:tcBorders>
              <w:left w:val="nil"/>
              <w:bottom w:val="single" w:sz="4" w:space="0" w:color="auto"/>
              <w:right w:val="nil"/>
            </w:tcBorders>
            <w:vAlign w:val="bottom"/>
          </w:tcPr>
          <w:p w14:paraId="5404D53A" w14:textId="77777777" w:rsidR="007B751F" w:rsidRPr="00626320" w:rsidRDefault="004875ED" w:rsidP="004222E3">
            <w:pPr>
              <w:jc w:val="right"/>
              <w:rPr>
                <w:rFonts w:ascii="Arial" w:hAnsi="Arial" w:cs="Arial"/>
                <w:bCs/>
                <w:sz w:val="18"/>
                <w:szCs w:val="18"/>
              </w:rPr>
            </w:pPr>
            <w:r>
              <w:rPr>
                <w:rFonts w:ascii="Arial" w:hAnsi="Arial" w:cs="Arial"/>
                <w:bCs/>
                <w:sz w:val="18"/>
                <w:szCs w:val="18"/>
              </w:rPr>
              <w:t>2 August 2014</w:t>
            </w:r>
          </w:p>
        </w:tc>
        <w:tc>
          <w:tcPr>
            <w:tcW w:w="617" w:type="pct"/>
            <w:tcBorders>
              <w:left w:val="nil"/>
              <w:bottom w:val="single" w:sz="4" w:space="0" w:color="auto"/>
              <w:right w:val="nil"/>
            </w:tcBorders>
            <w:vAlign w:val="bottom"/>
          </w:tcPr>
          <w:p w14:paraId="5874FC05" w14:textId="79B34ACB" w:rsidR="007B751F" w:rsidRPr="00626320" w:rsidRDefault="00FC3934">
            <w:pPr>
              <w:jc w:val="right"/>
              <w:rPr>
                <w:rFonts w:ascii="Arial" w:hAnsi="Arial" w:cs="Arial"/>
                <w:sz w:val="18"/>
                <w:szCs w:val="18"/>
              </w:rPr>
            </w:pPr>
            <w:r>
              <w:rPr>
                <w:rFonts w:ascii="Arial" w:hAnsi="Arial" w:cs="Arial"/>
                <w:sz w:val="18"/>
                <w:szCs w:val="18"/>
              </w:rPr>
              <w:t>31 Jan</w:t>
            </w:r>
            <w:r w:rsidR="007C5075">
              <w:rPr>
                <w:rFonts w:ascii="Arial" w:hAnsi="Arial" w:cs="Arial"/>
                <w:sz w:val="18"/>
                <w:szCs w:val="18"/>
              </w:rPr>
              <w:t>uary 2015</w:t>
            </w:r>
          </w:p>
        </w:tc>
        <w:tc>
          <w:tcPr>
            <w:tcW w:w="590" w:type="pct"/>
            <w:tcBorders>
              <w:left w:val="nil"/>
            </w:tcBorders>
            <w:vAlign w:val="bottom"/>
          </w:tcPr>
          <w:p w14:paraId="1AF51F84" w14:textId="77777777" w:rsidR="007B751F" w:rsidRPr="00626320" w:rsidDel="00D82F92" w:rsidRDefault="007B751F" w:rsidP="004222E3">
            <w:pPr>
              <w:jc w:val="right"/>
              <w:rPr>
                <w:rFonts w:ascii="Arial" w:hAnsi="Arial" w:cs="Arial"/>
                <w:bCs/>
                <w:sz w:val="18"/>
                <w:szCs w:val="18"/>
              </w:rPr>
            </w:pPr>
          </w:p>
        </w:tc>
        <w:tc>
          <w:tcPr>
            <w:tcW w:w="617" w:type="pct"/>
            <w:tcBorders>
              <w:left w:val="nil"/>
            </w:tcBorders>
            <w:vAlign w:val="bottom"/>
          </w:tcPr>
          <w:p w14:paraId="48C6BA4F" w14:textId="77777777" w:rsidR="007B751F" w:rsidRPr="00626320" w:rsidRDefault="007B751F" w:rsidP="004222E3">
            <w:pPr>
              <w:jc w:val="right"/>
              <w:rPr>
                <w:rFonts w:ascii="Arial" w:hAnsi="Arial" w:cs="Arial"/>
                <w:sz w:val="18"/>
                <w:szCs w:val="18"/>
              </w:rPr>
            </w:pPr>
          </w:p>
        </w:tc>
      </w:tr>
      <w:tr w:rsidR="004875ED" w:rsidRPr="00626320" w14:paraId="2E03B877" w14:textId="77777777" w:rsidTr="004222E3">
        <w:trPr>
          <w:trHeight w:val="240"/>
        </w:trPr>
        <w:tc>
          <w:tcPr>
            <w:tcW w:w="1938" w:type="pct"/>
            <w:vAlign w:val="bottom"/>
          </w:tcPr>
          <w:p w14:paraId="3D688741" w14:textId="77777777" w:rsidR="004875ED" w:rsidRPr="00FA5DE0" w:rsidRDefault="004875ED" w:rsidP="004875ED">
            <w:pPr>
              <w:rPr>
                <w:rFonts w:ascii="Arial" w:hAnsi="Arial" w:cs="Arial"/>
                <w:sz w:val="18"/>
                <w:szCs w:val="18"/>
              </w:rPr>
            </w:pPr>
            <w:r w:rsidRPr="00FA5DE0">
              <w:rPr>
                <w:rFonts w:ascii="Arial" w:hAnsi="Arial" w:cs="Arial"/>
                <w:sz w:val="18"/>
                <w:szCs w:val="18"/>
              </w:rPr>
              <w:t>Cross-currency interest rate swaps</w:t>
            </w:r>
          </w:p>
        </w:tc>
        <w:tc>
          <w:tcPr>
            <w:tcW w:w="675" w:type="pct"/>
            <w:tcBorders>
              <w:top w:val="single" w:sz="4" w:space="0" w:color="auto"/>
            </w:tcBorders>
            <w:vAlign w:val="bottom"/>
          </w:tcPr>
          <w:p w14:paraId="6E19A898" w14:textId="54E267D9" w:rsidR="004875ED" w:rsidRPr="00626320" w:rsidRDefault="00B942F0" w:rsidP="004875ED">
            <w:pPr>
              <w:jc w:val="right"/>
              <w:rPr>
                <w:rFonts w:ascii="Arial" w:hAnsi="Arial" w:cs="Arial"/>
                <w:b/>
                <w:bCs/>
                <w:sz w:val="18"/>
                <w:szCs w:val="18"/>
              </w:rPr>
            </w:pPr>
            <w:r>
              <w:rPr>
                <w:rFonts w:ascii="Arial" w:hAnsi="Arial" w:cs="Arial"/>
                <w:b/>
                <w:bCs/>
                <w:sz w:val="18"/>
                <w:szCs w:val="18"/>
              </w:rPr>
              <w:t>-</w:t>
            </w:r>
          </w:p>
        </w:tc>
        <w:tc>
          <w:tcPr>
            <w:tcW w:w="563" w:type="pct"/>
            <w:tcBorders>
              <w:top w:val="single" w:sz="4" w:space="0" w:color="auto"/>
            </w:tcBorders>
            <w:vAlign w:val="bottom"/>
          </w:tcPr>
          <w:p w14:paraId="6965C335" w14:textId="77777777" w:rsidR="004875ED" w:rsidRPr="005A3722" w:rsidRDefault="004875ED" w:rsidP="004875ED">
            <w:pPr>
              <w:jc w:val="right"/>
              <w:rPr>
                <w:rFonts w:ascii="Arial" w:hAnsi="Arial" w:cs="Arial"/>
                <w:bCs/>
                <w:sz w:val="18"/>
                <w:szCs w:val="18"/>
              </w:rPr>
            </w:pPr>
            <w:r w:rsidRPr="005A3722">
              <w:rPr>
                <w:rFonts w:ascii="Arial" w:hAnsi="Arial" w:cs="Arial"/>
                <w:bCs/>
                <w:sz w:val="18"/>
                <w:szCs w:val="18"/>
              </w:rPr>
              <w:t>(8)</w:t>
            </w:r>
          </w:p>
        </w:tc>
        <w:tc>
          <w:tcPr>
            <w:tcW w:w="617" w:type="pct"/>
            <w:tcBorders>
              <w:top w:val="single" w:sz="4" w:space="0" w:color="auto"/>
            </w:tcBorders>
            <w:vAlign w:val="bottom"/>
          </w:tcPr>
          <w:p w14:paraId="7FFEA8FC" w14:textId="77777777" w:rsidR="004875ED" w:rsidRPr="00626320" w:rsidRDefault="00A20185" w:rsidP="004875ED">
            <w:pPr>
              <w:jc w:val="right"/>
              <w:rPr>
                <w:rFonts w:ascii="Arial" w:hAnsi="Arial" w:cs="Arial"/>
                <w:bCs/>
                <w:sz w:val="18"/>
                <w:szCs w:val="18"/>
              </w:rPr>
            </w:pPr>
            <w:r>
              <w:rPr>
                <w:rFonts w:ascii="Arial" w:hAnsi="Arial" w:cs="Arial"/>
                <w:bCs/>
                <w:sz w:val="18"/>
                <w:szCs w:val="18"/>
              </w:rPr>
              <w:t>-</w:t>
            </w:r>
          </w:p>
        </w:tc>
        <w:tc>
          <w:tcPr>
            <w:tcW w:w="590" w:type="pct"/>
            <w:vAlign w:val="bottom"/>
          </w:tcPr>
          <w:p w14:paraId="67A5B87E" w14:textId="77777777" w:rsidR="004875ED" w:rsidRPr="00626320" w:rsidRDefault="004875ED" w:rsidP="004875ED">
            <w:pPr>
              <w:jc w:val="right"/>
              <w:rPr>
                <w:rFonts w:ascii="Arial" w:hAnsi="Arial" w:cs="Arial"/>
                <w:bCs/>
                <w:sz w:val="18"/>
                <w:szCs w:val="18"/>
              </w:rPr>
            </w:pPr>
          </w:p>
        </w:tc>
        <w:tc>
          <w:tcPr>
            <w:tcW w:w="617" w:type="pct"/>
            <w:vAlign w:val="bottom"/>
          </w:tcPr>
          <w:p w14:paraId="5BA397CF" w14:textId="77777777" w:rsidR="004875ED" w:rsidRPr="00626320" w:rsidRDefault="004875ED" w:rsidP="004875ED">
            <w:pPr>
              <w:jc w:val="right"/>
              <w:rPr>
                <w:rFonts w:ascii="Arial" w:hAnsi="Arial" w:cs="Arial"/>
                <w:bCs/>
                <w:sz w:val="18"/>
                <w:szCs w:val="18"/>
              </w:rPr>
            </w:pPr>
          </w:p>
        </w:tc>
      </w:tr>
      <w:tr w:rsidR="004875ED" w:rsidRPr="00626320" w14:paraId="3D5E56D7" w14:textId="77777777" w:rsidTr="004222E3">
        <w:trPr>
          <w:trHeight w:val="240"/>
        </w:trPr>
        <w:tc>
          <w:tcPr>
            <w:tcW w:w="1938" w:type="pct"/>
            <w:tcBorders>
              <w:bottom w:val="single" w:sz="4" w:space="0" w:color="auto"/>
            </w:tcBorders>
            <w:vAlign w:val="bottom"/>
          </w:tcPr>
          <w:p w14:paraId="5FC88605" w14:textId="77777777" w:rsidR="004875ED" w:rsidRPr="00FA5DE0" w:rsidRDefault="004875ED" w:rsidP="004875ED">
            <w:pPr>
              <w:rPr>
                <w:rFonts w:ascii="Arial" w:hAnsi="Arial" w:cs="Arial"/>
                <w:sz w:val="18"/>
                <w:szCs w:val="18"/>
              </w:rPr>
            </w:pPr>
            <w:r w:rsidRPr="00FA5DE0">
              <w:rPr>
                <w:rFonts w:ascii="Arial" w:hAnsi="Arial" w:cs="Arial"/>
                <w:sz w:val="18"/>
                <w:szCs w:val="18"/>
              </w:rPr>
              <w:t>Foreign exchange contracts</w:t>
            </w:r>
          </w:p>
        </w:tc>
        <w:tc>
          <w:tcPr>
            <w:tcW w:w="675" w:type="pct"/>
            <w:tcBorders>
              <w:bottom w:val="single" w:sz="4" w:space="0" w:color="auto"/>
            </w:tcBorders>
            <w:vAlign w:val="bottom"/>
          </w:tcPr>
          <w:p w14:paraId="2ACA5106" w14:textId="0CB6E28D" w:rsidR="004875ED" w:rsidRPr="00626320" w:rsidRDefault="00B942F0" w:rsidP="004875ED">
            <w:pPr>
              <w:jc w:val="right"/>
              <w:rPr>
                <w:rFonts w:ascii="Arial" w:hAnsi="Arial" w:cs="Arial"/>
                <w:b/>
                <w:bCs/>
                <w:sz w:val="18"/>
                <w:szCs w:val="18"/>
              </w:rPr>
            </w:pPr>
            <w:r>
              <w:rPr>
                <w:rFonts w:ascii="Arial" w:hAnsi="Arial" w:cs="Arial"/>
                <w:b/>
                <w:bCs/>
                <w:sz w:val="18"/>
                <w:szCs w:val="18"/>
              </w:rPr>
              <w:t>(17)</w:t>
            </w:r>
          </w:p>
        </w:tc>
        <w:tc>
          <w:tcPr>
            <w:tcW w:w="563" w:type="pct"/>
            <w:tcBorders>
              <w:bottom w:val="single" w:sz="4" w:space="0" w:color="auto"/>
            </w:tcBorders>
            <w:vAlign w:val="bottom"/>
          </w:tcPr>
          <w:p w14:paraId="2E93198A" w14:textId="77777777" w:rsidR="004875ED" w:rsidRPr="005A3722" w:rsidRDefault="004875ED" w:rsidP="004875ED">
            <w:pPr>
              <w:jc w:val="right"/>
              <w:rPr>
                <w:rFonts w:ascii="Arial" w:hAnsi="Arial" w:cs="Arial"/>
                <w:bCs/>
                <w:sz w:val="18"/>
                <w:szCs w:val="18"/>
              </w:rPr>
            </w:pPr>
            <w:r w:rsidRPr="005A3722">
              <w:rPr>
                <w:rFonts w:ascii="Arial" w:hAnsi="Arial" w:cs="Arial"/>
                <w:bCs/>
                <w:sz w:val="18"/>
                <w:szCs w:val="18"/>
              </w:rPr>
              <w:t>(10)</w:t>
            </w:r>
          </w:p>
        </w:tc>
        <w:tc>
          <w:tcPr>
            <w:tcW w:w="617" w:type="pct"/>
            <w:tcBorders>
              <w:bottom w:val="single" w:sz="4" w:space="0" w:color="auto"/>
            </w:tcBorders>
            <w:vAlign w:val="bottom"/>
          </w:tcPr>
          <w:p w14:paraId="5C478C1D" w14:textId="77777777" w:rsidR="004875ED" w:rsidRPr="00626320" w:rsidRDefault="00A20185" w:rsidP="004875ED">
            <w:pPr>
              <w:jc w:val="right"/>
              <w:rPr>
                <w:rFonts w:ascii="Arial" w:hAnsi="Arial" w:cs="Arial"/>
                <w:bCs/>
                <w:sz w:val="18"/>
                <w:szCs w:val="18"/>
              </w:rPr>
            </w:pPr>
            <w:r w:rsidRPr="005A3722">
              <w:rPr>
                <w:rFonts w:ascii="Arial" w:hAnsi="Arial" w:cs="Arial"/>
                <w:bCs/>
                <w:sz w:val="18"/>
                <w:szCs w:val="18"/>
              </w:rPr>
              <w:t>(10)</w:t>
            </w:r>
          </w:p>
        </w:tc>
        <w:tc>
          <w:tcPr>
            <w:tcW w:w="590" w:type="pct"/>
            <w:vAlign w:val="bottom"/>
          </w:tcPr>
          <w:p w14:paraId="3FD70B3A" w14:textId="77777777" w:rsidR="004875ED" w:rsidRPr="00626320" w:rsidRDefault="004875ED" w:rsidP="004875ED">
            <w:pPr>
              <w:jc w:val="right"/>
              <w:rPr>
                <w:rFonts w:ascii="Arial" w:hAnsi="Arial" w:cs="Arial"/>
                <w:bCs/>
                <w:sz w:val="18"/>
                <w:szCs w:val="18"/>
              </w:rPr>
            </w:pPr>
          </w:p>
        </w:tc>
        <w:tc>
          <w:tcPr>
            <w:tcW w:w="617" w:type="pct"/>
            <w:vAlign w:val="bottom"/>
          </w:tcPr>
          <w:p w14:paraId="37D68FFB" w14:textId="77777777" w:rsidR="004875ED" w:rsidRPr="00626320" w:rsidRDefault="004875ED" w:rsidP="004875ED">
            <w:pPr>
              <w:jc w:val="right"/>
              <w:rPr>
                <w:rFonts w:ascii="Arial" w:hAnsi="Arial" w:cs="Arial"/>
                <w:bCs/>
                <w:sz w:val="18"/>
                <w:szCs w:val="18"/>
              </w:rPr>
            </w:pPr>
          </w:p>
        </w:tc>
      </w:tr>
      <w:tr w:rsidR="004875ED" w:rsidRPr="00626320" w14:paraId="6EB9CD95" w14:textId="77777777" w:rsidTr="004222E3">
        <w:trPr>
          <w:trHeight w:val="240"/>
        </w:trPr>
        <w:tc>
          <w:tcPr>
            <w:tcW w:w="1938" w:type="pct"/>
            <w:tcBorders>
              <w:top w:val="single" w:sz="4" w:space="0" w:color="auto"/>
              <w:bottom w:val="single" w:sz="12" w:space="0" w:color="auto"/>
            </w:tcBorders>
            <w:vAlign w:val="bottom"/>
          </w:tcPr>
          <w:p w14:paraId="67365AF5" w14:textId="77777777" w:rsidR="004875ED" w:rsidRPr="00626320" w:rsidRDefault="004875ED" w:rsidP="004875ED">
            <w:pPr>
              <w:rPr>
                <w:rFonts w:ascii="Arial" w:hAnsi="Arial" w:cs="Arial"/>
                <w:b/>
                <w:sz w:val="18"/>
                <w:szCs w:val="18"/>
              </w:rPr>
            </w:pPr>
            <w:r>
              <w:rPr>
                <w:rFonts w:ascii="Arial" w:hAnsi="Arial" w:cs="Arial"/>
                <w:b/>
                <w:bCs/>
                <w:sz w:val="18"/>
                <w:szCs w:val="18"/>
              </w:rPr>
              <w:t>Derivative l</w:t>
            </w:r>
            <w:r w:rsidRPr="00FA5DE0">
              <w:rPr>
                <w:rFonts w:ascii="Arial" w:hAnsi="Arial" w:cs="Arial"/>
                <w:b/>
                <w:bCs/>
                <w:sz w:val="18"/>
                <w:szCs w:val="18"/>
              </w:rPr>
              <w:t>iabilities</w:t>
            </w:r>
          </w:p>
        </w:tc>
        <w:tc>
          <w:tcPr>
            <w:tcW w:w="675" w:type="pct"/>
            <w:tcBorders>
              <w:top w:val="single" w:sz="4" w:space="0" w:color="auto"/>
              <w:bottom w:val="single" w:sz="12" w:space="0" w:color="auto"/>
            </w:tcBorders>
            <w:vAlign w:val="bottom"/>
          </w:tcPr>
          <w:p w14:paraId="2B4C5594" w14:textId="5F1DF238" w:rsidR="004875ED" w:rsidRPr="00626320" w:rsidRDefault="00B942F0" w:rsidP="004875ED">
            <w:pPr>
              <w:jc w:val="right"/>
              <w:rPr>
                <w:rFonts w:ascii="Arial" w:hAnsi="Arial" w:cs="Arial"/>
                <w:b/>
                <w:bCs/>
                <w:sz w:val="18"/>
                <w:szCs w:val="18"/>
              </w:rPr>
            </w:pPr>
            <w:r>
              <w:rPr>
                <w:rFonts w:ascii="Arial" w:hAnsi="Arial" w:cs="Arial"/>
                <w:b/>
                <w:bCs/>
                <w:sz w:val="18"/>
                <w:szCs w:val="18"/>
              </w:rPr>
              <w:t>(17)</w:t>
            </w:r>
          </w:p>
        </w:tc>
        <w:tc>
          <w:tcPr>
            <w:tcW w:w="563" w:type="pct"/>
            <w:tcBorders>
              <w:top w:val="single" w:sz="4" w:space="0" w:color="auto"/>
              <w:bottom w:val="single" w:sz="12" w:space="0" w:color="auto"/>
            </w:tcBorders>
            <w:vAlign w:val="bottom"/>
          </w:tcPr>
          <w:p w14:paraId="2A7BC9D0" w14:textId="77777777" w:rsidR="004875ED" w:rsidRPr="005A3722" w:rsidRDefault="004875ED" w:rsidP="004875ED">
            <w:pPr>
              <w:jc w:val="right"/>
              <w:rPr>
                <w:rFonts w:ascii="Arial" w:hAnsi="Arial" w:cs="Arial"/>
                <w:bCs/>
                <w:sz w:val="18"/>
                <w:szCs w:val="18"/>
              </w:rPr>
            </w:pPr>
            <w:r w:rsidRPr="005A3722">
              <w:rPr>
                <w:rFonts w:ascii="Arial" w:hAnsi="Arial" w:cs="Arial"/>
                <w:bCs/>
                <w:sz w:val="18"/>
                <w:szCs w:val="18"/>
              </w:rPr>
              <w:t>(18)</w:t>
            </w:r>
          </w:p>
        </w:tc>
        <w:tc>
          <w:tcPr>
            <w:tcW w:w="617" w:type="pct"/>
            <w:tcBorders>
              <w:top w:val="single" w:sz="4" w:space="0" w:color="auto"/>
              <w:bottom w:val="single" w:sz="12" w:space="0" w:color="auto"/>
            </w:tcBorders>
            <w:vAlign w:val="bottom"/>
          </w:tcPr>
          <w:p w14:paraId="69F9E922" w14:textId="77777777" w:rsidR="004875ED" w:rsidRPr="00626320" w:rsidRDefault="00A20185" w:rsidP="004875ED">
            <w:pPr>
              <w:jc w:val="right"/>
              <w:rPr>
                <w:rFonts w:ascii="Arial" w:hAnsi="Arial" w:cs="Arial"/>
                <w:bCs/>
                <w:sz w:val="18"/>
                <w:szCs w:val="18"/>
              </w:rPr>
            </w:pPr>
            <w:r w:rsidRPr="005A3722">
              <w:rPr>
                <w:rFonts w:ascii="Arial" w:hAnsi="Arial" w:cs="Arial"/>
                <w:bCs/>
                <w:sz w:val="18"/>
                <w:szCs w:val="18"/>
              </w:rPr>
              <w:t>(10)</w:t>
            </w:r>
          </w:p>
        </w:tc>
        <w:tc>
          <w:tcPr>
            <w:tcW w:w="590" w:type="pct"/>
            <w:vAlign w:val="bottom"/>
          </w:tcPr>
          <w:p w14:paraId="33719C83" w14:textId="77777777" w:rsidR="004875ED" w:rsidRPr="00626320" w:rsidRDefault="004875ED" w:rsidP="004875ED">
            <w:pPr>
              <w:jc w:val="right"/>
              <w:rPr>
                <w:rFonts w:ascii="Arial" w:hAnsi="Arial" w:cs="Arial"/>
                <w:bCs/>
                <w:sz w:val="18"/>
                <w:szCs w:val="18"/>
              </w:rPr>
            </w:pPr>
          </w:p>
        </w:tc>
        <w:tc>
          <w:tcPr>
            <w:tcW w:w="617" w:type="pct"/>
            <w:vAlign w:val="bottom"/>
          </w:tcPr>
          <w:p w14:paraId="288E1B4B" w14:textId="77777777" w:rsidR="004875ED" w:rsidRPr="00626320" w:rsidRDefault="004875ED" w:rsidP="004875ED">
            <w:pPr>
              <w:jc w:val="right"/>
              <w:rPr>
                <w:rFonts w:ascii="Arial" w:hAnsi="Arial" w:cs="Arial"/>
                <w:bCs/>
                <w:sz w:val="18"/>
                <w:szCs w:val="18"/>
              </w:rPr>
            </w:pPr>
          </w:p>
        </w:tc>
      </w:tr>
    </w:tbl>
    <w:p w14:paraId="6910B5F4" w14:textId="77777777" w:rsidR="007B751F" w:rsidRDefault="007B751F" w:rsidP="00DB6A01">
      <w:pPr>
        <w:rPr>
          <w:rFonts w:ascii="Arial" w:hAnsi="Arial" w:cs="Arial"/>
          <w:sz w:val="18"/>
          <w:szCs w:val="18"/>
        </w:rPr>
      </w:pPr>
    </w:p>
    <w:p w14:paraId="41212FFA" w14:textId="3D632B5B" w:rsidR="00644D74" w:rsidRDefault="00644D74" w:rsidP="00644D74">
      <w:pPr>
        <w:jc w:val="both"/>
        <w:rPr>
          <w:rFonts w:ascii="Arial" w:hAnsi="Arial" w:cs="Arial"/>
          <w:sz w:val="18"/>
          <w:szCs w:val="18"/>
        </w:rPr>
      </w:pPr>
      <w:r w:rsidRPr="00E615CC">
        <w:rPr>
          <w:rFonts w:ascii="Arial" w:hAnsi="Arial" w:cs="Arial"/>
          <w:sz w:val="18"/>
          <w:szCs w:val="18"/>
        </w:rPr>
        <w:t xml:space="preserve">The fair values are calculated by discounting future cash flows arising from the instruments and adjusted for credit risk. These fair value measurements are all made using observable market rates of interest, foreign exchange and credit risk. All the derivatives held by the Group at fair value are considered to have fair values determined by </w:t>
      </w:r>
      <w:r w:rsidR="00FB74C2">
        <w:rPr>
          <w:rFonts w:ascii="Arial" w:hAnsi="Arial" w:cs="Arial"/>
          <w:sz w:val="18"/>
          <w:szCs w:val="18"/>
        </w:rPr>
        <w:t>‘</w:t>
      </w:r>
      <w:r w:rsidR="00014051">
        <w:rPr>
          <w:rFonts w:ascii="Arial" w:hAnsi="Arial" w:cs="Arial"/>
          <w:sz w:val="18"/>
          <w:szCs w:val="18"/>
        </w:rPr>
        <w:t>l</w:t>
      </w:r>
      <w:r w:rsidRPr="00E615CC">
        <w:rPr>
          <w:rFonts w:ascii="Arial" w:hAnsi="Arial" w:cs="Arial"/>
          <w:sz w:val="18"/>
          <w:szCs w:val="18"/>
        </w:rPr>
        <w:t>evel 2</w:t>
      </w:r>
      <w:r w:rsidR="00FB74C2">
        <w:rPr>
          <w:rFonts w:ascii="Arial" w:hAnsi="Arial" w:cs="Arial"/>
          <w:sz w:val="18"/>
          <w:szCs w:val="18"/>
        </w:rPr>
        <w:t>’</w:t>
      </w:r>
      <w:r w:rsidRPr="00E615CC">
        <w:rPr>
          <w:rFonts w:ascii="Arial" w:hAnsi="Arial" w:cs="Arial"/>
          <w:sz w:val="18"/>
          <w:szCs w:val="18"/>
        </w:rPr>
        <w:t xml:space="preserve"> inputs as defined by the fair value hierarchy of IFRS 13 'Fair value measurement'</w:t>
      </w:r>
      <w:r w:rsidR="00FB74C2">
        <w:rPr>
          <w:rFonts w:ascii="Arial" w:hAnsi="Arial" w:cs="Arial"/>
          <w:sz w:val="18"/>
          <w:szCs w:val="18"/>
        </w:rPr>
        <w:t>,</w:t>
      </w:r>
      <w:r w:rsidR="00090B2A">
        <w:rPr>
          <w:rFonts w:ascii="Arial" w:hAnsi="Arial" w:cs="Arial"/>
          <w:sz w:val="18"/>
          <w:szCs w:val="18"/>
        </w:rPr>
        <w:t xml:space="preserve"> </w:t>
      </w:r>
      <w:r w:rsidR="00FB74C2">
        <w:rPr>
          <w:rFonts w:ascii="Arial" w:hAnsi="Arial" w:cs="Arial"/>
          <w:sz w:val="18"/>
          <w:szCs w:val="18"/>
        </w:rPr>
        <w:t xml:space="preserve">representing </w:t>
      </w:r>
      <w:r w:rsidR="00090B2A">
        <w:rPr>
          <w:rFonts w:ascii="Arial" w:hAnsi="Arial" w:cs="Arial"/>
          <w:sz w:val="18"/>
          <w:szCs w:val="18"/>
        </w:rPr>
        <w:t xml:space="preserve">significant observable inputs other than quoted prices in active markets for identical assets or </w:t>
      </w:r>
      <w:r w:rsidR="00090B2A" w:rsidRPr="004F6B17">
        <w:rPr>
          <w:rFonts w:ascii="Arial" w:hAnsi="Arial" w:cs="Arial"/>
          <w:sz w:val="18"/>
          <w:szCs w:val="18"/>
        </w:rPr>
        <w:t>liabilities</w:t>
      </w:r>
      <w:r w:rsidRPr="004F6B17">
        <w:rPr>
          <w:rFonts w:ascii="Arial" w:hAnsi="Arial" w:cs="Arial"/>
          <w:sz w:val="18"/>
          <w:szCs w:val="18"/>
        </w:rPr>
        <w:t xml:space="preserve">. </w:t>
      </w:r>
      <w:r w:rsidRPr="00691F0B">
        <w:rPr>
          <w:rFonts w:ascii="Arial" w:hAnsi="Arial" w:cs="Arial"/>
          <w:sz w:val="18"/>
          <w:szCs w:val="18"/>
        </w:rPr>
        <w:t>There are no non-recurring fair value measurements</w:t>
      </w:r>
      <w:r w:rsidRPr="004F6B17">
        <w:rPr>
          <w:rFonts w:ascii="Arial" w:hAnsi="Arial" w:cs="Arial"/>
          <w:sz w:val="18"/>
          <w:szCs w:val="18"/>
        </w:rPr>
        <w:t xml:space="preserve"> nor</w:t>
      </w:r>
      <w:r w:rsidRPr="00E615CC">
        <w:rPr>
          <w:rFonts w:ascii="Arial" w:hAnsi="Arial" w:cs="Arial"/>
          <w:sz w:val="18"/>
          <w:szCs w:val="18"/>
        </w:rPr>
        <w:t xml:space="preserve"> have there been any transfers of assets or liabilities between levels of the fair value hierarchy. </w:t>
      </w:r>
    </w:p>
    <w:p w14:paraId="33A97B41" w14:textId="77777777" w:rsidR="0005137C" w:rsidRDefault="0005137C" w:rsidP="00644D74">
      <w:pPr>
        <w:jc w:val="both"/>
        <w:rPr>
          <w:rFonts w:ascii="Arial" w:hAnsi="Arial" w:cs="Arial"/>
          <w:sz w:val="18"/>
          <w:szCs w:val="18"/>
        </w:rPr>
      </w:pPr>
    </w:p>
    <w:p w14:paraId="01883950" w14:textId="1EC57B50" w:rsidR="009B114A" w:rsidRPr="00691F0B" w:rsidRDefault="009B114A" w:rsidP="009B114A">
      <w:pPr>
        <w:jc w:val="both"/>
        <w:rPr>
          <w:rFonts w:ascii="Arial" w:hAnsi="Arial" w:cs="Arial"/>
          <w:sz w:val="18"/>
          <w:szCs w:val="18"/>
        </w:rPr>
      </w:pPr>
      <w:r w:rsidRPr="00691F0B">
        <w:rPr>
          <w:rFonts w:ascii="Arial" w:hAnsi="Arial" w:cs="Arial"/>
          <w:sz w:val="18"/>
          <w:szCs w:val="18"/>
        </w:rPr>
        <w:t>The Group has a 30% interest in B&amp;Q China, along with an option to sell this interest in the future – refer to note 16 for further details. At 1 August 2015 the fair value</w:t>
      </w:r>
      <w:r w:rsidR="003C2CA3" w:rsidRPr="00691F0B">
        <w:rPr>
          <w:rFonts w:ascii="Arial" w:hAnsi="Arial" w:cs="Arial"/>
          <w:sz w:val="18"/>
          <w:szCs w:val="18"/>
        </w:rPr>
        <w:t xml:space="preserve"> of this</w:t>
      </w:r>
      <w:r w:rsidRPr="00691F0B">
        <w:rPr>
          <w:rFonts w:ascii="Arial" w:hAnsi="Arial" w:cs="Arial"/>
          <w:sz w:val="18"/>
          <w:szCs w:val="18"/>
        </w:rPr>
        <w:t xml:space="preserve"> 30% </w:t>
      </w:r>
      <w:r w:rsidR="00F125D4" w:rsidRPr="00691F0B">
        <w:rPr>
          <w:rFonts w:ascii="Arial" w:hAnsi="Arial" w:cs="Arial"/>
          <w:sz w:val="18"/>
          <w:szCs w:val="18"/>
        </w:rPr>
        <w:t xml:space="preserve">B&amp;Q </w:t>
      </w:r>
      <w:r w:rsidRPr="00691F0B">
        <w:rPr>
          <w:rFonts w:ascii="Arial" w:hAnsi="Arial" w:cs="Arial"/>
          <w:sz w:val="18"/>
          <w:szCs w:val="18"/>
        </w:rPr>
        <w:t xml:space="preserve">China investment is </w:t>
      </w:r>
      <w:r w:rsidR="001224E5">
        <w:rPr>
          <w:rFonts w:ascii="Arial" w:hAnsi="Arial" w:cs="Arial"/>
          <w:sz w:val="18"/>
          <w:szCs w:val="18"/>
        </w:rPr>
        <w:t>judged</w:t>
      </w:r>
      <w:r w:rsidR="001224E5" w:rsidRPr="00691F0B">
        <w:rPr>
          <w:rFonts w:ascii="Arial" w:hAnsi="Arial" w:cs="Arial"/>
          <w:sz w:val="18"/>
          <w:szCs w:val="18"/>
        </w:rPr>
        <w:t xml:space="preserve"> </w:t>
      </w:r>
      <w:r w:rsidRPr="00691F0B">
        <w:rPr>
          <w:rFonts w:ascii="Arial" w:hAnsi="Arial" w:cs="Arial"/>
          <w:sz w:val="18"/>
          <w:szCs w:val="18"/>
        </w:rPr>
        <w:t>to be £</w:t>
      </w:r>
      <w:r w:rsidR="00670E8B" w:rsidRPr="00691F0B">
        <w:rPr>
          <w:rFonts w:ascii="Arial" w:hAnsi="Arial" w:cs="Arial"/>
          <w:sz w:val="18"/>
          <w:szCs w:val="18"/>
        </w:rPr>
        <w:t>60</w:t>
      </w:r>
      <w:r w:rsidRPr="00691F0B">
        <w:rPr>
          <w:rFonts w:ascii="Arial" w:hAnsi="Arial" w:cs="Arial"/>
          <w:sz w:val="18"/>
          <w:szCs w:val="18"/>
        </w:rPr>
        <w:t>m</w:t>
      </w:r>
      <w:r w:rsidR="001224E5">
        <w:rPr>
          <w:rFonts w:ascii="Arial" w:hAnsi="Arial" w:cs="Arial"/>
          <w:sz w:val="18"/>
          <w:szCs w:val="18"/>
        </w:rPr>
        <w:t>, based on a consideration of the economic value attributed to the B&amp;Q China business,</w:t>
      </w:r>
      <w:r w:rsidRPr="00691F0B">
        <w:rPr>
          <w:rFonts w:ascii="Arial" w:hAnsi="Arial" w:cs="Arial"/>
          <w:sz w:val="18"/>
          <w:szCs w:val="18"/>
        </w:rPr>
        <w:t xml:space="preserve"> and the fair value of the option is judged not to be significant. The value of the option is based on the value of the investment, which incorporates non-observable inputs that would be classified as ‘level 3’ in the IFRS 13 fair value hierarchy.</w:t>
      </w:r>
    </w:p>
    <w:p w14:paraId="10459248" w14:textId="77777777" w:rsidR="009B114A" w:rsidRDefault="009B114A" w:rsidP="00644D74">
      <w:pPr>
        <w:jc w:val="both"/>
        <w:rPr>
          <w:rFonts w:ascii="Arial" w:hAnsi="Arial" w:cs="Arial"/>
          <w:sz w:val="18"/>
          <w:szCs w:val="18"/>
        </w:rPr>
      </w:pPr>
    </w:p>
    <w:p w14:paraId="263F50E4" w14:textId="380F1E2C" w:rsidR="00487182" w:rsidRDefault="00644D74" w:rsidP="00DB6A01">
      <w:pPr>
        <w:rPr>
          <w:rFonts w:ascii="Arial" w:hAnsi="Arial" w:cs="Arial"/>
          <w:sz w:val="18"/>
          <w:szCs w:val="18"/>
        </w:rPr>
      </w:pPr>
      <w:r w:rsidRPr="00E615CC">
        <w:rPr>
          <w:rFonts w:ascii="Arial" w:hAnsi="Arial" w:cs="Arial"/>
          <w:sz w:val="18"/>
          <w:szCs w:val="18"/>
        </w:rPr>
        <w:t xml:space="preserve">Except as detailed in the following table of borrowings, the directors consider that the carrying amounts of financial instruments recorded at amortised cost in the financial statements are approximately equal to their fair values. Where available, market values have been used to determine the fair values of borrowings. Where market values are not available or are not reliable, fair values have been calculated by discounting cash flows at prevailing interest and foreign exchange rates. This has resulted in </w:t>
      </w:r>
      <w:r w:rsidR="00B03998">
        <w:rPr>
          <w:rFonts w:ascii="Arial" w:hAnsi="Arial" w:cs="Arial"/>
          <w:sz w:val="18"/>
          <w:szCs w:val="18"/>
        </w:rPr>
        <w:t>‘l</w:t>
      </w:r>
      <w:r w:rsidRPr="00E615CC">
        <w:rPr>
          <w:rFonts w:ascii="Arial" w:hAnsi="Arial" w:cs="Arial"/>
          <w:sz w:val="18"/>
          <w:szCs w:val="18"/>
        </w:rPr>
        <w:t>evel 1</w:t>
      </w:r>
      <w:r w:rsidR="00B03998">
        <w:rPr>
          <w:rFonts w:ascii="Arial" w:hAnsi="Arial" w:cs="Arial"/>
          <w:sz w:val="18"/>
          <w:szCs w:val="18"/>
        </w:rPr>
        <w:t>’</w:t>
      </w:r>
      <w:r w:rsidRPr="00E615CC">
        <w:rPr>
          <w:rFonts w:ascii="Arial" w:hAnsi="Arial" w:cs="Arial"/>
          <w:sz w:val="18"/>
          <w:szCs w:val="18"/>
        </w:rPr>
        <w:t xml:space="preserve"> </w:t>
      </w:r>
      <w:r w:rsidR="00B03998">
        <w:rPr>
          <w:rFonts w:ascii="Arial" w:hAnsi="Arial" w:cs="Arial"/>
          <w:sz w:val="18"/>
          <w:szCs w:val="18"/>
        </w:rPr>
        <w:t xml:space="preserve">inputs for the Medium Term Notes </w:t>
      </w:r>
      <w:r w:rsidRPr="00E615CC">
        <w:rPr>
          <w:rFonts w:ascii="Arial" w:hAnsi="Arial" w:cs="Arial"/>
          <w:sz w:val="18"/>
          <w:szCs w:val="18"/>
        </w:rPr>
        <w:t xml:space="preserve">and </w:t>
      </w:r>
      <w:r w:rsidR="00B03998">
        <w:rPr>
          <w:rFonts w:ascii="Arial" w:hAnsi="Arial" w:cs="Arial"/>
          <w:sz w:val="18"/>
          <w:szCs w:val="18"/>
        </w:rPr>
        <w:t>‘l</w:t>
      </w:r>
      <w:r w:rsidRPr="00E615CC">
        <w:rPr>
          <w:rFonts w:ascii="Arial" w:hAnsi="Arial" w:cs="Arial"/>
          <w:sz w:val="18"/>
          <w:szCs w:val="18"/>
        </w:rPr>
        <w:t>evel 2</w:t>
      </w:r>
      <w:r w:rsidR="00B03998">
        <w:rPr>
          <w:rFonts w:ascii="Arial" w:hAnsi="Arial" w:cs="Arial"/>
          <w:sz w:val="18"/>
          <w:szCs w:val="18"/>
        </w:rPr>
        <w:t>’</w:t>
      </w:r>
      <w:r w:rsidRPr="00E615CC">
        <w:rPr>
          <w:rFonts w:ascii="Arial" w:hAnsi="Arial" w:cs="Arial"/>
          <w:sz w:val="18"/>
          <w:szCs w:val="18"/>
        </w:rPr>
        <w:t xml:space="preserve"> inputs </w:t>
      </w:r>
      <w:r w:rsidR="00B03998">
        <w:rPr>
          <w:rFonts w:ascii="Arial" w:hAnsi="Arial" w:cs="Arial"/>
          <w:sz w:val="18"/>
          <w:szCs w:val="18"/>
        </w:rPr>
        <w:t xml:space="preserve">for other borrowings </w:t>
      </w:r>
      <w:r w:rsidRPr="00E615CC">
        <w:rPr>
          <w:rFonts w:ascii="Arial" w:hAnsi="Arial" w:cs="Arial"/>
          <w:sz w:val="18"/>
          <w:szCs w:val="18"/>
        </w:rPr>
        <w:t xml:space="preserve">as defined by the </w:t>
      </w:r>
      <w:r w:rsidR="00B03998">
        <w:rPr>
          <w:rFonts w:ascii="Arial" w:hAnsi="Arial" w:cs="Arial"/>
          <w:sz w:val="18"/>
          <w:szCs w:val="18"/>
        </w:rPr>
        <w:t xml:space="preserve">IFRS 13 </w:t>
      </w:r>
      <w:r w:rsidRPr="00E615CC">
        <w:rPr>
          <w:rFonts w:ascii="Arial" w:hAnsi="Arial" w:cs="Arial"/>
          <w:sz w:val="18"/>
          <w:szCs w:val="18"/>
        </w:rPr>
        <w:t>fair value hierarchy.</w:t>
      </w:r>
    </w:p>
    <w:p w14:paraId="09469F74" w14:textId="77777777" w:rsidR="00B03998" w:rsidRPr="00FA5DE0" w:rsidRDefault="00B03998" w:rsidP="00DB6A01">
      <w:pPr>
        <w:rPr>
          <w:rFonts w:ascii="Arial" w:hAnsi="Arial" w:cs="Arial"/>
          <w:sz w:val="18"/>
          <w:szCs w:val="18"/>
        </w:rPr>
      </w:pPr>
    </w:p>
    <w:tbl>
      <w:tblPr>
        <w:tblW w:w="6544" w:type="pct"/>
        <w:tblLook w:val="0000" w:firstRow="0" w:lastRow="0" w:firstColumn="0" w:lastColumn="0" w:noHBand="0" w:noVBand="0"/>
      </w:tblPr>
      <w:tblGrid>
        <w:gridCol w:w="5341"/>
        <w:gridCol w:w="1861"/>
        <w:gridCol w:w="1552"/>
        <w:gridCol w:w="1701"/>
        <w:gridCol w:w="1626"/>
        <w:gridCol w:w="1701"/>
      </w:tblGrid>
      <w:tr w:rsidR="00487182" w:rsidRPr="00FA5DE0" w14:paraId="722E8455" w14:textId="77777777" w:rsidTr="00E22A2F">
        <w:trPr>
          <w:trHeight w:val="240"/>
        </w:trPr>
        <w:tc>
          <w:tcPr>
            <w:tcW w:w="1938" w:type="pct"/>
            <w:vAlign w:val="bottom"/>
          </w:tcPr>
          <w:p w14:paraId="660EF92B" w14:textId="77777777" w:rsidR="00487182" w:rsidRPr="00FA5DE0" w:rsidRDefault="00487182" w:rsidP="003D0654">
            <w:pPr>
              <w:jc w:val="both"/>
              <w:rPr>
                <w:rFonts w:ascii="Arial" w:hAnsi="Arial" w:cs="Arial"/>
                <w:sz w:val="18"/>
                <w:szCs w:val="18"/>
              </w:rPr>
            </w:pPr>
          </w:p>
        </w:tc>
        <w:tc>
          <w:tcPr>
            <w:tcW w:w="675" w:type="pct"/>
            <w:tcBorders>
              <w:left w:val="nil"/>
              <w:bottom w:val="single" w:sz="4" w:space="0" w:color="auto"/>
            </w:tcBorders>
            <w:vAlign w:val="bottom"/>
          </w:tcPr>
          <w:p w14:paraId="6779C541" w14:textId="77777777" w:rsidR="00487182" w:rsidRPr="00FA5DE0" w:rsidRDefault="00487182" w:rsidP="003D0654">
            <w:pPr>
              <w:jc w:val="right"/>
              <w:rPr>
                <w:rFonts w:ascii="Arial" w:hAnsi="Arial" w:cs="Arial"/>
                <w:bCs/>
                <w:sz w:val="18"/>
                <w:szCs w:val="18"/>
              </w:rPr>
            </w:pPr>
          </w:p>
        </w:tc>
        <w:tc>
          <w:tcPr>
            <w:tcW w:w="563" w:type="pct"/>
            <w:tcBorders>
              <w:left w:val="nil"/>
              <w:bottom w:val="single" w:sz="4" w:space="0" w:color="auto"/>
              <w:right w:val="nil"/>
            </w:tcBorders>
            <w:vAlign w:val="bottom"/>
          </w:tcPr>
          <w:p w14:paraId="45913843" w14:textId="77777777" w:rsidR="00487182" w:rsidRPr="00FA5DE0" w:rsidRDefault="00487182" w:rsidP="003D0654">
            <w:pPr>
              <w:jc w:val="right"/>
              <w:rPr>
                <w:rFonts w:ascii="Arial" w:hAnsi="Arial" w:cs="Arial"/>
                <w:bCs/>
                <w:sz w:val="18"/>
                <w:szCs w:val="18"/>
              </w:rPr>
            </w:pPr>
          </w:p>
        </w:tc>
        <w:tc>
          <w:tcPr>
            <w:tcW w:w="617" w:type="pct"/>
            <w:tcBorders>
              <w:left w:val="nil"/>
              <w:bottom w:val="single" w:sz="4" w:space="0" w:color="auto"/>
              <w:right w:val="nil"/>
            </w:tcBorders>
            <w:vAlign w:val="bottom"/>
          </w:tcPr>
          <w:p w14:paraId="6F284086" w14:textId="77777777" w:rsidR="00487182" w:rsidRPr="00FA5DE0" w:rsidRDefault="00487182" w:rsidP="003D0654">
            <w:pPr>
              <w:jc w:val="right"/>
              <w:rPr>
                <w:rFonts w:ascii="Arial" w:hAnsi="Arial" w:cs="Arial"/>
                <w:sz w:val="18"/>
                <w:szCs w:val="18"/>
              </w:rPr>
            </w:pPr>
            <w:r w:rsidRPr="00FA5DE0">
              <w:rPr>
                <w:rFonts w:ascii="Arial" w:hAnsi="Arial" w:cs="Arial"/>
                <w:sz w:val="18"/>
                <w:szCs w:val="18"/>
              </w:rPr>
              <w:t>Carrying amount</w:t>
            </w:r>
          </w:p>
        </w:tc>
        <w:tc>
          <w:tcPr>
            <w:tcW w:w="590" w:type="pct"/>
            <w:tcBorders>
              <w:left w:val="nil"/>
            </w:tcBorders>
            <w:vAlign w:val="bottom"/>
          </w:tcPr>
          <w:p w14:paraId="76403AE1" w14:textId="77777777" w:rsidR="00487182" w:rsidRPr="00FA5DE0" w:rsidRDefault="00487182" w:rsidP="003D0654">
            <w:pPr>
              <w:jc w:val="right"/>
              <w:rPr>
                <w:rFonts w:ascii="Arial" w:hAnsi="Arial" w:cs="Arial"/>
                <w:bCs/>
                <w:sz w:val="18"/>
                <w:szCs w:val="18"/>
              </w:rPr>
            </w:pPr>
          </w:p>
        </w:tc>
        <w:tc>
          <w:tcPr>
            <w:tcW w:w="617" w:type="pct"/>
            <w:tcBorders>
              <w:left w:val="nil"/>
            </w:tcBorders>
            <w:vAlign w:val="bottom"/>
          </w:tcPr>
          <w:p w14:paraId="191FC0A7" w14:textId="77777777" w:rsidR="00487182" w:rsidRPr="00FA5DE0" w:rsidRDefault="00487182" w:rsidP="003D0654">
            <w:pPr>
              <w:jc w:val="right"/>
              <w:rPr>
                <w:rFonts w:ascii="Arial" w:hAnsi="Arial" w:cs="Arial"/>
                <w:sz w:val="18"/>
                <w:szCs w:val="18"/>
              </w:rPr>
            </w:pPr>
          </w:p>
        </w:tc>
      </w:tr>
      <w:tr w:rsidR="00487182" w:rsidRPr="00FA5DE0" w14:paraId="06B2D82B" w14:textId="77777777" w:rsidTr="00E22A2F">
        <w:trPr>
          <w:trHeight w:val="240"/>
        </w:trPr>
        <w:tc>
          <w:tcPr>
            <w:tcW w:w="1938" w:type="pct"/>
            <w:vAlign w:val="bottom"/>
          </w:tcPr>
          <w:p w14:paraId="7D979D86" w14:textId="77777777" w:rsidR="00487182" w:rsidRPr="00FA5DE0" w:rsidRDefault="00487182" w:rsidP="003D0654">
            <w:pPr>
              <w:jc w:val="both"/>
              <w:rPr>
                <w:rFonts w:ascii="Arial" w:hAnsi="Arial" w:cs="Arial"/>
                <w:sz w:val="18"/>
                <w:szCs w:val="18"/>
              </w:rPr>
            </w:pPr>
          </w:p>
        </w:tc>
        <w:tc>
          <w:tcPr>
            <w:tcW w:w="675" w:type="pct"/>
            <w:tcBorders>
              <w:top w:val="single" w:sz="4" w:space="0" w:color="auto"/>
              <w:left w:val="nil"/>
            </w:tcBorders>
            <w:vAlign w:val="bottom"/>
          </w:tcPr>
          <w:p w14:paraId="3C830635" w14:textId="77777777" w:rsidR="00487182" w:rsidRPr="00FA5DE0" w:rsidRDefault="00487182" w:rsidP="00A54537">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563" w:type="pct"/>
            <w:tcBorders>
              <w:top w:val="single" w:sz="4" w:space="0" w:color="auto"/>
              <w:left w:val="nil"/>
              <w:right w:val="nil"/>
            </w:tcBorders>
            <w:vAlign w:val="bottom"/>
          </w:tcPr>
          <w:p w14:paraId="0991E1B8" w14:textId="77777777" w:rsidR="00487182" w:rsidRPr="00FA5DE0" w:rsidRDefault="00487182" w:rsidP="0013078C">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617" w:type="pct"/>
            <w:tcBorders>
              <w:top w:val="single" w:sz="4" w:space="0" w:color="auto"/>
              <w:left w:val="nil"/>
              <w:right w:val="nil"/>
            </w:tcBorders>
            <w:vAlign w:val="bottom"/>
          </w:tcPr>
          <w:p w14:paraId="3C8D07BE" w14:textId="77777777" w:rsidR="00487182" w:rsidRPr="00FA5DE0" w:rsidRDefault="00487182" w:rsidP="003D0654">
            <w:pPr>
              <w:jc w:val="right"/>
              <w:rPr>
                <w:rFonts w:ascii="Arial" w:hAnsi="Arial" w:cs="Arial"/>
                <w:sz w:val="18"/>
                <w:szCs w:val="18"/>
              </w:rPr>
            </w:pPr>
            <w:r>
              <w:rPr>
                <w:rFonts w:ascii="Arial" w:hAnsi="Arial" w:cs="Arial"/>
                <w:sz w:val="18"/>
                <w:szCs w:val="18"/>
              </w:rPr>
              <w:t>At</w:t>
            </w:r>
            <w:r w:rsidRPr="00FA5DE0">
              <w:rPr>
                <w:rFonts w:ascii="Arial" w:hAnsi="Arial" w:cs="Arial"/>
                <w:sz w:val="18"/>
                <w:szCs w:val="18"/>
              </w:rPr>
              <w:t xml:space="preserve">   </w:t>
            </w:r>
          </w:p>
        </w:tc>
        <w:tc>
          <w:tcPr>
            <w:tcW w:w="590" w:type="pct"/>
            <w:tcBorders>
              <w:left w:val="nil"/>
            </w:tcBorders>
            <w:vAlign w:val="bottom"/>
          </w:tcPr>
          <w:p w14:paraId="096ECAD6" w14:textId="77777777" w:rsidR="00487182" w:rsidRPr="00FA5DE0" w:rsidRDefault="00487182" w:rsidP="003D0654">
            <w:pPr>
              <w:jc w:val="right"/>
              <w:rPr>
                <w:rFonts w:ascii="Arial" w:hAnsi="Arial" w:cs="Arial"/>
                <w:bCs/>
                <w:sz w:val="18"/>
                <w:szCs w:val="18"/>
              </w:rPr>
            </w:pPr>
          </w:p>
        </w:tc>
        <w:tc>
          <w:tcPr>
            <w:tcW w:w="617" w:type="pct"/>
            <w:tcBorders>
              <w:left w:val="nil"/>
            </w:tcBorders>
            <w:vAlign w:val="bottom"/>
          </w:tcPr>
          <w:p w14:paraId="7A6819CD" w14:textId="77777777" w:rsidR="00487182" w:rsidRPr="00FA5DE0" w:rsidRDefault="00487182" w:rsidP="003D0654">
            <w:pPr>
              <w:jc w:val="right"/>
              <w:rPr>
                <w:rFonts w:ascii="Arial" w:hAnsi="Arial" w:cs="Arial"/>
                <w:sz w:val="18"/>
                <w:szCs w:val="18"/>
              </w:rPr>
            </w:pPr>
          </w:p>
        </w:tc>
      </w:tr>
      <w:tr w:rsidR="00487182" w:rsidRPr="00626320" w14:paraId="273DA0DC" w14:textId="77777777" w:rsidTr="00E22A2F">
        <w:trPr>
          <w:trHeight w:val="240"/>
        </w:trPr>
        <w:tc>
          <w:tcPr>
            <w:tcW w:w="1938" w:type="pct"/>
            <w:tcBorders>
              <w:bottom w:val="single" w:sz="4" w:space="0" w:color="auto"/>
            </w:tcBorders>
            <w:vAlign w:val="bottom"/>
          </w:tcPr>
          <w:p w14:paraId="161BA57E" w14:textId="77777777" w:rsidR="00487182" w:rsidRPr="00626320" w:rsidRDefault="00487182" w:rsidP="003D0654">
            <w:pPr>
              <w:jc w:val="both"/>
              <w:rPr>
                <w:rFonts w:ascii="Arial" w:hAnsi="Arial" w:cs="Arial"/>
                <w:sz w:val="18"/>
                <w:szCs w:val="18"/>
              </w:rPr>
            </w:pPr>
            <w:r w:rsidRPr="00626320">
              <w:rPr>
                <w:rFonts w:ascii="Arial" w:hAnsi="Arial" w:cs="Arial"/>
                <w:sz w:val="18"/>
                <w:szCs w:val="18"/>
              </w:rPr>
              <w:t>£ millions</w:t>
            </w:r>
          </w:p>
        </w:tc>
        <w:tc>
          <w:tcPr>
            <w:tcW w:w="675" w:type="pct"/>
            <w:tcBorders>
              <w:left w:val="nil"/>
              <w:bottom w:val="single" w:sz="4" w:space="0" w:color="auto"/>
            </w:tcBorders>
            <w:vAlign w:val="bottom"/>
          </w:tcPr>
          <w:p w14:paraId="3DA88B45" w14:textId="6E493E36" w:rsidR="00487182" w:rsidRPr="00626320" w:rsidRDefault="00FC3934" w:rsidP="00E22A2F">
            <w:pPr>
              <w:jc w:val="right"/>
              <w:rPr>
                <w:rFonts w:ascii="Arial" w:hAnsi="Arial" w:cs="Arial"/>
                <w:bCs/>
                <w:sz w:val="18"/>
                <w:szCs w:val="18"/>
              </w:rPr>
            </w:pPr>
            <w:r>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c>
          <w:tcPr>
            <w:tcW w:w="563" w:type="pct"/>
            <w:tcBorders>
              <w:left w:val="nil"/>
              <w:bottom w:val="single" w:sz="4" w:space="0" w:color="auto"/>
              <w:right w:val="nil"/>
            </w:tcBorders>
            <w:vAlign w:val="bottom"/>
          </w:tcPr>
          <w:p w14:paraId="05F3AE43" w14:textId="77777777" w:rsidR="00487182" w:rsidRPr="00626320" w:rsidRDefault="004875ED" w:rsidP="000D2563">
            <w:pPr>
              <w:jc w:val="right"/>
              <w:rPr>
                <w:rFonts w:ascii="Arial" w:hAnsi="Arial" w:cs="Arial"/>
                <w:bCs/>
                <w:sz w:val="18"/>
                <w:szCs w:val="18"/>
              </w:rPr>
            </w:pPr>
            <w:r>
              <w:rPr>
                <w:rFonts w:ascii="Arial" w:hAnsi="Arial" w:cs="Arial"/>
                <w:bCs/>
                <w:sz w:val="18"/>
                <w:szCs w:val="18"/>
              </w:rPr>
              <w:t>2</w:t>
            </w:r>
            <w:r w:rsidR="00487182" w:rsidRPr="00626320">
              <w:rPr>
                <w:rFonts w:ascii="Arial" w:hAnsi="Arial" w:cs="Arial"/>
                <w:bCs/>
                <w:sz w:val="18"/>
                <w:szCs w:val="18"/>
              </w:rPr>
              <w:t xml:space="preserve"> </w:t>
            </w:r>
            <w:r w:rsidR="000D2563" w:rsidRPr="00626320">
              <w:rPr>
                <w:rFonts w:ascii="Arial" w:hAnsi="Arial" w:cs="Arial"/>
                <w:bCs/>
                <w:sz w:val="18"/>
                <w:szCs w:val="18"/>
              </w:rPr>
              <w:t>August</w:t>
            </w:r>
            <w:r w:rsidR="00487182" w:rsidRPr="00626320">
              <w:rPr>
                <w:rFonts w:ascii="Arial" w:hAnsi="Arial" w:cs="Arial"/>
                <w:bCs/>
                <w:sz w:val="18"/>
                <w:szCs w:val="18"/>
              </w:rPr>
              <w:t xml:space="preserve"> 201</w:t>
            </w:r>
            <w:r>
              <w:rPr>
                <w:rFonts w:ascii="Arial" w:hAnsi="Arial" w:cs="Arial"/>
                <w:bCs/>
                <w:sz w:val="18"/>
                <w:szCs w:val="18"/>
              </w:rPr>
              <w:t>4</w:t>
            </w:r>
          </w:p>
        </w:tc>
        <w:tc>
          <w:tcPr>
            <w:tcW w:w="617" w:type="pct"/>
            <w:tcBorders>
              <w:left w:val="nil"/>
              <w:bottom w:val="single" w:sz="4" w:space="0" w:color="auto"/>
              <w:right w:val="nil"/>
            </w:tcBorders>
            <w:vAlign w:val="bottom"/>
          </w:tcPr>
          <w:p w14:paraId="7070EBCC" w14:textId="0AE49030" w:rsidR="00487182" w:rsidRPr="00626320" w:rsidRDefault="00FC3934" w:rsidP="00E22A2F">
            <w:pPr>
              <w:jc w:val="right"/>
              <w:rPr>
                <w:rFonts w:ascii="Arial" w:hAnsi="Arial" w:cs="Arial"/>
                <w:sz w:val="18"/>
                <w:szCs w:val="18"/>
              </w:rPr>
            </w:pPr>
            <w:r>
              <w:rPr>
                <w:rFonts w:ascii="Arial" w:hAnsi="Arial" w:cs="Arial"/>
                <w:sz w:val="18"/>
                <w:szCs w:val="18"/>
              </w:rPr>
              <w:t>31 Jan</w:t>
            </w:r>
            <w:r w:rsidR="007C5075">
              <w:rPr>
                <w:rFonts w:ascii="Arial" w:hAnsi="Arial" w:cs="Arial"/>
                <w:sz w:val="18"/>
                <w:szCs w:val="18"/>
              </w:rPr>
              <w:t>uary 2015</w:t>
            </w:r>
          </w:p>
        </w:tc>
        <w:tc>
          <w:tcPr>
            <w:tcW w:w="590" w:type="pct"/>
            <w:tcBorders>
              <w:left w:val="nil"/>
            </w:tcBorders>
            <w:vAlign w:val="bottom"/>
          </w:tcPr>
          <w:p w14:paraId="3712D870" w14:textId="77777777" w:rsidR="00487182" w:rsidRPr="00626320" w:rsidDel="00D82F92" w:rsidRDefault="00487182" w:rsidP="003D0654">
            <w:pPr>
              <w:jc w:val="right"/>
              <w:rPr>
                <w:rFonts w:ascii="Arial" w:hAnsi="Arial" w:cs="Arial"/>
                <w:bCs/>
                <w:sz w:val="18"/>
                <w:szCs w:val="18"/>
              </w:rPr>
            </w:pPr>
          </w:p>
        </w:tc>
        <w:tc>
          <w:tcPr>
            <w:tcW w:w="617" w:type="pct"/>
            <w:tcBorders>
              <w:left w:val="nil"/>
            </w:tcBorders>
            <w:vAlign w:val="bottom"/>
          </w:tcPr>
          <w:p w14:paraId="690606BE" w14:textId="77777777" w:rsidR="00487182" w:rsidRPr="00626320" w:rsidRDefault="00487182" w:rsidP="003D0654">
            <w:pPr>
              <w:jc w:val="right"/>
              <w:rPr>
                <w:rFonts w:ascii="Arial" w:hAnsi="Arial" w:cs="Arial"/>
                <w:sz w:val="18"/>
                <w:szCs w:val="18"/>
              </w:rPr>
            </w:pPr>
          </w:p>
        </w:tc>
      </w:tr>
      <w:tr w:rsidR="004875ED" w:rsidRPr="00626320" w14:paraId="07E98EF4" w14:textId="77777777" w:rsidTr="00E22A2F">
        <w:trPr>
          <w:trHeight w:val="240"/>
        </w:trPr>
        <w:tc>
          <w:tcPr>
            <w:tcW w:w="1938" w:type="pct"/>
            <w:vAlign w:val="bottom"/>
          </w:tcPr>
          <w:p w14:paraId="0250D8BD" w14:textId="77777777" w:rsidR="004875ED" w:rsidRPr="00626320" w:rsidRDefault="004875ED" w:rsidP="004875ED">
            <w:pPr>
              <w:rPr>
                <w:rFonts w:ascii="Arial" w:hAnsi="Arial" w:cs="Arial"/>
                <w:bCs/>
                <w:sz w:val="18"/>
                <w:szCs w:val="18"/>
              </w:rPr>
            </w:pPr>
            <w:r w:rsidRPr="00626320">
              <w:rPr>
                <w:rFonts w:ascii="Arial" w:hAnsi="Arial" w:cs="Arial"/>
                <w:bCs/>
                <w:sz w:val="18"/>
                <w:szCs w:val="18"/>
              </w:rPr>
              <w:t>Bank overdrafts</w:t>
            </w:r>
          </w:p>
        </w:tc>
        <w:tc>
          <w:tcPr>
            <w:tcW w:w="675" w:type="pct"/>
            <w:tcBorders>
              <w:top w:val="single" w:sz="4" w:space="0" w:color="auto"/>
            </w:tcBorders>
            <w:vAlign w:val="bottom"/>
          </w:tcPr>
          <w:p w14:paraId="729782B4" w14:textId="62D08D31" w:rsidR="004875ED" w:rsidRPr="00626320" w:rsidRDefault="00C90235" w:rsidP="004875ED">
            <w:pPr>
              <w:jc w:val="right"/>
              <w:rPr>
                <w:rFonts w:ascii="Arial" w:hAnsi="Arial" w:cs="Arial"/>
                <w:b/>
                <w:bCs/>
                <w:sz w:val="18"/>
                <w:szCs w:val="18"/>
              </w:rPr>
            </w:pPr>
            <w:r>
              <w:rPr>
                <w:rFonts w:ascii="Arial" w:hAnsi="Arial" w:cs="Arial"/>
                <w:b/>
                <w:bCs/>
                <w:sz w:val="18"/>
                <w:szCs w:val="18"/>
              </w:rPr>
              <w:t>43</w:t>
            </w:r>
          </w:p>
        </w:tc>
        <w:tc>
          <w:tcPr>
            <w:tcW w:w="563" w:type="pct"/>
            <w:tcBorders>
              <w:top w:val="single" w:sz="4" w:space="0" w:color="auto"/>
            </w:tcBorders>
            <w:vAlign w:val="bottom"/>
          </w:tcPr>
          <w:p w14:paraId="397E2E80" w14:textId="77777777" w:rsidR="004875ED" w:rsidRPr="005A3722" w:rsidRDefault="004875ED" w:rsidP="004875ED">
            <w:pPr>
              <w:jc w:val="right"/>
              <w:rPr>
                <w:rFonts w:ascii="Arial" w:hAnsi="Arial" w:cs="Arial"/>
                <w:bCs/>
                <w:sz w:val="18"/>
                <w:szCs w:val="18"/>
              </w:rPr>
            </w:pPr>
            <w:r w:rsidRPr="005A3722">
              <w:rPr>
                <w:rFonts w:ascii="Arial" w:hAnsi="Arial" w:cs="Arial"/>
                <w:bCs/>
                <w:sz w:val="18"/>
                <w:szCs w:val="18"/>
              </w:rPr>
              <w:t>15</w:t>
            </w:r>
          </w:p>
        </w:tc>
        <w:tc>
          <w:tcPr>
            <w:tcW w:w="617" w:type="pct"/>
            <w:tcBorders>
              <w:top w:val="single" w:sz="4" w:space="0" w:color="auto"/>
            </w:tcBorders>
            <w:vAlign w:val="bottom"/>
          </w:tcPr>
          <w:p w14:paraId="38CABFB0" w14:textId="77777777" w:rsidR="004875ED" w:rsidRPr="00626320" w:rsidRDefault="00C61ACC" w:rsidP="004875ED">
            <w:pPr>
              <w:jc w:val="right"/>
              <w:rPr>
                <w:rFonts w:ascii="Arial" w:hAnsi="Arial" w:cs="Arial"/>
                <w:bCs/>
                <w:sz w:val="18"/>
                <w:szCs w:val="18"/>
              </w:rPr>
            </w:pPr>
            <w:r>
              <w:rPr>
                <w:rFonts w:ascii="Arial" w:hAnsi="Arial" w:cs="Arial"/>
                <w:bCs/>
                <w:sz w:val="18"/>
                <w:szCs w:val="18"/>
              </w:rPr>
              <w:t>91</w:t>
            </w:r>
          </w:p>
        </w:tc>
        <w:tc>
          <w:tcPr>
            <w:tcW w:w="590" w:type="pct"/>
            <w:vAlign w:val="bottom"/>
          </w:tcPr>
          <w:p w14:paraId="55289EF3" w14:textId="77777777" w:rsidR="004875ED" w:rsidRPr="00626320" w:rsidRDefault="004875ED" w:rsidP="004875ED">
            <w:pPr>
              <w:jc w:val="right"/>
              <w:rPr>
                <w:rFonts w:ascii="Arial" w:hAnsi="Arial" w:cs="Arial"/>
                <w:bCs/>
                <w:sz w:val="18"/>
                <w:szCs w:val="18"/>
              </w:rPr>
            </w:pPr>
          </w:p>
        </w:tc>
        <w:tc>
          <w:tcPr>
            <w:tcW w:w="617" w:type="pct"/>
            <w:vAlign w:val="bottom"/>
          </w:tcPr>
          <w:p w14:paraId="1266AC38" w14:textId="77777777" w:rsidR="004875ED" w:rsidRPr="00626320" w:rsidRDefault="004875ED" w:rsidP="004875ED">
            <w:pPr>
              <w:jc w:val="right"/>
              <w:rPr>
                <w:rFonts w:ascii="Arial" w:hAnsi="Arial" w:cs="Arial"/>
                <w:bCs/>
                <w:sz w:val="18"/>
                <w:szCs w:val="18"/>
              </w:rPr>
            </w:pPr>
          </w:p>
        </w:tc>
      </w:tr>
      <w:tr w:rsidR="004875ED" w:rsidRPr="00626320" w14:paraId="10BF1381" w14:textId="77777777" w:rsidTr="00E22A2F">
        <w:trPr>
          <w:trHeight w:val="240"/>
        </w:trPr>
        <w:tc>
          <w:tcPr>
            <w:tcW w:w="1938" w:type="pct"/>
            <w:vAlign w:val="bottom"/>
          </w:tcPr>
          <w:p w14:paraId="261DD95E" w14:textId="77777777" w:rsidR="004875ED" w:rsidRPr="00626320" w:rsidRDefault="004875ED" w:rsidP="004875ED">
            <w:pPr>
              <w:rPr>
                <w:rFonts w:ascii="Arial" w:hAnsi="Arial" w:cs="Arial"/>
                <w:sz w:val="18"/>
                <w:szCs w:val="18"/>
              </w:rPr>
            </w:pPr>
            <w:r w:rsidRPr="00626320">
              <w:rPr>
                <w:rFonts w:ascii="Arial" w:hAnsi="Arial" w:cs="Arial"/>
                <w:bCs/>
                <w:sz w:val="18"/>
                <w:szCs w:val="18"/>
              </w:rPr>
              <w:t>Bank loans</w:t>
            </w:r>
          </w:p>
        </w:tc>
        <w:tc>
          <w:tcPr>
            <w:tcW w:w="675" w:type="pct"/>
            <w:vAlign w:val="bottom"/>
          </w:tcPr>
          <w:p w14:paraId="6228C3DD" w14:textId="75C578E0" w:rsidR="004875ED" w:rsidRPr="00626320" w:rsidRDefault="00C90235" w:rsidP="004875ED">
            <w:pPr>
              <w:jc w:val="right"/>
              <w:rPr>
                <w:rFonts w:ascii="Arial" w:hAnsi="Arial" w:cs="Arial"/>
                <w:b/>
                <w:bCs/>
                <w:sz w:val="18"/>
                <w:szCs w:val="18"/>
              </w:rPr>
            </w:pPr>
            <w:r>
              <w:rPr>
                <w:rFonts w:ascii="Arial" w:hAnsi="Arial" w:cs="Arial"/>
                <w:b/>
                <w:bCs/>
                <w:sz w:val="18"/>
                <w:szCs w:val="18"/>
              </w:rPr>
              <w:t>10</w:t>
            </w:r>
          </w:p>
        </w:tc>
        <w:tc>
          <w:tcPr>
            <w:tcW w:w="563" w:type="pct"/>
            <w:vAlign w:val="bottom"/>
          </w:tcPr>
          <w:p w14:paraId="50EED185" w14:textId="77777777" w:rsidR="004875ED" w:rsidRPr="005A3722" w:rsidRDefault="004875ED" w:rsidP="004875ED">
            <w:pPr>
              <w:jc w:val="right"/>
              <w:rPr>
                <w:rFonts w:ascii="Arial" w:hAnsi="Arial" w:cs="Arial"/>
                <w:bCs/>
                <w:sz w:val="18"/>
                <w:szCs w:val="18"/>
              </w:rPr>
            </w:pPr>
            <w:r w:rsidRPr="005A3722">
              <w:rPr>
                <w:rFonts w:ascii="Arial" w:hAnsi="Arial" w:cs="Arial"/>
                <w:bCs/>
                <w:sz w:val="18"/>
                <w:szCs w:val="18"/>
              </w:rPr>
              <w:t>12</w:t>
            </w:r>
          </w:p>
        </w:tc>
        <w:tc>
          <w:tcPr>
            <w:tcW w:w="617" w:type="pct"/>
            <w:vAlign w:val="bottom"/>
          </w:tcPr>
          <w:p w14:paraId="74E8CC28" w14:textId="77777777" w:rsidR="004875ED" w:rsidRPr="00626320" w:rsidRDefault="00C61ACC" w:rsidP="004875ED">
            <w:pPr>
              <w:jc w:val="right"/>
              <w:rPr>
                <w:rFonts w:ascii="Arial" w:hAnsi="Arial" w:cs="Arial"/>
                <w:bCs/>
                <w:sz w:val="18"/>
                <w:szCs w:val="18"/>
              </w:rPr>
            </w:pPr>
            <w:r>
              <w:rPr>
                <w:rFonts w:ascii="Arial" w:hAnsi="Arial" w:cs="Arial"/>
                <w:bCs/>
                <w:sz w:val="18"/>
                <w:szCs w:val="18"/>
              </w:rPr>
              <w:t>11</w:t>
            </w:r>
          </w:p>
        </w:tc>
        <w:tc>
          <w:tcPr>
            <w:tcW w:w="590" w:type="pct"/>
            <w:vAlign w:val="bottom"/>
          </w:tcPr>
          <w:p w14:paraId="21ED0981" w14:textId="77777777" w:rsidR="004875ED" w:rsidRPr="00626320" w:rsidRDefault="004875ED" w:rsidP="004875ED">
            <w:pPr>
              <w:jc w:val="right"/>
              <w:rPr>
                <w:rFonts w:ascii="Arial" w:hAnsi="Arial" w:cs="Arial"/>
                <w:bCs/>
                <w:sz w:val="18"/>
                <w:szCs w:val="18"/>
              </w:rPr>
            </w:pPr>
          </w:p>
        </w:tc>
        <w:tc>
          <w:tcPr>
            <w:tcW w:w="617" w:type="pct"/>
            <w:vAlign w:val="bottom"/>
          </w:tcPr>
          <w:p w14:paraId="1D924DCB" w14:textId="77777777" w:rsidR="004875ED" w:rsidRPr="00626320" w:rsidRDefault="004875ED" w:rsidP="004875ED">
            <w:pPr>
              <w:jc w:val="right"/>
              <w:rPr>
                <w:rFonts w:ascii="Arial" w:hAnsi="Arial" w:cs="Arial"/>
                <w:bCs/>
                <w:sz w:val="18"/>
                <w:szCs w:val="18"/>
              </w:rPr>
            </w:pPr>
          </w:p>
        </w:tc>
      </w:tr>
      <w:tr w:rsidR="004875ED" w:rsidRPr="00626320" w14:paraId="76BB32EC" w14:textId="77777777" w:rsidTr="00E22A2F">
        <w:trPr>
          <w:trHeight w:val="240"/>
        </w:trPr>
        <w:tc>
          <w:tcPr>
            <w:tcW w:w="1938" w:type="pct"/>
            <w:vAlign w:val="bottom"/>
          </w:tcPr>
          <w:p w14:paraId="0D5BFC88" w14:textId="77777777" w:rsidR="004875ED" w:rsidRPr="00626320" w:rsidRDefault="004875ED" w:rsidP="004875ED">
            <w:pPr>
              <w:rPr>
                <w:rFonts w:ascii="Arial" w:hAnsi="Arial" w:cs="Arial"/>
                <w:sz w:val="18"/>
                <w:szCs w:val="18"/>
              </w:rPr>
            </w:pPr>
            <w:r w:rsidRPr="00626320">
              <w:rPr>
                <w:rFonts w:ascii="Arial" w:hAnsi="Arial" w:cs="Arial"/>
                <w:sz w:val="18"/>
                <w:szCs w:val="18"/>
              </w:rPr>
              <w:t>Medium Term Notes and other fixed term debt</w:t>
            </w:r>
          </w:p>
        </w:tc>
        <w:tc>
          <w:tcPr>
            <w:tcW w:w="675" w:type="pct"/>
            <w:vAlign w:val="bottom"/>
          </w:tcPr>
          <w:p w14:paraId="1CF39785" w14:textId="33BB25AF" w:rsidR="004875ED" w:rsidRPr="00626320" w:rsidRDefault="00C90235" w:rsidP="004875ED">
            <w:pPr>
              <w:jc w:val="right"/>
              <w:rPr>
                <w:rFonts w:ascii="Arial" w:hAnsi="Arial" w:cs="Arial"/>
                <w:b/>
                <w:bCs/>
                <w:sz w:val="18"/>
                <w:szCs w:val="18"/>
              </w:rPr>
            </w:pPr>
            <w:r>
              <w:rPr>
                <w:rFonts w:ascii="Arial" w:hAnsi="Arial" w:cs="Arial"/>
                <w:b/>
                <w:bCs/>
                <w:sz w:val="18"/>
                <w:szCs w:val="18"/>
              </w:rPr>
              <w:t>170</w:t>
            </w:r>
          </w:p>
        </w:tc>
        <w:tc>
          <w:tcPr>
            <w:tcW w:w="563" w:type="pct"/>
            <w:vAlign w:val="bottom"/>
          </w:tcPr>
          <w:p w14:paraId="48087FF0" w14:textId="77777777" w:rsidR="004875ED" w:rsidRPr="005A3722" w:rsidRDefault="004875ED" w:rsidP="004875ED">
            <w:pPr>
              <w:jc w:val="right"/>
              <w:rPr>
                <w:rFonts w:ascii="Arial" w:hAnsi="Arial" w:cs="Arial"/>
                <w:bCs/>
                <w:sz w:val="18"/>
                <w:szCs w:val="18"/>
              </w:rPr>
            </w:pPr>
            <w:r w:rsidRPr="005A3722">
              <w:rPr>
                <w:rFonts w:ascii="Arial" w:hAnsi="Arial" w:cs="Arial"/>
                <w:bCs/>
                <w:sz w:val="18"/>
                <w:szCs w:val="18"/>
              </w:rPr>
              <w:t>238</w:t>
            </w:r>
          </w:p>
        </w:tc>
        <w:tc>
          <w:tcPr>
            <w:tcW w:w="617" w:type="pct"/>
            <w:vAlign w:val="bottom"/>
          </w:tcPr>
          <w:p w14:paraId="092103FD" w14:textId="77777777" w:rsidR="004875ED" w:rsidRPr="00626320" w:rsidRDefault="00C61ACC" w:rsidP="004875ED">
            <w:pPr>
              <w:jc w:val="right"/>
              <w:rPr>
                <w:rFonts w:ascii="Arial" w:hAnsi="Arial" w:cs="Arial"/>
                <w:bCs/>
                <w:sz w:val="18"/>
                <w:szCs w:val="18"/>
              </w:rPr>
            </w:pPr>
            <w:r>
              <w:rPr>
                <w:rFonts w:ascii="Arial" w:hAnsi="Arial" w:cs="Arial"/>
                <w:bCs/>
                <w:sz w:val="18"/>
                <w:szCs w:val="18"/>
              </w:rPr>
              <w:t>183</w:t>
            </w:r>
          </w:p>
        </w:tc>
        <w:tc>
          <w:tcPr>
            <w:tcW w:w="590" w:type="pct"/>
            <w:vAlign w:val="bottom"/>
          </w:tcPr>
          <w:p w14:paraId="52A2C6AB" w14:textId="77777777" w:rsidR="004875ED" w:rsidRPr="00626320" w:rsidRDefault="004875ED" w:rsidP="004875ED">
            <w:pPr>
              <w:jc w:val="right"/>
              <w:rPr>
                <w:rFonts w:ascii="Arial" w:hAnsi="Arial" w:cs="Arial"/>
                <w:bCs/>
                <w:sz w:val="18"/>
                <w:szCs w:val="18"/>
              </w:rPr>
            </w:pPr>
          </w:p>
        </w:tc>
        <w:tc>
          <w:tcPr>
            <w:tcW w:w="617" w:type="pct"/>
            <w:vAlign w:val="bottom"/>
          </w:tcPr>
          <w:p w14:paraId="49AC6C15" w14:textId="77777777" w:rsidR="004875ED" w:rsidRPr="00626320" w:rsidRDefault="004875ED" w:rsidP="004875ED">
            <w:pPr>
              <w:jc w:val="right"/>
              <w:rPr>
                <w:rFonts w:ascii="Arial" w:hAnsi="Arial" w:cs="Arial"/>
                <w:bCs/>
                <w:sz w:val="18"/>
                <w:szCs w:val="18"/>
              </w:rPr>
            </w:pPr>
          </w:p>
        </w:tc>
      </w:tr>
      <w:tr w:rsidR="004875ED" w:rsidRPr="00626320" w14:paraId="65AB1517" w14:textId="77777777" w:rsidTr="00E22A2F">
        <w:trPr>
          <w:trHeight w:val="240"/>
        </w:trPr>
        <w:tc>
          <w:tcPr>
            <w:tcW w:w="1938" w:type="pct"/>
            <w:tcBorders>
              <w:bottom w:val="single" w:sz="4" w:space="0" w:color="auto"/>
            </w:tcBorders>
            <w:vAlign w:val="bottom"/>
          </w:tcPr>
          <w:p w14:paraId="069D8B03" w14:textId="77777777" w:rsidR="004875ED" w:rsidRPr="00626320" w:rsidRDefault="004875ED" w:rsidP="004875ED">
            <w:pPr>
              <w:rPr>
                <w:rFonts w:ascii="Arial" w:hAnsi="Arial" w:cs="Arial"/>
                <w:sz w:val="18"/>
                <w:szCs w:val="18"/>
              </w:rPr>
            </w:pPr>
            <w:r w:rsidRPr="00626320">
              <w:rPr>
                <w:rFonts w:ascii="Arial" w:hAnsi="Arial" w:cs="Arial"/>
                <w:sz w:val="18"/>
                <w:szCs w:val="18"/>
              </w:rPr>
              <w:t>Finance leases</w:t>
            </w:r>
          </w:p>
        </w:tc>
        <w:tc>
          <w:tcPr>
            <w:tcW w:w="675" w:type="pct"/>
            <w:tcBorders>
              <w:bottom w:val="single" w:sz="4" w:space="0" w:color="auto"/>
            </w:tcBorders>
            <w:vAlign w:val="bottom"/>
          </w:tcPr>
          <w:p w14:paraId="64EAAE8E" w14:textId="2DA16B3D" w:rsidR="004875ED" w:rsidRPr="00626320" w:rsidRDefault="00C90235" w:rsidP="004875ED">
            <w:pPr>
              <w:jc w:val="right"/>
              <w:rPr>
                <w:rFonts w:ascii="Arial" w:hAnsi="Arial" w:cs="Arial"/>
                <w:b/>
                <w:bCs/>
                <w:sz w:val="18"/>
                <w:szCs w:val="18"/>
              </w:rPr>
            </w:pPr>
            <w:r>
              <w:rPr>
                <w:rFonts w:ascii="Arial" w:hAnsi="Arial" w:cs="Arial"/>
                <w:b/>
                <w:bCs/>
                <w:sz w:val="18"/>
                <w:szCs w:val="18"/>
              </w:rPr>
              <w:t>47</w:t>
            </w:r>
          </w:p>
        </w:tc>
        <w:tc>
          <w:tcPr>
            <w:tcW w:w="563" w:type="pct"/>
            <w:tcBorders>
              <w:bottom w:val="single" w:sz="4" w:space="0" w:color="auto"/>
            </w:tcBorders>
            <w:vAlign w:val="bottom"/>
          </w:tcPr>
          <w:p w14:paraId="1A376DD5" w14:textId="77777777" w:rsidR="004875ED" w:rsidRPr="005A3722" w:rsidRDefault="004875ED" w:rsidP="004875ED">
            <w:pPr>
              <w:jc w:val="right"/>
              <w:rPr>
                <w:rFonts w:ascii="Arial" w:hAnsi="Arial" w:cs="Arial"/>
                <w:bCs/>
                <w:sz w:val="18"/>
                <w:szCs w:val="18"/>
              </w:rPr>
            </w:pPr>
            <w:r w:rsidRPr="005A3722">
              <w:rPr>
                <w:rFonts w:ascii="Arial" w:hAnsi="Arial" w:cs="Arial"/>
                <w:bCs/>
                <w:sz w:val="18"/>
                <w:szCs w:val="18"/>
              </w:rPr>
              <w:t>56</w:t>
            </w:r>
          </w:p>
        </w:tc>
        <w:tc>
          <w:tcPr>
            <w:tcW w:w="617" w:type="pct"/>
            <w:tcBorders>
              <w:bottom w:val="single" w:sz="4" w:space="0" w:color="auto"/>
            </w:tcBorders>
            <w:vAlign w:val="bottom"/>
          </w:tcPr>
          <w:p w14:paraId="5B7D3B9A" w14:textId="77777777" w:rsidR="004875ED" w:rsidRPr="00626320" w:rsidRDefault="00C61ACC" w:rsidP="004875ED">
            <w:pPr>
              <w:jc w:val="right"/>
              <w:rPr>
                <w:rFonts w:ascii="Arial" w:hAnsi="Arial" w:cs="Arial"/>
                <w:bCs/>
                <w:sz w:val="18"/>
                <w:szCs w:val="18"/>
              </w:rPr>
            </w:pPr>
            <w:r>
              <w:rPr>
                <w:rFonts w:ascii="Arial" w:hAnsi="Arial" w:cs="Arial"/>
                <w:bCs/>
                <w:sz w:val="18"/>
                <w:szCs w:val="18"/>
              </w:rPr>
              <w:t>52</w:t>
            </w:r>
          </w:p>
        </w:tc>
        <w:tc>
          <w:tcPr>
            <w:tcW w:w="590" w:type="pct"/>
            <w:vAlign w:val="bottom"/>
          </w:tcPr>
          <w:p w14:paraId="6E6457C3" w14:textId="77777777" w:rsidR="004875ED" w:rsidRPr="00626320" w:rsidRDefault="004875ED" w:rsidP="004875ED">
            <w:pPr>
              <w:jc w:val="right"/>
              <w:rPr>
                <w:rFonts w:ascii="Arial" w:hAnsi="Arial" w:cs="Arial"/>
                <w:bCs/>
                <w:sz w:val="18"/>
                <w:szCs w:val="18"/>
              </w:rPr>
            </w:pPr>
          </w:p>
        </w:tc>
        <w:tc>
          <w:tcPr>
            <w:tcW w:w="617" w:type="pct"/>
            <w:vAlign w:val="bottom"/>
          </w:tcPr>
          <w:p w14:paraId="1A87C55C" w14:textId="77777777" w:rsidR="004875ED" w:rsidRPr="00626320" w:rsidRDefault="004875ED" w:rsidP="004875ED">
            <w:pPr>
              <w:jc w:val="right"/>
              <w:rPr>
                <w:rFonts w:ascii="Arial" w:hAnsi="Arial" w:cs="Arial"/>
                <w:bCs/>
                <w:sz w:val="18"/>
                <w:szCs w:val="18"/>
              </w:rPr>
            </w:pPr>
          </w:p>
        </w:tc>
      </w:tr>
      <w:tr w:rsidR="004875ED" w:rsidRPr="00626320" w14:paraId="6FC3FB42" w14:textId="77777777" w:rsidTr="00E22A2F">
        <w:trPr>
          <w:trHeight w:val="240"/>
        </w:trPr>
        <w:tc>
          <w:tcPr>
            <w:tcW w:w="1938" w:type="pct"/>
            <w:tcBorders>
              <w:top w:val="single" w:sz="4" w:space="0" w:color="auto"/>
              <w:bottom w:val="single" w:sz="12" w:space="0" w:color="auto"/>
            </w:tcBorders>
            <w:vAlign w:val="bottom"/>
          </w:tcPr>
          <w:p w14:paraId="6F54F5CF" w14:textId="77777777" w:rsidR="004875ED" w:rsidRPr="00626320" w:rsidRDefault="004875ED" w:rsidP="004875ED">
            <w:pPr>
              <w:rPr>
                <w:rFonts w:ascii="Arial" w:hAnsi="Arial" w:cs="Arial"/>
                <w:b/>
                <w:sz w:val="18"/>
                <w:szCs w:val="18"/>
              </w:rPr>
            </w:pPr>
            <w:r w:rsidRPr="00626320">
              <w:rPr>
                <w:rFonts w:ascii="Arial" w:hAnsi="Arial" w:cs="Arial"/>
                <w:b/>
                <w:sz w:val="18"/>
                <w:szCs w:val="18"/>
              </w:rPr>
              <w:t>Borrowings</w:t>
            </w:r>
          </w:p>
        </w:tc>
        <w:tc>
          <w:tcPr>
            <w:tcW w:w="675" w:type="pct"/>
            <w:tcBorders>
              <w:top w:val="single" w:sz="4" w:space="0" w:color="auto"/>
              <w:bottom w:val="single" w:sz="12" w:space="0" w:color="auto"/>
            </w:tcBorders>
            <w:vAlign w:val="bottom"/>
          </w:tcPr>
          <w:p w14:paraId="2966F9F7" w14:textId="249BD3A3" w:rsidR="004875ED" w:rsidRPr="00626320" w:rsidRDefault="00C90235" w:rsidP="004875ED">
            <w:pPr>
              <w:jc w:val="right"/>
              <w:rPr>
                <w:rFonts w:ascii="Arial" w:hAnsi="Arial" w:cs="Arial"/>
                <w:b/>
                <w:bCs/>
                <w:sz w:val="18"/>
                <w:szCs w:val="18"/>
              </w:rPr>
            </w:pPr>
            <w:r>
              <w:rPr>
                <w:rFonts w:ascii="Arial" w:hAnsi="Arial" w:cs="Arial"/>
                <w:b/>
                <w:bCs/>
                <w:sz w:val="18"/>
                <w:szCs w:val="18"/>
              </w:rPr>
              <w:t>270</w:t>
            </w:r>
          </w:p>
        </w:tc>
        <w:tc>
          <w:tcPr>
            <w:tcW w:w="563" w:type="pct"/>
            <w:tcBorders>
              <w:top w:val="single" w:sz="4" w:space="0" w:color="auto"/>
              <w:bottom w:val="single" w:sz="12" w:space="0" w:color="auto"/>
            </w:tcBorders>
            <w:vAlign w:val="bottom"/>
          </w:tcPr>
          <w:p w14:paraId="6E9044A1" w14:textId="77777777" w:rsidR="004875ED" w:rsidRPr="005A3722" w:rsidRDefault="004875ED" w:rsidP="004875ED">
            <w:pPr>
              <w:jc w:val="right"/>
              <w:rPr>
                <w:rFonts w:ascii="Arial" w:hAnsi="Arial" w:cs="Arial"/>
                <w:bCs/>
                <w:sz w:val="18"/>
                <w:szCs w:val="18"/>
              </w:rPr>
            </w:pPr>
            <w:r w:rsidRPr="005A3722">
              <w:rPr>
                <w:rFonts w:ascii="Arial" w:hAnsi="Arial" w:cs="Arial"/>
                <w:bCs/>
                <w:sz w:val="18"/>
                <w:szCs w:val="18"/>
              </w:rPr>
              <w:t>321</w:t>
            </w:r>
          </w:p>
        </w:tc>
        <w:tc>
          <w:tcPr>
            <w:tcW w:w="617" w:type="pct"/>
            <w:tcBorders>
              <w:top w:val="single" w:sz="4" w:space="0" w:color="auto"/>
              <w:bottom w:val="single" w:sz="12" w:space="0" w:color="auto"/>
            </w:tcBorders>
            <w:vAlign w:val="bottom"/>
          </w:tcPr>
          <w:p w14:paraId="2FA5D4C4" w14:textId="77777777" w:rsidR="004875ED" w:rsidRPr="00626320" w:rsidRDefault="00C61ACC" w:rsidP="004875ED">
            <w:pPr>
              <w:jc w:val="right"/>
              <w:rPr>
                <w:rFonts w:ascii="Arial" w:hAnsi="Arial" w:cs="Arial"/>
                <w:bCs/>
                <w:sz w:val="18"/>
                <w:szCs w:val="18"/>
              </w:rPr>
            </w:pPr>
            <w:r>
              <w:rPr>
                <w:rFonts w:ascii="Arial" w:hAnsi="Arial" w:cs="Arial"/>
                <w:bCs/>
                <w:sz w:val="18"/>
                <w:szCs w:val="18"/>
              </w:rPr>
              <w:t>337</w:t>
            </w:r>
          </w:p>
        </w:tc>
        <w:tc>
          <w:tcPr>
            <w:tcW w:w="590" w:type="pct"/>
            <w:vAlign w:val="bottom"/>
          </w:tcPr>
          <w:p w14:paraId="07E03BD9" w14:textId="77777777" w:rsidR="004875ED" w:rsidRPr="00626320" w:rsidRDefault="004875ED" w:rsidP="004875ED">
            <w:pPr>
              <w:jc w:val="right"/>
              <w:rPr>
                <w:rFonts w:ascii="Arial" w:hAnsi="Arial" w:cs="Arial"/>
                <w:bCs/>
                <w:sz w:val="18"/>
                <w:szCs w:val="18"/>
              </w:rPr>
            </w:pPr>
          </w:p>
        </w:tc>
        <w:tc>
          <w:tcPr>
            <w:tcW w:w="617" w:type="pct"/>
            <w:vAlign w:val="bottom"/>
          </w:tcPr>
          <w:p w14:paraId="4064A2BD" w14:textId="77777777" w:rsidR="004875ED" w:rsidRPr="00626320" w:rsidRDefault="004875ED" w:rsidP="004875ED">
            <w:pPr>
              <w:jc w:val="right"/>
              <w:rPr>
                <w:rFonts w:ascii="Arial" w:hAnsi="Arial" w:cs="Arial"/>
                <w:bCs/>
                <w:sz w:val="18"/>
                <w:szCs w:val="18"/>
              </w:rPr>
            </w:pPr>
          </w:p>
        </w:tc>
      </w:tr>
      <w:tr w:rsidR="00487182" w:rsidRPr="00626320" w14:paraId="47D6E371" w14:textId="77777777" w:rsidTr="00E22A2F">
        <w:trPr>
          <w:trHeight w:val="240"/>
        </w:trPr>
        <w:tc>
          <w:tcPr>
            <w:tcW w:w="1938" w:type="pct"/>
            <w:tcBorders>
              <w:top w:val="single" w:sz="12" w:space="0" w:color="auto"/>
            </w:tcBorders>
            <w:vAlign w:val="bottom"/>
          </w:tcPr>
          <w:p w14:paraId="4C8B0192" w14:textId="77777777" w:rsidR="00487182" w:rsidRPr="00626320" w:rsidRDefault="00487182" w:rsidP="003D0654">
            <w:pPr>
              <w:rPr>
                <w:rFonts w:ascii="Arial" w:hAnsi="Arial" w:cs="Arial"/>
                <w:b/>
                <w:bCs/>
                <w:sz w:val="18"/>
                <w:szCs w:val="18"/>
              </w:rPr>
            </w:pPr>
          </w:p>
        </w:tc>
        <w:tc>
          <w:tcPr>
            <w:tcW w:w="675" w:type="pct"/>
            <w:tcBorders>
              <w:top w:val="single" w:sz="12" w:space="0" w:color="auto"/>
            </w:tcBorders>
            <w:vAlign w:val="bottom"/>
          </w:tcPr>
          <w:p w14:paraId="0BC81BC7" w14:textId="77777777" w:rsidR="00487182" w:rsidRPr="00626320" w:rsidRDefault="00487182" w:rsidP="003D0654">
            <w:pPr>
              <w:jc w:val="right"/>
              <w:rPr>
                <w:rFonts w:ascii="Arial" w:hAnsi="Arial" w:cs="Arial"/>
                <w:b/>
                <w:bCs/>
                <w:sz w:val="18"/>
                <w:szCs w:val="18"/>
              </w:rPr>
            </w:pPr>
          </w:p>
        </w:tc>
        <w:tc>
          <w:tcPr>
            <w:tcW w:w="563" w:type="pct"/>
            <w:tcBorders>
              <w:top w:val="single" w:sz="12" w:space="0" w:color="auto"/>
            </w:tcBorders>
            <w:vAlign w:val="bottom"/>
          </w:tcPr>
          <w:p w14:paraId="16DE5DB0" w14:textId="77777777" w:rsidR="00487182" w:rsidRPr="00626320" w:rsidRDefault="00487182" w:rsidP="003D0654">
            <w:pPr>
              <w:jc w:val="right"/>
              <w:rPr>
                <w:rFonts w:ascii="Arial" w:hAnsi="Arial" w:cs="Arial"/>
                <w:b/>
                <w:bCs/>
                <w:sz w:val="18"/>
                <w:szCs w:val="18"/>
              </w:rPr>
            </w:pPr>
          </w:p>
        </w:tc>
        <w:tc>
          <w:tcPr>
            <w:tcW w:w="617" w:type="pct"/>
            <w:tcBorders>
              <w:top w:val="single" w:sz="12" w:space="0" w:color="auto"/>
            </w:tcBorders>
            <w:vAlign w:val="bottom"/>
          </w:tcPr>
          <w:p w14:paraId="6BBCEBD9" w14:textId="77777777" w:rsidR="00487182" w:rsidRPr="00626320" w:rsidRDefault="00487182" w:rsidP="003D0654">
            <w:pPr>
              <w:jc w:val="right"/>
              <w:rPr>
                <w:rFonts w:ascii="Arial" w:hAnsi="Arial" w:cs="Arial"/>
                <w:b/>
                <w:bCs/>
                <w:sz w:val="18"/>
                <w:szCs w:val="18"/>
              </w:rPr>
            </w:pPr>
          </w:p>
        </w:tc>
        <w:tc>
          <w:tcPr>
            <w:tcW w:w="590" w:type="pct"/>
            <w:vAlign w:val="bottom"/>
          </w:tcPr>
          <w:p w14:paraId="49B0C58A" w14:textId="77777777" w:rsidR="00487182" w:rsidRPr="00626320" w:rsidRDefault="00487182" w:rsidP="003D0654">
            <w:pPr>
              <w:jc w:val="right"/>
              <w:rPr>
                <w:rFonts w:ascii="Arial" w:hAnsi="Arial" w:cs="Arial"/>
                <w:bCs/>
                <w:sz w:val="18"/>
                <w:szCs w:val="18"/>
              </w:rPr>
            </w:pPr>
          </w:p>
        </w:tc>
        <w:tc>
          <w:tcPr>
            <w:tcW w:w="617" w:type="pct"/>
            <w:vAlign w:val="bottom"/>
          </w:tcPr>
          <w:p w14:paraId="1D971394" w14:textId="77777777" w:rsidR="00487182" w:rsidRPr="00626320" w:rsidRDefault="00487182" w:rsidP="003D0654">
            <w:pPr>
              <w:jc w:val="right"/>
              <w:rPr>
                <w:rFonts w:ascii="Arial" w:hAnsi="Arial" w:cs="Arial"/>
                <w:bCs/>
                <w:sz w:val="18"/>
                <w:szCs w:val="18"/>
              </w:rPr>
            </w:pPr>
          </w:p>
        </w:tc>
      </w:tr>
      <w:tr w:rsidR="00487182" w:rsidRPr="00626320" w14:paraId="0293EF95" w14:textId="77777777" w:rsidTr="00E22A2F">
        <w:trPr>
          <w:trHeight w:val="240"/>
        </w:trPr>
        <w:tc>
          <w:tcPr>
            <w:tcW w:w="1938" w:type="pct"/>
            <w:vAlign w:val="bottom"/>
          </w:tcPr>
          <w:p w14:paraId="19E03541" w14:textId="77777777" w:rsidR="00487182" w:rsidRPr="00626320" w:rsidRDefault="00487182" w:rsidP="003D0654">
            <w:pPr>
              <w:jc w:val="both"/>
              <w:rPr>
                <w:rFonts w:ascii="Arial" w:hAnsi="Arial" w:cs="Arial"/>
                <w:sz w:val="18"/>
                <w:szCs w:val="18"/>
              </w:rPr>
            </w:pPr>
          </w:p>
        </w:tc>
        <w:tc>
          <w:tcPr>
            <w:tcW w:w="675" w:type="pct"/>
            <w:tcBorders>
              <w:left w:val="nil"/>
              <w:bottom w:val="single" w:sz="4" w:space="0" w:color="auto"/>
            </w:tcBorders>
            <w:vAlign w:val="bottom"/>
          </w:tcPr>
          <w:p w14:paraId="4967B1DD" w14:textId="77777777" w:rsidR="00487182" w:rsidRPr="00626320" w:rsidRDefault="00487182" w:rsidP="003D0654">
            <w:pPr>
              <w:jc w:val="right"/>
              <w:rPr>
                <w:rFonts w:ascii="Arial" w:hAnsi="Arial" w:cs="Arial"/>
                <w:bCs/>
                <w:sz w:val="18"/>
                <w:szCs w:val="18"/>
              </w:rPr>
            </w:pPr>
          </w:p>
        </w:tc>
        <w:tc>
          <w:tcPr>
            <w:tcW w:w="563" w:type="pct"/>
            <w:tcBorders>
              <w:left w:val="nil"/>
              <w:bottom w:val="single" w:sz="4" w:space="0" w:color="auto"/>
              <w:right w:val="nil"/>
            </w:tcBorders>
            <w:vAlign w:val="bottom"/>
          </w:tcPr>
          <w:p w14:paraId="2A1F4E6B" w14:textId="77777777" w:rsidR="00487182" w:rsidRPr="00626320" w:rsidRDefault="00487182" w:rsidP="003D0654">
            <w:pPr>
              <w:jc w:val="right"/>
              <w:rPr>
                <w:rFonts w:ascii="Arial" w:hAnsi="Arial" w:cs="Arial"/>
                <w:bCs/>
                <w:sz w:val="18"/>
                <w:szCs w:val="18"/>
              </w:rPr>
            </w:pPr>
          </w:p>
        </w:tc>
        <w:tc>
          <w:tcPr>
            <w:tcW w:w="617" w:type="pct"/>
            <w:tcBorders>
              <w:left w:val="nil"/>
              <w:bottom w:val="single" w:sz="4" w:space="0" w:color="auto"/>
              <w:right w:val="nil"/>
            </w:tcBorders>
            <w:vAlign w:val="bottom"/>
          </w:tcPr>
          <w:p w14:paraId="0E101E44" w14:textId="77777777" w:rsidR="00487182" w:rsidRPr="00626320" w:rsidRDefault="00487182" w:rsidP="003D0654">
            <w:pPr>
              <w:jc w:val="right"/>
              <w:rPr>
                <w:rFonts w:ascii="Arial" w:hAnsi="Arial" w:cs="Arial"/>
                <w:sz w:val="18"/>
                <w:szCs w:val="18"/>
              </w:rPr>
            </w:pPr>
            <w:r w:rsidRPr="00626320">
              <w:rPr>
                <w:rFonts w:ascii="Arial" w:hAnsi="Arial" w:cs="Arial"/>
                <w:sz w:val="18"/>
                <w:szCs w:val="18"/>
              </w:rPr>
              <w:t>Fair value</w:t>
            </w:r>
          </w:p>
        </w:tc>
        <w:tc>
          <w:tcPr>
            <w:tcW w:w="590" w:type="pct"/>
            <w:tcBorders>
              <w:left w:val="nil"/>
            </w:tcBorders>
            <w:vAlign w:val="bottom"/>
          </w:tcPr>
          <w:p w14:paraId="1B65BD72" w14:textId="77777777" w:rsidR="00487182" w:rsidRPr="00626320" w:rsidRDefault="00487182" w:rsidP="003D0654">
            <w:pPr>
              <w:jc w:val="right"/>
              <w:rPr>
                <w:rFonts w:ascii="Arial" w:hAnsi="Arial" w:cs="Arial"/>
                <w:bCs/>
                <w:sz w:val="18"/>
                <w:szCs w:val="18"/>
              </w:rPr>
            </w:pPr>
          </w:p>
        </w:tc>
        <w:tc>
          <w:tcPr>
            <w:tcW w:w="617" w:type="pct"/>
            <w:tcBorders>
              <w:left w:val="nil"/>
            </w:tcBorders>
            <w:vAlign w:val="bottom"/>
          </w:tcPr>
          <w:p w14:paraId="29216E5F" w14:textId="77777777" w:rsidR="00487182" w:rsidRPr="00626320" w:rsidRDefault="00487182" w:rsidP="003D0654">
            <w:pPr>
              <w:jc w:val="right"/>
              <w:rPr>
                <w:rFonts w:ascii="Arial" w:hAnsi="Arial" w:cs="Arial"/>
                <w:sz w:val="18"/>
                <w:szCs w:val="18"/>
              </w:rPr>
            </w:pPr>
          </w:p>
        </w:tc>
      </w:tr>
      <w:tr w:rsidR="00487182" w:rsidRPr="00626320" w14:paraId="4FAC84F6" w14:textId="77777777" w:rsidTr="00E22A2F">
        <w:trPr>
          <w:trHeight w:val="240"/>
        </w:trPr>
        <w:tc>
          <w:tcPr>
            <w:tcW w:w="1938" w:type="pct"/>
            <w:vAlign w:val="bottom"/>
          </w:tcPr>
          <w:p w14:paraId="005ADC08" w14:textId="77777777" w:rsidR="00487182" w:rsidRPr="00626320" w:rsidRDefault="00487182" w:rsidP="00A54537">
            <w:pPr>
              <w:jc w:val="both"/>
              <w:rPr>
                <w:rFonts w:ascii="Arial" w:hAnsi="Arial" w:cs="Arial"/>
                <w:sz w:val="18"/>
                <w:szCs w:val="18"/>
              </w:rPr>
            </w:pPr>
          </w:p>
        </w:tc>
        <w:tc>
          <w:tcPr>
            <w:tcW w:w="675" w:type="pct"/>
            <w:tcBorders>
              <w:top w:val="single" w:sz="4" w:space="0" w:color="auto"/>
            </w:tcBorders>
            <w:vAlign w:val="bottom"/>
          </w:tcPr>
          <w:p w14:paraId="38B7DB87" w14:textId="77777777" w:rsidR="00487182" w:rsidRPr="00626320" w:rsidRDefault="00487182" w:rsidP="00A54537">
            <w:pPr>
              <w:jc w:val="right"/>
              <w:rPr>
                <w:rFonts w:ascii="Arial" w:hAnsi="Arial" w:cs="Arial"/>
                <w:bCs/>
                <w:sz w:val="18"/>
                <w:szCs w:val="18"/>
              </w:rPr>
            </w:pPr>
            <w:r w:rsidRPr="00626320">
              <w:rPr>
                <w:rFonts w:ascii="Arial" w:hAnsi="Arial" w:cs="Arial"/>
                <w:bCs/>
                <w:sz w:val="18"/>
                <w:szCs w:val="18"/>
              </w:rPr>
              <w:t xml:space="preserve">At </w:t>
            </w:r>
          </w:p>
        </w:tc>
        <w:tc>
          <w:tcPr>
            <w:tcW w:w="563" w:type="pct"/>
            <w:tcBorders>
              <w:top w:val="single" w:sz="4" w:space="0" w:color="auto"/>
            </w:tcBorders>
            <w:vAlign w:val="bottom"/>
          </w:tcPr>
          <w:p w14:paraId="006D927F" w14:textId="77777777" w:rsidR="00487182" w:rsidRPr="00626320" w:rsidRDefault="00487182" w:rsidP="00A54537">
            <w:pPr>
              <w:jc w:val="right"/>
              <w:rPr>
                <w:rFonts w:ascii="Arial" w:hAnsi="Arial" w:cs="Arial"/>
                <w:bCs/>
                <w:sz w:val="18"/>
                <w:szCs w:val="18"/>
              </w:rPr>
            </w:pPr>
            <w:r w:rsidRPr="00626320">
              <w:rPr>
                <w:rFonts w:ascii="Arial" w:hAnsi="Arial" w:cs="Arial"/>
                <w:bCs/>
                <w:sz w:val="18"/>
                <w:szCs w:val="18"/>
              </w:rPr>
              <w:t xml:space="preserve">At </w:t>
            </w:r>
          </w:p>
        </w:tc>
        <w:tc>
          <w:tcPr>
            <w:tcW w:w="617" w:type="pct"/>
            <w:tcBorders>
              <w:top w:val="single" w:sz="4" w:space="0" w:color="auto"/>
            </w:tcBorders>
            <w:vAlign w:val="bottom"/>
          </w:tcPr>
          <w:p w14:paraId="0699CE28" w14:textId="77777777" w:rsidR="00487182" w:rsidRPr="00626320" w:rsidRDefault="00487182" w:rsidP="00A54537">
            <w:pPr>
              <w:jc w:val="right"/>
              <w:rPr>
                <w:rFonts w:ascii="Arial" w:hAnsi="Arial" w:cs="Arial"/>
                <w:sz w:val="18"/>
                <w:szCs w:val="18"/>
              </w:rPr>
            </w:pPr>
            <w:r w:rsidRPr="00626320">
              <w:rPr>
                <w:rFonts w:ascii="Arial" w:hAnsi="Arial" w:cs="Arial"/>
                <w:sz w:val="18"/>
                <w:szCs w:val="18"/>
              </w:rPr>
              <w:t xml:space="preserve">At   </w:t>
            </w:r>
          </w:p>
        </w:tc>
        <w:tc>
          <w:tcPr>
            <w:tcW w:w="590" w:type="pct"/>
            <w:vAlign w:val="bottom"/>
          </w:tcPr>
          <w:p w14:paraId="55869AF7" w14:textId="77777777" w:rsidR="00487182" w:rsidRPr="00626320" w:rsidRDefault="00487182" w:rsidP="003D0654">
            <w:pPr>
              <w:jc w:val="right"/>
              <w:rPr>
                <w:rFonts w:ascii="Arial" w:hAnsi="Arial" w:cs="Arial"/>
                <w:bCs/>
                <w:sz w:val="18"/>
                <w:szCs w:val="18"/>
              </w:rPr>
            </w:pPr>
          </w:p>
        </w:tc>
        <w:tc>
          <w:tcPr>
            <w:tcW w:w="617" w:type="pct"/>
            <w:vAlign w:val="bottom"/>
          </w:tcPr>
          <w:p w14:paraId="27F3D12D" w14:textId="77777777" w:rsidR="00487182" w:rsidRPr="00626320" w:rsidRDefault="00487182" w:rsidP="003D0654">
            <w:pPr>
              <w:jc w:val="right"/>
              <w:rPr>
                <w:rFonts w:ascii="Arial" w:hAnsi="Arial" w:cs="Arial"/>
                <w:bCs/>
                <w:sz w:val="18"/>
                <w:szCs w:val="18"/>
              </w:rPr>
            </w:pPr>
          </w:p>
        </w:tc>
      </w:tr>
      <w:tr w:rsidR="00487182" w:rsidRPr="00626320" w14:paraId="0701E394" w14:textId="77777777" w:rsidTr="00E22A2F">
        <w:trPr>
          <w:trHeight w:val="240"/>
        </w:trPr>
        <w:tc>
          <w:tcPr>
            <w:tcW w:w="1938" w:type="pct"/>
            <w:tcBorders>
              <w:bottom w:val="single" w:sz="4" w:space="0" w:color="auto"/>
            </w:tcBorders>
            <w:vAlign w:val="bottom"/>
          </w:tcPr>
          <w:p w14:paraId="2875B480" w14:textId="77777777" w:rsidR="00487182" w:rsidRPr="00626320" w:rsidRDefault="00487182" w:rsidP="00A54537">
            <w:pPr>
              <w:jc w:val="both"/>
              <w:rPr>
                <w:rFonts w:ascii="Arial" w:hAnsi="Arial" w:cs="Arial"/>
                <w:sz w:val="18"/>
                <w:szCs w:val="18"/>
              </w:rPr>
            </w:pPr>
            <w:r w:rsidRPr="00626320">
              <w:rPr>
                <w:rFonts w:ascii="Arial" w:hAnsi="Arial" w:cs="Arial"/>
                <w:sz w:val="18"/>
                <w:szCs w:val="18"/>
              </w:rPr>
              <w:t>£ millions</w:t>
            </w:r>
          </w:p>
        </w:tc>
        <w:tc>
          <w:tcPr>
            <w:tcW w:w="675" w:type="pct"/>
            <w:tcBorders>
              <w:bottom w:val="single" w:sz="4" w:space="0" w:color="auto"/>
            </w:tcBorders>
            <w:vAlign w:val="bottom"/>
          </w:tcPr>
          <w:p w14:paraId="469A51E4" w14:textId="7D7C2A92" w:rsidR="00487182" w:rsidRPr="00626320" w:rsidRDefault="00FC3934" w:rsidP="00A54537">
            <w:pPr>
              <w:jc w:val="right"/>
              <w:rPr>
                <w:rFonts w:ascii="Arial" w:hAnsi="Arial" w:cs="Arial"/>
                <w:bCs/>
                <w:sz w:val="18"/>
                <w:szCs w:val="18"/>
              </w:rPr>
            </w:pPr>
            <w:r>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c>
          <w:tcPr>
            <w:tcW w:w="563" w:type="pct"/>
            <w:tcBorders>
              <w:bottom w:val="single" w:sz="4" w:space="0" w:color="auto"/>
            </w:tcBorders>
            <w:vAlign w:val="bottom"/>
          </w:tcPr>
          <w:p w14:paraId="294464EE" w14:textId="77777777" w:rsidR="00487182" w:rsidRPr="00626320" w:rsidRDefault="004875ED" w:rsidP="00A54537">
            <w:pPr>
              <w:jc w:val="right"/>
              <w:rPr>
                <w:rFonts w:ascii="Arial" w:hAnsi="Arial" w:cs="Arial"/>
                <w:bCs/>
                <w:sz w:val="18"/>
                <w:szCs w:val="18"/>
              </w:rPr>
            </w:pPr>
            <w:r>
              <w:rPr>
                <w:rFonts w:ascii="Arial" w:hAnsi="Arial" w:cs="Arial"/>
                <w:bCs/>
                <w:sz w:val="18"/>
                <w:szCs w:val="18"/>
              </w:rPr>
              <w:t>2</w:t>
            </w:r>
            <w:r w:rsidR="004D104F" w:rsidRPr="00626320">
              <w:rPr>
                <w:rFonts w:ascii="Arial" w:hAnsi="Arial" w:cs="Arial"/>
                <w:bCs/>
                <w:sz w:val="18"/>
                <w:szCs w:val="18"/>
              </w:rPr>
              <w:t xml:space="preserve"> August 201</w:t>
            </w:r>
            <w:r>
              <w:rPr>
                <w:rFonts w:ascii="Arial" w:hAnsi="Arial" w:cs="Arial"/>
                <w:bCs/>
                <w:sz w:val="18"/>
                <w:szCs w:val="18"/>
              </w:rPr>
              <w:t>4</w:t>
            </w:r>
          </w:p>
        </w:tc>
        <w:tc>
          <w:tcPr>
            <w:tcW w:w="617" w:type="pct"/>
            <w:tcBorders>
              <w:bottom w:val="single" w:sz="4" w:space="0" w:color="auto"/>
            </w:tcBorders>
            <w:vAlign w:val="bottom"/>
          </w:tcPr>
          <w:p w14:paraId="3FE0D4C7" w14:textId="1F7A1887" w:rsidR="00487182" w:rsidRPr="00626320" w:rsidRDefault="00FC3934" w:rsidP="00A54537">
            <w:pPr>
              <w:jc w:val="right"/>
              <w:rPr>
                <w:rFonts w:ascii="Arial" w:hAnsi="Arial" w:cs="Arial"/>
                <w:sz w:val="18"/>
                <w:szCs w:val="18"/>
              </w:rPr>
            </w:pPr>
            <w:r>
              <w:rPr>
                <w:rFonts w:ascii="Arial" w:hAnsi="Arial" w:cs="Arial"/>
                <w:sz w:val="18"/>
                <w:szCs w:val="18"/>
              </w:rPr>
              <w:t>31 January</w:t>
            </w:r>
            <w:r w:rsidR="007C5075">
              <w:rPr>
                <w:rFonts w:ascii="Arial" w:hAnsi="Arial" w:cs="Arial"/>
                <w:sz w:val="18"/>
                <w:szCs w:val="18"/>
              </w:rPr>
              <w:t xml:space="preserve"> 2015</w:t>
            </w:r>
          </w:p>
        </w:tc>
        <w:tc>
          <w:tcPr>
            <w:tcW w:w="590" w:type="pct"/>
            <w:vAlign w:val="bottom"/>
          </w:tcPr>
          <w:p w14:paraId="2F4FB9B9" w14:textId="77777777" w:rsidR="00487182" w:rsidRPr="00626320" w:rsidDel="00D82F92" w:rsidRDefault="00487182" w:rsidP="003D0654">
            <w:pPr>
              <w:jc w:val="right"/>
              <w:rPr>
                <w:rFonts w:ascii="Arial" w:hAnsi="Arial" w:cs="Arial"/>
                <w:bCs/>
                <w:sz w:val="18"/>
                <w:szCs w:val="18"/>
              </w:rPr>
            </w:pPr>
          </w:p>
        </w:tc>
        <w:tc>
          <w:tcPr>
            <w:tcW w:w="617" w:type="pct"/>
            <w:vAlign w:val="bottom"/>
          </w:tcPr>
          <w:p w14:paraId="2094C979" w14:textId="77777777" w:rsidR="00487182" w:rsidRPr="00626320" w:rsidRDefault="00487182" w:rsidP="003D0654">
            <w:pPr>
              <w:jc w:val="right"/>
              <w:rPr>
                <w:rFonts w:ascii="Arial" w:hAnsi="Arial" w:cs="Arial"/>
                <w:bCs/>
                <w:sz w:val="18"/>
                <w:szCs w:val="18"/>
              </w:rPr>
            </w:pPr>
          </w:p>
        </w:tc>
      </w:tr>
      <w:tr w:rsidR="004875ED" w:rsidRPr="00626320" w14:paraId="4A189980" w14:textId="77777777" w:rsidTr="00E22A2F">
        <w:trPr>
          <w:trHeight w:val="240"/>
        </w:trPr>
        <w:tc>
          <w:tcPr>
            <w:tcW w:w="1938" w:type="pct"/>
            <w:tcBorders>
              <w:top w:val="single" w:sz="4" w:space="0" w:color="auto"/>
            </w:tcBorders>
            <w:vAlign w:val="bottom"/>
          </w:tcPr>
          <w:p w14:paraId="6E845637" w14:textId="77777777" w:rsidR="004875ED" w:rsidRPr="00626320" w:rsidRDefault="004875ED" w:rsidP="004875ED">
            <w:pPr>
              <w:rPr>
                <w:rFonts w:ascii="Arial" w:hAnsi="Arial" w:cs="Arial"/>
                <w:bCs/>
                <w:sz w:val="18"/>
                <w:szCs w:val="18"/>
              </w:rPr>
            </w:pPr>
            <w:r w:rsidRPr="00626320">
              <w:rPr>
                <w:rFonts w:ascii="Arial" w:hAnsi="Arial" w:cs="Arial"/>
                <w:bCs/>
                <w:sz w:val="18"/>
                <w:szCs w:val="18"/>
              </w:rPr>
              <w:t>Bank overdrafts</w:t>
            </w:r>
          </w:p>
        </w:tc>
        <w:tc>
          <w:tcPr>
            <w:tcW w:w="675" w:type="pct"/>
            <w:tcBorders>
              <w:top w:val="single" w:sz="4" w:space="0" w:color="auto"/>
            </w:tcBorders>
            <w:vAlign w:val="bottom"/>
          </w:tcPr>
          <w:p w14:paraId="65EC77AF" w14:textId="1404E2B4" w:rsidR="004875ED" w:rsidRPr="00626320" w:rsidRDefault="009C1CF5" w:rsidP="004875ED">
            <w:pPr>
              <w:jc w:val="right"/>
              <w:rPr>
                <w:rFonts w:ascii="Arial" w:hAnsi="Arial" w:cs="Arial"/>
                <w:b/>
                <w:bCs/>
                <w:sz w:val="18"/>
                <w:szCs w:val="18"/>
              </w:rPr>
            </w:pPr>
            <w:r>
              <w:rPr>
                <w:rFonts w:ascii="Arial" w:hAnsi="Arial" w:cs="Arial"/>
                <w:b/>
                <w:bCs/>
                <w:sz w:val="18"/>
                <w:szCs w:val="18"/>
              </w:rPr>
              <w:t>43</w:t>
            </w:r>
          </w:p>
        </w:tc>
        <w:tc>
          <w:tcPr>
            <w:tcW w:w="563" w:type="pct"/>
            <w:tcBorders>
              <w:top w:val="single" w:sz="4" w:space="0" w:color="auto"/>
            </w:tcBorders>
            <w:vAlign w:val="bottom"/>
          </w:tcPr>
          <w:p w14:paraId="3BB87095" w14:textId="77777777" w:rsidR="004875ED" w:rsidRPr="005A3722" w:rsidRDefault="004875ED" w:rsidP="004875ED">
            <w:pPr>
              <w:jc w:val="right"/>
              <w:rPr>
                <w:rFonts w:ascii="Arial" w:hAnsi="Arial" w:cs="Arial"/>
                <w:bCs/>
                <w:sz w:val="18"/>
                <w:szCs w:val="18"/>
              </w:rPr>
            </w:pPr>
            <w:r w:rsidRPr="005A3722">
              <w:rPr>
                <w:rFonts w:ascii="Arial" w:hAnsi="Arial" w:cs="Arial"/>
                <w:bCs/>
                <w:sz w:val="18"/>
                <w:szCs w:val="18"/>
              </w:rPr>
              <w:t>15</w:t>
            </w:r>
          </w:p>
        </w:tc>
        <w:tc>
          <w:tcPr>
            <w:tcW w:w="617" w:type="pct"/>
            <w:tcBorders>
              <w:top w:val="single" w:sz="4" w:space="0" w:color="auto"/>
            </w:tcBorders>
            <w:vAlign w:val="bottom"/>
          </w:tcPr>
          <w:p w14:paraId="2DC3CF35" w14:textId="77777777" w:rsidR="004875ED" w:rsidRPr="00626320" w:rsidRDefault="0096084D" w:rsidP="004875ED">
            <w:pPr>
              <w:jc w:val="right"/>
              <w:rPr>
                <w:rFonts w:ascii="Arial" w:hAnsi="Arial" w:cs="Arial"/>
                <w:bCs/>
                <w:sz w:val="18"/>
                <w:szCs w:val="18"/>
              </w:rPr>
            </w:pPr>
            <w:r>
              <w:rPr>
                <w:rFonts w:ascii="Arial" w:hAnsi="Arial" w:cs="Arial"/>
                <w:bCs/>
                <w:sz w:val="18"/>
                <w:szCs w:val="18"/>
              </w:rPr>
              <w:t>91</w:t>
            </w:r>
          </w:p>
        </w:tc>
        <w:tc>
          <w:tcPr>
            <w:tcW w:w="590" w:type="pct"/>
            <w:vAlign w:val="bottom"/>
          </w:tcPr>
          <w:p w14:paraId="4BF0FE3E" w14:textId="77777777" w:rsidR="004875ED" w:rsidRPr="00626320" w:rsidRDefault="004875ED" w:rsidP="004875ED">
            <w:pPr>
              <w:jc w:val="right"/>
              <w:rPr>
                <w:rFonts w:ascii="Arial" w:hAnsi="Arial" w:cs="Arial"/>
                <w:bCs/>
                <w:sz w:val="18"/>
                <w:szCs w:val="18"/>
              </w:rPr>
            </w:pPr>
          </w:p>
        </w:tc>
        <w:tc>
          <w:tcPr>
            <w:tcW w:w="617" w:type="pct"/>
            <w:vAlign w:val="bottom"/>
          </w:tcPr>
          <w:p w14:paraId="77567021" w14:textId="77777777" w:rsidR="004875ED" w:rsidRPr="00626320" w:rsidRDefault="004875ED" w:rsidP="004875ED">
            <w:pPr>
              <w:jc w:val="right"/>
              <w:rPr>
                <w:rFonts w:ascii="Arial" w:hAnsi="Arial" w:cs="Arial"/>
                <w:bCs/>
                <w:sz w:val="18"/>
                <w:szCs w:val="18"/>
              </w:rPr>
            </w:pPr>
          </w:p>
        </w:tc>
      </w:tr>
      <w:tr w:rsidR="004875ED" w:rsidRPr="00626320" w14:paraId="717D0B09" w14:textId="77777777" w:rsidTr="00E22A2F">
        <w:trPr>
          <w:trHeight w:val="240"/>
        </w:trPr>
        <w:tc>
          <w:tcPr>
            <w:tcW w:w="1938" w:type="pct"/>
            <w:vAlign w:val="bottom"/>
          </w:tcPr>
          <w:p w14:paraId="2CC5928D" w14:textId="77777777" w:rsidR="004875ED" w:rsidRPr="00626320" w:rsidRDefault="004875ED" w:rsidP="004875ED">
            <w:pPr>
              <w:rPr>
                <w:rFonts w:ascii="Arial" w:hAnsi="Arial" w:cs="Arial"/>
                <w:bCs/>
                <w:sz w:val="18"/>
                <w:szCs w:val="18"/>
              </w:rPr>
            </w:pPr>
            <w:r w:rsidRPr="00626320">
              <w:rPr>
                <w:rFonts w:ascii="Arial" w:hAnsi="Arial" w:cs="Arial"/>
                <w:bCs/>
                <w:sz w:val="18"/>
                <w:szCs w:val="18"/>
              </w:rPr>
              <w:t>Bank loans</w:t>
            </w:r>
          </w:p>
        </w:tc>
        <w:tc>
          <w:tcPr>
            <w:tcW w:w="675" w:type="pct"/>
            <w:vAlign w:val="bottom"/>
          </w:tcPr>
          <w:p w14:paraId="3293F6E7" w14:textId="1A79C9F1" w:rsidR="004875ED" w:rsidRPr="00626320" w:rsidRDefault="009C1CF5" w:rsidP="004875ED">
            <w:pPr>
              <w:jc w:val="right"/>
              <w:rPr>
                <w:rFonts w:ascii="Arial" w:hAnsi="Arial" w:cs="Arial"/>
                <w:b/>
                <w:bCs/>
                <w:sz w:val="18"/>
                <w:szCs w:val="18"/>
              </w:rPr>
            </w:pPr>
            <w:r>
              <w:rPr>
                <w:rFonts w:ascii="Arial" w:hAnsi="Arial" w:cs="Arial"/>
                <w:b/>
                <w:bCs/>
                <w:sz w:val="18"/>
                <w:szCs w:val="18"/>
              </w:rPr>
              <w:t>10</w:t>
            </w:r>
          </w:p>
        </w:tc>
        <w:tc>
          <w:tcPr>
            <w:tcW w:w="563" w:type="pct"/>
            <w:vAlign w:val="bottom"/>
          </w:tcPr>
          <w:p w14:paraId="7173C0ED" w14:textId="77777777" w:rsidR="004875ED" w:rsidRPr="005A3722" w:rsidRDefault="004875ED" w:rsidP="004875ED">
            <w:pPr>
              <w:jc w:val="right"/>
              <w:rPr>
                <w:rFonts w:ascii="Arial" w:hAnsi="Arial" w:cs="Arial"/>
                <w:bCs/>
                <w:sz w:val="18"/>
                <w:szCs w:val="18"/>
              </w:rPr>
            </w:pPr>
            <w:r w:rsidRPr="005A3722">
              <w:rPr>
                <w:rFonts w:ascii="Arial" w:hAnsi="Arial" w:cs="Arial"/>
                <w:bCs/>
                <w:sz w:val="18"/>
                <w:szCs w:val="18"/>
              </w:rPr>
              <w:t>13</w:t>
            </w:r>
          </w:p>
        </w:tc>
        <w:tc>
          <w:tcPr>
            <w:tcW w:w="617" w:type="pct"/>
            <w:vAlign w:val="bottom"/>
          </w:tcPr>
          <w:p w14:paraId="00BD291B" w14:textId="77777777" w:rsidR="004875ED" w:rsidRPr="00626320" w:rsidRDefault="0096084D" w:rsidP="004875ED">
            <w:pPr>
              <w:jc w:val="right"/>
              <w:rPr>
                <w:rFonts w:ascii="Arial" w:hAnsi="Arial" w:cs="Arial"/>
                <w:bCs/>
                <w:sz w:val="18"/>
                <w:szCs w:val="18"/>
              </w:rPr>
            </w:pPr>
            <w:r>
              <w:rPr>
                <w:rFonts w:ascii="Arial" w:hAnsi="Arial" w:cs="Arial"/>
                <w:bCs/>
                <w:sz w:val="18"/>
                <w:szCs w:val="18"/>
              </w:rPr>
              <w:t>12</w:t>
            </w:r>
          </w:p>
        </w:tc>
        <w:tc>
          <w:tcPr>
            <w:tcW w:w="590" w:type="pct"/>
            <w:vAlign w:val="bottom"/>
          </w:tcPr>
          <w:p w14:paraId="73DE9E96" w14:textId="77777777" w:rsidR="004875ED" w:rsidRPr="00626320" w:rsidRDefault="004875ED" w:rsidP="004875ED">
            <w:pPr>
              <w:jc w:val="right"/>
              <w:rPr>
                <w:rFonts w:ascii="Arial" w:hAnsi="Arial" w:cs="Arial"/>
                <w:bCs/>
                <w:sz w:val="18"/>
                <w:szCs w:val="18"/>
              </w:rPr>
            </w:pPr>
          </w:p>
        </w:tc>
        <w:tc>
          <w:tcPr>
            <w:tcW w:w="617" w:type="pct"/>
            <w:vAlign w:val="bottom"/>
          </w:tcPr>
          <w:p w14:paraId="3E76E006" w14:textId="77777777" w:rsidR="004875ED" w:rsidRPr="00626320" w:rsidRDefault="004875ED" w:rsidP="004875ED">
            <w:pPr>
              <w:jc w:val="right"/>
              <w:rPr>
                <w:rFonts w:ascii="Arial" w:hAnsi="Arial" w:cs="Arial"/>
                <w:bCs/>
                <w:sz w:val="18"/>
                <w:szCs w:val="18"/>
              </w:rPr>
            </w:pPr>
          </w:p>
        </w:tc>
      </w:tr>
      <w:tr w:rsidR="004875ED" w:rsidRPr="00626320" w14:paraId="0D3CBC2A" w14:textId="77777777" w:rsidTr="00E22A2F">
        <w:trPr>
          <w:trHeight w:val="240"/>
        </w:trPr>
        <w:tc>
          <w:tcPr>
            <w:tcW w:w="1938" w:type="pct"/>
            <w:vAlign w:val="bottom"/>
          </w:tcPr>
          <w:p w14:paraId="651D55B3" w14:textId="77777777" w:rsidR="004875ED" w:rsidRPr="00626320" w:rsidRDefault="004875ED" w:rsidP="004875ED">
            <w:pPr>
              <w:rPr>
                <w:rFonts w:ascii="Arial" w:hAnsi="Arial" w:cs="Arial"/>
                <w:bCs/>
                <w:sz w:val="18"/>
                <w:szCs w:val="18"/>
              </w:rPr>
            </w:pPr>
            <w:r w:rsidRPr="00626320">
              <w:rPr>
                <w:rFonts w:ascii="Arial" w:hAnsi="Arial" w:cs="Arial"/>
                <w:bCs/>
                <w:sz w:val="18"/>
                <w:szCs w:val="18"/>
              </w:rPr>
              <w:t>Medium Term Notes and other fixed term debt</w:t>
            </w:r>
          </w:p>
        </w:tc>
        <w:tc>
          <w:tcPr>
            <w:tcW w:w="675" w:type="pct"/>
            <w:vAlign w:val="bottom"/>
          </w:tcPr>
          <w:p w14:paraId="316D9091" w14:textId="4D44DF04" w:rsidR="004875ED" w:rsidRPr="00626320" w:rsidRDefault="009C1CF5" w:rsidP="004875ED">
            <w:pPr>
              <w:jc w:val="right"/>
              <w:rPr>
                <w:rFonts w:ascii="Arial" w:hAnsi="Arial" w:cs="Arial"/>
                <w:b/>
                <w:bCs/>
                <w:sz w:val="18"/>
                <w:szCs w:val="18"/>
              </w:rPr>
            </w:pPr>
            <w:r>
              <w:rPr>
                <w:rFonts w:ascii="Arial" w:hAnsi="Arial" w:cs="Arial"/>
                <w:b/>
                <w:bCs/>
                <w:sz w:val="18"/>
                <w:szCs w:val="18"/>
              </w:rPr>
              <w:t>177</w:t>
            </w:r>
          </w:p>
        </w:tc>
        <w:tc>
          <w:tcPr>
            <w:tcW w:w="563" w:type="pct"/>
            <w:vAlign w:val="bottom"/>
          </w:tcPr>
          <w:p w14:paraId="534FCAAA" w14:textId="77777777" w:rsidR="004875ED" w:rsidRPr="005A3722" w:rsidRDefault="004875ED" w:rsidP="004875ED">
            <w:pPr>
              <w:jc w:val="right"/>
              <w:rPr>
                <w:rFonts w:ascii="Arial" w:hAnsi="Arial" w:cs="Arial"/>
                <w:bCs/>
                <w:sz w:val="18"/>
                <w:szCs w:val="18"/>
              </w:rPr>
            </w:pPr>
            <w:r w:rsidRPr="005A3722">
              <w:rPr>
                <w:rFonts w:ascii="Arial" w:hAnsi="Arial" w:cs="Arial"/>
                <w:bCs/>
                <w:sz w:val="18"/>
                <w:szCs w:val="18"/>
              </w:rPr>
              <w:t>245</w:t>
            </w:r>
          </w:p>
        </w:tc>
        <w:tc>
          <w:tcPr>
            <w:tcW w:w="617" w:type="pct"/>
            <w:vAlign w:val="bottom"/>
          </w:tcPr>
          <w:p w14:paraId="371EBA3E" w14:textId="77777777" w:rsidR="004875ED" w:rsidRPr="00626320" w:rsidRDefault="0096084D" w:rsidP="004875ED">
            <w:pPr>
              <w:jc w:val="right"/>
              <w:rPr>
                <w:rFonts w:ascii="Arial" w:hAnsi="Arial" w:cs="Arial"/>
                <w:bCs/>
                <w:sz w:val="18"/>
                <w:szCs w:val="18"/>
              </w:rPr>
            </w:pPr>
            <w:r>
              <w:rPr>
                <w:rFonts w:ascii="Arial" w:hAnsi="Arial" w:cs="Arial"/>
                <w:bCs/>
                <w:sz w:val="18"/>
                <w:szCs w:val="18"/>
              </w:rPr>
              <w:t>190</w:t>
            </w:r>
          </w:p>
        </w:tc>
        <w:tc>
          <w:tcPr>
            <w:tcW w:w="590" w:type="pct"/>
            <w:vAlign w:val="bottom"/>
          </w:tcPr>
          <w:p w14:paraId="30DBB83D" w14:textId="77777777" w:rsidR="004875ED" w:rsidRPr="00626320" w:rsidRDefault="004875ED" w:rsidP="004875ED">
            <w:pPr>
              <w:jc w:val="right"/>
              <w:rPr>
                <w:rFonts w:ascii="Arial" w:hAnsi="Arial" w:cs="Arial"/>
                <w:bCs/>
                <w:sz w:val="18"/>
                <w:szCs w:val="18"/>
              </w:rPr>
            </w:pPr>
          </w:p>
        </w:tc>
        <w:tc>
          <w:tcPr>
            <w:tcW w:w="617" w:type="pct"/>
            <w:vAlign w:val="bottom"/>
          </w:tcPr>
          <w:p w14:paraId="7837BC39" w14:textId="77777777" w:rsidR="004875ED" w:rsidRPr="00626320" w:rsidRDefault="004875ED" w:rsidP="004875ED">
            <w:pPr>
              <w:jc w:val="right"/>
              <w:rPr>
                <w:rFonts w:ascii="Arial" w:hAnsi="Arial" w:cs="Arial"/>
                <w:bCs/>
                <w:sz w:val="18"/>
                <w:szCs w:val="18"/>
              </w:rPr>
            </w:pPr>
          </w:p>
        </w:tc>
      </w:tr>
      <w:tr w:rsidR="004875ED" w:rsidRPr="00626320" w14:paraId="2EDB92F3" w14:textId="77777777" w:rsidTr="00E22A2F">
        <w:trPr>
          <w:trHeight w:val="240"/>
        </w:trPr>
        <w:tc>
          <w:tcPr>
            <w:tcW w:w="1938" w:type="pct"/>
            <w:tcBorders>
              <w:bottom w:val="single" w:sz="4" w:space="0" w:color="auto"/>
            </w:tcBorders>
            <w:vAlign w:val="bottom"/>
          </w:tcPr>
          <w:p w14:paraId="6E0B48A2" w14:textId="77777777" w:rsidR="004875ED" w:rsidRPr="00626320" w:rsidRDefault="004875ED" w:rsidP="004875ED">
            <w:pPr>
              <w:rPr>
                <w:rFonts w:ascii="Arial" w:hAnsi="Arial" w:cs="Arial"/>
                <w:bCs/>
                <w:sz w:val="18"/>
                <w:szCs w:val="18"/>
              </w:rPr>
            </w:pPr>
            <w:r w:rsidRPr="00626320">
              <w:rPr>
                <w:rFonts w:ascii="Arial" w:hAnsi="Arial" w:cs="Arial"/>
                <w:bCs/>
                <w:sz w:val="18"/>
                <w:szCs w:val="18"/>
              </w:rPr>
              <w:t>Finance leases</w:t>
            </w:r>
          </w:p>
        </w:tc>
        <w:tc>
          <w:tcPr>
            <w:tcW w:w="675" w:type="pct"/>
            <w:tcBorders>
              <w:bottom w:val="single" w:sz="4" w:space="0" w:color="auto"/>
            </w:tcBorders>
            <w:vAlign w:val="bottom"/>
          </w:tcPr>
          <w:p w14:paraId="41EE6397" w14:textId="662C8CB2" w:rsidR="004875ED" w:rsidRPr="00626320" w:rsidRDefault="009C1CF5" w:rsidP="004875ED">
            <w:pPr>
              <w:jc w:val="right"/>
              <w:rPr>
                <w:rFonts w:ascii="Arial" w:hAnsi="Arial" w:cs="Arial"/>
                <w:b/>
                <w:bCs/>
                <w:sz w:val="18"/>
                <w:szCs w:val="18"/>
              </w:rPr>
            </w:pPr>
            <w:r>
              <w:rPr>
                <w:rFonts w:ascii="Arial" w:hAnsi="Arial" w:cs="Arial"/>
                <w:b/>
                <w:bCs/>
                <w:sz w:val="18"/>
                <w:szCs w:val="18"/>
              </w:rPr>
              <w:t>59</w:t>
            </w:r>
          </w:p>
        </w:tc>
        <w:tc>
          <w:tcPr>
            <w:tcW w:w="563" w:type="pct"/>
            <w:tcBorders>
              <w:bottom w:val="single" w:sz="4" w:space="0" w:color="auto"/>
            </w:tcBorders>
            <w:vAlign w:val="bottom"/>
          </w:tcPr>
          <w:p w14:paraId="716F71B1" w14:textId="77777777" w:rsidR="004875ED" w:rsidRPr="005A3722" w:rsidRDefault="004875ED" w:rsidP="004875ED">
            <w:pPr>
              <w:jc w:val="right"/>
              <w:rPr>
                <w:rFonts w:ascii="Arial" w:hAnsi="Arial" w:cs="Arial"/>
                <w:bCs/>
                <w:sz w:val="18"/>
                <w:szCs w:val="18"/>
              </w:rPr>
            </w:pPr>
            <w:r w:rsidRPr="005A3722">
              <w:rPr>
                <w:rFonts w:ascii="Arial" w:hAnsi="Arial" w:cs="Arial"/>
                <w:bCs/>
                <w:sz w:val="18"/>
                <w:szCs w:val="18"/>
              </w:rPr>
              <w:t>70</w:t>
            </w:r>
          </w:p>
        </w:tc>
        <w:tc>
          <w:tcPr>
            <w:tcW w:w="617" w:type="pct"/>
            <w:tcBorders>
              <w:bottom w:val="single" w:sz="4" w:space="0" w:color="auto"/>
            </w:tcBorders>
            <w:vAlign w:val="bottom"/>
          </w:tcPr>
          <w:p w14:paraId="5B698B56" w14:textId="77777777" w:rsidR="004875ED" w:rsidRPr="00626320" w:rsidRDefault="0096084D" w:rsidP="004875ED">
            <w:pPr>
              <w:jc w:val="right"/>
              <w:rPr>
                <w:rFonts w:ascii="Arial" w:hAnsi="Arial" w:cs="Arial"/>
                <w:bCs/>
                <w:sz w:val="18"/>
                <w:szCs w:val="18"/>
              </w:rPr>
            </w:pPr>
            <w:r>
              <w:rPr>
                <w:rFonts w:ascii="Arial" w:hAnsi="Arial" w:cs="Arial"/>
                <w:bCs/>
                <w:sz w:val="18"/>
                <w:szCs w:val="18"/>
              </w:rPr>
              <w:t>68</w:t>
            </w:r>
          </w:p>
        </w:tc>
        <w:tc>
          <w:tcPr>
            <w:tcW w:w="590" w:type="pct"/>
            <w:vAlign w:val="bottom"/>
          </w:tcPr>
          <w:p w14:paraId="7B133BC7" w14:textId="77777777" w:rsidR="004875ED" w:rsidRPr="00626320" w:rsidRDefault="004875ED" w:rsidP="004875ED">
            <w:pPr>
              <w:jc w:val="right"/>
              <w:rPr>
                <w:rFonts w:ascii="Arial" w:hAnsi="Arial" w:cs="Arial"/>
                <w:bCs/>
                <w:sz w:val="18"/>
                <w:szCs w:val="18"/>
              </w:rPr>
            </w:pPr>
          </w:p>
        </w:tc>
        <w:tc>
          <w:tcPr>
            <w:tcW w:w="617" w:type="pct"/>
            <w:vAlign w:val="bottom"/>
          </w:tcPr>
          <w:p w14:paraId="2BE943D2" w14:textId="77777777" w:rsidR="004875ED" w:rsidRPr="00626320" w:rsidRDefault="004875ED" w:rsidP="004875ED">
            <w:pPr>
              <w:jc w:val="right"/>
              <w:rPr>
                <w:rFonts w:ascii="Arial" w:hAnsi="Arial" w:cs="Arial"/>
                <w:bCs/>
                <w:sz w:val="18"/>
                <w:szCs w:val="18"/>
              </w:rPr>
            </w:pPr>
          </w:p>
        </w:tc>
      </w:tr>
      <w:tr w:rsidR="004875ED" w:rsidRPr="00FA5DE0" w14:paraId="78CCB4C3" w14:textId="77777777" w:rsidTr="00E22A2F">
        <w:trPr>
          <w:trHeight w:val="240"/>
        </w:trPr>
        <w:tc>
          <w:tcPr>
            <w:tcW w:w="1938" w:type="pct"/>
            <w:tcBorders>
              <w:top w:val="single" w:sz="4" w:space="0" w:color="auto"/>
              <w:bottom w:val="single" w:sz="12" w:space="0" w:color="auto"/>
            </w:tcBorders>
            <w:vAlign w:val="bottom"/>
          </w:tcPr>
          <w:p w14:paraId="38A14EF1" w14:textId="77777777" w:rsidR="004875ED" w:rsidRPr="00626320" w:rsidRDefault="004875ED" w:rsidP="004875ED">
            <w:pPr>
              <w:rPr>
                <w:rFonts w:ascii="Arial" w:hAnsi="Arial" w:cs="Arial"/>
                <w:b/>
                <w:bCs/>
                <w:sz w:val="18"/>
                <w:szCs w:val="18"/>
              </w:rPr>
            </w:pPr>
            <w:r w:rsidRPr="00626320">
              <w:rPr>
                <w:rFonts w:ascii="Arial" w:hAnsi="Arial" w:cs="Arial"/>
                <w:b/>
                <w:bCs/>
                <w:sz w:val="18"/>
                <w:szCs w:val="18"/>
              </w:rPr>
              <w:t>Borrowings</w:t>
            </w:r>
          </w:p>
        </w:tc>
        <w:tc>
          <w:tcPr>
            <w:tcW w:w="675" w:type="pct"/>
            <w:tcBorders>
              <w:top w:val="single" w:sz="4" w:space="0" w:color="auto"/>
              <w:bottom w:val="single" w:sz="12" w:space="0" w:color="auto"/>
            </w:tcBorders>
            <w:vAlign w:val="bottom"/>
          </w:tcPr>
          <w:p w14:paraId="1F5E4526" w14:textId="6783202E" w:rsidR="004875ED" w:rsidRPr="00626320" w:rsidRDefault="009C1CF5" w:rsidP="004875ED">
            <w:pPr>
              <w:jc w:val="right"/>
              <w:rPr>
                <w:rFonts w:ascii="Arial" w:hAnsi="Arial" w:cs="Arial"/>
                <w:b/>
                <w:bCs/>
                <w:sz w:val="18"/>
                <w:szCs w:val="18"/>
              </w:rPr>
            </w:pPr>
            <w:r>
              <w:rPr>
                <w:rFonts w:ascii="Arial" w:hAnsi="Arial" w:cs="Arial"/>
                <w:b/>
                <w:bCs/>
                <w:sz w:val="18"/>
                <w:szCs w:val="18"/>
              </w:rPr>
              <w:t>28</w:t>
            </w:r>
            <w:r w:rsidR="00802472">
              <w:rPr>
                <w:rFonts w:ascii="Arial" w:hAnsi="Arial" w:cs="Arial"/>
                <w:b/>
                <w:bCs/>
                <w:sz w:val="18"/>
                <w:szCs w:val="18"/>
              </w:rPr>
              <w:t>9</w:t>
            </w:r>
          </w:p>
        </w:tc>
        <w:tc>
          <w:tcPr>
            <w:tcW w:w="563" w:type="pct"/>
            <w:tcBorders>
              <w:top w:val="single" w:sz="4" w:space="0" w:color="auto"/>
              <w:bottom w:val="single" w:sz="12" w:space="0" w:color="auto"/>
            </w:tcBorders>
            <w:vAlign w:val="bottom"/>
          </w:tcPr>
          <w:p w14:paraId="7E8F9539" w14:textId="77777777" w:rsidR="004875ED" w:rsidRPr="005A3722" w:rsidRDefault="004875ED" w:rsidP="004875ED">
            <w:pPr>
              <w:jc w:val="right"/>
              <w:rPr>
                <w:rFonts w:ascii="Arial" w:hAnsi="Arial" w:cs="Arial"/>
                <w:bCs/>
                <w:sz w:val="18"/>
                <w:szCs w:val="18"/>
              </w:rPr>
            </w:pPr>
            <w:r w:rsidRPr="005A3722">
              <w:rPr>
                <w:rFonts w:ascii="Arial" w:hAnsi="Arial" w:cs="Arial"/>
                <w:bCs/>
                <w:sz w:val="18"/>
                <w:szCs w:val="18"/>
              </w:rPr>
              <w:t xml:space="preserve">343 </w:t>
            </w:r>
          </w:p>
        </w:tc>
        <w:tc>
          <w:tcPr>
            <w:tcW w:w="617" w:type="pct"/>
            <w:tcBorders>
              <w:top w:val="single" w:sz="4" w:space="0" w:color="auto"/>
              <w:bottom w:val="single" w:sz="12" w:space="0" w:color="auto"/>
            </w:tcBorders>
            <w:vAlign w:val="bottom"/>
          </w:tcPr>
          <w:p w14:paraId="655CA46A" w14:textId="77777777" w:rsidR="004875ED" w:rsidRPr="00EE7214" w:rsidRDefault="0096084D" w:rsidP="004875ED">
            <w:pPr>
              <w:jc w:val="right"/>
              <w:rPr>
                <w:rFonts w:ascii="Arial" w:hAnsi="Arial" w:cs="Arial"/>
                <w:bCs/>
                <w:sz w:val="18"/>
                <w:szCs w:val="18"/>
              </w:rPr>
            </w:pPr>
            <w:r>
              <w:rPr>
                <w:rFonts w:ascii="Arial" w:hAnsi="Arial" w:cs="Arial"/>
                <w:bCs/>
                <w:sz w:val="18"/>
                <w:szCs w:val="18"/>
              </w:rPr>
              <w:t>361</w:t>
            </w:r>
          </w:p>
        </w:tc>
        <w:tc>
          <w:tcPr>
            <w:tcW w:w="590" w:type="pct"/>
            <w:vAlign w:val="bottom"/>
          </w:tcPr>
          <w:p w14:paraId="2E1C6853" w14:textId="77777777" w:rsidR="004875ED" w:rsidRPr="00FA5DE0" w:rsidRDefault="004875ED" w:rsidP="004875ED">
            <w:pPr>
              <w:jc w:val="right"/>
              <w:rPr>
                <w:rFonts w:ascii="Arial" w:hAnsi="Arial" w:cs="Arial"/>
                <w:bCs/>
                <w:sz w:val="18"/>
                <w:szCs w:val="18"/>
              </w:rPr>
            </w:pPr>
          </w:p>
        </w:tc>
        <w:tc>
          <w:tcPr>
            <w:tcW w:w="617" w:type="pct"/>
            <w:vAlign w:val="bottom"/>
          </w:tcPr>
          <w:p w14:paraId="12DB0E9F" w14:textId="77777777" w:rsidR="004875ED" w:rsidRPr="00FA5DE0" w:rsidRDefault="004875ED" w:rsidP="004875ED">
            <w:pPr>
              <w:jc w:val="right"/>
              <w:rPr>
                <w:rFonts w:ascii="Arial" w:hAnsi="Arial" w:cs="Arial"/>
                <w:bCs/>
                <w:sz w:val="18"/>
                <w:szCs w:val="18"/>
              </w:rPr>
            </w:pPr>
          </w:p>
        </w:tc>
      </w:tr>
    </w:tbl>
    <w:p w14:paraId="35EAAB40" w14:textId="77777777" w:rsidR="000A185F" w:rsidRDefault="000A185F" w:rsidP="009E290D">
      <w:pPr>
        <w:rPr>
          <w:rFonts w:ascii="Arial" w:hAnsi="Arial" w:cs="Arial"/>
          <w:sz w:val="18"/>
          <w:szCs w:val="18"/>
        </w:rPr>
      </w:pPr>
    </w:p>
    <w:p w14:paraId="603F9639" w14:textId="77777777" w:rsidR="00487182" w:rsidRDefault="00487182" w:rsidP="009E290D">
      <w:pPr>
        <w:rPr>
          <w:rFonts w:ascii="Arial" w:hAnsi="Arial" w:cs="Arial"/>
          <w:sz w:val="18"/>
          <w:szCs w:val="18"/>
        </w:rPr>
      </w:pPr>
      <w:r>
        <w:rPr>
          <w:rFonts w:ascii="Arial" w:hAnsi="Arial" w:cs="Arial"/>
          <w:sz w:val="18"/>
          <w:szCs w:val="18"/>
        </w:rPr>
        <w:br w:type="page"/>
      </w:r>
    </w:p>
    <w:p w14:paraId="0272EC71" w14:textId="77777777" w:rsidR="00487182" w:rsidRPr="00382E34" w:rsidRDefault="00487182" w:rsidP="009E290D">
      <w:pPr>
        <w:numPr>
          <w:ilvl w:val="0"/>
          <w:numId w:val="37"/>
        </w:numPr>
        <w:rPr>
          <w:rFonts w:ascii="Arial" w:hAnsi="Arial" w:cs="Arial"/>
          <w:b/>
        </w:rPr>
      </w:pPr>
      <w:r w:rsidRPr="00382E34">
        <w:rPr>
          <w:rFonts w:ascii="Arial" w:hAnsi="Arial" w:cs="Arial"/>
          <w:b/>
        </w:rPr>
        <w:t>Other reserves</w:t>
      </w:r>
    </w:p>
    <w:p w14:paraId="0DE55577" w14:textId="77777777" w:rsidR="00487182" w:rsidRPr="002A7D7A" w:rsidRDefault="00487182" w:rsidP="009E290D">
      <w:pPr>
        <w:rPr>
          <w:rFonts w:ascii="Arial" w:hAnsi="Arial" w:cs="Arial"/>
          <w:b/>
        </w:rPr>
      </w:pPr>
    </w:p>
    <w:tbl>
      <w:tblPr>
        <w:tblW w:w="5009" w:type="pct"/>
        <w:tblLayout w:type="fixed"/>
        <w:tblLook w:val="0000" w:firstRow="0" w:lastRow="0" w:firstColumn="0" w:lastColumn="0" w:noHBand="0" w:noVBand="0"/>
      </w:tblPr>
      <w:tblGrid>
        <w:gridCol w:w="4643"/>
        <w:gridCol w:w="1515"/>
        <w:gridCol w:w="1395"/>
        <w:gridCol w:w="1511"/>
        <w:gridCol w:w="1485"/>
      </w:tblGrid>
      <w:tr w:rsidR="00487182" w14:paraId="42D435FB" w14:textId="77777777" w:rsidTr="007F6C91">
        <w:trPr>
          <w:trHeight w:val="255"/>
        </w:trPr>
        <w:tc>
          <w:tcPr>
            <w:tcW w:w="2201" w:type="pct"/>
            <w:tcBorders>
              <w:top w:val="nil"/>
              <w:left w:val="nil"/>
              <w:bottom w:val="single" w:sz="4" w:space="0" w:color="auto"/>
              <w:right w:val="nil"/>
            </w:tcBorders>
            <w:vAlign w:val="bottom"/>
          </w:tcPr>
          <w:p w14:paraId="320C625E" w14:textId="77777777" w:rsidR="00487182" w:rsidRDefault="00487182" w:rsidP="004561B5">
            <w:pPr>
              <w:rPr>
                <w:rFonts w:ascii="Arial" w:hAnsi="Arial" w:cs="Arial"/>
                <w:sz w:val="18"/>
                <w:szCs w:val="18"/>
              </w:rPr>
            </w:pPr>
          </w:p>
          <w:p w14:paraId="20267A1B" w14:textId="77777777" w:rsidR="00487182" w:rsidRPr="00C83761" w:rsidRDefault="00487182" w:rsidP="004561B5">
            <w:pPr>
              <w:rPr>
                <w:rFonts w:ascii="Arial" w:hAnsi="Arial" w:cs="Arial"/>
                <w:sz w:val="18"/>
                <w:szCs w:val="18"/>
              </w:rPr>
            </w:pPr>
            <w:r w:rsidRPr="00C83761">
              <w:rPr>
                <w:rFonts w:ascii="Arial" w:hAnsi="Arial" w:cs="Arial"/>
                <w:sz w:val="18"/>
                <w:szCs w:val="18"/>
              </w:rPr>
              <w:t>£ millions</w:t>
            </w:r>
          </w:p>
        </w:tc>
        <w:tc>
          <w:tcPr>
            <w:tcW w:w="718" w:type="pct"/>
            <w:tcBorders>
              <w:top w:val="nil"/>
              <w:left w:val="nil"/>
              <w:bottom w:val="single" w:sz="4" w:space="0" w:color="auto"/>
              <w:right w:val="nil"/>
            </w:tcBorders>
            <w:noWrap/>
            <w:vAlign w:val="bottom"/>
          </w:tcPr>
          <w:p w14:paraId="7F271BFF" w14:textId="77777777" w:rsidR="00487182" w:rsidRPr="00B67A7B" w:rsidRDefault="00487182" w:rsidP="004561B5">
            <w:pPr>
              <w:jc w:val="right"/>
              <w:rPr>
                <w:rFonts w:ascii="Arial" w:hAnsi="Arial" w:cs="Arial"/>
                <w:sz w:val="18"/>
                <w:szCs w:val="18"/>
              </w:rPr>
            </w:pPr>
            <w:r>
              <w:rPr>
                <w:rFonts w:ascii="Arial" w:hAnsi="Arial" w:cs="Arial"/>
                <w:sz w:val="18"/>
                <w:szCs w:val="18"/>
              </w:rPr>
              <w:t>Cash flow h</w:t>
            </w:r>
            <w:r w:rsidRPr="002A7D7A">
              <w:rPr>
                <w:rFonts w:ascii="Arial" w:hAnsi="Arial" w:cs="Arial"/>
                <w:sz w:val="18"/>
                <w:szCs w:val="18"/>
              </w:rPr>
              <w:t>edg</w:t>
            </w:r>
            <w:r>
              <w:rPr>
                <w:rFonts w:ascii="Arial" w:hAnsi="Arial" w:cs="Arial"/>
                <w:sz w:val="18"/>
                <w:szCs w:val="18"/>
              </w:rPr>
              <w:t xml:space="preserve">e </w:t>
            </w:r>
            <w:r w:rsidRPr="002A7D7A">
              <w:rPr>
                <w:rFonts w:ascii="Arial" w:hAnsi="Arial" w:cs="Arial"/>
                <w:sz w:val="18"/>
                <w:szCs w:val="18"/>
              </w:rPr>
              <w:t>reserve</w:t>
            </w:r>
          </w:p>
        </w:tc>
        <w:tc>
          <w:tcPr>
            <w:tcW w:w="661" w:type="pct"/>
            <w:tcBorders>
              <w:top w:val="nil"/>
              <w:left w:val="nil"/>
              <w:bottom w:val="single" w:sz="4" w:space="0" w:color="auto"/>
              <w:right w:val="nil"/>
            </w:tcBorders>
            <w:noWrap/>
            <w:vAlign w:val="bottom"/>
          </w:tcPr>
          <w:p w14:paraId="1A69FCB3" w14:textId="77777777" w:rsidR="00487182" w:rsidRPr="00B67A7B" w:rsidRDefault="00487182" w:rsidP="004561B5">
            <w:pPr>
              <w:jc w:val="right"/>
              <w:rPr>
                <w:rFonts w:ascii="Arial" w:hAnsi="Arial" w:cs="Arial"/>
                <w:sz w:val="18"/>
                <w:szCs w:val="18"/>
              </w:rPr>
            </w:pPr>
            <w:r w:rsidRPr="002A7D7A">
              <w:rPr>
                <w:rFonts w:ascii="Arial" w:hAnsi="Arial" w:cs="Arial"/>
                <w:sz w:val="18"/>
                <w:szCs w:val="18"/>
              </w:rPr>
              <w:t>Translation reserve</w:t>
            </w:r>
          </w:p>
        </w:tc>
        <w:tc>
          <w:tcPr>
            <w:tcW w:w="716" w:type="pct"/>
            <w:tcBorders>
              <w:top w:val="nil"/>
              <w:left w:val="nil"/>
              <w:bottom w:val="single" w:sz="4" w:space="0" w:color="auto"/>
              <w:right w:val="nil"/>
            </w:tcBorders>
            <w:noWrap/>
            <w:vAlign w:val="bottom"/>
          </w:tcPr>
          <w:p w14:paraId="6F102AA1" w14:textId="77777777" w:rsidR="00487182" w:rsidRDefault="00487182" w:rsidP="004561B5">
            <w:pPr>
              <w:jc w:val="right"/>
              <w:rPr>
                <w:rFonts w:ascii="Arial" w:hAnsi="Arial" w:cs="Arial"/>
                <w:sz w:val="18"/>
                <w:szCs w:val="18"/>
              </w:rPr>
            </w:pPr>
          </w:p>
          <w:p w14:paraId="5A4046E4" w14:textId="77777777" w:rsidR="00487182" w:rsidRPr="00B67A7B" w:rsidRDefault="00487182" w:rsidP="004561B5">
            <w:pPr>
              <w:jc w:val="right"/>
              <w:rPr>
                <w:rFonts w:ascii="Arial" w:hAnsi="Arial" w:cs="Arial"/>
                <w:sz w:val="18"/>
                <w:szCs w:val="18"/>
              </w:rPr>
            </w:pPr>
            <w:r>
              <w:rPr>
                <w:rFonts w:ascii="Arial" w:hAnsi="Arial" w:cs="Arial"/>
                <w:sz w:val="18"/>
                <w:szCs w:val="18"/>
              </w:rPr>
              <w:t xml:space="preserve">  </w:t>
            </w:r>
            <w:r w:rsidRPr="004D4ECA">
              <w:rPr>
                <w:rFonts w:ascii="Arial" w:hAnsi="Arial" w:cs="Arial"/>
                <w:sz w:val="18"/>
                <w:szCs w:val="18"/>
              </w:rPr>
              <w:t>Other</w:t>
            </w:r>
          </w:p>
        </w:tc>
        <w:tc>
          <w:tcPr>
            <w:tcW w:w="704" w:type="pct"/>
            <w:tcBorders>
              <w:top w:val="nil"/>
              <w:left w:val="nil"/>
              <w:bottom w:val="single" w:sz="4" w:space="0" w:color="auto"/>
              <w:right w:val="nil"/>
            </w:tcBorders>
            <w:noWrap/>
            <w:vAlign w:val="bottom"/>
          </w:tcPr>
          <w:p w14:paraId="6EEC81F3" w14:textId="77777777" w:rsidR="00487182" w:rsidRDefault="00487182" w:rsidP="004561B5">
            <w:pPr>
              <w:jc w:val="right"/>
              <w:rPr>
                <w:rFonts w:ascii="Arial" w:hAnsi="Arial" w:cs="Arial"/>
                <w:bCs/>
                <w:sz w:val="18"/>
                <w:szCs w:val="18"/>
              </w:rPr>
            </w:pPr>
          </w:p>
          <w:p w14:paraId="0242416A" w14:textId="77777777" w:rsidR="00487182" w:rsidRPr="00301F97" w:rsidRDefault="00487182" w:rsidP="004561B5">
            <w:pPr>
              <w:jc w:val="right"/>
              <w:rPr>
                <w:rFonts w:ascii="Arial" w:hAnsi="Arial" w:cs="Arial"/>
                <w:bCs/>
                <w:sz w:val="18"/>
                <w:szCs w:val="18"/>
              </w:rPr>
            </w:pPr>
            <w:r w:rsidRPr="00301F97">
              <w:rPr>
                <w:rFonts w:ascii="Arial" w:hAnsi="Arial" w:cs="Arial"/>
                <w:bCs/>
                <w:sz w:val="18"/>
                <w:szCs w:val="18"/>
              </w:rPr>
              <w:t>Total</w:t>
            </w:r>
          </w:p>
        </w:tc>
      </w:tr>
      <w:tr w:rsidR="00BA0780" w:rsidRPr="00BA0780" w14:paraId="17050F51" w14:textId="77777777" w:rsidTr="007F6C91">
        <w:trPr>
          <w:trHeight w:val="255"/>
        </w:trPr>
        <w:tc>
          <w:tcPr>
            <w:tcW w:w="2201" w:type="pct"/>
            <w:tcBorders>
              <w:top w:val="single" w:sz="4" w:space="0" w:color="auto"/>
              <w:left w:val="nil"/>
              <w:bottom w:val="single" w:sz="4" w:space="0" w:color="auto"/>
              <w:right w:val="nil"/>
            </w:tcBorders>
            <w:vAlign w:val="bottom"/>
          </w:tcPr>
          <w:p w14:paraId="6227BA0C" w14:textId="2A0BC5B1" w:rsidR="00BA0780" w:rsidRPr="00B67A7B" w:rsidRDefault="00BA0780" w:rsidP="00BA0780">
            <w:pPr>
              <w:rPr>
                <w:rFonts w:ascii="Arial" w:hAnsi="Arial" w:cs="Arial"/>
                <w:b/>
                <w:bCs/>
                <w:sz w:val="18"/>
                <w:szCs w:val="18"/>
              </w:rPr>
            </w:pPr>
            <w:r>
              <w:rPr>
                <w:rFonts w:ascii="Arial" w:hAnsi="Arial" w:cs="Arial"/>
                <w:b/>
                <w:bCs/>
                <w:sz w:val="18"/>
                <w:szCs w:val="18"/>
              </w:rPr>
              <w:t>A</w:t>
            </w:r>
            <w:r w:rsidRPr="002A7D7A">
              <w:rPr>
                <w:rFonts w:ascii="Arial" w:hAnsi="Arial" w:cs="Arial"/>
                <w:b/>
                <w:bCs/>
                <w:sz w:val="18"/>
                <w:szCs w:val="18"/>
              </w:rPr>
              <w:t xml:space="preserve">t </w:t>
            </w:r>
            <w:r>
              <w:rPr>
                <w:rFonts w:ascii="Arial" w:hAnsi="Arial" w:cs="Arial"/>
                <w:b/>
                <w:bCs/>
                <w:sz w:val="18"/>
                <w:szCs w:val="18"/>
              </w:rPr>
              <w:t>1 February 2015</w:t>
            </w:r>
          </w:p>
        </w:tc>
        <w:tc>
          <w:tcPr>
            <w:tcW w:w="718" w:type="pct"/>
            <w:tcBorders>
              <w:top w:val="single" w:sz="4" w:space="0" w:color="auto"/>
              <w:left w:val="nil"/>
              <w:bottom w:val="single" w:sz="4" w:space="0" w:color="auto"/>
              <w:right w:val="nil"/>
            </w:tcBorders>
            <w:noWrap/>
            <w:vAlign w:val="bottom"/>
          </w:tcPr>
          <w:p w14:paraId="2919435D" w14:textId="233EA9F6" w:rsidR="00BA0780" w:rsidRPr="00BA0780" w:rsidRDefault="00BA0780" w:rsidP="00BA0780">
            <w:pPr>
              <w:jc w:val="right"/>
              <w:rPr>
                <w:rFonts w:ascii="Arial" w:hAnsi="Arial" w:cs="Arial"/>
                <w:b/>
                <w:bCs/>
                <w:sz w:val="18"/>
                <w:szCs w:val="18"/>
              </w:rPr>
            </w:pPr>
            <w:r w:rsidRPr="00BA0780">
              <w:rPr>
                <w:rFonts w:ascii="Arial" w:hAnsi="Arial" w:cs="Arial"/>
                <w:b/>
                <w:bCs/>
                <w:sz w:val="18"/>
                <w:szCs w:val="18"/>
              </w:rPr>
              <w:t>41</w:t>
            </w:r>
          </w:p>
        </w:tc>
        <w:tc>
          <w:tcPr>
            <w:tcW w:w="661" w:type="pct"/>
            <w:tcBorders>
              <w:top w:val="single" w:sz="4" w:space="0" w:color="auto"/>
              <w:left w:val="nil"/>
              <w:bottom w:val="single" w:sz="4" w:space="0" w:color="auto"/>
              <w:right w:val="nil"/>
            </w:tcBorders>
            <w:noWrap/>
            <w:vAlign w:val="bottom"/>
          </w:tcPr>
          <w:p w14:paraId="493A1AEE" w14:textId="360B0E1F" w:rsidR="00BA0780" w:rsidRPr="00BA0780" w:rsidRDefault="00BA0780" w:rsidP="00BA0780">
            <w:pPr>
              <w:jc w:val="right"/>
              <w:rPr>
                <w:rFonts w:ascii="Arial" w:hAnsi="Arial" w:cs="Arial"/>
                <w:b/>
                <w:bCs/>
                <w:sz w:val="18"/>
                <w:szCs w:val="18"/>
              </w:rPr>
            </w:pPr>
            <w:r w:rsidRPr="00BA0780">
              <w:rPr>
                <w:rFonts w:ascii="Arial" w:hAnsi="Arial" w:cs="Arial"/>
                <w:b/>
                <w:bCs/>
                <w:sz w:val="18"/>
                <w:szCs w:val="18"/>
              </w:rPr>
              <w:t>(194)</w:t>
            </w:r>
          </w:p>
        </w:tc>
        <w:tc>
          <w:tcPr>
            <w:tcW w:w="716" w:type="pct"/>
            <w:tcBorders>
              <w:top w:val="single" w:sz="4" w:space="0" w:color="auto"/>
              <w:left w:val="nil"/>
              <w:bottom w:val="single" w:sz="4" w:space="0" w:color="auto"/>
              <w:right w:val="nil"/>
            </w:tcBorders>
            <w:noWrap/>
            <w:vAlign w:val="bottom"/>
          </w:tcPr>
          <w:p w14:paraId="5527F5A0" w14:textId="6129873D" w:rsidR="00BA0780" w:rsidRPr="00BA0780" w:rsidRDefault="00BA0780" w:rsidP="00BA0780">
            <w:pPr>
              <w:jc w:val="right"/>
              <w:rPr>
                <w:rFonts w:ascii="Arial" w:hAnsi="Arial" w:cs="Arial"/>
                <w:b/>
                <w:bCs/>
                <w:sz w:val="18"/>
                <w:szCs w:val="18"/>
              </w:rPr>
            </w:pPr>
            <w:r w:rsidRPr="00BA0780">
              <w:rPr>
                <w:rFonts w:ascii="Arial" w:hAnsi="Arial" w:cs="Arial"/>
                <w:b/>
                <w:bCs/>
                <w:sz w:val="18"/>
                <w:szCs w:val="18"/>
              </w:rPr>
              <w:t>164</w:t>
            </w:r>
          </w:p>
        </w:tc>
        <w:tc>
          <w:tcPr>
            <w:tcW w:w="704" w:type="pct"/>
            <w:tcBorders>
              <w:top w:val="single" w:sz="4" w:space="0" w:color="auto"/>
              <w:left w:val="nil"/>
              <w:bottom w:val="single" w:sz="4" w:space="0" w:color="auto"/>
              <w:right w:val="nil"/>
            </w:tcBorders>
            <w:noWrap/>
            <w:vAlign w:val="bottom"/>
          </w:tcPr>
          <w:p w14:paraId="7906DACE" w14:textId="1136100C" w:rsidR="00BA0780" w:rsidRPr="00BA0780" w:rsidRDefault="00BA0780" w:rsidP="00BA0780">
            <w:pPr>
              <w:jc w:val="right"/>
              <w:rPr>
                <w:rFonts w:ascii="Arial" w:hAnsi="Arial" w:cs="Arial"/>
                <w:b/>
                <w:bCs/>
                <w:sz w:val="18"/>
                <w:szCs w:val="18"/>
              </w:rPr>
            </w:pPr>
            <w:r w:rsidRPr="00BA0780">
              <w:rPr>
                <w:rFonts w:ascii="Arial" w:hAnsi="Arial" w:cs="Arial"/>
                <w:b/>
                <w:bCs/>
                <w:sz w:val="18"/>
                <w:szCs w:val="18"/>
              </w:rPr>
              <w:t>11</w:t>
            </w:r>
          </w:p>
        </w:tc>
      </w:tr>
      <w:tr w:rsidR="00BA0780" w14:paraId="2E36FFDF" w14:textId="77777777" w:rsidTr="007F6C91">
        <w:trPr>
          <w:trHeight w:val="240"/>
        </w:trPr>
        <w:tc>
          <w:tcPr>
            <w:tcW w:w="2201" w:type="pct"/>
            <w:tcBorders>
              <w:top w:val="nil"/>
              <w:left w:val="single" w:sz="4" w:space="0" w:color="auto"/>
              <w:bottom w:val="nil"/>
              <w:right w:val="nil"/>
            </w:tcBorders>
            <w:vAlign w:val="bottom"/>
          </w:tcPr>
          <w:p w14:paraId="38296148" w14:textId="77777777" w:rsidR="00BA0780" w:rsidRDefault="00BA0780" w:rsidP="00BA0780">
            <w:pPr>
              <w:rPr>
                <w:rFonts w:ascii="Arial" w:hAnsi="Arial" w:cs="Arial"/>
                <w:sz w:val="18"/>
                <w:szCs w:val="18"/>
              </w:rPr>
            </w:pPr>
            <w:r w:rsidRPr="002A7D7A">
              <w:rPr>
                <w:rFonts w:ascii="Arial" w:hAnsi="Arial" w:cs="Arial"/>
                <w:sz w:val="18"/>
                <w:szCs w:val="18"/>
              </w:rPr>
              <w:t>Currency translation differences</w:t>
            </w:r>
          </w:p>
          <w:p w14:paraId="5703B938" w14:textId="77777777" w:rsidR="00BA0780" w:rsidRDefault="00BA0780" w:rsidP="00BA0780">
            <w:pPr>
              <w:ind w:firstLine="220"/>
              <w:rPr>
                <w:rFonts w:ascii="Arial" w:hAnsi="Arial" w:cs="Arial"/>
                <w:sz w:val="18"/>
                <w:szCs w:val="18"/>
              </w:rPr>
            </w:pPr>
            <w:r>
              <w:rPr>
                <w:rFonts w:ascii="Arial" w:hAnsi="Arial" w:cs="Arial"/>
                <w:sz w:val="18"/>
                <w:szCs w:val="18"/>
              </w:rPr>
              <w:t>Group</w:t>
            </w:r>
          </w:p>
          <w:p w14:paraId="358B7531" w14:textId="77777777" w:rsidR="00AA59E4" w:rsidRDefault="00AA59E4" w:rsidP="00BA0780">
            <w:pPr>
              <w:ind w:firstLine="220"/>
              <w:rPr>
                <w:rFonts w:ascii="Arial" w:hAnsi="Arial" w:cs="Arial"/>
                <w:sz w:val="18"/>
                <w:szCs w:val="18"/>
              </w:rPr>
            </w:pPr>
            <w:r>
              <w:rPr>
                <w:rFonts w:ascii="Arial" w:hAnsi="Arial" w:cs="Arial"/>
                <w:sz w:val="18"/>
                <w:szCs w:val="18"/>
              </w:rPr>
              <w:t>Joint ventures and associates</w:t>
            </w:r>
          </w:p>
          <w:p w14:paraId="2685CC3E" w14:textId="5BBEAEFF" w:rsidR="00AA59E4" w:rsidRPr="00B67A7B" w:rsidRDefault="006D2E17" w:rsidP="00BA0780">
            <w:pPr>
              <w:ind w:firstLine="220"/>
              <w:rPr>
                <w:rFonts w:ascii="Arial" w:hAnsi="Arial" w:cs="Arial"/>
                <w:sz w:val="18"/>
                <w:szCs w:val="18"/>
              </w:rPr>
            </w:pPr>
            <w:r>
              <w:rPr>
                <w:rFonts w:ascii="Arial" w:hAnsi="Arial" w:cs="Arial"/>
                <w:sz w:val="18"/>
                <w:szCs w:val="18"/>
              </w:rPr>
              <w:t>Transferred to income statement</w:t>
            </w:r>
          </w:p>
        </w:tc>
        <w:tc>
          <w:tcPr>
            <w:tcW w:w="718" w:type="pct"/>
            <w:tcBorders>
              <w:top w:val="nil"/>
              <w:left w:val="nil"/>
              <w:bottom w:val="nil"/>
              <w:right w:val="nil"/>
            </w:tcBorders>
            <w:noWrap/>
            <w:vAlign w:val="bottom"/>
          </w:tcPr>
          <w:p w14:paraId="2769BC30" w14:textId="2DB2F46B" w:rsidR="00BA0780" w:rsidRDefault="000875A9" w:rsidP="00BA0780">
            <w:pPr>
              <w:jc w:val="right"/>
              <w:rPr>
                <w:rFonts w:ascii="Arial" w:hAnsi="Arial" w:cs="Arial"/>
                <w:b/>
                <w:bCs/>
                <w:sz w:val="18"/>
                <w:szCs w:val="18"/>
              </w:rPr>
            </w:pPr>
            <w:r>
              <w:rPr>
                <w:rFonts w:ascii="Arial" w:hAnsi="Arial" w:cs="Arial"/>
                <w:b/>
                <w:bCs/>
                <w:sz w:val="18"/>
                <w:szCs w:val="18"/>
              </w:rPr>
              <w:t>-</w:t>
            </w:r>
          </w:p>
          <w:p w14:paraId="1E654273" w14:textId="45578104" w:rsidR="000875A9" w:rsidRDefault="000875A9" w:rsidP="00BA0780">
            <w:pPr>
              <w:jc w:val="right"/>
              <w:rPr>
                <w:rFonts w:ascii="Arial" w:hAnsi="Arial" w:cs="Arial"/>
                <w:b/>
                <w:bCs/>
                <w:sz w:val="18"/>
                <w:szCs w:val="18"/>
              </w:rPr>
            </w:pPr>
            <w:r>
              <w:rPr>
                <w:rFonts w:ascii="Arial" w:hAnsi="Arial" w:cs="Arial"/>
                <w:b/>
                <w:bCs/>
                <w:sz w:val="18"/>
                <w:szCs w:val="18"/>
              </w:rPr>
              <w:t>-</w:t>
            </w:r>
          </w:p>
          <w:p w14:paraId="75F92C21" w14:textId="48FD4F9E" w:rsidR="000875A9" w:rsidRPr="00504FEA" w:rsidRDefault="000875A9" w:rsidP="00BA0780">
            <w:pPr>
              <w:jc w:val="right"/>
              <w:rPr>
                <w:rFonts w:ascii="Arial" w:hAnsi="Arial" w:cs="Arial"/>
                <w:b/>
                <w:bCs/>
                <w:sz w:val="18"/>
                <w:szCs w:val="18"/>
              </w:rPr>
            </w:pPr>
            <w:r>
              <w:rPr>
                <w:rFonts w:ascii="Arial" w:hAnsi="Arial" w:cs="Arial"/>
                <w:b/>
                <w:bCs/>
                <w:sz w:val="18"/>
                <w:szCs w:val="18"/>
              </w:rPr>
              <w:t>-</w:t>
            </w:r>
          </w:p>
        </w:tc>
        <w:tc>
          <w:tcPr>
            <w:tcW w:w="661" w:type="pct"/>
            <w:tcBorders>
              <w:top w:val="nil"/>
              <w:left w:val="nil"/>
              <w:bottom w:val="nil"/>
              <w:right w:val="nil"/>
            </w:tcBorders>
            <w:noWrap/>
            <w:vAlign w:val="bottom"/>
          </w:tcPr>
          <w:p w14:paraId="67EC8FAB" w14:textId="35FD0254" w:rsidR="00BA0780" w:rsidRDefault="006D6FD4" w:rsidP="00BA0780">
            <w:pPr>
              <w:jc w:val="right"/>
              <w:rPr>
                <w:rFonts w:ascii="Arial" w:hAnsi="Arial" w:cs="Arial"/>
                <w:b/>
                <w:bCs/>
                <w:sz w:val="18"/>
                <w:szCs w:val="18"/>
              </w:rPr>
            </w:pPr>
            <w:r>
              <w:rPr>
                <w:rFonts w:ascii="Arial" w:hAnsi="Arial" w:cs="Arial"/>
                <w:b/>
                <w:bCs/>
                <w:sz w:val="18"/>
                <w:szCs w:val="18"/>
              </w:rPr>
              <w:t>(136)</w:t>
            </w:r>
          </w:p>
          <w:p w14:paraId="795073B3" w14:textId="464F1A2C" w:rsidR="006D6FD4" w:rsidRDefault="006D6FD4" w:rsidP="00BA0780">
            <w:pPr>
              <w:jc w:val="right"/>
              <w:rPr>
                <w:rFonts w:ascii="Arial" w:hAnsi="Arial" w:cs="Arial"/>
                <w:b/>
                <w:bCs/>
                <w:sz w:val="18"/>
                <w:szCs w:val="18"/>
              </w:rPr>
            </w:pPr>
            <w:r>
              <w:rPr>
                <w:rFonts w:ascii="Arial" w:hAnsi="Arial" w:cs="Arial"/>
                <w:b/>
                <w:bCs/>
                <w:sz w:val="18"/>
                <w:szCs w:val="18"/>
              </w:rPr>
              <w:t>(3)</w:t>
            </w:r>
          </w:p>
          <w:p w14:paraId="731EE45F" w14:textId="63ABD2AA" w:rsidR="006D6FD4" w:rsidRPr="00504FEA" w:rsidRDefault="006D6FD4" w:rsidP="00BA0780">
            <w:pPr>
              <w:jc w:val="right"/>
              <w:rPr>
                <w:rFonts w:ascii="Arial" w:hAnsi="Arial" w:cs="Arial"/>
                <w:b/>
                <w:bCs/>
                <w:sz w:val="18"/>
                <w:szCs w:val="18"/>
              </w:rPr>
            </w:pPr>
            <w:r>
              <w:rPr>
                <w:rFonts w:ascii="Arial" w:hAnsi="Arial" w:cs="Arial"/>
                <w:b/>
                <w:bCs/>
                <w:sz w:val="18"/>
                <w:szCs w:val="18"/>
              </w:rPr>
              <w:t>(7)</w:t>
            </w:r>
          </w:p>
        </w:tc>
        <w:tc>
          <w:tcPr>
            <w:tcW w:w="716" w:type="pct"/>
            <w:tcBorders>
              <w:top w:val="nil"/>
              <w:left w:val="nil"/>
              <w:bottom w:val="nil"/>
              <w:right w:val="nil"/>
            </w:tcBorders>
            <w:noWrap/>
            <w:vAlign w:val="bottom"/>
          </w:tcPr>
          <w:p w14:paraId="1E739F67" w14:textId="1E90E91E" w:rsidR="00BA0780" w:rsidRDefault="006A6BD2" w:rsidP="00BA0780">
            <w:pPr>
              <w:jc w:val="right"/>
              <w:rPr>
                <w:rFonts w:ascii="Arial" w:hAnsi="Arial" w:cs="Arial"/>
                <w:b/>
                <w:bCs/>
                <w:sz w:val="18"/>
                <w:szCs w:val="18"/>
              </w:rPr>
            </w:pPr>
            <w:r>
              <w:rPr>
                <w:rFonts w:ascii="Arial" w:hAnsi="Arial" w:cs="Arial"/>
                <w:b/>
                <w:bCs/>
                <w:sz w:val="18"/>
                <w:szCs w:val="18"/>
              </w:rPr>
              <w:t>-</w:t>
            </w:r>
          </w:p>
          <w:p w14:paraId="54B6F22E" w14:textId="384BEC5B" w:rsidR="006D6FD4" w:rsidRDefault="006A6BD2" w:rsidP="00BA0780">
            <w:pPr>
              <w:jc w:val="right"/>
              <w:rPr>
                <w:rFonts w:ascii="Arial" w:hAnsi="Arial" w:cs="Arial"/>
                <w:b/>
                <w:bCs/>
                <w:sz w:val="18"/>
                <w:szCs w:val="18"/>
              </w:rPr>
            </w:pPr>
            <w:r>
              <w:rPr>
                <w:rFonts w:ascii="Arial" w:hAnsi="Arial" w:cs="Arial"/>
                <w:b/>
                <w:bCs/>
                <w:sz w:val="18"/>
                <w:szCs w:val="18"/>
              </w:rPr>
              <w:t>-</w:t>
            </w:r>
          </w:p>
          <w:p w14:paraId="032C106B" w14:textId="53B72B56" w:rsidR="006D6FD4" w:rsidRPr="00504FEA" w:rsidRDefault="006A6BD2" w:rsidP="00BA0780">
            <w:pPr>
              <w:jc w:val="right"/>
              <w:rPr>
                <w:rFonts w:ascii="Arial" w:hAnsi="Arial" w:cs="Arial"/>
                <w:b/>
                <w:bCs/>
                <w:sz w:val="18"/>
                <w:szCs w:val="18"/>
              </w:rPr>
            </w:pPr>
            <w:r>
              <w:rPr>
                <w:rFonts w:ascii="Arial" w:hAnsi="Arial" w:cs="Arial"/>
                <w:b/>
                <w:bCs/>
                <w:sz w:val="18"/>
                <w:szCs w:val="18"/>
              </w:rPr>
              <w:t>-</w:t>
            </w:r>
          </w:p>
        </w:tc>
        <w:tc>
          <w:tcPr>
            <w:tcW w:w="704" w:type="pct"/>
            <w:tcBorders>
              <w:top w:val="nil"/>
              <w:left w:val="nil"/>
              <w:bottom w:val="nil"/>
              <w:right w:val="single" w:sz="4" w:space="0" w:color="auto"/>
            </w:tcBorders>
            <w:noWrap/>
            <w:vAlign w:val="bottom"/>
          </w:tcPr>
          <w:p w14:paraId="0975BEA8" w14:textId="5F99C9AB" w:rsidR="00BA0780" w:rsidRDefault="006A6BD2" w:rsidP="00BA0780">
            <w:pPr>
              <w:jc w:val="right"/>
              <w:rPr>
                <w:rFonts w:ascii="Arial" w:hAnsi="Arial" w:cs="Arial"/>
                <w:b/>
                <w:bCs/>
                <w:sz w:val="18"/>
                <w:szCs w:val="18"/>
              </w:rPr>
            </w:pPr>
            <w:r>
              <w:rPr>
                <w:rFonts w:ascii="Arial" w:hAnsi="Arial" w:cs="Arial"/>
                <w:b/>
                <w:bCs/>
                <w:sz w:val="18"/>
                <w:szCs w:val="18"/>
              </w:rPr>
              <w:t>(136)</w:t>
            </w:r>
          </w:p>
          <w:p w14:paraId="051FF4BF" w14:textId="29DA8AE0" w:rsidR="006D6FD4" w:rsidRDefault="006A6BD2" w:rsidP="00BA0780">
            <w:pPr>
              <w:jc w:val="right"/>
              <w:rPr>
                <w:rFonts w:ascii="Arial" w:hAnsi="Arial" w:cs="Arial"/>
                <w:b/>
                <w:bCs/>
                <w:sz w:val="18"/>
                <w:szCs w:val="18"/>
              </w:rPr>
            </w:pPr>
            <w:r>
              <w:rPr>
                <w:rFonts w:ascii="Arial" w:hAnsi="Arial" w:cs="Arial"/>
                <w:b/>
                <w:bCs/>
                <w:sz w:val="18"/>
                <w:szCs w:val="18"/>
              </w:rPr>
              <w:t>(3)</w:t>
            </w:r>
          </w:p>
          <w:p w14:paraId="4C7E8EBE" w14:textId="400E807A" w:rsidR="006D6FD4" w:rsidRPr="00504FEA" w:rsidRDefault="006A6BD2" w:rsidP="00BA0780">
            <w:pPr>
              <w:jc w:val="right"/>
              <w:rPr>
                <w:rFonts w:ascii="Arial" w:hAnsi="Arial" w:cs="Arial"/>
                <w:b/>
                <w:bCs/>
                <w:sz w:val="18"/>
                <w:szCs w:val="18"/>
              </w:rPr>
            </w:pPr>
            <w:r>
              <w:rPr>
                <w:rFonts w:ascii="Arial" w:hAnsi="Arial" w:cs="Arial"/>
                <w:b/>
                <w:bCs/>
                <w:sz w:val="18"/>
                <w:szCs w:val="18"/>
              </w:rPr>
              <w:t>(7)</w:t>
            </w:r>
          </w:p>
        </w:tc>
      </w:tr>
      <w:tr w:rsidR="00BA0780" w14:paraId="0E14E9C1" w14:textId="77777777" w:rsidTr="007F6C91">
        <w:trPr>
          <w:trHeight w:val="240"/>
        </w:trPr>
        <w:tc>
          <w:tcPr>
            <w:tcW w:w="2201" w:type="pct"/>
            <w:tcBorders>
              <w:top w:val="nil"/>
              <w:left w:val="single" w:sz="4" w:space="0" w:color="auto"/>
              <w:bottom w:val="nil"/>
              <w:right w:val="nil"/>
            </w:tcBorders>
            <w:vAlign w:val="bottom"/>
          </w:tcPr>
          <w:p w14:paraId="0F02C743" w14:textId="77777777" w:rsidR="00BA0780" w:rsidRPr="000875A9" w:rsidRDefault="00BA0780" w:rsidP="00BA0780">
            <w:pPr>
              <w:rPr>
                <w:rFonts w:ascii="Arial" w:hAnsi="Arial" w:cs="Arial"/>
                <w:sz w:val="18"/>
                <w:szCs w:val="18"/>
              </w:rPr>
            </w:pPr>
            <w:r w:rsidRPr="000875A9">
              <w:rPr>
                <w:rFonts w:ascii="Arial" w:hAnsi="Arial" w:cs="Arial"/>
                <w:sz w:val="18"/>
                <w:szCs w:val="18"/>
              </w:rPr>
              <w:t>Cash flow hedges</w:t>
            </w:r>
          </w:p>
          <w:p w14:paraId="78A3001F" w14:textId="3C6AD9FA" w:rsidR="00BA0780" w:rsidRPr="000875A9" w:rsidRDefault="00BA0780" w:rsidP="00BA0780">
            <w:pPr>
              <w:ind w:firstLine="220"/>
              <w:rPr>
                <w:rFonts w:ascii="Arial" w:hAnsi="Arial" w:cs="Arial"/>
                <w:sz w:val="18"/>
                <w:szCs w:val="18"/>
              </w:rPr>
            </w:pPr>
            <w:r w:rsidRPr="000875A9">
              <w:rPr>
                <w:rFonts w:ascii="Arial" w:hAnsi="Arial" w:cs="Arial"/>
                <w:sz w:val="18"/>
                <w:szCs w:val="18"/>
              </w:rPr>
              <w:t xml:space="preserve">Fair value </w:t>
            </w:r>
            <w:r w:rsidRPr="00691F0B">
              <w:rPr>
                <w:rFonts w:ascii="Arial" w:hAnsi="Arial" w:cs="Arial"/>
                <w:sz w:val="18"/>
                <w:szCs w:val="18"/>
              </w:rPr>
              <w:t>losses</w:t>
            </w:r>
          </w:p>
        </w:tc>
        <w:tc>
          <w:tcPr>
            <w:tcW w:w="718" w:type="pct"/>
            <w:tcBorders>
              <w:top w:val="nil"/>
              <w:left w:val="nil"/>
              <w:bottom w:val="nil"/>
              <w:right w:val="nil"/>
            </w:tcBorders>
            <w:noWrap/>
            <w:vAlign w:val="bottom"/>
          </w:tcPr>
          <w:p w14:paraId="20489A9A" w14:textId="38E44015" w:rsidR="00BA0780" w:rsidRPr="00504FEA" w:rsidRDefault="000875A9" w:rsidP="00BA0780">
            <w:pPr>
              <w:jc w:val="right"/>
              <w:rPr>
                <w:rFonts w:ascii="Arial" w:hAnsi="Arial" w:cs="Arial"/>
                <w:b/>
                <w:bCs/>
                <w:sz w:val="18"/>
                <w:szCs w:val="18"/>
              </w:rPr>
            </w:pPr>
            <w:r>
              <w:rPr>
                <w:rFonts w:ascii="Arial" w:hAnsi="Arial" w:cs="Arial"/>
                <w:b/>
                <w:bCs/>
                <w:sz w:val="18"/>
                <w:szCs w:val="18"/>
              </w:rPr>
              <w:t>(21)</w:t>
            </w:r>
          </w:p>
        </w:tc>
        <w:tc>
          <w:tcPr>
            <w:tcW w:w="661" w:type="pct"/>
            <w:tcBorders>
              <w:top w:val="nil"/>
              <w:left w:val="nil"/>
              <w:bottom w:val="nil"/>
              <w:right w:val="nil"/>
            </w:tcBorders>
            <w:noWrap/>
            <w:vAlign w:val="bottom"/>
          </w:tcPr>
          <w:p w14:paraId="1C5FCACF" w14:textId="51BDA4F0" w:rsidR="00BA0780" w:rsidRPr="00504FEA" w:rsidRDefault="006D6FD4" w:rsidP="00BA0780">
            <w:pPr>
              <w:jc w:val="right"/>
              <w:rPr>
                <w:rFonts w:ascii="Arial" w:hAnsi="Arial" w:cs="Arial"/>
                <w:b/>
                <w:bCs/>
                <w:sz w:val="18"/>
                <w:szCs w:val="18"/>
              </w:rPr>
            </w:pPr>
            <w:r>
              <w:rPr>
                <w:rFonts w:ascii="Arial" w:hAnsi="Arial" w:cs="Arial"/>
                <w:b/>
                <w:bCs/>
                <w:sz w:val="18"/>
                <w:szCs w:val="18"/>
              </w:rPr>
              <w:t>-</w:t>
            </w:r>
          </w:p>
        </w:tc>
        <w:tc>
          <w:tcPr>
            <w:tcW w:w="716" w:type="pct"/>
            <w:tcBorders>
              <w:top w:val="nil"/>
              <w:left w:val="nil"/>
              <w:bottom w:val="nil"/>
              <w:right w:val="nil"/>
            </w:tcBorders>
            <w:noWrap/>
            <w:vAlign w:val="bottom"/>
          </w:tcPr>
          <w:p w14:paraId="21F417E8" w14:textId="350658A3" w:rsidR="00BA0780" w:rsidRPr="00504FEA" w:rsidRDefault="006A6BD2" w:rsidP="00BA0780">
            <w:pPr>
              <w:jc w:val="right"/>
              <w:rPr>
                <w:rFonts w:ascii="Arial" w:hAnsi="Arial" w:cs="Arial"/>
                <w:b/>
                <w:bCs/>
                <w:sz w:val="18"/>
                <w:szCs w:val="18"/>
              </w:rPr>
            </w:pPr>
            <w:r>
              <w:rPr>
                <w:rFonts w:ascii="Arial" w:hAnsi="Arial" w:cs="Arial"/>
                <w:b/>
                <w:bCs/>
                <w:sz w:val="18"/>
                <w:szCs w:val="18"/>
              </w:rPr>
              <w:t>-</w:t>
            </w:r>
          </w:p>
        </w:tc>
        <w:tc>
          <w:tcPr>
            <w:tcW w:w="704" w:type="pct"/>
            <w:tcBorders>
              <w:top w:val="nil"/>
              <w:left w:val="nil"/>
              <w:bottom w:val="nil"/>
              <w:right w:val="single" w:sz="4" w:space="0" w:color="auto"/>
            </w:tcBorders>
            <w:noWrap/>
            <w:vAlign w:val="bottom"/>
          </w:tcPr>
          <w:p w14:paraId="2C45D54E" w14:textId="07639EA4" w:rsidR="00BA0780" w:rsidRPr="00504FEA" w:rsidRDefault="006A6BD2" w:rsidP="00BA0780">
            <w:pPr>
              <w:jc w:val="right"/>
              <w:rPr>
                <w:rFonts w:ascii="Arial" w:hAnsi="Arial" w:cs="Arial"/>
                <w:b/>
                <w:bCs/>
                <w:sz w:val="18"/>
                <w:szCs w:val="18"/>
              </w:rPr>
            </w:pPr>
            <w:r>
              <w:rPr>
                <w:rFonts w:ascii="Arial" w:hAnsi="Arial" w:cs="Arial"/>
                <w:b/>
                <w:bCs/>
                <w:sz w:val="18"/>
                <w:szCs w:val="18"/>
              </w:rPr>
              <w:t>(21)</w:t>
            </w:r>
          </w:p>
        </w:tc>
      </w:tr>
      <w:tr w:rsidR="00BA0780" w14:paraId="610FB698" w14:textId="77777777" w:rsidTr="007F6C91">
        <w:trPr>
          <w:trHeight w:val="240"/>
        </w:trPr>
        <w:tc>
          <w:tcPr>
            <w:tcW w:w="2201" w:type="pct"/>
            <w:tcBorders>
              <w:top w:val="nil"/>
              <w:left w:val="single" w:sz="4" w:space="0" w:color="auto"/>
              <w:right w:val="nil"/>
            </w:tcBorders>
            <w:vAlign w:val="bottom"/>
          </w:tcPr>
          <w:p w14:paraId="5358517A" w14:textId="522D73EE" w:rsidR="00BA0780" w:rsidRPr="000875A9" w:rsidRDefault="000875A9">
            <w:pPr>
              <w:ind w:firstLine="220"/>
              <w:rPr>
                <w:rFonts w:ascii="Arial" w:hAnsi="Arial" w:cs="Arial"/>
                <w:sz w:val="18"/>
                <w:szCs w:val="18"/>
              </w:rPr>
            </w:pPr>
            <w:r w:rsidRPr="00691F0B">
              <w:rPr>
                <w:rFonts w:ascii="Arial" w:hAnsi="Arial" w:cs="Arial"/>
                <w:sz w:val="18"/>
                <w:szCs w:val="18"/>
              </w:rPr>
              <w:t>Gains</w:t>
            </w:r>
            <w:r w:rsidR="00BA0780" w:rsidRPr="000875A9">
              <w:rPr>
                <w:rFonts w:ascii="Arial" w:hAnsi="Arial" w:cs="Arial"/>
                <w:sz w:val="18"/>
                <w:szCs w:val="18"/>
              </w:rPr>
              <w:t xml:space="preserve"> transferred to inventories</w:t>
            </w:r>
          </w:p>
        </w:tc>
        <w:tc>
          <w:tcPr>
            <w:tcW w:w="718" w:type="pct"/>
            <w:tcBorders>
              <w:top w:val="nil"/>
              <w:left w:val="nil"/>
              <w:right w:val="nil"/>
            </w:tcBorders>
            <w:noWrap/>
            <w:vAlign w:val="bottom"/>
          </w:tcPr>
          <w:p w14:paraId="7E3A9048" w14:textId="277B3DBF" w:rsidR="00BA0780" w:rsidRPr="00504FEA" w:rsidRDefault="000875A9" w:rsidP="00BA0780">
            <w:pPr>
              <w:jc w:val="right"/>
              <w:rPr>
                <w:rFonts w:ascii="Arial" w:hAnsi="Arial" w:cs="Arial"/>
                <w:b/>
                <w:bCs/>
                <w:sz w:val="18"/>
                <w:szCs w:val="18"/>
              </w:rPr>
            </w:pPr>
            <w:r>
              <w:rPr>
                <w:rFonts w:ascii="Arial" w:hAnsi="Arial" w:cs="Arial"/>
                <w:b/>
                <w:bCs/>
                <w:sz w:val="18"/>
                <w:szCs w:val="18"/>
              </w:rPr>
              <w:t>(30)</w:t>
            </w:r>
          </w:p>
        </w:tc>
        <w:tc>
          <w:tcPr>
            <w:tcW w:w="661" w:type="pct"/>
            <w:tcBorders>
              <w:top w:val="nil"/>
              <w:left w:val="nil"/>
              <w:right w:val="nil"/>
            </w:tcBorders>
            <w:noWrap/>
            <w:vAlign w:val="bottom"/>
          </w:tcPr>
          <w:p w14:paraId="27BE07A1" w14:textId="736D7B94" w:rsidR="00BA0780" w:rsidRPr="00504FEA" w:rsidRDefault="006D6FD4" w:rsidP="00BA0780">
            <w:pPr>
              <w:jc w:val="right"/>
              <w:rPr>
                <w:rFonts w:ascii="Arial" w:hAnsi="Arial" w:cs="Arial"/>
                <w:b/>
                <w:bCs/>
                <w:sz w:val="18"/>
                <w:szCs w:val="18"/>
              </w:rPr>
            </w:pPr>
            <w:r>
              <w:rPr>
                <w:rFonts w:ascii="Arial" w:hAnsi="Arial" w:cs="Arial"/>
                <w:b/>
                <w:bCs/>
                <w:sz w:val="18"/>
                <w:szCs w:val="18"/>
              </w:rPr>
              <w:t>-</w:t>
            </w:r>
          </w:p>
        </w:tc>
        <w:tc>
          <w:tcPr>
            <w:tcW w:w="716" w:type="pct"/>
            <w:tcBorders>
              <w:top w:val="nil"/>
              <w:left w:val="nil"/>
              <w:right w:val="nil"/>
            </w:tcBorders>
            <w:noWrap/>
            <w:vAlign w:val="bottom"/>
          </w:tcPr>
          <w:p w14:paraId="40376D80" w14:textId="4F832940" w:rsidR="00BA0780" w:rsidRPr="00504FEA" w:rsidRDefault="006A6BD2" w:rsidP="00BA0780">
            <w:pPr>
              <w:jc w:val="right"/>
              <w:rPr>
                <w:rFonts w:ascii="Arial" w:hAnsi="Arial" w:cs="Arial"/>
                <w:b/>
                <w:bCs/>
                <w:sz w:val="18"/>
                <w:szCs w:val="18"/>
              </w:rPr>
            </w:pPr>
            <w:r>
              <w:rPr>
                <w:rFonts w:ascii="Arial" w:hAnsi="Arial" w:cs="Arial"/>
                <w:b/>
                <w:bCs/>
                <w:sz w:val="18"/>
                <w:szCs w:val="18"/>
              </w:rPr>
              <w:t>-</w:t>
            </w:r>
          </w:p>
        </w:tc>
        <w:tc>
          <w:tcPr>
            <w:tcW w:w="704" w:type="pct"/>
            <w:tcBorders>
              <w:top w:val="nil"/>
              <w:left w:val="nil"/>
              <w:right w:val="single" w:sz="4" w:space="0" w:color="auto"/>
            </w:tcBorders>
            <w:noWrap/>
            <w:vAlign w:val="bottom"/>
          </w:tcPr>
          <w:p w14:paraId="2970A251" w14:textId="13C9B6A6" w:rsidR="00BA0780" w:rsidRPr="00504FEA" w:rsidRDefault="006A6BD2" w:rsidP="00BA0780">
            <w:pPr>
              <w:jc w:val="right"/>
              <w:rPr>
                <w:rFonts w:ascii="Arial" w:hAnsi="Arial" w:cs="Arial"/>
                <w:b/>
                <w:bCs/>
                <w:sz w:val="18"/>
                <w:szCs w:val="18"/>
              </w:rPr>
            </w:pPr>
            <w:r>
              <w:rPr>
                <w:rFonts w:ascii="Arial" w:hAnsi="Arial" w:cs="Arial"/>
                <w:b/>
                <w:bCs/>
                <w:sz w:val="18"/>
                <w:szCs w:val="18"/>
              </w:rPr>
              <w:t>(30)</w:t>
            </w:r>
          </w:p>
        </w:tc>
      </w:tr>
      <w:tr w:rsidR="00BA0780" w14:paraId="6C430A8A" w14:textId="77777777" w:rsidTr="007F6C91">
        <w:trPr>
          <w:trHeight w:val="240"/>
        </w:trPr>
        <w:tc>
          <w:tcPr>
            <w:tcW w:w="2201" w:type="pct"/>
            <w:tcBorders>
              <w:left w:val="single" w:sz="4" w:space="0" w:color="auto"/>
              <w:bottom w:val="single" w:sz="4" w:space="0" w:color="auto"/>
              <w:right w:val="nil"/>
            </w:tcBorders>
            <w:vAlign w:val="bottom"/>
          </w:tcPr>
          <w:p w14:paraId="32DCD5C3" w14:textId="77777777" w:rsidR="00BA0780" w:rsidRPr="00B67A7B" w:rsidRDefault="00BA0780" w:rsidP="00BA0780">
            <w:pPr>
              <w:rPr>
                <w:rFonts w:ascii="Arial" w:hAnsi="Arial" w:cs="Arial"/>
                <w:sz w:val="18"/>
                <w:szCs w:val="18"/>
              </w:rPr>
            </w:pPr>
            <w:r w:rsidRPr="002A7D7A">
              <w:rPr>
                <w:rFonts w:ascii="Arial" w:hAnsi="Arial" w:cs="Arial"/>
                <w:sz w:val="18"/>
                <w:szCs w:val="18"/>
              </w:rPr>
              <w:t xml:space="preserve">Tax on </w:t>
            </w:r>
            <w:r>
              <w:rPr>
                <w:rFonts w:ascii="Arial" w:hAnsi="Arial" w:cs="Arial"/>
                <w:sz w:val="18"/>
                <w:szCs w:val="18"/>
              </w:rPr>
              <w:t>items that may be reclassified</w:t>
            </w:r>
          </w:p>
        </w:tc>
        <w:tc>
          <w:tcPr>
            <w:tcW w:w="718" w:type="pct"/>
            <w:tcBorders>
              <w:left w:val="nil"/>
              <w:bottom w:val="single" w:sz="4" w:space="0" w:color="auto"/>
              <w:right w:val="nil"/>
            </w:tcBorders>
            <w:noWrap/>
            <w:vAlign w:val="bottom"/>
          </w:tcPr>
          <w:p w14:paraId="5D016CEF" w14:textId="3DFC933E" w:rsidR="00BA0780" w:rsidRPr="00504FEA" w:rsidRDefault="000875A9" w:rsidP="00BA0780">
            <w:pPr>
              <w:jc w:val="right"/>
              <w:rPr>
                <w:rFonts w:ascii="Arial" w:hAnsi="Arial" w:cs="Arial"/>
                <w:b/>
                <w:bCs/>
                <w:sz w:val="18"/>
                <w:szCs w:val="18"/>
              </w:rPr>
            </w:pPr>
            <w:r>
              <w:rPr>
                <w:rFonts w:ascii="Arial" w:hAnsi="Arial" w:cs="Arial"/>
                <w:b/>
                <w:bCs/>
                <w:sz w:val="18"/>
                <w:szCs w:val="18"/>
              </w:rPr>
              <w:t>14</w:t>
            </w:r>
          </w:p>
        </w:tc>
        <w:tc>
          <w:tcPr>
            <w:tcW w:w="661" w:type="pct"/>
            <w:tcBorders>
              <w:left w:val="nil"/>
              <w:bottom w:val="single" w:sz="4" w:space="0" w:color="auto"/>
              <w:right w:val="nil"/>
            </w:tcBorders>
            <w:noWrap/>
            <w:vAlign w:val="bottom"/>
          </w:tcPr>
          <w:p w14:paraId="1ABCF786" w14:textId="4A2AC84A" w:rsidR="00BA0780" w:rsidRPr="00504FEA" w:rsidRDefault="006D6FD4" w:rsidP="00BA0780">
            <w:pPr>
              <w:jc w:val="right"/>
              <w:rPr>
                <w:rFonts w:ascii="Arial" w:hAnsi="Arial" w:cs="Arial"/>
                <w:b/>
                <w:bCs/>
                <w:sz w:val="18"/>
                <w:szCs w:val="18"/>
              </w:rPr>
            </w:pPr>
            <w:r>
              <w:rPr>
                <w:rFonts w:ascii="Arial" w:hAnsi="Arial" w:cs="Arial"/>
                <w:b/>
                <w:bCs/>
                <w:sz w:val="18"/>
                <w:szCs w:val="18"/>
              </w:rPr>
              <w:t>(2)</w:t>
            </w:r>
          </w:p>
        </w:tc>
        <w:tc>
          <w:tcPr>
            <w:tcW w:w="716" w:type="pct"/>
            <w:tcBorders>
              <w:left w:val="nil"/>
              <w:bottom w:val="single" w:sz="4" w:space="0" w:color="auto"/>
              <w:right w:val="nil"/>
            </w:tcBorders>
            <w:noWrap/>
            <w:vAlign w:val="bottom"/>
          </w:tcPr>
          <w:p w14:paraId="5E709C54" w14:textId="75D25363" w:rsidR="00BA0780" w:rsidRPr="00504FEA" w:rsidRDefault="006A6BD2" w:rsidP="00BA0780">
            <w:pPr>
              <w:jc w:val="right"/>
              <w:rPr>
                <w:rFonts w:ascii="Arial" w:hAnsi="Arial" w:cs="Arial"/>
                <w:b/>
                <w:bCs/>
                <w:sz w:val="18"/>
                <w:szCs w:val="18"/>
              </w:rPr>
            </w:pPr>
            <w:r>
              <w:rPr>
                <w:rFonts w:ascii="Arial" w:hAnsi="Arial" w:cs="Arial"/>
                <w:b/>
                <w:bCs/>
                <w:sz w:val="18"/>
                <w:szCs w:val="18"/>
              </w:rPr>
              <w:t>-</w:t>
            </w:r>
          </w:p>
        </w:tc>
        <w:tc>
          <w:tcPr>
            <w:tcW w:w="704" w:type="pct"/>
            <w:tcBorders>
              <w:left w:val="nil"/>
              <w:bottom w:val="single" w:sz="4" w:space="0" w:color="auto"/>
              <w:right w:val="single" w:sz="4" w:space="0" w:color="auto"/>
            </w:tcBorders>
            <w:noWrap/>
            <w:vAlign w:val="bottom"/>
          </w:tcPr>
          <w:p w14:paraId="212A3BC0" w14:textId="3C70B334" w:rsidR="00BA0780" w:rsidRPr="00504FEA" w:rsidRDefault="006A6BD2" w:rsidP="00BA0780">
            <w:pPr>
              <w:jc w:val="right"/>
              <w:rPr>
                <w:rFonts w:ascii="Arial" w:hAnsi="Arial" w:cs="Arial"/>
                <w:b/>
                <w:bCs/>
                <w:sz w:val="18"/>
                <w:szCs w:val="18"/>
              </w:rPr>
            </w:pPr>
            <w:r>
              <w:rPr>
                <w:rFonts w:ascii="Arial" w:hAnsi="Arial" w:cs="Arial"/>
                <w:b/>
                <w:bCs/>
                <w:sz w:val="18"/>
                <w:szCs w:val="18"/>
              </w:rPr>
              <w:t>12</w:t>
            </w:r>
          </w:p>
        </w:tc>
      </w:tr>
      <w:tr w:rsidR="00BA0780" w14:paraId="08D97070" w14:textId="77777777" w:rsidTr="00BA7356">
        <w:trPr>
          <w:trHeight w:val="240"/>
        </w:trPr>
        <w:tc>
          <w:tcPr>
            <w:tcW w:w="2201" w:type="pct"/>
            <w:tcBorders>
              <w:top w:val="single" w:sz="4" w:space="0" w:color="auto"/>
              <w:right w:val="nil"/>
            </w:tcBorders>
            <w:vAlign w:val="bottom"/>
          </w:tcPr>
          <w:p w14:paraId="62F84F82" w14:textId="77777777" w:rsidR="00BA0780" w:rsidRPr="00B67A7B" w:rsidRDefault="00BA0780" w:rsidP="00BA0780">
            <w:pPr>
              <w:rPr>
                <w:rFonts w:ascii="Arial" w:hAnsi="Arial" w:cs="Arial"/>
                <w:sz w:val="18"/>
                <w:szCs w:val="18"/>
              </w:rPr>
            </w:pPr>
            <w:r>
              <w:rPr>
                <w:rFonts w:ascii="Arial" w:hAnsi="Arial" w:cs="Arial"/>
                <w:b/>
                <w:bCs/>
                <w:sz w:val="18"/>
                <w:szCs w:val="18"/>
              </w:rPr>
              <w:t>Other comprehensive income for the period</w:t>
            </w:r>
          </w:p>
        </w:tc>
        <w:tc>
          <w:tcPr>
            <w:tcW w:w="718" w:type="pct"/>
            <w:tcBorders>
              <w:top w:val="single" w:sz="4" w:space="0" w:color="auto"/>
              <w:left w:val="nil"/>
              <w:right w:val="nil"/>
            </w:tcBorders>
            <w:noWrap/>
            <w:vAlign w:val="bottom"/>
          </w:tcPr>
          <w:p w14:paraId="6B0F2656" w14:textId="1DA9769C" w:rsidR="00BA0780" w:rsidRPr="00504FEA" w:rsidRDefault="000875A9" w:rsidP="00BA0780">
            <w:pPr>
              <w:jc w:val="right"/>
              <w:rPr>
                <w:rFonts w:ascii="Arial" w:hAnsi="Arial" w:cs="Arial"/>
                <w:b/>
                <w:bCs/>
                <w:sz w:val="18"/>
                <w:szCs w:val="18"/>
              </w:rPr>
            </w:pPr>
            <w:r>
              <w:rPr>
                <w:rFonts w:ascii="Arial" w:hAnsi="Arial" w:cs="Arial"/>
                <w:b/>
                <w:bCs/>
                <w:sz w:val="18"/>
                <w:szCs w:val="18"/>
              </w:rPr>
              <w:t>(37)</w:t>
            </w:r>
          </w:p>
        </w:tc>
        <w:tc>
          <w:tcPr>
            <w:tcW w:w="661" w:type="pct"/>
            <w:tcBorders>
              <w:top w:val="single" w:sz="4" w:space="0" w:color="auto"/>
              <w:left w:val="nil"/>
              <w:right w:val="nil"/>
            </w:tcBorders>
            <w:noWrap/>
            <w:vAlign w:val="bottom"/>
          </w:tcPr>
          <w:p w14:paraId="3F3E919A" w14:textId="66528B88" w:rsidR="00BA0780" w:rsidRPr="00504FEA" w:rsidRDefault="006D6FD4" w:rsidP="00BA0780">
            <w:pPr>
              <w:jc w:val="right"/>
              <w:rPr>
                <w:rFonts w:ascii="Arial" w:hAnsi="Arial" w:cs="Arial"/>
                <w:b/>
                <w:bCs/>
                <w:sz w:val="18"/>
                <w:szCs w:val="18"/>
              </w:rPr>
            </w:pPr>
            <w:r>
              <w:rPr>
                <w:rFonts w:ascii="Arial" w:hAnsi="Arial" w:cs="Arial"/>
                <w:b/>
                <w:bCs/>
                <w:sz w:val="18"/>
                <w:szCs w:val="18"/>
              </w:rPr>
              <w:t>(148)</w:t>
            </w:r>
          </w:p>
        </w:tc>
        <w:tc>
          <w:tcPr>
            <w:tcW w:w="716" w:type="pct"/>
            <w:tcBorders>
              <w:top w:val="single" w:sz="4" w:space="0" w:color="auto"/>
              <w:left w:val="nil"/>
              <w:right w:val="nil"/>
            </w:tcBorders>
            <w:noWrap/>
            <w:vAlign w:val="bottom"/>
          </w:tcPr>
          <w:p w14:paraId="5E648B33" w14:textId="20D606AF" w:rsidR="00BA0780" w:rsidRPr="00504FEA" w:rsidRDefault="006A6BD2" w:rsidP="00BA0780">
            <w:pPr>
              <w:jc w:val="right"/>
              <w:rPr>
                <w:rFonts w:ascii="Arial" w:hAnsi="Arial" w:cs="Arial"/>
                <w:b/>
                <w:bCs/>
                <w:sz w:val="18"/>
                <w:szCs w:val="18"/>
              </w:rPr>
            </w:pPr>
            <w:r>
              <w:rPr>
                <w:rFonts w:ascii="Arial" w:hAnsi="Arial" w:cs="Arial"/>
                <w:b/>
                <w:bCs/>
                <w:sz w:val="18"/>
                <w:szCs w:val="18"/>
              </w:rPr>
              <w:t>-</w:t>
            </w:r>
          </w:p>
        </w:tc>
        <w:tc>
          <w:tcPr>
            <w:tcW w:w="704" w:type="pct"/>
            <w:tcBorders>
              <w:top w:val="single" w:sz="4" w:space="0" w:color="auto"/>
              <w:left w:val="nil"/>
            </w:tcBorders>
            <w:noWrap/>
            <w:vAlign w:val="bottom"/>
          </w:tcPr>
          <w:p w14:paraId="523CFD97" w14:textId="4A97B4DF" w:rsidR="00BA0780" w:rsidRPr="00504FEA" w:rsidRDefault="006A6BD2" w:rsidP="00BA0780">
            <w:pPr>
              <w:jc w:val="right"/>
              <w:rPr>
                <w:rFonts w:ascii="Arial" w:hAnsi="Arial" w:cs="Arial"/>
                <w:b/>
                <w:bCs/>
                <w:sz w:val="18"/>
                <w:szCs w:val="18"/>
              </w:rPr>
            </w:pPr>
            <w:r>
              <w:rPr>
                <w:rFonts w:ascii="Arial" w:hAnsi="Arial" w:cs="Arial"/>
                <w:b/>
                <w:bCs/>
                <w:sz w:val="18"/>
                <w:szCs w:val="18"/>
              </w:rPr>
              <w:t>(185)</w:t>
            </w:r>
          </w:p>
        </w:tc>
      </w:tr>
      <w:tr w:rsidR="00BA0780" w14:paraId="094FFEE4" w14:textId="77777777" w:rsidTr="00BA7356">
        <w:trPr>
          <w:trHeight w:val="255"/>
        </w:trPr>
        <w:tc>
          <w:tcPr>
            <w:tcW w:w="2201" w:type="pct"/>
            <w:tcBorders>
              <w:left w:val="nil"/>
              <w:right w:val="nil"/>
            </w:tcBorders>
            <w:vAlign w:val="bottom"/>
          </w:tcPr>
          <w:p w14:paraId="18BB1F5A" w14:textId="77777777" w:rsidR="00BA0780" w:rsidRPr="00BA7356" w:rsidRDefault="00BA0780" w:rsidP="00BA0780">
            <w:pPr>
              <w:rPr>
                <w:rFonts w:ascii="Arial" w:hAnsi="Arial" w:cs="Arial"/>
                <w:bCs/>
                <w:sz w:val="18"/>
                <w:szCs w:val="18"/>
              </w:rPr>
            </w:pPr>
            <w:r w:rsidRPr="00BA7356">
              <w:rPr>
                <w:rFonts w:ascii="Arial" w:hAnsi="Arial" w:cs="Arial"/>
                <w:bCs/>
                <w:sz w:val="18"/>
                <w:szCs w:val="18"/>
              </w:rPr>
              <w:t>Pu</w:t>
            </w:r>
            <w:r>
              <w:rPr>
                <w:rFonts w:ascii="Arial" w:hAnsi="Arial" w:cs="Arial"/>
                <w:bCs/>
                <w:sz w:val="18"/>
                <w:szCs w:val="18"/>
              </w:rPr>
              <w:t>rchase of own shares for cancellation</w:t>
            </w:r>
          </w:p>
        </w:tc>
        <w:tc>
          <w:tcPr>
            <w:tcW w:w="718" w:type="pct"/>
            <w:tcBorders>
              <w:left w:val="nil"/>
              <w:right w:val="nil"/>
            </w:tcBorders>
            <w:noWrap/>
            <w:vAlign w:val="bottom"/>
          </w:tcPr>
          <w:p w14:paraId="5DAE8F0B" w14:textId="09380449" w:rsidR="00BA0780" w:rsidRPr="00504FEA" w:rsidRDefault="000875A9" w:rsidP="00BA0780">
            <w:pPr>
              <w:jc w:val="right"/>
              <w:rPr>
                <w:rFonts w:ascii="Arial" w:hAnsi="Arial" w:cs="Arial"/>
                <w:b/>
                <w:bCs/>
                <w:sz w:val="18"/>
                <w:szCs w:val="18"/>
              </w:rPr>
            </w:pPr>
            <w:r>
              <w:rPr>
                <w:rFonts w:ascii="Arial" w:hAnsi="Arial" w:cs="Arial"/>
                <w:b/>
                <w:bCs/>
                <w:sz w:val="18"/>
                <w:szCs w:val="18"/>
              </w:rPr>
              <w:t>-</w:t>
            </w:r>
          </w:p>
        </w:tc>
        <w:tc>
          <w:tcPr>
            <w:tcW w:w="661" w:type="pct"/>
            <w:tcBorders>
              <w:left w:val="nil"/>
              <w:right w:val="nil"/>
            </w:tcBorders>
            <w:noWrap/>
            <w:vAlign w:val="bottom"/>
          </w:tcPr>
          <w:p w14:paraId="0CB2808D" w14:textId="07BFD9A5" w:rsidR="00BA0780" w:rsidRPr="00504FEA" w:rsidRDefault="006D6FD4" w:rsidP="00BA0780">
            <w:pPr>
              <w:jc w:val="right"/>
              <w:rPr>
                <w:rFonts w:ascii="Arial" w:hAnsi="Arial" w:cs="Arial"/>
                <w:b/>
                <w:bCs/>
                <w:sz w:val="18"/>
                <w:szCs w:val="18"/>
              </w:rPr>
            </w:pPr>
            <w:r>
              <w:rPr>
                <w:rFonts w:ascii="Arial" w:hAnsi="Arial" w:cs="Arial"/>
                <w:b/>
                <w:bCs/>
                <w:sz w:val="18"/>
                <w:szCs w:val="18"/>
              </w:rPr>
              <w:t>-</w:t>
            </w:r>
          </w:p>
        </w:tc>
        <w:tc>
          <w:tcPr>
            <w:tcW w:w="716" w:type="pct"/>
            <w:tcBorders>
              <w:left w:val="nil"/>
              <w:right w:val="nil"/>
            </w:tcBorders>
            <w:noWrap/>
            <w:vAlign w:val="bottom"/>
          </w:tcPr>
          <w:p w14:paraId="36FA55C0" w14:textId="55FE62F9" w:rsidR="00BA0780" w:rsidRPr="00504FEA" w:rsidRDefault="006A6BD2" w:rsidP="00BA0780">
            <w:pPr>
              <w:jc w:val="right"/>
              <w:rPr>
                <w:rFonts w:ascii="Arial" w:hAnsi="Arial" w:cs="Arial"/>
                <w:b/>
                <w:bCs/>
                <w:sz w:val="18"/>
                <w:szCs w:val="18"/>
              </w:rPr>
            </w:pPr>
            <w:r>
              <w:rPr>
                <w:rFonts w:ascii="Arial" w:hAnsi="Arial" w:cs="Arial"/>
                <w:b/>
                <w:bCs/>
                <w:sz w:val="18"/>
                <w:szCs w:val="18"/>
              </w:rPr>
              <w:t>6</w:t>
            </w:r>
          </w:p>
        </w:tc>
        <w:tc>
          <w:tcPr>
            <w:tcW w:w="704" w:type="pct"/>
            <w:tcBorders>
              <w:left w:val="nil"/>
              <w:right w:val="nil"/>
            </w:tcBorders>
            <w:noWrap/>
            <w:vAlign w:val="bottom"/>
          </w:tcPr>
          <w:p w14:paraId="3CB866E4" w14:textId="3902A6D4" w:rsidR="00BA0780" w:rsidRPr="00504FEA" w:rsidRDefault="006A6BD2" w:rsidP="00BA0780">
            <w:pPr>
              <w:jc w:val="right"/>
              <w:rPr>
                <w:rFonts w:ascii="Arial" w:hAnsi="Arial" w:cs="Arial"/>
                <w:b/>
                <w:bCs/>
                <w:sz w:val="18"/>
                <w:szCs w:val="18"/>
              </w:rPr>
            </w:pPr>
            <w:r>
              <w:rPr>
                <w:rFonts w:ascii="Arial" w:hAnsi="Arial" w:cs="Arial"/>
                <w:b/>
                <w:bCs/>
                <w:sz w:val="18"/>
                <w:szCs w:val="18"/>
              </w:rPr>
              <w:t>6</w:t>
            </w:r>
          </w:p>
        </w:tc>
      </w:tr>
      <w:tr w:rsidR="00BA0780" w14:paraId="2D40A22B" w14:textId="77777777" w:rsidTr="00BA7356">
        <w:trPr>
          <w:trHeight w:val="255"/>
        </w:trPr>
        <w:tc>
          <w:tcPr>
            <w:tcW w:w="2201" w:type="pct"/>
            <w:tcBorders>
              <w:top w:val="single" w:sz="4" w:space="0" w:color="auto"/>
              <w:left w:val="nil"/>
              <w:bottom w:val="single" w:sz="12" w:space="0" w:color="auto"/>
              <w:right w:val="nil"/>
            </w:tcBorders>
            <w:vAlign w:val="bottom"/>
          </w:tcPr>
          <w:p w14:paraId="5CF21DEF" w14:textId="20ABD831" w:rsidR="00BA0780" w:rsidRPr="00B67A7B" w:rsidRDefault="00BA0780" w:rsidP="00BA0780">
            <w:pPr>
              <w:rPr>
                <w:rFonts w:ascii="Arial" w:hAnsi="Arial" w:cs="Arial"/>
                <w:b/>
                <w:bCs/>
                <w:sz w:val="18"/>
                <w:szCs w:val="18"/>
              </w:rPr>
            </w:pPr>
            <w:r w:rsidRPr="002A7D7A">
              <w:rPr>
                <w:rFonts w:ascii="Arial" w:hAnsi="Arial" w:cs="Arial"/>
                <w:b/>
                <w:bCs/>
                <w:sz w:val="18"/>
                <w:szCs w:val="18"/>
              </w:rPr>
              <w:t xml:space="preserve">At </w:t>
            </w:r>
            <w:r w:rsidRPr="005A3722">
              <w:rPr>
                <w:rFonts w:ascii="Arial" w:hAnsi="Arial" w:cs="Arial"/>
                <w:b/>
                <w:bCs/>
                <w:sz w:val="18"/>
                <w:szCs w:val="18"/>
              </w:rPr>
              <w:t>1 August 2015</w:t>
            </w:r>
          </w:p>
        </w:tc>
        <w:tc>
          <w:tcPr>
            <w:tcW w:w="718" w:type="pct"/>
            <w:tcBorders>
              <w:top w:val="single" w:sz="4" w:space="0" w:color="auto"/>
              <w:left w:val="nil"/>
              <w:bottom w:val="single" w:sz="12" w:space="0" w:color="auto"/>
              <w:right w:val="nil"/>
            </w:tcBorders>
            <w:noWrap/>
            <w:vAlign w:val="bottom"/>
          </w:tcPr>
          <w:p w14:paraId="4F734100" w14:textId="45090E2E" w:rsidR="00BA0780" w:rsidRPr="00504FEA" w:rsidRDefault="000875A9" w:rsidP="00BA0780">
            <w:pPr>
              <w:jc w:val="right"/>
              <w:rPr>
                <w:rFonts w:ascii="Arial" w:hAnsi="Arial" w:cs="Arial"/>
                <w:b/>
                <w:bCs/>
                <w:sz w:val="18"/>
                <w:szCs w:val="18"/>
              </w:rPr>
            </w:pPr>
            <w:r>
              <w:rPr>
                <w:rFonts w:ascii="Arial" w:hAnsi="Arial" w:cs="Arial"/>
                <w:b/>
                <w:bCs/>
                <w:sz w:val="18"/>
                <w:szCs w:val="18"/>
              </w:rPr>
              <w:t>4</w:t>
            </w:r>
          </w:p>
        </w:tc>
        <w:tc>
          <w:tcPr>
            <w:tcW w:w="661" w:type="pct"/>
            <w:tcBorders>
              <w:top w:val="single" w:sz="4" w:space="0" w:color="auto"/>
              <w:left w:val="nil"/>
              <w:bottom w:val="single" w:sz="12" w:space="0" w:color="auto"/>
              <w:right w:val="nil"/>
            </w:tcBorders>
            <w:noWrap/>
            <w:vAlign w:val="bottom"/>
          </w:tcPr>
          <w:p w14:paraId="13917B6A" w14:textId="660D3E5E" w:rsidR="00BA0780" w:rsidRPr="00504FEA" w:rsidRDefault="006D6FD4" w:rsidP="00BA0780">
            <w:pPr>
              <w:jc w:val="right"/>
              <w:rPr>
                <w:rFonts w:ascii="Arial" w:hAnsi="Arial" w:cs="Arial"/>
                <w:b/>
                <w:bCs/>
                <w:sz w:val="18"/>
                <w:szCs w:val="18"/>
              </w:rPr>
            </w:pPr>
            <w:r>
              <w:rPr>
                <w:rFonts w:ascii="Arial" w:hAnsi="Arial" w:cs="Arial"/>
                <w:b/>
                <w:bCs/>
                <w:sz w:val="18"/>
                <w:szCs w:val="18"/>
              </w:rPr>
              <w:t>(342)</w:t>
            </w:r>
          </w:p>
        </w:tc>
        <w:tc>
          <w:tcPr>
            <w:tcW w:w="716" w:type="pct"/>
            <w:tcBorders>
              <w:top w:val="single" w:sz="4" w:space="0" w:color="auto"/>
              <w:left w:val="nil"/>
              <w:bottom w:val="single" w:sz="12" w:space="0" w:color="auto"/>
              <w:right w:val="nil"/>
            </w:tcBorders>
            <w:noWrap/>
            <w:vAlign w:val="bottom"/>
          </w:tcPr>
          <w:p w14:paraId="4F383FE3" w14:textId="1B27C413" w:rsidR="00BA0780" w:rsidRPr="00504FEA" w:rsidRDefault="006A6BD2" w:rsidP="00BA0780">
            <w:pPr>
              <w:jc w:val="right"/>
              <w:rPr>
                <w:rFonts w:ascii="Arial" w:hAnsi="Arial" w:cs="Arial"/>
                <w:b/>
                <w:bCs/>
                <w:sz w:val="18"/>
                <w:szCs w:val="18"/>
              </w:rPr>
            </w:pPr>
            <w:r>
              <w:rPr>
                <w:rFonts w:ascii="Arial" w:hAnsi="Arial" w:cs="Arial"/>
                <w:b/>
                <w:bCs/>
                <w:sz w:val="18"/>
                <w:szCs w:val="18"/>
              </w:rPr>
              <w:t>170</w:t>
            </w:r>
          </w:p>
        </w:tc>
        <w:tc>
          <w:tcPr>
            <w:tcW w:w="704" w:type="pct"/>
            <w:tcBorders>
              <w:top w:val="single" w:sz="4" w:space="0" w:color="auto"/>
              <w:left w:val="nil"/>
              <w:bottom w:val="single" w:sz="12" w:space="0" w:color="auto"/>
              <w:right w:val="nil"/>
            </w:tcBorders>
            <w:noWrap/>
            <w:vAlign w:val="bottom"/>
          </w:tcPr>
          <w:p w14:paraId="3BF7D203" w14:textId="35C6E85C" w:rsidR="00BA0780" w:rsidRPr="00504FEA" w:rsidRDefault="006A6BD2" w:rsidP="00BA0780">
            <w:pPr>
              <w:jc w:val="right"/>
              <w:rPr>
                <w:rFonts w:ascii="Arial" w:hAnsi="Arial" w:cs="Arial"/>
                <w:b/>
                <w:bCs/>
                <w:sz w:val="18"/>
                <w:szCs w:val="18"/>
              </w:rPr>
            </w:pPr>
            <w:r>
              <w:rPr>
                <w:rFonts w:ascii="Arial" w:hAnsi="Arial" w:cs="Arial"/>
                <w:b/>
                <w:bCs/>
                <w:sz w:val="18"/>
                <w:szCs w:val="18"/>
              </w:rPr>
              <w:t>(168)</w:t>
            </w:r>
          </w:p>
        </w:tc>
      </w:tr>
      <w:tr w:rsidR="00BA0780" w14:paraId="1E1E9071" w14:textId="77777777" w:rsidTr="007F6C91">
        <w:trPr>
          <w:trHeight w:val="225"/>
        </w:trPr>
        <w:tc>
          <w:tcPr>
            <w:tcW w:w="2201" w:type="pct"/>
            <w:tcBorders>
              <w:top w:val="single" w:sz="12" w:space="0" w:color="auto"/>
              <w:left w:val="nil"/>
              <w:right w:val="nil"/>
            </w:tcBorders>
            <w:noWrap/>
            <w:vAlign w:val="bottom"/>
          </w:tcPr>
          <w:p w14:paraId="239A26BC" w14:textId="77777777" w:rsidR="00BA0780" w:rsidRPr="00B67A7B" w:rsidRDefault="00BA0780" w:rsidP="00BA0780">
            <w:pPr>
              <w:rPr>
                <w:rFonts w:ascii="Arial" w:hAnsi="Arial" w:cs="Arial"/>
                <w:sz w:val="16"/>
                <w:szCs w:val="16"/>
              </w:rPr>
            </w:pPr>
          </w:p>
        </w:tc>
        <w:tc>
          <w:tcPr>
            <w:tcW w:w="718" w:type="pct"/>
            <w:tcBorders>
              <w:top w:val="single" w:sz="12" w:space="0" w:color="auto"/>
              <w:left w:val="nil"/>
              <w:right w:val="nil"/>
            </w:tcBorders>
            <w:noWrap/>
            <w:vAlign w:val="bottom"/>
          </w:tcPr>
          <w:p w14:paraId="6BCCCF57" w14:textId="77777777" w:rsidR="00BA0780" w:rsidRPr="00B67A7B" w:rsidRDefault="00BA0780" w:rsidP="00BA0780">
            <w:pPr>
              <w:jc w:val="right"/>
              <w:rPr>
                <w:rFonts w:ascii="Arial" w:hAnsi="Arial" w:cs="Arial"/>
                <w:sz w:val="16"/>
                <w:szCs w:val="16"/>
              </w:rPr>
            </w:pPr>
          </w:p>
        </w:tc>
        <w:tc>
          <w:tcPr>
            <w:tcW w:w="661" w:type="pct"/>
            <w:tcBorders>
              <w:top w:val="single" w:sz="12" w:space="0" w:color="auto"/>
              <w:left w:val="nil"/>
              <w:right w:val="nil"/>
            </w:tcBorders>
            <w:noWrap/>
            <w:vAlign w:val="bottom"/>
          </w:tcPr>
          <w:p w14:paraId="2B3B1CAA" w14:textId="77777777" w:rsidR="00BA0780" w:rsidRPr="00B67A7B" w:rsidRDefault="00BA0780" w:rsidP="00BA0780">
            <w:pPr>
              <w:jc w:val="right"/>
              <w:rPr>
                <w:rFonts w:ascii="Arial" w:hAnsi="Arial" w:cs="Arial"/>
                <w:sz w:val="16"/>
                <w:szCs w:val="16"/>
              </w:rPr>
            </w:pPr>
          </w:p>
        </w:tc>
        <w:tc>
          <w:tcPr>
            <w:tcW w:w="716" w:type="pct"/>
            <w:tcBorders>
              <w:top w:val="single" w:sz="12" w:space="0" w:color="auto"/>
              <w:left w:val="nil"/>
              <w:right w:val="nil"/>
            </w:tcBorders>
            <w:noWrap/>
            <w:vAlign w:val="bottom"/>
          </w:tcPr>
          <w:p w14:paraId="15C77A81" w14:textId="77777777" w:rsidR="00BA0780" w:rsidRPr="00B67A7B" w:rsidRDefault="00BA0780" w:rsidP="00BA0780">
            <w:pPr>
              <w:jc w:val="right"/>
              <w:rPr>
                <w:rFonts w:ascii="Arial" w:hAnsi="Arial" w:cs="Arial"/>
                <w:sz w:val="16"/>
                <w:szCs w:val="16"/>
              </w:rPr>
            </w:pPr>
          </w:p>
        </w:tc>
        <w:tc>
          <w:tcPr>
            <w:tcW w:w="704" w:type="pct"/>
            <w:tcBorders>
              <w:top w:val="single" w:sz="12" w:space="0" w:color="auto"/>
              <w:left w:val="nil"/>
              <w:right w:val="nil"/>
            </w:tcBorders>
            <w:noWrap/>
            <w:vAlign w:val="bottom"/>
          </w:tcPr>
          <w:p w14:paraId="20B36B0D" w14:textId="77777777" w:rsidR="00BA0780" w:rsidRPr="00B67A7B" w:rsidRDefault="00BA0780" w:rsidP="00BA0780">
            <w:pPr>
              <w:jc w:val="right"/>
              <w:rPr>
                <w:rFonts w:ascii="Arial" w:hAnsi="Arial" w:cs="Arial"/>
                <w:sz w:val="16"/>
                <w:szCs w:val="16"/>
              </w:rPr>
            </w:pPr>
          </w:p>
        </w:tc>
      </w:tr>
      <w:tr w:rsidR="00BA0780" w:rsidRPr="00BA7356" w14:paraId="6066DD9B" w14:textId="77777777" w:rsidTr="007F6C91">
        <w:trPr>
          <w:trHeight w:val="225"/>
        </w:trPr>
        <w:tc>
          <w:tcPr>
            <w:tcW w:w="2201" w:type="pct"/>
            <w:tcBorders>
              <w:left w:val="nil"/>
              <w:bottom w:val="single" w:sz="4" w:space="0" w:color="auto"/>
              <w:right w:val="nil"/>
            </w:tcBorders>
            <w:noWrap/>
            <w:vAlign w:val="bottom"/>
          </w:tcPr>
          <w:p w14:paraId="1597F3CE" w14:textId="77777777" w:rsidR="00BA0780" w:rsidRPr="00B67A7B" w:rsidRDefault="00BA0780" w:rsidP="00BA0780">
            <w:pPr>
              <w:rPr>
                <w:rFonts w:ascii="Arial" w:hAnsi="Arial" w:cs="Arial"/>
                <w:b/>
                <w:bCs/>
                <w:sz w:val="18"/>
                <w:szCs w:val="18"/>
              </w:rPr>
            </w:pPr>
            <w:r>
              <w:rPr>
                <w:rFonts w:ascii="Arial" w:hAnsi="Arial" w:cs="Arial"/>
                <w:b/>
                <w:bCs/>
                <w:sz w:val="18"/>
                <w:szCs w:val="18"/>
              </w:rPr>
              <w:t>A</w:t>
            </w:r>
            <w:r w:rsidRPr="002A7D7A">
              <w:rPr>
                <w:rFonts w:ascii="Arial" w:hAnsi="Arial" w:cs="Arial"/>
                <w:b/>
                <w:bCs/>
                <w:sz w:val="18"/>
                <w:szCs w:val="18"/>
              </w:rPr>
              <w:t xml:space="preserve">t </w:t>
            </w:r>
            <w:r>
              <w:rPr>
                <w:rFonts w:ascii="Arial" w:hAnsi="Arial" w:cs="Arial"/>
                <w:b/>
                <w:bCs/>
                <w:sz w:val="18"/>
                <w:szCs w:val="18"/>
              </w:rPr>
              <w:t>2 February 2014</w:t>
            </w:r>
          </w:p>
        </w:tc>
        <w:tc>
          <w:tcPr>
            <w:tcW w:w="718" w:type="pct"/>
            <w:tcBorders>
              <w:left w:val="nil"/>
              <w:bottom w:val="single" w:sz="4" w:space="0" w:color="auto"/>
              <w:right w:val="nil"/>
            </w:tcBorders>
            <w:noWrap/>
            <w:vAlign w:val="bottom"/>
          </w:tcPr>
          <w:p w14:paraId="0170D485"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(5)</w:t>
            </w:r>
          </w:p>
        </w:tc>
        <w:tc>
          <w:tcPr>
            <w:tcW w:w="661" w:type="pct"/>
            <w:tcBorders>
              <w:left w:val="nil"/>
              <w:bottom w:val="single" w:sz="4" w:space="0" w:color="auto"/>
              <w:right w:val="nil"/>
            </w:tcBorders>
            <w:noWrap/>
            <w:vAlign w:val="bottom"/>
          </w:tcPr>
          <w:p w14:paraId="6095AC02"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112</w:t>
            </w:r>
          </w:p>
        </w:tc>
        <w:tc>
          <w:tcPr>
            <w:tcW w:w="716" w:type="pct"/>
            <w:tcBorders>
              <w:left w:val="nil"/>
              <w:bottom w:val="single" w:sz="4" w:space="0" w:color="auto"/>
              <w:right w:val="nil"/>
            </w:tcBorders>
            <w:noWrap/>
            <w:vAlign w:val="bottom"/>
          </w:tcPr>
          <w:p w14:paraId="68F4C3AF"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159</w:t>
            </w:r>
          </w:p>
        </w:tc>
        <w:tc>
          <w:tcPr>
            <w:tcW w:w="704" w:type="pct"/>
            <w:tcBorders>
              <w:left w:val="nil"/>
              <w:bottom w:val="single" w:sz="4" w:space="0" w:color="auto"/>
              <w:right w:val="nil"/>
            </w:tcBorders>
            <w:noWrap/>
            <w:vAlign w:val="bottom"/>
          </w:tcPr>
          <w:p w14:paraId="1103F8A7"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266</w:t>
            </w:r>
          </w:p>
        </w:tc>
      </w:tr>
      <w:tr w:rsidR="00BA0780" w:rsidRPr="00396714" w14:paraId="591A0E8C" w14:textId="77777777" w:rsidTr="007F6C91">
        <w:trPr>
          <w:trHeight w:val="225"/>
        </w:trPr>
        <w:tc>
          <w:tcPr>
            <w:tcW w:w="2201" w:type="pct"/>
            <w:tcBorders>
              <w:top w:val="single" w:sz="4" w:space="0" w:color="auto"/>
              <w:left w:val="single" w:sz="4" w:space="0" w:color="auto"/>
              <w:bottom w:val="nil"/>
              <w:right w:val="nil"/>
            </w:tcBorders>
            <w:noWrap/>
            <w:vAlign w:val="bottom"/>
          </w:tcPr>
          <w:p w14:paraId="65507353" w14:textId="77777777" w:rsidR="00BA0780" w:rsidRDefault="00BA0780" w:rsidP="00BA0780">
            <w:pPr>
              <w:rPr>
                <w:rFonts w:ascii="Arial" w:hAnsi="Arial" w:cs="Arial"/>
                <w:sz w:val="18"/>
                <w:szCs w:val="18"/>
              </w:rPr>
            </w:pPr>
            <w:r w:rsidRPr="002A7D7A">
              <w:rPr>
                <w:rFonts w:ascii="Arial" w:hAnsi="Arial" w:cs="Arial"/>
                <w:sz w:val="18"/>
                <w:szCs w:val="18"/>
              </w:rPr>
              <w:t>Currency translation differences</w:t>
            </w:r>
          </w:p>
          <w:p w14:paraId="5A652632" w14:textId="77777777" w:rsidR="00BA0780" w:rsidRPr="00B67A7B" w:rsidRDefault="00BA0780" w:rsidP="00BA0780">
            <w:pPr>
              <w:ind w:firstLine="220"/>
              <w:rPr>
                <w:rFonts w:ascii="Arial" w:hAnsi="Arial" w:cs="Arial"/>
                <w:sz w:val="18"/>
                <w:szCs w:val="18"/>
              </w:rPr>
            </w:pPr>
            <w:r>
              <w:rPr>
                <w:rFonts w:ascii="Arial" w:hAnsi="Arial" w:cs="Arial"/>
                <w:sz w:val="18"/>
                <w:szCs w:val="18"/>
              </w:rPr>
              <w:t>Group</w:t>
            </w:r>
          </w:p>
        </w:tc>
        <w:tc>
          <w:tcPr>
            <w:tcW w:w="718" w:type="pct"/>
            <w:tcBorders>
              <w:top w:val="single" w:sz="4" w:space="0" w:color="auto"/>
              <w:left w:val="nil"/>
              <w:bottom w:val="nil"/>
              <w:right w:val="nil"/>
            </w:tcBorders>
            <w:noWrap/>
            <w:vAlign w:val="bottom"/>
          </w:tcPr>
          <w:p w14:paraId="75772D58"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w:t>
            </w:r>
          </w:p>
        </w:tc>
        <w:tc>
          <w:tcPr>
            <w:tcW w:w="661" w:type="pct"/>
            <w:tcBorders>
              <w:top w:val="single" w:sz="4" w:space="0" w:color="auto"/>
              <w:left w:val="nil"/>
              <w:bottom w:val="nil"/>
              <w:right w:val="nil"/>
            </w:tcBorders>
            <w:noWrap/>
            <w:vAlign w:val="bottom"/>
          </w:tcPr>
          <w:p w14:paraId="7813795C"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(77)</w:t>
            </w:r>
          </w:p>
        </w:tc>
        <w:tc>
          <w:tcPr>
            <w:tcW w:w="716" w:type="pct"/>
            <w:tcBorders>
              <w:top w:val="single" w:sz="4" w:space="0" w:color="auto"/>
              <w:left w:val="nil"/>
              <w:bottom w:val="nil"/>
              <w:right w:val="nil"/>
            </w:tcBorders>
            <w:noWrap/>
            <w:vAlign w:val="bottom"/>
          </w:tcPr>
          <w:p w14:paraId="1E23A9F2"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w:t>
            </w:r>
          </w:p>
        </w:tc>
        <w:tc>
          <w:tcPr>
            <w:tcW w:w="704" w:type="pct"/>
            <w:tcBorders>
              <w:top w:val="single" w:sz="4" w:space="0" w:color="auto"/>
              <w:left w:val="nil"/>
              <w:bottom w:val="nil"/>
              <w:right w:val="single" w:sz="4" w:space="0" w:color="auto"/>
            </w:tcBorders>
            <w:noWrap/>
            <w:vAlign w:val="bottom"/>
          </w:tcPr>
          <w:p w14:paraId="593B7591"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(77)</w:t>
            </w:r>
          </w:p>
        </w:tc>
      </w:tr>
      <w:tr w:rsidR="00BA0780" w:rsidRPr="00396714" w14:paraId="5705DB62" w14:textId="77777777" w:rsidTr="007F6C91">
        <w:trPr>
          <w:trHeight w:val="225"/>
        </w:trPr>
        <w:tc>
          <w:tcPr>
            <w:tcW w:w="2201" w:type="pct"/>
            <w:tcBorders>
              <w:top w:val="nil"/>
              <w:left w:val="single" w:sz="4" w:space="0" w:color="auto"/>
              <w:bottom w:val="nil"/>
              <w:right w:val="nil"/>
            </w:tcBorders>
            <w:noWrap/>
            <w:vAlign w:val="bottom"/>
          </w:tcPr>
          <w:p w14:paraId="57ACE6A7" w14:textId="77777777" w:rsidR="00BA0780" w:rsidRDefault="00BA0780" w:rsidP="00BA0780">
            <w:pPr>
              <w:rPr>
                <w:rFonts w:ascii="Arial" w:hAnsi="Arial" w:cs="Arial"/>
                <w:sz w:val="18"/>
                <w:szCs w:val="18"/>
              </w:rPr>
            </w:pPr>
            <w:r>
              <w:rPr>
                <w:rFonts w:ascii="Arial" w:hAnsi="Arial" w:cs="Arial"/>
                <w:sz w:val="18"/>
                <w:szCs w:val="18"/>
              </w:rPr>
              <w:t>Cash flow hedges</w:t>
            </w:r>
          </w:p>
          <w:p w14:paraId="1F196DAF" w14:textId="77777777" w:rsidR="00BA0780" w:rsidRPr="00B67A7B" w:rsidRDefault="00BA0780" w:rsidP="00BA0780">
            <w:pPr>
              <w:ind w:firstLine="220"/>
              <w:rPr>
                <w:rFonts w:ascii="Arial" w:hAnsi="Arial" w:cs="Arial"/>
                <w:sz w:val="18"/>
                <w:szCs w:val="18"/>
              </w:rPr>
            </w:pPr>
            <w:r>
              <w:rPr>
                <w:rFonts w:ascii="Arial" w:hAnsi="Arial" w:cs="Arial"/>
                <w:sz w:val="18"/>
                <w:szCs w:val="18"/>
              </w:rPr>
              <w:t>Fair value losses</w:t>
            </w:r>
          </w:p>
        </w:tc>
        <w:tc>
          <w:tcPr>
            <w:tcW w:w="718" w:type="pct"/>
            <w:tcBorders>
              <w:top w:val="nil"/>
              <w:left w:val="nil"/>
              <w:bottom w:val="nil"/>
              <w:right w:val="nil"/>
            </w:tcBorders>
            <w:noWrap/>
            <w:vAlign w:val="bottom"/>
          </w:tcPr>
          <w:p w14:paraId="2D91A453"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(6)</w:t>
            </w:r>
          </w:p>
        </w:tc>
        <w:tc>
          <w:tcPr>
            <w:tcW w:w="661" w:type="pct"/>
            <w:tcBorders>
              <w:top w:val="nil"/>
              <w:left w:val="nil"/>
              <w:bottom w:val="nil"/>
              <w:right w:val="nil"/>
            </w:tcBorders>
            <w:noWrap/>
            <w:vAlign w:val="bottom"/>
          </w:tcPr>
          <w:p w14:paraId="4759BE26"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w:t>
            </w:r>
          </w:p>
        </w:tc>
        <w:tc>
          <w:tcPr>
            <w:tcW w:w="716" w:type="pct"/>
            <w:tcBorders>
              <w:top w:val="nil"/>
              <w:left w:val="nil"/>
              <w:bottom w:val="nil"/>
              <w:right w:val="nil"/>
            </w:tcBorders>
            <w:noWrap/>
            <w:vAlign w:val="bottom"/>
          </w:tcPr>
          <w:p w14:paraId="58E081E8"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w:t>
            </w:r>
          </w:p>
        </w:tc>
        <w:tc>
          <w:tcPr>
            <w:tcW w:w="704" w:type="pct"/>
            <w:tcBorders>
              <w:top w:val="nil"/>
              <w:left w:val="nil"/>
              <w:bottom w:val="nil"/>
              <w:right w:val="single" w:sz="4" w:space="0" w:color="auto"/>
            </w:tcBorders>
            <w:noWrap/>
            <w:vAlign w:val="bottom"/>
          </w:tcPr>
          <w:p w14:paraId="37E493C6"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(6)</w:t>
            </w:r>
          </w:p>
        </w:tc>
      </w:tr>
      <w:tr w:rsidR="00BA0780" w:rsidRPr="00396714" w14:paraId="6F5213CC" w14:textId="77777777" w:rsidTr="007F6C91">
        <w:trPr>
          <w:trHeight w:val="225"/>
        </w:trPr>
        <w:tc>
          <w:tcPr>
            <w:tcW w:w="2201" w:type="pct"/>
            <w:tcBorders>
              <w:top w:val="nil"/>
              <w:left w:val="single" w:sz="4" w:space="0" w:color="auto"/>
              <w:bottom w:val="nil"/>
              <w:right w:val="nil"/>
            </w:tcBorders>
            <w:noWrap/>
            <w:vAlign w:val="bottom"/>
          </w:tcPr>
          <w:p w14:paraId="16BE313F" w14:textId="77777777" w:rsidR="00BA0780" w:rsidRDefault="00BA0780" w:rsidP="00BA0780">
            <w:pPr>
              <w:ind w:firstLine="220"/>
              <w:rPr>
                <w:rFonts w:ascii="Arial" w:hAnsi="Arial" w:cs="Arial"/>
                <w:sz w:val="18"/>
                <w:szCs w:val="18"/>
              </w:rPr>
            </w:pPr>
            <w:r>
              <w:rPr>
                <w:rFonts w:ascii="Arial" w:hAnsi="Arial" w:cs="Arial"/>
                <w:sz w:val="18"/>
                <w:szCs w:val="18"/>
              </w:rPr>
              <w:t>Losses transferred to inventories</w:t>
            </w:r>
          </w:p>
        </w:tc>
        <w:tc>
          <w:tcPr>
            <w:tcW w:w="718" w:type="pct"/>
            <w:tcBorders>
              <w:top w:val="nil"/>
              <w:left w:val="nil"/>
              <w:bottom w:val="nil"/>
              <w:right w:val="nil"/>
            </w:tcBorders>
            <w:noWrap/>
            <w:vAlign w:val="bottom"/>
          </w:tcPr>
          <w:p w14:paraId="1973EDEB"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16</w:t>
            </w:r>
          </w:p>
        </w:tc>
        <w:tc>
          <w:tcPr>
            <w:tcW w:w="661" w:type="pct"/>
            <w:tcBorders>
              <w:top w:val="nil"/>
              <w:left w:val="nil"/>
              <w:bottom w:val="nil"/>
              <w:right w:val="nil"/>
            </w:tcBorders>
            <w:noWrap/>
            <w:vAlign w:val="bottom"/>
          </w:tcPr>
          <w:p w14:paraId="0F7B1469"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w:t>
            </w:r>
          </w:p>
        </w:tc>
        <w:tc>
          <w:tcPr>
            <w:tcW w:w="716" w:type="pct"/>
            <w:tcBorders>
              <w:top w:val="nil"/>
              <w:left w:val="nil"/>
              <w:bottom w:val="nil"/>
              <w:right w:val="nil"/>
            </w:tcBorders>
            <w:noWrap/>
            <w:vAlign w:val="bottom"/>
          </w:tcPr>
          <w:p w14:paraId="7FCAB0EB"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w:t>
            </w:r>
          </w:p>
        </w:tc>
        <w:tc>
          <w:tcPr>
            <w:tcW w:w="704" w:type="pct"/>
            <w:tcBorders>
              <w:top w:val="nil"/>
              <w:left w:val="nil"/>
              <w:bottom w:val="nil"/>
              <w:right w:val="single" w:sz="4" w:space="0" w:color="auto"/>
            </w:tcBorders>
            <w:noWrap/>
            <w:vAlign w:val="bottom"/>
          </w:tcPr>
          <w:p w14:paraId="1DF23117"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16</w:t>
            </w:r>
          </w:p>
        </w:tc>
      </w:tr>
      <w:tr w:rsidR="00BA0780" w:rsidRPr="00396714" w14:paraId="1DB5C1BF" w14:textId="77777777" w:rsidTr="007F6C91">
        <w:trPr>
          <w:trHeight w:val="225"/>
        </w:trPr>
        <w:tc>
          <w:tcPr>
            <w:tcW w:w="2201" w:type="pct"/>
            <w:tcBorders>
              <w:top w:val="nil"/>
              <w:left w:val="single" w:sz="4" w:space="0" w:color="auto"/>
              <w:right w:val="nil"/>
            </w:tcBorders>
            <w:noWrap/>
            <w:vAlign w:val="bottom"/>
          </w:tcPr>
          <w:p w14:paraId="3ACE6E26" w14:textId="77777777" w:rsidR="00BA0780" w:rsidRPr="00B67A7B" w:rsidRDefault="00BA0780" w:rsidP="00BA0780">
            <w:pPr>
              <w:rPr>
                <w:rFonts w:ascii="Arial" w:hAnsi="Arial" w:cs="Arial"/>
                <w:sz w:val="18"/>
                <w:szCs w:val="18"/>
              </w:rPr>
            </w:pPr>
            <w:r w:rsidRPr="002A7D7A">
              <w:rPr>
                <w:rFonts w:ascii="Arial" w:hAnsi="Arial" w:cs="Arial"/>
                <w:sz w:val="18"/>
                <w:szCs w:val="18"/>
              </w:rPr>
              <w:t xml:space="preserve">Tax on </w:t>
            </w:r>
            <w:r>
              <w:rPr>
                <w:rFonts w:ascii="Arial" w:hAnsi="Arial" w:cs="Arial"/>
                <w:sz w:val="18"/>
                <w:szCs w:val="18"/>
              </w:rPr>
              <w:t>items that may be reclassified</w:t>
            </w:r>
          </w:p>
        </w:tc>
        <w:tc>
          <w:tcPr>
            <w:tcW w:w="718" w:type="pct"/>
            <w:tcBorders>
              <w:top w:val="nil"/>
              <w:left w:val="nil"/>
              <w:right w:val="nil"/>
            </w:tcBorders>
            <w:noWrap/>
            <w:vAlign w:val="bottom"/>
          </w:tcPr>
          <w:p w14:paraId="1C647728"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(3)</w:t>
            </w:r>
          </w:p>
        </w:tc>
        <w:tc>
          <w:tcPr>
            <w:tcW w:w="661" w:type="pct"/>
            <w:tcBorders>
              <w:top w:val="nil"/>
              <w:left w:val="nil"/>
              <w:right w:val="nil"/>
            </w:tcBorders>
            <w:noWrap/>
            <w:vAlign w:val="bottom"/>
          </w:tcPr>
          <w:p w14:paraId="553BFAB8"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w:t>
            </w:r>
          </w:p>
        </w:tc>
        <w:tc>
          <w:tcPr>
            <w:tcW w:w="716" w:type="pct"/>
            <w:tcBorders>
              <w:top w:val="nil"/>
              <w:left w:val="nil"/>
              <w:right w:val="nil"/>
            </w:tcBorders>
            <w:noWrap/>
            <w:vAlign w:val="bottom"/>
          </w:tcPr>
          <w:p w14:paraId="790E3FBB"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w:t>
            </w:r>
          </w:p>
        </w:tc>
        <w:tc>
          <w:tcPr>
            <w:tcW w:w="704" w:type="pct"/>
            <w:tcBorders>
              <w:top w:val="nil"/>
              <w:left w:val="nil"/>
              <w:right w:val="single" w:sz="4" w:space="0" w:color="auto"/>
            </w:tcBorders>
            <w:noWrap/>
            <w:vAlign w:val="bottom"/>
          </w:tcPr>
          <w:p w14:paraId="32AFCF70"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(3)</w:t>
            </w:r>
          </w:p>
        </w:tc>
      </w:tr>
      <w:tr w:rsidR="00BA0780" w:rsidRPr="00396714" w14:paraId="1990CB8D" w14:textId="77777777" w:rsidTr="005A3722">
        <w:trPr>
          <w:trHeight w:val="225"/>
        </w:trPr>
        <w:tc>
          <w:tcPr>
            <w:tcW w:w="2201" w:type="pct"/>
            <w:tcBorders>
              <w:top w:val="single" w:sz="4" w:space="0" w:color="auto"/>
              <w:right w:val="nil"/>
            </w:tcBorders>
            <w:noWrap/>
            <w:vAlign w:val="bottom"/>
          </w:tcPr>
          <w:p w14:paraId="611506C7" w14:textId="77777777" w:rsidR="00BA0780" w:rsidRPr="00BA7356" w:rsidRDefault="00BA0780" w:rsidP="00BA0780">
            <w:pPr>
              <w:rPr>
                <w:rFonts w:ascii="Arial" w:hAnsi="Arial" w:cs="Arial"/>
                <w:bCs/>
                <w:sz w:val="18"/>
                <w:szCs w:val="18"/>
              </w:rPr>
            </w:pPr>
            <w:r>
              <w:rPr>
                <w:rFonts w:ascii="Arial" w:hAnsi="Arial" w:cs="Arial"/>
                <w:b/>
                <w:bCs/>
                <w:sz w:val="18"/>
                <w:szCs w:val="18"/>
              </w:rPr>
              <w:t>Other comprehensive income for the period</w:t>
            </w:r>
          </w:p>
        </w:tc>
        <w:tc>
          <w:tcPr>
            <w:tcW w:w="718" w:type="pct"/>
            <w:tcBorders>
              <w:top w:val="single" w:sz="4" w:space="0" w:color="auto"/>
              <w:left w:val="nil"/>
              <w:right w:val="nil"/>
            </w:tcBorders>
            <w:noWrap/>
            <w:vAlign w:val="bottom"/>
          </w:tcPr>
          <w:p w14:paraId="7EB1FBB2" w14:textId="77777777" w:rsidR="00BA0780" w:rsidRPr="00FC3934" w:rsidRDefault="00BA0780" w:rsidP="00BA0780">
            <w:pPr>
              <w:jc w:val="right"/>
              <w:rPr>
                <w:rFonts w:ascii="Arial" w:hAnsi="Arial" w:cs="Arial"/>
                <w:bCs/>
                <w:sz w:val="18"/>
                <w:szCs w:val="18"/>
              </w:rPr>
            </w:pPr>
            <w:r w:rsidRPr="00C87B6E">
              <w:rPr>
                <w:rFonts w:ascii="Arial" w:hAnsi="Arial" w:cs="Arial"/>
                <w:bCs/>
                <w:sz w:val="18"/>
                <w:szCs w:val="18"/>
              </w:rPr>
              <w:t>7</w:t>
            </w:r>
          </w:p>
        </w:tc>
        <w:tc>
          <w:tcPr>
            <w:tcW w:w="661" w:type="pct"/>
            <w:tcBorders>
              <w:top w:val="single" w:sz="4" w:space="0" w:color="auto"/>
              <w:left w:val="nil"/>
              <w:right w:val="nil"/>
            </w:tcBorders>
            <w:noWrap/>
            <w:vAlign w:val="bottom"/>
          </w:tcPr>
          <w:p w14:paraId="0D11E217" w14:textId="77777777" w:rsidR="00BA0780" w:rsidRPr="00FC3934" w:rsidRDefault="00BA0780" w:rsidP="00BA0780">
            <w:pPr>
              <w:jc w:val="right"/>
              <w:rPr>
                <w:rFonts w:ascii="Arial" w:hAnsi="Arial" w:cs="Arial"/>
                <w:bCs/>
                <w:sz w:val="18"/>
                <w:szCs w:val="18"/>
              </w:rPr>
            </w:pPr>
            <w:r w:rsidRPr="00C87B6E">
              <w:rPr>
                <w:rFonts w:ascii="Arial" w:hAnsi="Arial" w:cs="Arial"/>
                <w:bCs/>
                <w:sz w:val="18"/>
                <w:szCs w:val="18"/>
              </w:rPr>
              <w:t>(77)</w:t>
            </w:r>
          </w:p>
        </w:tc>
        <w:tc>
          <w:tcPr>
            <w:tcW w:w="716" w:type="pct"/>
            <w:tcBorders>
              <w:top w:val="single" w:sz="4" w:space="0" w:color="auto"/>
              <w:left w:val="nil"/>
              <w:right w:val="nil"/>
            </w:tcBorders>
            <w:noWrap/>
            <w:vAlign w:val="bottom"/>
          </w:tcPr>
          <w:p w14:paraId="021B3ABD" w14:textId="77777777" w:rsidR="00BA0780" w:rsidRPr="00FC3934" w:rsidRDefault="00BA0780" w:rsidP="00BA0780">
            <w:pPr>
              <w:jc w:val="right"/>
              <w:rPr>
                <w:rFonts w:ascii="Arial" w:hAnsi="Arial" w:cs="Arial"/>
                <w:bCs/>
                <w:sz w:val="18"/>
                <w:szCs w:val="18"/>
              </w:rPr>
            </w:pPr>
            <w:r w:rsidRPr="00C87B6E">
              <w:rPr>
                <w:rFonts w:ascii="Arial" w:hAnsi="Arial" w:cs="Arial"/>
                <w:bCs/>
                <w:sz w:val="18"/>
                <w:szCs w:val="18"/>
              </w:rPr>
              <w:t>-</w:t>
            </w:r>
          </w:p>
        </w:tc>
        <w:tc>
          <w:tcPr>
            <w:tcW w:w="704" w:type="pct"/>
            <w:tcBorders>
              <w:top w:val="single" w:sz="4" w:space="0" w:color="auto"/>
              <w:left w:val="nil"/>
            </w:tcBorders>
            <w:noWrap/>
            <w:vAlign w:val="bottom"/>
          </w:tcPr>
          <w:p w14:paraId="69A928D8" w14:textId="77777777" w:rsidR="00BA0780" w:rsidRPr="00FC3934" w:rsidRDefault="00BA0780" w:rsidP="00BA0780">
            <w:pPr>
              <w:jc w:val="right"/>
              <w:rPr>
                <w:rFonts w:ascii="Arial" w:hAnsi="Arial" w:cs="Arial"/>
                <w:bCs/>
                <w:sz w:val="18"/>
                <w:szCs w:val="18"/>
              </w:rPr>
            </w:pPr>
            <w:r w:rsidRPr="00C87B6E">
              <w:rPr>
                <w:rFonts w:ascii="Arial" w:hAnsi="Arial" w:cs="Arial"/>
                <w:bCs/>
                <w:sz w:val="18"/>
                <w:szCs w:val="18"/>
              </w:rPr>
              <w:t>(70)</w:t>
            </w:r>
          </w:p>
        </w:tc>
      </w:tr>
      <w:tr w:rsidR="00BA0780" w:rsidRPr="00396714" w14:paraId="03523D4D" w14:textId="77777777" w:rsidTr="005A3722">
        <w:trPr>
          <w:trHeight w:val="225"/>
        </w:trPr>
        <w:tc>
          <w:tcPr>
            <w:tcW w:w="2201" w:type="pct"/>
            <w:tcBorders>
              <w:bottom w:val="single" w:sz="4" w:space="0" w:color="auto"/>
              <w:right w:val="nil"/>
            </w:tcBorders>
            <w:noWrap/>
            <w:vAlign w:val="bottom"/>
          </w:tcPr>
          <w:p w14:paraId="62DDABF9" w14:textId="77777777" w:rsidR="00BA0780" w:rsidRPr="00BA7356" w:rsidRDefault="00BA0780" w:rsidP="00BA0780">
            <w:pPr>
              <w:rPr>
                <w:rFonts w:ascii="Arial" w:hAnsi="Arial" w:cs="Arial"/>
                <w:bCs/>
                <w:sz w:val="18"/>
                <w:szCs w:val="18"/>
              </w:rPr>
            </w:pPr>
            <w:r w:rsidRPr="00BA7356">
              <w:rPr>
                <w:rFonts w:ascii="Arial" w:hAnsi="Arial" w:cs="Arial"/>
                <w:bCs/>
                <w:sz w:val="18"/>
                <w:szCs w:val="18"/>
              </w:rPr>
              <w:t>Pu</w:t>
            </w:r>
            <w:r>
              <w:rPr>
                <w:rFonts w:ascii="Arial" w:hAnsi="Arial" w:cs="Arial"/>
                <w:bCs/>
                <w:sz w:val="18"/>
                <w:szCs w:val="18"/>
              </w:rPr>
              <w:t>rchase of own shares for cancellation</w:t>
            </w:r>
          </w:p>
        </w:tc>
        <w:tc>
          <w:tcPr>
            <w:tcW w:w="718" w:type="pct"/>
            <w:tcBorders>
              <w:left w:val="nil"/>
              <w:bottom w:val="single" w:sz="4" w:space="0" w:color="auto"/>
              <w:right w:val="nil"/>
            </w:tcBorders>
            <w:noWrap/>
            <w:vAlign w:val="bottom"/>
          </w:tcPr>
          <w:p w14:paraId="6D1B61CC"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w:t>
            </w:r>
          </w:p>
        </w:tc>
        <w:tc>
          <w:tcPr>
            <w:tcW w:w="661" w:type="pct"/>
            <w:tcBorders>
              <w:left w:val="nil"/>
              <w:bottom w:val="single" w:sz="4" w:space="0" w:color="auto"/>
              <w:right w:val="nil"/>
            </w:tcBorders>
            <w:noWrap/>
            <w:vAlign w:val="bottom"/>
          </w:tcPr>
          <w:p w14:paraId="4E83AFFE"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w:t>
            </w:r>
          </w:p>
        </w:tc>
        <w:tc>
          <w:tcPr>
            <w:tcW w:w="716" w:type="pct"/>
            <w:tcBorders>
              <w:left w:val="nil"/>
              <w:bottom w:val="single" w:sz="4" w:space="0" w:color="auto"/>
              <w:right w:val="nil"/>
            </w:tcBorders>
            <w:noWrap/>
            <w:vAlign w:val="bottom"/>
          </w:tcPr>
          <w:p w14:paraId="2D0377DE"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1</w:t>
            </w:r>
          </w:p>
        </w:tc>
        <w:tc>
          <w:tcPr>
            <w:tcW w:w="704" w:type="pct"/>
            <w:tcBorders>
              <w:left w:val="nil"/>
              <w:bottom w:val="single" w:sz="4" w:space="0" w:color="auto"/>
            </w:tcBorders>
            <w:noWrap/>
            <w:vAlign w:val="bottom"/>
          </w:tcPr>
          <w:p w14:paraId="791A5C42"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1</w:t>
            </w:r>
          </w:p>
        </w:tc>
      </w:tr>
      <w:tr w:rsidR="00BA0780" w:rsidRPr="00396714" w14:paraId="4AA1953C" w14:textId="77777777" w:rsidTr="005A3722">
        <w:trPr>
          <w:trHeight w:val="225"/>
        </w:trPr>
        <w:tc>
          <w:tcPr>
            <w:tcW w:w="2201" w:type="pct"/>
            <w:tcBorders>
              <w:top w:val="single" w:sz="4" w:space="0" w:color="auto"/>
              <w:left w:val="nil"/>
              <w:bottom w:val="single" w:sz="12" w:space="0" w:color="auto"/>
              <w:right w:val="nil"/>
            </w:tcBorders>
            <w:noWrap/>
            <w:vAlign w:val="bottom"/>
          </w:tcPr>
          <w:p w14:paraId="0506670D" w14:textId="77777777" w:rsidR="00BA0780" w:rsidRPr="00B67A7B" w:rsidRDefault="00BA0780" w:rsidP="00BA0780">
            <w:pPr>
              <w:rPr>
                <w:rFonts w:ascii="Arial" w:hAnsi="Arial" w:cs="Arial"/>
                <w:b/>
                <w:bCs/>
                <w:sz w:val="18"/>
                <w:szCs w:val="18"/>
              </w:rPr>
            </w:pPr>
            <w:r w:rsidRPr="002A7D7A">
              <w:rPr>
                <w:rFonts w:ascii="Arial" w:hAnsi="Arial" w:cs="Arial"/>
                <w:b/>
                <w:bCs/>
                <w:sz w:val="18"/>
                <w:szCs w:val="18"/>
              </w:rPr>
              <w:t xml:space="preserve">At </w:t>
            </w:r>
            <w:r>
              <w:rPr>
                <w:rFonts w:ascii="Arial" w:hAnsi="Arial" w:cs="Arial"/>
                <w:b/>
                <w:bCs/>
                <w:sz w:val="18"/>
                <w:szCs w:val="18"/>
              </w:rPr>
              <w:t>2 August 2014</w:t>
            </w:r>
          </w:p>
        </w:tc>
        <w:tc>
          <w:tcPr>
            <w:tcW w:w="718" w:type="pct"/>
            <w:tcBorders>
              <w:top w:val="single" w:sz="4" w:space="0" w:color="auto"/>
              <w:left w:val="nil"/>
              <w:bottom w:val="single" w:sz="12" w:space="0" w:color="auto"/>
              <w:right w:val="nil"/>
            </w:tcBorders>
            <w:noWrap/>
            <w:vAlign w:val="bottom"/>
          </w:tcPr>
          <w:p w14:paraId="61AC1A6A"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2</w:t>
            </w:r>
          </w:p>
        </w:tc>
        <w:tc>
          <w:tcPr>
            <w:tcW w:w="661" w:type="pct"/>
            <w:tcBorders>
              <w:top w:val="single" w:sz="4" w:space="0" w:color="auto"/>
              <w:left w:val="nil"/>
              <w:bottom w:val="single" w:sz="12" w:space="0" w:color="auto"/>
              <w:right w:val="nil"/>
            </w:tcBorders>
            <w:noWrap/>
            <w:vAlign w:val="bottom"/>
          </w:tcPr>
          <w:p w14:paraId="227E4A4A"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35</w:t>
            </w:r>
          </w:p>
        </w:tc>
        <w:tc>
          <w:tcPr>
            <w:tcW w:w="716" w:type="pct"/>
            <w:tcBorders>
              <w:top w:val="single" w:sz="4" w:space="0" w:color="auto"/>
              <w:left w:val="nil"/>
              <w:bottom w:val="single" w:sz="12" w:space="0" w:color="auto"/>
              <w:right w:val="nil"/>
            </w:tcBorders>
            <w:noWrap/>
            <w:vAlign w:val="bottom"/>
          </w:tcPr>
          <w:p w14:paraId="61F4B1C0"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160</w:t>
            </w:r>
          </w:p>
        </w:tc>
        <w:tc>
          <w:tcPr>
            <w:tcW w:w="704" w:type="pct"/>
            <w:tcBorders>
              <w:top w:val="single" w:sz="4" w:space="0" w:color="auto"/>
              <w:left w:val="nil"/>
              <w:bottom w:val="single" w:sz="12" w:space="0" w:color="auto"/>
              <w:right w:val="nil"/>
            </w:tcBorders>
            <w:noWrap/>
            <w:vAlign w:val="bottom"/>
          </w:tcPr>
          <w:p w14:paraId="03540DC9" w14:textId="77777777" w:rsidR="00BA0780" w:rsidRPr="005A3722" w:rsidRDefault="00BA0780" w:rsidP="00BA0780">
            <w:pPr>
              <w:jc w:val="right"/>
              <w:rPr>
                <w:rFonts w:ascii="Arial" w:hAnsi="Arial" w:cs="Arial"/>
                <w:bCs/>
                <w:sz w:val="18"/>
                <w:szCs w:val="18"/>
              </w:rPr>
            </w:pPr>
            <w:r w:rsidRPr="005A3722">
              <w:rPr>
                <w:rFonts w:ascii="Arial" w:hAnsi="Arial" w:cs="Arial"/>
                <w:bCs/>
                <w:sz w:val="18"/>
                <w:szCs w:val="18"/>
              </w:rPr>
              <w:t>197</w:t>
            </w:r>
          </w:p>
        </w:tc>
      </w:tr>
      <w:tr w:rsidR="00BA0780" w:rsidRPr="00B67A7B" w14:paraId="5757B202" w14:textId="77777777" w:rsidTr="007F6C91">
        <w:trPr>
          <w:trHeight w:val="225"/>
        </w:trPr>
        <w:tc>
          <w:tcPr>
            <w:tcW w:w="2201" w:type="pct"/>
            <w:tcBorders>
              <w:top w:val="single" w:sz="12" w:space="0" w:color="auto"/>
              <w:left w:val="nil"/>
              <w:right w:val="nil"/>
            </w:tcBorders>
            <w:noWrap/>
            <w:vAlign w:val="bottom"/>
          </w:tcPr>
          <w:p w14:paraId="33E70800" w14:textId="77777777" w:rsidR="00BA0780" w:rsidRPr="00B67A7B" w:rsidRDefault="00BA0780" w:rsidP="00BA0780">
            <w:pPr>
              <w:rPr>
                <w:rFonts w:ascii="Arial" w:hAnsi="Arial" w:cs="Arial"/>
                <w:sz w:val="16"/>
                <w:szCs w:val="16"/>
              </w:rPr>
            </w:pPr>
          </w:p>
        </w:tc>
        <w:tc>
          <w:tcPr>
            <w:tcW w:w="718" w:type="pct"/>
            <w:tcBorders>
              <w:top w:val="single" w:sz="12" w:space="0" w:color="auto"/>
              <w:left w:val="nil"/>
              <w:right w:val="nil"/>
            </w:tcBorders>
            <w:noWrap/>
            <w:vAlign w:val="bottom"/>
          </w:tcPr>
          <w:p w14:paraId="412AB361" w14:textId="77777777" w:rsidR="00BA0780" w:rsidRPr="006C71AF" w:rsidRDefault="00BA0780" w:rsidP="00BA0780">
            <w:pPr>
              <w:jc w:val="right"/>
              <w:rPr>
                <w:rFonts w:ascii="Arial" w:hAnsi="Arial" w:cs="Arial"/>
                <w:sz w:val="18"/>
                <w:szCs w:val="18"/>
              </w:rPr>
            </w:pPr>
          </w:p>
        </w:tc>
        <w:tc>
          <w:tcPr>
            <w:tcW w:w="661" w:type="pct"/>
            <w:tcBorders>
              <w:top w:val="single" w:sz="12" w:space="0" w:color="auto"/>
              <w:left w:val="nil"/>
              <w:right w:val="nil"/>
            </w:tcBorders>
            <w:noWrap/>
            <w:vAlign w:val="bottom"/>
          </w:tcPr>
          <w:p w14:paraId="1E305FBD" w14:textId="77777777" w:rsidR="00BA0780" w:rsidRPr="006C71AF" w:rsidRDefault="00BA0780" w:rsidP="00BA0780">
            <w:pPr>
              <w:jc w:val="right"/>
              <w:rPr>
                <w:rFonts w:ascii="Arial" w:hAnsi="Arial" w:cs="Arial"/>
                <w:sz w:val="18"/>
                <w:szCs w:val="18"/>
              </w:rPr>
            </w:pPr>
          </w:p>
        </w:tc>
        <w:tc>
          <w:tcPr>
            <w:tcW w:w="716" w:type="pct"/>
            <w:tcBorders>
              <w:top w:val="single" w:sz="12" w:space="0" w:color="auto"/>
              <w:left w:val="nil"/>
              <w:right w:val="nil"/>
            </w:tcBorders>
            <w:noWrap/>
            <w:vAlign w:val="bottom"/>
          </w:tcPr>
          <w:p w14:paraId="40D5A4C9" w14:textId="77777777" w:rsidR="00BA0780" w:rsidRPr="006C71AF" w:rsidRDefault="00BA0780" w:rsidP="00BA0780">
            <w:pPr>
              <w:jc w:val="right"/>
              <w:rPr>
                <w:rFonts w:ascii="Arial" w:hAnsi="Arial" w:cs="Arial"/>
                <w:sz w:val="18"/>
                <w:szCs w:val="18"/>
              </w:rPr>
            </w:pPr>
          </w:p>
        </w:tc>
        <w:tc>
          <w:tcPr>
            <w:tcW w:w="704" w:type="pct"/>
            <w:tcBorders>
              <w:top w:val="single" w:sz="12" w:space="0" w:color="auto"/>
              <w:left w:val="nil"/>
              <w:right w:val="nil"/>
            </w:tcBorders>
            <w:noWrap/>
            <w:vAlign w:val="bottom"/>
          </w:tcPr>
          <w:p w14:paraId="5F1F85AA" w14:textId="77777777" w:rsidR="00BA0780" w:rsidRPr="006C71AF" w:rsidRDefault="00BA0780" w:rsidP="00BA0780">
            <w:pPr>
              <w:jc w:val="right"/>
              <w:rPr>
                <w:rFonts w:ascii="Arial" w:hAnsi="Arial" w:cs="Arial"/>
                <w:sz w:val="18"/>
                <w:szCs w:val="18"/>
              </w:rPr>
            </w:pPr>
          </w:p>
        </w:tc>
      </w:tr>
      <w:tr w:rsidR="00BA0780" w:rsidRPr="00500CDE" w14:paraId="681DC6D5" w14:textId="77777777" w:rsidTr="007F6C91">
        <w:trPr>
          <w:trHeight w:val="225"/>
        </w:trPr>
        <w:tc>
          <w:tcPr>
            <w:tcW w:w="2201" w:type="pct"/>
            <w:tcBorders>
              <w:left w:val="nil"/>
              <w:bottom w:val="single" w:sz="2" w:space="0" w:color="auto"/>
              <w:right w:val="nil"/>
            </w:tcBorders>
            <w:noWrap/>
            <w:vAlign w:val="bottom"/>
          </w:tcPr>
          <w:p w14:paraId="5A54DC1A" w14:textId="7B918ED0" w:rsidR="00BA0780" w:rsidRPr="00B67A7B" w:rsidRDefault="00BA0780" w:rsidP="00BA0780">
            <w:pPr>
              <w:rPr>
                <w:rFonts w:ascii="Arial" w:hAnsi="Arial" w:cs="Arial"/>
                <w:b/>
                <w:bCs/>
                <w:sz w:val="18"/>
                <w:szCs w:val="18"/>
              </w:rPr>
            </w:pPr>
            <w:r>
              <w:rPr>
                <w:rFonts w:ascii="Arial" w:hAnsi="Arial" w:cs="Arial"/>
                <w:b/>
                <w:bCs/>
                <w:sz w:val="18"/>
                <w:szCs w:val="18"/>
              </w:rPr>
              <w:t>A</w:t>
            </w:r>
            <w:r w:rsidRPr="002A7D7A">
              <w:rPr>
                <w:rFonts w:ascii="Arial" w:hAnsi="Arial" w:cs="Arial"/>
                <w:b/>
                <w:bCs/>
                <w:sz w:val="18"/>
                <w:szCs w:val="18"/>
              </w:rPr>
              <w:t xml:space="preserve">t </w:t>
            </w:r>
            <w:r>
              <w:rPr>
                <w:rFonts w:ascii="Arial" w:hAnsi="Arial" w:cs="Arial"/>
                <w:b/>
                <w:bCs/>
                <w:sz w:val="18"/>
                <w:szCs w:val="18"/>
              </w:rPr>
              <w:t>2 February 2014</w:t>
            </w:r>
          </w:p>
        </w:tc>
        <w:tc>
          <w:tcPr>
            <w:tcW w:w="718" w:type="pct"/>
            <w:tcBorders>
              <w:left w:val="nil"/>
              <w:bottom w:val="single" w:sz="2" w:space="0" w:color="auto"/>
              <w:right w:val="nil"/>
            </w:tcBorders>
            <w:noWrap/>
            <w:vAlign w:val="bottom"/>
          </w:tcPr>
          <w:p w14:paraId="048CC86F"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(5)</w:t>
            </w:r>
          </w:p>
        </w:tc>
        <w:tc>
          <w:tcPr>
            <w:tcW w:w="661" w:type="pct"/>
            <w:tcBorders>
              <w:left w:val="nil"/>
              <w:bottom w:val="single" w:sz="2" w:space="0" w:color="auto"/>
              <w:right w:val="nil"/>
            </w:tcBorders>
            <w:noWrap/>
            <w:vAlign w:val="bottom"/>
          </w:tcPr>
          <w:p w14:paraId="27F20EE3"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112</w:t>
            </w:r>
          </w:p>
        </w:tc>
        <w:tc>
          <w:tcPr>
            <w:tcW w:w="716" w:type="pct"/>
            <w:tcBorders>
              <w:left w:val="nil"/>
              <w:bottom w:val="single" w:sz="2" w:space="0" w:color="auto"/>
              <w:right w:val="nil"/>
            </w:tcBorders>
            <w:noWrap/>
            <w:vAlign w:val="bottom"/>
          </w:tcPr>
          <w:p w14:paraId="0C31D5A9"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159</w:t>
            </w:r>
          </w:p>
        </w:tc>
        <w:tc>
          <w:tcPr>
            <w:tcW w:w="704" w:type="pct"/>
            <w:tcBorders>
              <w:left w:val="nil"/>
              <w:bottom w:val="single" w:sz="2" w:space="0" w:color="auto"/>
              <w:right w:val="nil"/>
            </w:tcBorders>
            <w:noWrap/>
            <w:vAlign w:val="bottom"/>
          </w:tcPr>
          <w:p w14:paraId="6EDE7AE6"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266</w:t>
            </w:r>
          </w:p>
        </w:tc>
      </w:tr>
      <w:tr w:rsidR="00BA0780" w:rsidRPr="00500CDE" w14:paraId="19414079" w14:textId="77777777" w:rsidTr="007F6C91">
        <w:trPr>
          <w:trHeight w:val="225"/>
        </w:trPr>
        <w:tc>
          <w:tcPr>
            <w:tcW w:w="2201" w:type="pct"/>
            <w:tcBorders>
              <w:top w:val="nil"/>
              <w:left w:val="single" w:sz="2" w:space="0" w:color="auto"/>
              <w:bottom w:val="nil"/>
              <w:right w:val="nil"/>
            </w:tcBorders>
            <w:noWrap/>
            <w:vAlign w:val="bottom"/>
          </w:tcPr>
          <w:p w14:paraId="5961CE31" w14:textId="77777777" w:rsidR="00BA0780" w:rsidRDefault="00BA0780" w:rsidP="00BA0780">
            <w:pPr>
              <w:rPr>
                <w:rFonts w:ascii="Arial" w:hAnsi="Arial" w:cs="Arial"/>
                <w:sz w:val="18"/>
                <w:szCs w:val="18"/>
              </w:rPr>
            </w:pPr>
            <w:r w:rsidRPr="002A7D7A">
              <w:rPr>
                <w:rFonts w:ascii="Arial" w:hAnsi="Arial" w:cs="Arial"/>
                <w:sz w:val="18"/>
                <w:szCs w:val="18"/>
              </w:rPr>
              <w:t>Currency translation differences</w:t>
            </w:r>
          </w:p>
          <w:p w14:paraId="18300E76" w14:textId="77777777" w:rsidR="00BA0780" w:rsidRPr="00B67A7B" w:rsidRDefault="00BA0780" w:rsidP="00BA0780">
            <w:pPr>
              <w:ind w:firstLine="220"/>
              <w:rPr>
                <w:rFonts w:ascii="Arial" w:hAnsi="Arial" w:cs="Arial"/>
                <w:sz w:val="18"/>
                <w:szCs w:val="18"/>
              </w:rPr>
            </w:pPr>
            <w:r>
              <w:rPr>
                <w:rFonts w:ascii="Arial" w:hAnsi="Arial" w:cs="Arial"/>
                <w:sz w:val="18"/>
                <w:szCs w:val="18"/>
              </w:rPr>
              <w:t>Group</w:t>
            </w:r>
          </w:p>
        </w:tc>
        <w:tc>
          <w:tcPr>
            <w:tcW w:w="718" w:type="pct"/>
            <w:tcBorders>
              <w:top w:val="nil"/>
              <w:left w:val="nil"/>
              <w:bottom w:val="nil"/>
              <w:right w:val="nil"/>
            </w:tcBorders>
            <w:noWrap/>
            <w:vAlign w:val="bottom"/>
          </w:tcPr>
          <w:p w14:paraId="06A7847C" w14:textId="370562EA" w:rsidR="00BA0780" w:rsidRPr="008110EB" w:rsidRDefault="002D4222" w:rsidP="00BA0780">
            <w:pPr>
              <w:jc w:val="right"/>
              <w:rPr>
                <w:rFonts w:ascii="Arial" w:hAnsi="Arial" w:cs="Arial"/>
                <w:bCs/>
                <w:sz w:val="18"/>
                <w:szCs w:val="18"/>
              </w:rPr>
            </w:pPr>
            <w:r>
              <w:rPr>
                <w:rFonts w:ascii="Arial" w:hAnsi="Arial" w:cs="Arial"/>
                <w:bCs/>
                <w:sz w:val="18"/>
                <w:szCs w:val="18"/>
              </w:rPr>
              <w:t>-</w:t>
            </w:r>
          </w:p>
        </w:tc>
        <w:tc>
          <w:tcPr>
            <w:tcW w:w="661" w:type="pct"/>
            <w:tcBorders>
              <w:top w:val="nil"/>
              <w:left w:val="nil"/>
              <w:bottom w:val="nil"/>
              <w:right w:val="nil"/>
            </w:tcBorders>
            <w:noWrap/>
            <w:vAlign w:val="bottom"/>
          </w:tcPr>
          <w:p w14:paraId="639244B0"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(309)</w:t>
            </w:r>
          </w:p>
        </w:tc>
        <w:tc>
          <w:tcPr>
            <w:tcW w:w="716" w:type="pct"/>
            <w:tcBorders>
              <w:top w:val="nil"/>
              <w:left w:val="nil"/>
              <w:bottom w:val="nil"/>
              <w:right w:val="nil"/>
            </w:tcBorders>
            <w:noWrap/>
            <w:vAlign w:val="bottom"/>
          </w:tcPr>
          <w:p w14:paraId="7D620440" w14:textId="64B0782F" w:rsidR="00BA0780" w:rsidRPr="008110EB" w:rsidRDefault="002D4222" w:rsidP="00BA0780">
            <w:pPr>
              <w:jc w:val="right"/>
              <w:rPr>
                <w:rFonts w:ascii="Arial" w:hAnsi="Arial" w:cs="Arial"/>
                <w:bCs/>
                <w:sz w:val="18"/>
                <w:szCs w:val="18"/>
              </w:rPr>
            </w:pPr>
            <w:r>
              <w:rPr>
                <w:rFonts w:ascii="Arial" w:hAnsi="Arial" w:cs="Arial"/>
                <w:bCs/>
                <w:sz w:val="18"/>
                <w:szCs w:val="18"/>
              </w:rPr>
              <w:t>-</w:t>
            </w:r>
          </w:p>
        </w:tc>
        <w:tc>
          <w:tcPr>
            <w:tcW w:w="704" w:type="pct"/>
            <w:tcBorders>
              <w:top w:val="nil"/>
              <w:left w:val="nil"/>
              <w:bottom w:val="nil"/>
              <w:right w:val="single" w:sz="2" w:space="0" w:color="auto"/>
            </w:tcBorders>
            <w:noWrap/>
            <w:vAlign w:val="bottom"/>
          </w:tcPr>
          <w:p w14:paraId="344A162B"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(309)</w:t>
            </w:r>
          </w:p>
        </w:tc>
      </w:tr>
      <w:tr w:rsidR="00BA0780" w:rsidRPr="00500CDE" w14:paraId="32C35270" w14:textId="77777777" w:rsidTr="007F6C91">
        <w:trPr>
          <w:trHeight w:val="225"/>
        </w:trPr>
        <w:tc>
          <w:tcPr>
            <w:tcW w:w="2201" w:type="pct"/>
            <w:tcBorders>
              <w:top w:val="nil"/>
              <w:left w:val="single" w:sz="2" w:space="0" w:color="auto"/>
              <w:bottom w:val="nil"/>
              <w:right w:val="nil"/>
            </w:tcBorders>
            <w:noWrap/>
            <w:vAlign w:val="bottom"/>
          </w:tcPr>
          <w:p w14:paraId="7753150E" w14:textId="77777777" w:rsidR="00BA0780" w:rsidRPr="00E3397D" w:rsidRDefault="00BA0780" w:rsidP="00BA0780">
            <w:pPr>
              <w:rPr>
                <w:rFonts w:ascii="Arial" w:hAnsi="Arial" w:cs="Arial"/>
                <w:sz w:val="18"/>
                <w:szCs w:val="18"/>
              </w:rPr>
            </w:pPr>
            <w:r w:rsidRPr="00E3397D">
              <w:rPr>
                <w:rFonts w:ascii="Arial" w:hAnsi="Arial" w:cs="Arial"/>
                <w:sz w:val="18"/>
                <w:szCs w:val="18"/>
              </w:rPr>
              <w:t xml:space="preserve">     Joint ventures and associates</w:t>
            </w:r>
          </w:p>
        </w:tc>
        <w:tc>
          <w:tcPr>
            <w:tcW w:w="718" w:type="pct"/>
            <w:tcBorders>
              <w:top w:val="nil"/>
              <w:left w:val="nil"/>
              <w:bottom w:val="nil"/>
              <w:right w:val="nil"/>
            </w:tcBorders>
            <w:noWrap/>
            <w:vAlign w:val="bottom"/>
          </w:tcPr>
          <w:p w14:paraId="495BB5A4" w14:textId="60FF805C" w:rsidR="00BA0780" w:rsidRPr="008110EB" w:rsidRDefault="002D4222" w:rsidP="00BA0780">
            <w:pPr>
              <w:jc w:val="right"/>
              <w:rPr>
                <w:rFonts w:ascii="Arial" w:hAnsi="Arial" w:cs="Arial"/>
                <w:bCs/>
                <w:sz w:val="18"/>
                <w:szCs w:val="18"/>
              </w:rPr>
            </w:pPr>
            <w:r>
              <w:rPr>
                <w:rFonts w:ascii="Arial" w:hAnsi="Arial" w:cs="Arial"/>
                <w:bCs/>
                <w:sz w:val="18"/>
                <w:szCs w:val="18"/>
              </w:rPr>
              <w:t>-</w:t>
            </w:r>
          </w:p>
        </w:tc>
        <w:tc>
          <w:tcPr>
            <w:tcW w:w="661" w:type="pct"/>
            <w:tcBorders>
              <w:top w:val="nil"/>
              <w:left w:val="nil"/>
              <w:bottom w:val="nil"/>
              <w:right w:val="nil"/>
            </w:tcBorders>
            <w:noWrap/>
            <w:vAlign w:val="bottom"/>
          </w:tcPr>
          <w:p w14:paraId="5E5442A5"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(2)</w:t>
            </w:r>
          </w:p>
        </w:tc>
        <w:tc>
          <w:tcPr>
            <w:tcW w:w="716" w:type="pct"/>
            <w:tcBorders>
              <w:top w:val="nil"/>
              <w:left w:val="nil"/>
              <w:bottom w:val="nil"/>
              <w:right w:val="nil"/>
            </w:tcBorders>
            <w:noWrap/>
            <w:vAlign w:val="bottom"/>
          </w:tcPr>
          <w:p w14:paraId="618DADA0" w14:textId="44EC28BB" w:rsidR="00BA0780" w:rsidRPr="008110EB" w:rsidRDefault="002D4222" w:rsidP="00BA0780">
            <w:pPr>
              <w:jc w:val="right"/>
              <w:rPr>
                <w:rFonts w:ascii="Arial" w:hAnsi="Arial" w:cs="Arial"/>
                <w:bCs/>
                <w:sz w:val="18"/>
                <w:szCs w:val="18"/>
              </w:rPr>
            </w:pPr>
            <w:r>
              <w:rPr>
                <w:rFonts w:ascii="Arial" w:hAnsi="Arial" w:cs="Arial"/>
                <w:bCs/>
                <w:sz w:val="18"/>
                <w:szCs w:val="18"/>
              </w:rPr>
              <w:t>-</w:t>
            </w:r>
          </w:p>
        </w:tc>
        <w:tc>
          <w:tcPr>
            <w:tcW w:w="704" w:type="pct"/>
            <w:tcBorders>
              <w:top w:val="nil"/>
              <w:left w:val="nil"/>
              <w:bottom w:val="nil"/>
              <w:right w:val="single" w:sz="2" w:space="0" w:color="auto"/>
            </w:tcBorders>
            <w:noWrap/>
            <w:vAlign w:val="bottom"/>
          </w:tcPr>
          <w:p w14:paraId="134AAC5E"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(2)</w:t>
            </w:r>
          </w:p>
        </w:tc>
      </w:tr>
      <w:tr w:rsidR="00BA0780" w:rsidRPr="00500CDE" w14:paraId="3676992A" w14:textId="77777777" w:rsidTr="007F6C91">
        <w:trPr>
          <w:trHeight w:val="225"/>
        </w:trPr>
        <w:tc>
          <w:tcPr>
            <w:tcW w:w="2201" w:type="pct"/>
            <w:tcBorders>
              <w:top w:val="nil"/>
              <w:left w:val="single" w:sz="2" w:space="0" w:color="auto"/>
              <w:bottom w:val="nil"/>
              <w:right w:val="nil"/>
            </w:tcBorders>
            <w:noWrap/>
            <w:vAlign w:val="bottom"/>
          </w:tcPr>
          <w:p w14:paraId="0A3E66B0" w14:textId="77777777" w:rsidR="00BA0780" w:rsidRDefault="00BA0780" w:rsidP="00BA0780">
            <w:pPr>
              <w:rPr>
                <w:rFonts w:ascii="Arial" w:hAnsi="Arial" w:cs="Arial"/>
                <w:sz w:val="18"/>
                <w:szCs w:val="18"/>
              </w:rPr>
            </w:pPr>
            <w:r>
              <w:rPr>
                <w:rFonts w:ascii="Arial" w:hAnsi="Arial" w:cs="Arial"/>
                <w:sz w:val="18"/>
                <w:szCs w:val="18"/>
              </w:rPr>
              <w:t>Cash flow hedges</w:t>
            </w:r>
          </w:p>
          <w:p w14:paraId="16F612CE" w14:textId="77777777" w:rsidR="00BA0780" w:rsidRPr="00B67A7B" w:rsidRDefault="00BA0780" w:rsidP="00BA0780">
            <w:pPr>
              <w:ind w:firstLine="220"/>
              <w:rPr>
                <w:rFonts w:ascii="Arial" w:hAnsi="Arial" w:cs="Arial"/>
                <w:sz w:val="18"/>
                <w:szCs w:val="18"/>
              </w:rPr>
            </w:pPr>
            <w:r>
              <w:rPr>
                <w:rFonts w:ascii="Arial" w:hAnsi="Arial" w:cs="Arial"/>
                <w:sz w:val="18"/>
                <w:szCs w:val="18"/>
              </w:rPr>
              <w:t>Fair value gains</w:t>
            </w:r>
          </w:p>
        </w:tc>
        <w:tc>
          <w:tcPr>
            <w:tcW w:w="718" w:type="pct"/>
            <w:tcBorders>
              <w:top w:val="nil"/>
              <w:left w:val="nil"/>
              <w:bottom w:val="nil"/>
              <w:right w:val="nil"/>
            </w:tcBorders>
            <w:noWrap/>
            <w:vAlign w:val="bottom"/>
          </w:tcPr>
          <w:p w14:paraId="793C2A65"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70</w:t>
            </w:r>
          </w:p>
        </w:tc>
        <w:tc>
          <w:tcPr>
            <w:tcW w:w="661" w:type="pct"/>
            <w:tcBorders>
              <w:top w:val="nil"/>
              <w:left w:val="nil"/>
              <w:bottom w:val="nil"/>
              <w:right w:val="nil"/>
            </w:tcBorders>
            <w:noWrap/>
            <w:vAlign w:val="bottom"/>
          </w:tcPr>
          <w:p w14:paraId="1433626D" w14:textId="32E36992" w:rsidR="00BA0780" w:rsidRPr="008110EB" w:rsidRDefault="002D4222" w:rsidP="00BA0780">
            <w:pPr>
              <w:jc w:val="right"/>
              <w:rPr>
                <w:rFonts w:ascii="Arial" w:hAnsi="Arial" w:cs="Arial"/>
                <w:bCs/>
                <w:sz w:val="18"/>
                <w:szCs w:val="18"/>
              </w:rPr>
            </w:pPr>
            <w:r>
              <w:rPr>
                <w:rFonts w:ascii="Arial" w:hAnsi="Arial" w:cs="Arial"/>
                <w:bCs/>
                <w:sz w:val="18"/>
                <w:szCs w:val="18"/>
              </w:rPr>
              <w:t>-</w:t>
            </w:r>
          </w:p>
        </w:tc>
        <w:tc>
          <w:tcPr>
            <w:tcW w:w="716" w:type="pct"/>
            <w:tcBorders>
              <w:top w:val="nil"/>
              <w:left w:val="nil"/>
              <w:bottom w:val="nil"/>
              <w:right w:val="nil"/>
            </w:tcBorders>
            <w:noWrap/>
            <w:vAlign w:val="bottom"/>
          </w:tcPr>
          <w:p w14:paraId="12539B49" w14:textId="5955E57F" w:rsidR="00BA0780" w:rsidRPr="008110EB" w:rsidRDefault="002D4222" w:rsidP="00BA0780">
            <w:pPr>
              <w:jc w:val="right"/>
              <w:rPr>
                <w:rFonts w:ascii="Arial" w:hAnsi="Arial" w:cs="Arial"/>
                <w:bCs/>
                <w:sz w:val="18"/>
                <w:szCs w:val="18"/>
              </w:rPr>
            </w:pPr>
            <w:r>
              <w:rPr>
                <w:rFonts w:ascii="Arial" w:hAnsi="Arial" w:cs="Arial"/>
                <w:bCs/>
                <w:sz w:val="18"/>
                <w:szCs w:val="18"/>
              </w:rPr>
              <w:t>-</w:t>
            </w:r>
          </w:p>
        </w:tc>
        <w:tc>
          <w:tcPr>
            <w:tcW w:w="704" w:type="pct"/>
            <w:tcBorders>
              <w:top w:val="nil"/>
              <w:left w:val="nil"/>
              <w:bottom w:val="nil"/>
              <w:right w:val="single" w:sz="2" w:space="0" w:color="auto"/>
            </w:tcBorders>
            <w:noWrap/>
            <w:vAlign w:val="bottom"/>
          </w:tcPr>
          <w:p w14:paraId="2C78EF07"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70</w:t>
            </w:r>
          </w:p>
        </w:tc>
      </w:tr>
      <w:tr w:rsidR="00BA0780" w:rsidRPr="00500CDE" w14:paraId="22665C11" w14:textId="77777777" w:rsidTr="007F6C91">
        <w:trPr>
          <w:trHeight w:val="225"/>
        </w:trPr>
        <w:tc>
          <w:tcPr>
            <w:tcW w:w="2201" w:type="pct"/>
            <w:tcBorders>
              <w:top w:val="nil"/>
              <w:left w:val="single" w:sz="2" w:space="0" w:color="auto"/>
              <w:right w:val="nil"/>
            </w:tcBorders>
            <w:noWrap/>
            <w:vAlign w:val="bottom"/>
          </w:tcPr>
          <w:p w14:paraId="7EDEADE1" w14:textId="77777777" w:rsidR="00BA0780" w:rsidRDefault="00BA0780" w:rsidP="00BA0780">
            <w:pPr>
              <w:ind w:firstLine="220"/>
              <w:rPr>
                <w:rFonts w:ascii="Arial" w:hAnsi="Arial" w:cs="Arial"/>
                <w:sz w:val="18"/>
                <w:szCs w:val="18"/>
              </w:rPr>
            </w:pPr>
            <w:r>
              <w:rPr>
                <w:rFonts w:ascii="Arial" w:hAnsi="Arial" w:cs="Arial"/>
                <w:sz w:val="18"/>
                <w:szCs w:val="18"/>
              </w:rPr>
              <w:t>Gains transferred to inventories</w:t>
            </w:r>
          </w:p>
        </w:tc>
        <w:tc>
          <w:tcPr>
            <w:tcW w:w="718" w:type="pct"/>
            <w:tcBorders>
              <w:top w:val="nil"/>
              <w:left w:val="nil"/>
              <w:right w:val="nil"/>
            </w:tcBorders>
            <w:noWrap/>
            <w:vAlign w:val="bottom"/>
          </w:tcPr>
          <w:p w14:paraId="3FC197D6"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(5)</w:t>
            </w:r>
          </w:p>
        </w:tc>
        <w:tc>
          <w:tcPr>
            <w:tcW w:w="661" w:type="pct"/>
            <w:tcBorders>
              <w:top w:val="nil"/>
              <w:left w:val="nil"/>
              <w:right w:val="nil"/>
            </w:tcBorders>
            <w:noWrap/>
            <w:vAlign w:val="bottom"/>
          </w:tcPr>
          <w:p w14:paraId="00EAB367" w14:textId="4F5222B6" w:rsidR="00BA0780" w:rsidRPr="008110EB" w:rsidRDefault="002D4222" w:rsidP="00BA0780">
            <w:pPr>
              <w:jc w:val="right"/>
              <w:rPr>
                <w:rFonts w:ascii="Arial" w:hAnsi="Arial" w:cs="Arial"/>
                <w:bCs/>
                <w:sz w:val="18"/>
                <w:szCs w:val="18"/>
              </w:rPr>
            </w:pPr>
            <w:r>
              <w:rPr>
                <w:rFonts w:ascii="Arial" w:hAnsi="Arial" w:cs="Arial"/>
                <w:bCs/>
                <w:sz w:val="18"/>
                <w:szCs w:val="18"/>
              </w:rPr>
              <w:t>-</w:t>
            </w:r>
          </w:p>
        </w:tc>
        <w:tc>
          <w:tcPr>
            <w:tcW w:w="716" w:type="pct"/>
            <w:tcBorders>
              <w:top w:val="nil"/>
              <w:left w:val="nil"/>
              <w:right w:val="nil"/>
            </w:tcBorders>
            <w:noWrap/>
            <w:vAlign w:val="bottom"/>
          </w:tcPr>
          <w:p w14:paraId="46F134E8" w14:textId="1D0A7756" w:rsidR="00BA0780" w:rsidRPr="008110EB" w:rsidRDefault="002D4222" w:rsidP="00BA0780">
            <w:pPr>
              <w:jc w:val="right"/>
              <w:rPr>
                <w:rFonts w:ascii="Arial" w:hAnsi="Arial" w:cs="Arial"/>
                <w:bCs/>
                <w:sz w:val="18"/>
                <w:szCs w:val="18"/>
              </w:rPr>
            </w:pPr>
            <w:r>
              <w:rPr>
                <w:rFonts w:ascii="Arial" w:hAnsi="Arial" w:cs="Arial"/>
                <w:bCs/>
                <w:sz w:val="18"/>
                <w:szCs w:val="18"/>
              </w:rPr>
              <w:t>-</w:t>
            </w:r>
          </w:p>
        </w:tc>
        <w:tc>
          <w:tcPr>
            <w:tcW w:w="704" w:type="pct"/>
            <w:tcBorders>
              <w:top w:val="nil"/>
              <w:left w:val="nil"/>
              <w:right w:val="single" w:sz="2" w:space="0" w:color="auto"/>
            </w:tcBorders>
            <w:noWrap/>
            <w:vAlign w:val="bottom"/>
          </w:tcPr>
          <w:p w14:paraId="2E8794DB"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(5)</w:t>
            </w:r>
          </w:p>
        </w:tc>
      </w:tr>
      <w:tr w:rsidR="00BA0780" w:rsidRPr="00500CDE" w14:paraId="3BF7F54A" w14:textId="77777777" w:rsidTr="008110EB">
        <w:trPr>
          <w:trHeight w:val="225"/>
        </w:trPr>
        <w:tc>
          <w:tcPr>
            <w:tcW w:w="2201" w:type="pct"/>
            <w:tcBorders>
              <w:top w:val="nil"/>
              <w:left w:val="single" w:sz="2" w:space="0" w:color="auto"/>
              <w:bottom w:val="single" w:sz="4" w:space="0" w:color="auto"/>
              <w:right w:val="nil"/>
            </w:tcBorders>
            <w:noWrap/>
            <w:vAlign w:val="bottom"/>
          </w:tcPr>
          <w:p w14:paraId="4BE6CF18" w14:textId="77777777" w:rsidR="00BA0780" w:rsidRPr="00B67A7B" w:rsidRDefault="00BA0780" w:rsidP="00BA0780">
            <w:pPr>
              <w:rPr>
                <w:rFonts w:ascii="Arial" w:hAnsi="Arial" w:cs="Arial"/>
                <w:sz w:val="18"/>
                <w:szCs w:val="18"/>
              </w:rPr>
            </w:pPr>
            <w:r w:rsidRPr="002A7D7A">
              <w:rPr>
                <w:rFonts w:ascii="Arial" w:hAnsi="Arial" w:cs="Arial"/>
                <w:sz w:val="18"/>
                <w:szCs w:val="18"/>
              </w:rPr>
              <w:t xml:space="preserve">Tax on </w:t>
            </w:r>
            <w:r>
              <w:rPr>
                <w:rFonts w:ascii="Arial" w:hAnsi="Arial" w:cs="Arial"/>
                <w:sz w:val="18"/>
                <w:szCs w:val="18"/>
              </w:rPr>
              <w:t>items that may be reclassified</w:t>
            </w:r>
          </w:p>
        </w:tc>
        <w:tc>
          <w:tcPr>
            <w:tcW w:w="718" w:type="pct"/>
            <w:tcBorders>
              <w:top w:val="nil"/>
              <w:left w:val="nil"/>
              <w:bottom w:val="single" w:sz="4" w:space="0" w:color="auto"/>
              <w:right w:val="nil"/>
            </w:tcBorders>
            <w:noWrap/>
            <w:vAlign w:val="bottom"/>
          </w:tcPr>
          <w:p w14:paraId="70A39A2B"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(19)</w:t>
            </w:r>
          </w:p>
        </w:tc>
        <w:tc>
          <w:tcPr>
            <w:tcW w:w="661" w:type="pct"/>
            <w:tcBorders>
              <w:top w:val="nil"/>
              <w:left w:val="nil"/>
              <w:bottom w:val="single" w:sz="4" w:space="0" w:color="auto"/>
              <w:right w:val="nil"/>
            </w:tcBorders>
            <w:noWrap/>
            <w:vAlign w:val="bottom"/>
          </w:tcPr>
          <w:p w14:paraId="4F5E4447"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5</w:t>
            </w:r>
          </w:p>
        </w:tc>
        <w:tc>
          <w:tcPr>
            <w:tcW w:w="716" w:type="pct"/>
            <w:tcBorders>
              <w:top w:val="nil"/>
              <w:left w:val="nil"/>
              <w:bottom w:val="single" w:sz="4" w:space="0" w:color="auto"/>
              <w:right w:val="nil"/>
            </w:tcBorders>
            <w:noWrap/>
            <w:vAlign w:val="bottom"/>
          </w:tcPr>
          <w:p w14:paraId="6E6E3DEB" w14:textId="3590E234" w:rsidR="00BA0780" w:rsidRPr="008110EB" w:rsidRDefault="002D4222" w:rsidP="00BA0780">
            <w:pPr>
              <w:jc w:val="right"/>
              <w:rPr>
                <w:rFonts w:ascii="Arial" w:hAnsi="Arial" w:cs="Arial"/>
                <w:bCs/>
                <w:sz w:val="18"/>
                <w:szCs w:val="18"/>
              </w:rPr>
            </w:pPr>
            <w:r>
              <w:rPr>
                <w:rFonts w:ascii="Arial" w:hAnsi="Arial" w:cs="Arial"/>
                <w:bCs/>
                <w:sz w:val="18"/>
                <w:szCs w:val="18"/>
              </w:rPr>
              <w:t>-</w:t>
            </w:r>
          </w:p>
        </w:tc>
        <w:tc>
          <w:tcPr>
            <w:tcW w:w="704" w:type="pct"/>
            <w:tcBorders>
              <w:top w:val="nil"/>
              <w:left w:val="nil"/>
              <w:bottom w:val="single" w:sz="4" w:space="0" w:color="auto"/>
              <w:right w:val="single" w:sz="2" w:space="0" w:color="auto"/>
            </w:tcBorders>
            <w:noWrap/>
            <w:vAlign w:val="bottom"/>
          </w:tcPr>
          <w:p w14:paraId="164A5051"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(14)</w:t>
            </w:r>
          </w:p>
        </w:tc>
      </w:tr>
      <w:tr w:rsidR="00BA0780" w:rsidRPr="00500CDE" w14:paraId="4C376276" w14:textId="77777777" w:rsidTr="008110EB">
        <w:trPr>
          <w:trHeight w:val="225"/>
        </w:trPr>
        <w:tc>
          <w:tcPr>
            <w:tcW w:w="2201" w:type="pct"/>
            <w:tcBorders>
              <w:top w:val="single" w:sz="4" w:space="0" w:color="auto"/>
              <w:right w:val="nil"/>
            </w:tcBorders>
            <w:noWrap/>
            <w:vAlign w:val="bottom"/>
          </w:tcPr>
          <w:p w14:paraId="3289E4C3" w14:textId="77777777" w:rsidR="00BA0780" w:rsidRPr="00B67A7B" w:rsidRDefault="00BA0780" w:rsidP="00BA0780">
            <w:pPr>
              <w:rPr>
                <w:rFonts w:ascii="Arial" w:hAnsi="Arial" w:cs="Arial"/>
                <w:sz w:val="18"/>
                <w:szCs w:val="18"/>
              </w:rPr>
            </w:pPr>
            <w:r>
              <w:rPr>
                <w:rFonts w:ascii="Arial" w:hAnsi="Arial" w:cs="Arial"/>
                <w:b/>
                <w:bCs/>
                <w:sz w:val="18"/>
                <w:szCs w:val="18"/>
              </w:rPr>
              <w:t>Other comprehensive income for the year</w:t>
            </w:r>
          </w:p>
        </w:tc>
        <w:tc>
          <w:tcPr>
            <w:tcW w:w="718" w:type="pct"/>
            <w:tcBorders>
              <w:top w:val="single" w:sz="4" w:space="0" w:color="auto"/>
              <w:left w:val="nil"/>
              <w:right w:val="nil"/>
            </w:tcBorders>
            <w:noWrap/>
            <w:vAlign w:val="bottom"/>
          </w:tcPr>
          <w:p w14:paraId="6F19CE40"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46</w:t>
            </w:r>
          </w:p>
        </w:tc>
        <w:tc>
          <w:tcPr>
            <w:tcW w:w="661" w:type="pct"/>
            <w:tcBorders>
              <w:top w:val="single" w:sz="4" w:space="0" w:color="auto"/>
              <w:left w:val="nil"/>
              <w:right w:val="nil"/>
            </w:tcBorders>
            <w:noWrap/>
            <w:vAlign w:val="bottom"/>
          </w:tcPr>
          <w:p w14:paraId="4C0A5D0B"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(306)</w:t>
            </w:r>
          </w:p>
        </w:tc>
        <w:tc>
          <w:tcPr>
            <w:tcW w:w="716" w:type="pct"/>
            <w:tcBorders>
              <w:top w:val="single" w:sz="4" w:space="0" w:color="auto"/>
              <w:left w:val="nil"/>
              <w:right w:val="nil"/>
            </w:tcBorders>
            <w:noWrap/>
            <w:vAlign w:val="bottom"/>
          </w:tcPr>
          <w:p w14:paraId="44A04923" w14:textId="1242B511" w:rsidR="00BA0780" w:rsidRPr="008110EB" w:rsidRDefault="002D4222" w:rsidP="00BA0780">
            <w:pPr>
              <w:jc w:val="right"/>
              <w:rPr>
                <w:rFonts w:ascii="Arial" w:hAnsi="Arial" w:cs="Arial"/>
                <w:bCs/>
                <w:sz w:val="18"/>
                <w:szCs w:val="18"/>
              </w:rPr>
            </w:pPr>
            <w:r>
              <w:rPr>
                <w:rFonts w:ascii="Arial" w:hAnsi="Arial" w:cs="Arial"/>
                <w:bCs/>
                <w:sz w:val="18"/>
                <w:szCs w:val="18"/>
              </w:rPr>
              <w:t>-</w:t>
            </w:r>
          </w:p>
        </w:tc>
        <w:tc>
          <w:tcPr>
            <w:tcW w:w="704" w:type="pct"/>
            <w:tcBorders>
              <w:top w:val="single" w:sz="4" w:space="0" w:color="auto"/>
              <w:left w:val="nil"/>
            </w:tcBorders>
            <w:noWrap/>
            <w:vAlign w:val="bottom"/>
          </w:tcPr>
          <w:p w14:paraId="54228AE5"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(260)</w:t>
            </w:r>
          </w:p>
        </w:tc>
      </w:tr>
      <w:tr w:rsidR="00BA0780" w:rsidRPr="00500CDE" w14:paraId="7226BA33" w14:textId="77777777" w:rsidTr="008110EB">
        <w:trPr>
          <w:trHeight w:val="225"/>
        </w:trPr>
        <w:tc>
          <w:tcPr>
            <w:tcW w:w="2201" w:type="pct"/>
            <w:tcBorders>
              <w:bottom w:val="single" w:sz="2" w:space="0" w:color="auto"/>
              <w:right w:val="nil"/>
            </w:tcBorders>
            <w:noWrap/>
            <w:vAlign w:val="bottom"/>
          </w:tcPr>
          <w:p w14:paraId="03C91898" w14:textId="77777777" w:rsidR="00BA0780" w:rsidRDefault="00BA0780" w:rsidP="00BA0780">
            <w:pPr>
              <w:rPr>
                <w:rFonts w:ascii="Arial" w:hAnsi="Arial" w:cs="Arial"/>
                <w:b/>
                <w:bCs/>
                <w:sz w:val="18"/>
                <w:szCs w:val="18"/>
              </w:rPr>
            </w:pPr>
            <w:r w:rsidRPr="00BA7356">
              <w:rPr>
                <w:rFonts w:ascii="Arial" w:hAnsi="Arial" w:cs="Arial"/>
                <w:bCs/>
                <w:sz w:val="18"/>
                <w:szCs w:val="18"/>
              </w:rPr>
              <w:t>Pu</w:t>
            </w:r>
            <w:r>
              <w:rPr>
                <w:rFonts w:ascii="Arial" w:hAnsi="Arial" w:cs="Arial"/>
                <w:bCs/>
                <w:sz w:val="18"/>
                <w:szCs w:val="18"/>
              </w:rPr>
              <w:t>rchase of own shares for cancellation</w:t>
            </w:r>
          </w:p>
        </w:tc>
        <w:tc>
          <w:tcPr>
            <w:tcW w:w="718" w:type="pct"/>
            <w:tcBorders>
              <w:left w:val="nil"/>
              <w:bottom w:val="single" w:sz="2" w:space="0" w:color="auto"/>
              <w:right w:val="nil"/>
            </w:tcBorders>
            <w:noWrap/>
            <w:vAlign w:val="bottom"/>
          </w:tcPr>
          <w:p w14:paraId="54C13CE2" w14:textId="24290E4A" w:rsidR="00BA0780" w:rsidRPr="008110EB" w:rsidRDefault="002D4222" w:rsidP="00BA0780">
            <w:pPr>
              <w:jc w:val="right"/>
              <w:rPr>
                <w:rFonts w:ascii="Arial" w:hAnsi="Arial" w:cs="Arial"/>
                <w:bCs/>
                <w:sz w:val="18"/>
                <w:szCs w:val="18"/>
              </w:rPr>
            </w:pPr>
            <w:r>
              <w:rPr>
                <w:rFonts w:ascii="Arial" w:hAnsi="Arial" w:cs="Arial"/>
                <w:bCs/>
                <w:sz w:val="18"/>
                <w:szCs w:val="18"/>
              </w:rPr>
              <w:t>-</w:t>
            </w:r>
          </w:p>
        </w:tc>
        <w:tc>
          <w:tcPr>
            <w:tcW w:w="661" w:type="pct"/>
            <w:tcBorders>
              <w:left w:val="nil"/>
              <w:bottom w:val="single" w:sz="2" w:space="0" w:color="auto"/>
              <w:right w:val="nil"/>
            </w:tcBorders>
            <w:noWrap/>
            <w:vAlign w:val="bottom"/>
          </w:tcPr>
          <w:p w14:paraId="144996C0" w14:textId="561600CD" w:rsidR="00BA0780" w:rsidRPr="008110EB" w:rsidRDefault="002D4222" w:rsidP="00BA0780">
            <w:pPr>
              <w:jc w:val="right"/>
              <w:rPr>
                <w:rFonts w:ascii="Arial" w:hAnsi="Arial" w:cs="Arial"/>
                <w:bCs/>
                <w:sz w:val="18"/>
                <w:szCs w:val="18"/>
              </w:rPr>
            </w:pPr>
            <w:r>
              <w:rPr>
                <w:rFonts w:ascii="Arial" w:hAnsi="Arial" w:cs="Arial"/>
                <w:bCs/>
                <w:sz w:val="18"/>
                <w:szCs w:val="18"/>
              </w:rPr>
              <w:t>-</w:t>
            </w:r>
          </w:p>
        </w:tc>
        <w:tc>
          <w:tcPr>
            <w:tcW w:w="716" w:type="pct"/>
            <w:tcBorders>
              <w:left w:val="nil"/>
              <w:bottom w:val="single" w:sz="2" w:space="0" w:color="auto"/>
              <w:right w:val="nil"/>
            </w:tcBorders>
            <w:noWrap/>
            <w:vAlign w:val="bottom"/>
          </w:tcPr>
          <w:p w14:paraId="662905C3"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5</w:t>
            </w:r>
          </w:p>
        </w:tc>
        <w:tc>
          <w:tcPr>
            <w:tcW w:w="704" w:type="pct"/>
            <w:tcBorders>
              <w:left w:val="nil"/>
              <w:bottom w:val="single" w:sz="2" w:space="0" w:color="auto"/>
            </w:tcBorders>
            <w:noWrap/>
            <w:vAlign w:val="bottom"/>
          </w:tcPr>
          <w:p w14:paraId="4ECEE4A7"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5</w:t>
            </w:r>
          </w:p>
        </w:tc>
      </w:tr>
      <w:tr w:rsidR="00BA0780" w:rsidRPr="00500CDE" w14:paraId="17C5D734" w14:textId="77777777" w:rsidTr="007F6C91">
        <w:trPr>
          <w:trHeight w:val="225"/>
        </w:trPr>
        <w:tc>
          <w:tcPr>
            <w:tcW w:w="2201" w:type="pct"/>
            <w:tcBorders>
              <w:top w:val="single" w:sz="2" w:space="0" w:color="auto"/>
              <w:left w:val="nil"/>
              <w:bottom w:val="single" w:sz="12" w:space="0" w:color="auto"/>
              <w:right w:val="nil"/>
            </w:tcBorders>
            <w:noWrap/>
            <w:vAlign w:val="bottom"/>
          </w:tcPr>
          <w:p w14:paraId="52C22712" w14:textId="1A20B88D" w:rsidR="00BA0780" w:rsidRPr="00B67A7B" w:rsidRDefault="00BA0780" w:rsidP="00BA0780">
            <w:pPr>
              <w:rPr>
                <w:rFonts w:ascii="Arial" w:hAnsi="Arial" w:cs="Arial"/>
                <w:b/>
                <w:bCs/>
                <w:sz w:val="18"/>
                <w:szCs w:val="18"/>
              </w:rPr>
            </w:pPr>
            <w:r w:rsidRPr="002A7D7A">
              <w:rPr>
                <w:rFonts w:ascii="Arial" w:hAnsi="Arial" w:cs="Arial"/>
                <w:b/>
                <w:bCs/>
                <w:sz w:val="18"/>
                <w:szCs w:val="18"/>
              </w:rPr>
              <w:t xml:space="preserve">At </w:t>
            </w:r>
            <w:r>
              <w:rPr>
                <w:rFonts w:ascii="Arial" w:hAnsi="Arial" w:cs="Arial"/>
                <w:b/>
                <w:bCs/>
                <w:sz w:val="18"/>
                <w:szCs w:val="18"/>
              </w:rPr>
              <w:t>31 January 2015</w:t>
            </w:r>
          </w:p>
        </w:tc>
        <w:tc>
          <w:tcPr>
            <w:tcW w:w="718" w:type="pct"/>
            <w:tcBorders>
              <w:top w:val="single" w:sz="2" w:space="0" w:color="auto"/>
              <w:left w:val="nil"/>
              <w:bottom w:val="single" w:sz="12" w:space="0" w:color="auto"/>
              <w:right w:val="nil"/>
            </w:tcBorders>
            <w:noWrap/>
            <w:vAlign w:val="bottom"/>
          </w:tcPr>
          <w:p w14:paraId="7D61B0C8"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41</w:t>
            </w:r>
          </w:p>
        </w:tc>
        <w:tc>
          <w:tcPr>
            <w:tcW w:w="661" w:type="pct"/>
            <w:tcBorders>
              <w:top w:val="single" w:sz="2" w:space="0" w:color="auto"/>
              <w:left w:val="nil"/>
              <w:bottom w:val="single" w:sz="12" w:space="0" w:color="auto"/>
              <w:right w:val="nil"/>
            </w:tcBorders>
            <w:noWrap/>
            <w:vAlign w:val="bottom"/>
          </w:tcPr>
          <w:p w14:paraId="27C7E14B"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(194)</w:t>
            </w:r>
          </w:p>
        </w:tc>
        <w:tc>
          <w:tcPr>
            <w:tcW w:w="716" w:type="pct"/>
            <w:tcBorders>
              <w:top w:val="single" w:sz="2" w:space="0" w:color="auto"/>
              <w:left w:val="nil"/>
              <w:bottom w:val="single" w:sz="12" w:space="0" w:color="auto"/>
              <w:right w:val="nil"/>
            </w:tcBorders>
            <w:noWrap/>
            <w:vAlign w:val="bottom"/>
          </w:tcPr>
          <w:p w14:paraId="3A1ABECE"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164</w:t>
            </w:r>
          </w:p>
        </w:tc>
        <w:tc>
          <w:tcPr>
            <w:tcW w:w="704" w:type="pct"/>
            <w:tcBorders>
              <w:top w:val="single" w:sz="2" w:space="0" w:color="auto"/>
              <w:left w:val="nil"/>
              <w:bottom w:val="single" w:sz="12" w:space="0" w:color="auto"/>
              <w:right w:val="nil"/>
            </w:tcBorders>
            <w:noWrap/>
            <w:vAlign w:val="bottom"/>
          </w:tcPr>
          <w:p w14:paraId="2F16C665" w14:textId="77777777" w:rsidR="00BA0780" w:rsidRPr="008110EB" w:rsidRDefault="00BA0780" w:rsidP="00BA0780">
            <w:pPr>
              <w:jc w:val="right"/>
              <w:rPr>
                <w:rFonts w:ascii="Arial" w:hAnsi="Arial" w:cs="Arial"/>
                <w:bCs/>
                <w:sz w:val="18"/>
                <w:szCs w:val="18"/>
              </w:rPr>
            </w:pPr>
            <w:r w:rsidRPr="008110EB">
              <w:rPr>
                <w:rFonts w:ascii="Arial" w:hAnsi="Arial" w:cs="Arial"/>
                <w:bCs/>
                <w:sz w:val="18"/>
                <w:szCs w:val="18"/>
              </w:rPr>
              <w:t>11</w:t>
            </w:r>
          </w:p>
        </w:tc>
      </w:tr>
    </w:tbl>
    <w:p w14:paraId="1BDD9672" w14:textId="77777777" w:rsidR="00487182" w:rsidRPr="002A7D7A" w:rsidRDefault="00487182" w:rsidP="004561B5">
      <w:pPr>
        <w:rPr>
          <w:rFonts w:ascii="Arial" w:hAnsi="Arial" w:cs="Arial"/>
          <w:b/>
          <w:color w:val="000000"/>
        </w:rPr>
      </w:pPr>
      <w:r w:rsidRPr="00AC6616">
        <w:rPr>
          <w:rFonts w:ascii="Arial" w:hAnsi="Arial" w:cs="Arial"/>
          <w:b/>
        </w:rPr>
        <w:br w:type="page"/>
      </w:r>
      <w:r>
        <w:rPr>
          <w:rFonts w:ascii="Arial" w:hAnsi="Arial" w:cs="Arial"/>
          <w:b/>
        </w:rPr>
        <w:t>14</w:t>
      </w:r>
      <w:r w:rsidRPr="002A7D7A">
        <w:rPr>
          <w:rFonts w:ascii="Arial" w:hAnsi="Arial" w:cs="Arial"/>
          <w:b/>
          <w:color w:val="000000"/>
        </w:rPr>
        <w:t>.</w:t>
      </w:r>
      <w:r w:rsidRPr="002A7D7A">
        <w:rPr>
          <w:rFonts w:ascii="Arial" w:hAnsi="Arial" w:cs="Arial"/>
          <w:b/>
          <w:color w:val="000000"/>
        </w:rPr>
        <w:tab/>
      </w:r>
      <w:r w:rsidRPr="00C24165">
        <w:rPr>
          <w:rFonts w:ascii="Arial" w:hAnsi="Arial" w:cs="Arial"/>
          <w:b/>
          <w:color w:val="000000"/>
        </w:rPr>
        <w:t>Cash generated by operations</w:t>
      </w:r>
    </w:p>
    <w:p w14:paraId="1EE161DE" w14:textId="77777777" w:rsidR="00487182" w:rsidRPr="009630B6" w:rsidRDefault="00487182" w:rsidP="009630B6">
      <w:pPr>
        <w:rPr>
          <w:rFonts w:ascii="Arial" w:hAnsi="Arial" w:cs="Arial"/>
          <w:sz w:val="18"/>
          <w:szCs w:val="18"/>
        </w:rPr>
      </w:pPr>
    </w:p>
    <w:tbl>
      <w:tblPr>
        <w:tblW w:w="5009" w:type="pct"/>
        <w:tblLayout w:type="fixed"/>
        <w:tblLook w:val="0000" w:firstRow="0" w:lastRow="0" w:firstColumn="0" w:lastColumn="0" w:noHBand="0" w:noVBand="0"/>
      </w:tblPr>
      <w:tblGrid>
        <w:gridCol w:w="5228"/>
        <w:gridCol w:w="1745"/>
        <w:gridCol w:w="1863"/>
        <w:gridCol w:w="1713"/>
      </w:tblGrid>
      <w:tr w:rsidR="00487182" w:rsidRPr="002A7D7A" w14:paraId="46C01C67" w14:textId="77777777" w:rsidTr="00994C01">
        <w:trPr>
          <w:trHeight w:val="245"/>
        </w:trPr>
        <w:tc>
          <w:tcPr>
            <w:tcW w:w="2478" w:type="pct"/>
            <w:tcBorders>
              <w:top w:val="nil"/>
              <w:left w:val="nil"/>
              <w:right w:val="nil"/>
            </w:tcBorders>
            <w:vAlign w:val="bottom"/>
          </w:tcPr>
          <w:p w14:paraId="47743BF1" w14:textId="77777777" w:rsidR="00487182" w:rsidRPr="002A7D7A" w:rsidRDefault="00487182" w:rsidP="004561B5">
            <w:pPr>
              <w:rPr>
                <w:rFonts w:ascii="Arial" w:hAnsi="Arial" w:cs="Arial"/>
                <w:sz w:val="18"/>
                <w:szCs w:val="18"/>
              </w:rPr>
            </w:pPr>
          </w:p>
        </w:tc>
        <w:tc>
          <w:tcPr>
            <w:tcW w:w="827" w:type="pct"/>
            <w:tcBorders>
              <w:top w:val="nil"/>
              <w:left w:val="nil"/>
              <w:right w:val="nil"/>
            </w:tcBorders>
            <w:vAlign w:val="bottom"/>
          </w:tcPr>
          <w:p w14:paraId="512C7287" w14:textId="23F1BE85" w:rsidR="00487182" w:rsidRPr="00782A7F" w:rsidDel="001F55DD" w:rsidRDefault="00487182" w:rsidP="004561B5">
            <w:pPr>
              <w:jc w:val="right"/>
              <w:rPr>
                <w:rFonts w:ascii="Arial" w:hAnsi="Arial" w:cs="Arial"/>
                <w:bCs/>
                <w:sz w:val="18"/>
                <w:szCs w:val="18"/>
              </w:rPr>
            </w:pPr>
          </w:p>
        </w:tc>
        <w:tc>
          <w:tcPr>
            <w:tcW w:w="883" w:type="pct"/>
            <w:tcBorders>
              <w:top w:val="nil"/>
              <w:left w:val="nil"/>
              <w:right w:val="nil"/>
            </w:tcBorders>
            <w:vAlign w:val="bottom"/>
          </w:tcPr>
          <w:p w14:paraId="3132870D" w14:textId="77777777" w:rsidR="00487182" w:rsidRPr="00CA4777" w:rsidDel="001F55DD" w:rsidRDefault="00487182" w:rsidP="004561B5">
            <w:pPr>
              <w:jc w:val="right"/>
              <w:rPr>
                <w:rFonts w:ascii="Arial" w:hAnsi="Arial" w:cs="Arial"/>
                <w:bCs/>
                <w:sz w:val="18"/>
                <w:szCs w:val="18"/>
              </w:rPr>
            </w:pPr>
            <w:r w:rsidRPr="00CA4777">
              <w:rPr>
                <w:rFonts w:ascii="Arial" w:hAnsi="Arial" w:cs="Arial"/>
                <w:bCs/>
                <w:sz w:val="18"/>
                <w:szCs w:val="18"/>
              </w:rPr>
              <w:t xml:space="preserve">Half year ended </w:t>
            </w:r>
          </w:p>
        </w:tc>
        <w:tc>
          <w:tcPr>
            <w:tcW w:w="812" w:type="pct"/>
            <w:tcBorders>
              <w:top w:val="nil"/>
              <w:left w:val="nil"/>
              <w:right w:val="nil"/>
            </w:tcBorders>
            <w:vAlign w:val="bottom"/>
          </w:tcPr>
          <w:p w14:paraId="7A73C7AC" w14:textId="02CFF8A4" w:rsidR="00487182" w:rsidRPr="002A7D7A" w:rsidRDefault="00487182" w:rsidP="00A9328F">
            <w:pPr>
              <w:jc w:val="right"/>
              <w:rPr>
                <w:rFonts w:ascii="Arial" w:hAnsi="Arial" w:cs="Arial"/>
                <w:bCs/>
                <w:sz w:val="18"/>
                <w:szCs w:val="18"/>
              </w:rPr>
            </w:pPr>
            <w:r w:rsidRPr="00CD0107">
              <w:rPr>
                <w:rFonts w:ascii="Arial" w:hAnsi="Arial" w:cs="Arial"/>
                <w:sz w:val="18"/>
                <w:szCs w:val="18"/>
              </w:rPr>
              <w:t xml:space="preserve">  </w:t>
            </w:r>
          </w:p>
        </w:tc>
      </w:tr>
      <w:tr w:rsidR="00487182" w:rsidRPr="002A7D7A" w14:paraId="1E2D832D" w14:textId="77777777" w:rsidTr="00994C01">
        <w:trPr>
          <w:trHeight w:val="245"/>
        </w:trPr>
        <w:tc>
          <w:tcPr>
            <w:tcW w:w="2478" w:type="pct"/>
            <w:tcBorders>
              <w:top w:val="nil"/>
              <w:left w:val="nil"/>
              <w:bottom w:val="single" w:sz="4" w:space="0" w:color="auto"/>
              <w:right w:val="nil"/>
            </w:tcBorders>
            <w:vAlign w:val="bottom"/>
          </w:tcPr>
          <w:p w14:paraId="530E6C44" w14:textId="77777777"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827" w:type="pct"/>
            <w:tcBorders>
              <w:top w:val="nil"/>
              <w:left w:val="nil"/>
              <w:bottom w:val="single" w:sz="4" w:space="0" w:color="auto"/>
              <w:right w:val="nil"/>
            </w:tcBorders>
            <w:vAlign w:val="bottom"/>
          </w:tcPr>
          <w:p w14:paraId="6B5C462A" w14:textId="7454BDC7" w:rsidR="00487182" w:rsidRPr="00CA4777" w:rsidDel="00D82F92" w:rsidRDefault="00A9328F" w:rsidP="00B002BC">
            <w:pPr>
              <w:jc w:val="right"/>
              <w:rPr>
                <w:rFonts w:ascii="Arial" w:hAnsi="Arial" w:cs="Arial"/>
                <w:bCs/>
                <w:sz w:val="18"/>
                <w:szCs w:val="18"/>
              </w:rPr>
            </w:pPr>
            <w:r w:rsidRPr="00CA4777">
              <w:rPr>
                <w:rFonts w:ascii="Arial" w:hAnsi="Arial" w:cs="Arial"/>
                <w:bCs/>
                <w:sz w:val="18"/>
                <w:szCs w:val="18"/>
              </w:rPr>
              <w:t>Half year ended</w:t>
            </w:r>
            <w:r>
              <w:rPr>
                <w:rFonts w:ascii="Arial" w:hAnsi="Arial" w:cs="Arial"/>
                <w:bCs/>
                <w:sz w:val="18"/>
                <w:szCs w:val="18"/>
              </w:rPr>
              <w:br/>
            </w:r>
            <w:r w:rsidR="003467D1">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c>
          <w:tcPr>
            <w:tcW w:w="883" w:type="pct"/>
            <w:tcBorders>
              <w:top w:val="nil"/>
              <w:left w:val="nil"/>
              <w:bottom w:val="single" w:sz="4" w:space="0" w:color="auto"/>
              <w:right w:val="nil"/>
            </w:tcBorders>
            <w:vAlign w:val="bottom"/>
          </w:tcPr>
          <w:p w14:paraId="43F7A64C" w14:textId="77777777" w:rsidR="00487182" w:rsidRDefault="004875ED" w:rsidP="00BA7356">
            <w:pPr>
              <w:jc w:val="right"/>
              <w:rPr>
                <w:rFonts w:ascii="Arial" w:hAnsi="Arial" w:cs="Arial"/>
                <w:bCs/>
                <w:sz w:val="18"/>
                <w:szCs w:val="18"/>
              </w:rPr>
            </w:pPr>
            <w:r>
              <w:rPr>
                <w:rFonts w:ascii="Arial" w:hAnsi="Arial" w:cs="Arial"/>
                <w:bCs/>
                <w:sz w:val="18"/>
                <w:szCs w:val="18"/>
              </w:rPr>
              <w:t>2</w:t>
            </w:r>
            <w:r w:rsidR="003D687B">
              <w:rPr>
                <w:rFonts w:ascii="Arial" w:hAnsi="Arial" w:cs="Arial"/>
                <w:bCs/>
                <w:sz w:val="18"/>
                <w:szCs w:val="18"/>
              </w:rPr>
              <w:t xml:space="preserve"> August</w:t>
            </w:r>
            <w:r w:rsidR="00487182" w:rsidRPr="00CA4777">
              <w:rPr>
                <w:rFonts w:ascii="Arial" w:hAnsi="Arial" w:cs="Arial"/>
                <w:bCs/>
                <w:sz w:val="18"/>
                <w:szCs w:val="18"/>
              </w:rPr>
              <w:t xml:space="preserve"> 20</w:t>
            </w:r>
            <w:r w:rsidR="003D687B">
              <w:rPr>
                <w:rFonts w:ascii="Arial" w:hAnsi="Arial" w:cs="Arial"/>
                <w:bCs/>
                <w:sz w:val="18"/>
                <w:szCs w:val="18"/>
              </w:rPr>
              <w:t>1</w:t>
            </w:r>
            <w:r>
              <w:rPr>
                <w:rFonts w:ascii="Arial" w:hAnsi="Arial" w:cs="Arial"/>
                <w:bCs/>
                <w:sz w:val="18"/>
                <w:szCs w:val="18"/>
              </w:rPr>
              <w:t>4</w:t>
            </w:r>
          </w:p>
          <w:p w14:paraId="4DFCB4D0" w14:textId="76128B75" w:rsidR="00A9328F" w:rsidRPr="00CA4777" w:rsidDel="00D82F92" w:rsidRDefault="00A9328F" w:rsidP="00BA7356">
            <w:pPr>
              <w:jc w:val="right"/>
              <w:rPr>
                <w:rFonts w:ascii="Arial" w:hAnsi="Arial" w:cs="Arial"/>
                <w:bCs/>
                <w:sz w:val="18"/>
                <w:szCs w:val="18"/>
              </w:rPr>
            </w:pPr>
            <w:r>
              <w:rPr>
                <w:rFonts w:ascii="Arial" w:hAnsi="Arial" w:cs="Arial"/>
                <w:bCs/>
                <w:sz w:val="18"/>
                <w:szCs w:val="18"/>
              </w:rPr>
              <w:t>(restated</w:t>
            </w:r>
            <w:r w:rsidR="00E82D39">
              <w:rPr>
                <w:rFonts w:ascii="Arial" w:hAnsi="Arial" w:cs="Arial"/>
                <w:bCs/>
                <w:sz w:val="18"/>
                <w:szCs w:val="18"/>
              </w:rPr>
              <w:t xml:space="preserve"> – note 2</w:t>
            </w:r>
            <w:r>
              <w:rPr>
                <w:rFonts w:ascii="Arial" w:hAnsi="Arial" w:cs="Arial"/>
                <w:bCs/>
                <w:sz w:val="18"/>
                <w:szCs w:val="18"/>
              </w:rPr>
              <w:t>)</w:t>
            </w:r>
          </w:p>
        </w:tc>
        <w:tc>
          <w:tcPr>
            <w:tcW w:w="812" w:type="pct"/>
            <w:tcBorders>
              <w:top w:val="nil"/>
              <w:left w:val="nil"/>
              <w:bottom w:val="single" w:sz="4" w:space="0" w:color="auto"/>
              <w:right w:val="nil"/>
            </w:tcBorders>
            <w:vAlign w:val="bottom"/>
          </w:tcPr>
          <w:p w14:paraId="72B17DA1" w14:textId="72018336" w:rsidR="00487182" w:rsidRPr="00D82F92" w:rsidRDefault="00A9328F" w:rsidP="00865888">
            <w:pPr>
              <w:jc w:val="right"/>
              <w:rPr>
                <w:rFonts w:ascii="Arial" w:hAnsi="Arial" w:cs="Arial"/>
                <w:sz w:val="18"/>
                <w:szCs w:val="18"/>
              </w:rPr>
            </w:pPr>
            <w:r>
              <w:rPr>
                <w:rFonts w:ascii="Arial" w:hAnsi="Arial" w:cs="Arial"/>
                <w:sz w:val="18"/>
                <w:szCs w:val="18"/>
              </w:rPr>
              <w:t>Year ended</w:t>
            </w:r>
            <w:r>
              <w:rPr>
                <w:rFonts w:ascii="Arial" w:hAnsi="Arial" w:cs="Arial"/>
                <w:sz w:val="18"/>
                <w:szCs w:val="18"/>
              </w:rPr>
              <w:br/>
            </w:r>
            <w:r w:rsidR="003467D1">
              <w:rPr>
                <w:rFonts w:ascii="Arial" w:hAnsi="Arial" w:cs="Arial"/>
                <w:sz w:val="18"/>
                <w:szCs w:val="18"/>
              </w:rPr>
              <w:t>31 Jan</w:t>
            </w:r>
            <w:r w:rsidR="007C5075">
              <w:rPr>
                <w:rFonts w:ascii="Arial" w:hAnsi="Arial" w:cs="Arial"/>
                <w:sz w:val="18"/>
                <w:szCs w:val="18"/>
              </w:rPr>
              <w:t>uary 2015</w:t>
            </w:r>
          </w:p>
        </w:tc>
      </w:tr>
      <w:tr w:rsidR="00BA6338" w:rsidRPr="002A7D7A" w14:paraId="2B2FAD02" w14:textId="77777777" w:rsidTr="00994C01">
        <w:trPr>
          <w:trHeight w:val="245"/>
        </w:trPr>
        <w:tc>
          <w:tcPr>
            <w:tcW w:w="2478" w:type="pct"/>
            <w:tcBorders>
              <w:top w:val="single" w:sz="4" w:space="0" w:color="auto"/>
              <w:left w:val="nil"/>
              <w:bottom w:val="nil"/>
              <w:right w:val="nil"/>
            </w:tcBorders>
            <w:vAlign w:val="bottom"/>
          </w:tcPr>
          <w:p w14:paraId="530E0839" w14:textId="77777777" w:rsidR="00BA6338" w:rsidRPr="002A7D7A" w:rsidRDefault="00BA6338" w:rsidP="004875ED">
            <w:pPr>
              <w:rPr>
                <w:rFonts w:ascii="Arial" w:hAnsi="Arial" w:cs="Arial"/>
                <w:b/>
                <w:sz w:val="18"/>
                <w:szCs w:val="18"/>
              </w:rPr>
            </w:pPr>
            <w:r>
              <w:rPr>
                <w:rFonts w:ascii="Arial" w:hAnsi="Arial" w:cs="Arial"/>
                <w:b/>
                <w:sz w:val="18"/>
                <w:szCs w:val="18"/>
              </w:rPr>
              <w:t>O</w:t>
            </w:r>
            <w:r w:rsidRPr="002A7D7A">
              <w:rPr>
                <w:rFonts w:ascii="Arial" w:hAnsi="Arial" w:cs="Arial"/>
                <w:b/>
                <w:sz w:val="18"/>
                <w:szCs w:val="18"/>
              </w:rPr>
              <w:t>perating profit</w:t>
            </w:r>
          </w:p>
        </w:tc>
        <w:tc>
          <w:tcPr>
            <w:tcW w:w="827" w:type="pct"/>
            <w:tcBorders>
              <w:top w:val="single" w:sz="4" w:space="0" w:color="auto"/>
              <w:left w:val="nil"/>
              <w:bottom w:val="nil"/>
              <w:right w:val="nil"/>
            </w:tcBorders>
            <w:noWrap/>
            <w:vAlign w:val="bottom"/>
          </w:tcPr>
          <w:p w14:paraId="5C5E595B" w14:textId="0A361D6D" w:rsidR="00BA6338" w:rsidRPr="006C71AF" w:rsidRDefault="00CD5518" w:rsidP="004875ED">
            <w:pPr>
              <w:jc w:val="right"/>
              <w:rPr>
                <w:rFonts w:ascii="Arial" w:hAnsi="Arial" w:cs="Arial"/>
                <w:b/>
                <w:bCs/>
                <w:sz w:val="18"/>
                <w:szCs w:val="18"/>
              </w:rPr>
            </w:pPr>
            <w:r>
              <w:rPr>
                <w:rFonts w:ascii="Arial" w:hAnsi="Arial" w:cs="Arial"/>
                <w:b/>
                <w:bCs/>
                <w:sz w:val="18"/>
                <w:szCs w:val="18"/>
              </w:rPr>
              <w:t>394</w:t>
            </w:r>
          </w:p>
        </w:tc>
        <w:tc>
          <w:tcPr>
            <w:tcW w:w="883" w:type="pct"/>
            <w:tcBorders>
              <w:top w:val="single" w:sz="4" w:space="0" w:color="auto"/>
              <w:left w:val="nil"/>
              <w:bottom w:val="nil"/>
              <w:right w:val="nil"/>
            </w:tcBorders>
            <w:noWrap/>
            <w:vAlign w:val="bottom"/>
          </w:tcPr>
          <w:p w14:paraId="2A96F26B" w14:textId="2529A319" w:rsidR="00BA6338" w:rsidRPr="005A3722" w:rsidRDefault="00370ED4" w:rsidP="004875ED">
            <w:pPr>
              <w:jc w:val="right"/>
              <w:rPr>
                <w:rFonts w:ascii="Arial" w:hAnsi="Arial" w:cs="Arial"/>
                <w:bCs/>
                <w:sz w:val="18"/>
                <w:szCs w:val="18"/>
              </w:rPr>
            </w:pPr>
            <w:r>
              <w:rPr>
                <w:rFonts w:ascii="Arial" w:hAnsi="Arial" w:cs="Arial"/>
                <w:bCs/>
                <w:sz w:val="18"/>
                <w:szCs w:val="18"/>
              </w:rPr>
              <w:t>396</w:t>
            </w:r>
          </w:p>
        </w:tc>
        <w:tc>
          <w:tcPr>
            <w:tcW w:w="812" w:type="pct"/>
            <w:tcBorders>
              <w:top w:val="single" w:sz="4" w:space="0" w:color="auto"/>
              <w:left w:val="nil"/>
              <w:bottom w:val="nil"/>
              <w:right w:val="nil"/>
            </w:tcBorders>
            <w:noWrap/>
            <w:vAlign w:val="bottom"/>
          </w:tcPr>
          <w:p w14:paraId="7BDEBE19" w14:textId="77777777" w:rsidR="00BA6338" w:rsidRPr="00BA6338" w:rsidRDefault="00BA6338" w:rsidP="00BA6338">
            <w:pPr>
              <w:jc w:val="right"/>
              <w:rPr>
                <w:rFonts w:ascii="Arial" w:hAnsi="Arial" w:cs="Arial"/>
                <w:bCs/>
                <w:sz w:val="18"/>
                <w:szCs w:val="18"/>
              </w:rPr>
            </w:pPr>
            <w:r w:rsidRPr="00BA6338">
              <w:rPr>
                <w:rFonts w:ascii="Arial" w:hAnsi="Arial" w:cs="Arial"/>
                <w:bCs/>
                <w:sz w:val="18"/>
                <w:szCs w:val="18"/>
              </w:rPr>
              <w:t>652</w:t>
            </w:r>
          </w:p>
        </w:tc>
      </w:tr>
      <w:tr w:rsidR="00BA6338" w:rsidRPr="002A7D7A" w14:paraId="73495F44" w14:textId="77777777" w:rsidTr="00994C01">
        <w:trPr>
          <w:trHeight w:val="245"/>
        </w:trPr>
        <w:tc>
          <w:tcPr>
            <w:tcW w:w="2478" w:type="pct"/>
            <w:tcBorders>
              <w:top w:val="nil"/>
              <w:left w:val="nil"/>
              <w:bottom w:val="nil"/>
              <w:right w:val="nil"/>
            </w:tcBorders>
            <w:vAlign w:val="bottom"/>
          </w:tcPr>
          <w:p w14:paraId="5F0CFD2B" w14:textId="77777777" w:rsidR="00BA6338" w:rsidRPr="002A7D7A" w:rsidRDefault="00BA6338" w:rsidP="004875ED">
            <w:pPr>
              <w:rPr>
                <w:rFonts w:ascii="Arial" w:hAnsi="Arial" w:cs="Arial"/>
                <w:sz w:val="18"/>
                <w:szCs w:val="18"/>
              </w:rPr>
            </w:pPr>
            <w:r>
              <w:rPr>
                <w:rFonts w:ascii="Arial" w:hAnsi="Arial" w:cs="Arial"/>
                <w:sz w:val="18"/>
                <w:szCs w:val="18"/>
              </w:rPr>
              <w:t>Share of post-</w:t>
            </w:r>
            <w:r w:rsidRPr="002A7D7A">
              <w:rPr>
                <w:rFonts w:ascii="Arial" w:hAnsi="Arial" w:cs="Arial"/>
                <w:sz w:val="18"/>
                <w:szCs w:val="18"/>
              </w:rPr>
              <w:t xml:space="preserve">tax results of joint ventures and associates </w:t>
            </w:r>
          </w:p>
        </w:tc>
        <w:tc>
          <w:tcPr>
            <w:tcW w:w="827" w:type="pct"/>
            <w:tcBorders>
              <w:top w:val="nil"/>
              <w:left w:val="nil"/>
              <w:bottom w:val="nil"/>
              <w:right w:val="nil"/>
            </w:tcBorders>
            <w:noWrap/>
            <w:vAlign w:val="bottom"/>
          </w:tcPr>
          <w:p w14:paraId="1059337D" w14:textId="49427B86" w:rsidR="00BA6338" w:rsidRPr="006C71AF" w:rsidRDefault="001C5B88" w:rsidP="004875ED">
            <w:pPr>
              <w:jc w:val="right"/>
              <w:rPr>
                <w:rFonts w:ascii="Arial" w:hAnsi="Arial" w:cs="Arial"/>
                <w:b/>
                <w:bCs/>
                <w:sz w:val="18"/>
                <w:szCs w:val="18"/>
              </w:rPr>
            </w:pPr>
            <w:r>
              <w:rPr>
                <w:rFonts w:ascii="Arial" w:hAnsi="Arial" w:cs="Arial"/>
                <w:b/>
                <w:bCs/>
                <w:sz w:val="18"/>
                <w:szCs w:val="18"/>
              </w:rPr>
              <w:t>-</w:t>
            </w:r>
          </w:p>
        </w:tc>
        <w:tc>
          <w:tcPr>
            <w:tcW w:w="883" w:type="pct"/>
            <w:tcBorders>
              <w:top w:val="nil"/>
              <w:left w:val="nil"/>
              <w:bottom w:val="nil"/>
              <w:right w:val="nil"/>
            </w:tcBorders>
            <w:noWrap/>
            <w:vAlign w:val="bottom"/>
          </w:tcPr>
          <w:p w14:paraId="49190638" w14:textId="77777777" w:rsidR="00BA6338" w:rsidRPr="005A3722" w:rsidRDefault="00BA6338" w:rsidP="004875ED">
            <w:pPr>
              <w:jc w:val="right"/>
              <w:rPr>
                <w:rFonts w:ascii="Arial" w:hAnsi="Arial" w:cs="Arial"/>
                <w:bCs/>
                <w:sz w:val="18"/>
                <w:szCs w:val="18"/>
              </w:rPr>
            </w:pPr>
            <w:r w:rsidRPr="005A3722">
              <w:rPr>
                <w:rFonts w:ascii="Arial" w:hAnsi="Arial" w:cs="Arial"/>
                <w:bCs/>
                <w:sz w:val="18"/>
                <w:szCs w:val="18"/>
              </w:rPr>
              <w:t>(2)</w:t>
            </w:r>
          </w:p>
        </w:tc>
        <w:tc>
          <w:tcPr>
            <w:tcW w:w="812" w:type="pct"/>
            <w:tcBorders>
              <w:top w:val="nil"/>
              <w:left w:val="nil"/>
              <w:bottom w:val="nil"/>
              <w:right w:val="nil"/>
            </w:tcBorders>
            <w:noWrap/>
            <w:vAlign w:val="bottom"/>
          </w:tcPr>
          <w:p w14:paraId="60107AF1" w14:textId="77777777" w:rsidR="00BA6338" w:rsidRPr="00BA6338" w:rsidRDefault="00BA6338" w:rsidP="00BA6338">
            <w:pPr>
              <w:jc w:val="right"/>
              <w:rPr>
                <w:rFonts w:ascii="Arial" w:hAnsi="Arial" w:cs="Arial"/>
                <w:bCs/>
                <w:sz w:val="18"/>
                <w:szCs w:val="18"/>
              </w:rPr>
            </w:pPr>
            <w:r w:rsidRPr="00BA6338">
              <w:rPr>
                <w:rFonts w:ascii="Arial" w:hAnsi="Arial" w:cs="Arial"/>
                <w:bCs/>
                <w:sz w:val="18"/>
                <w:szCs w:val="18"/>
              </w:rPr>
              <w:t>(5)</w:t>
            </w:r>
          </w:p>
        </w:tc>
      </w:tr>
      <w:tr w:rsidR="00BA6338" w:rsidRPr="002A7D7A" w14:paraId="4B550769" w14:textId="77777777" w:rsidTr="00994C01">
        <w:trPr>
          <w:trHeight w:val="245"/>
        </w:trPr>
        <w:tc>
          <w:tcPr>
            <w:tcW w:w="2478" w:type="pct"/>
            <w:tcBorders>
              <w:top w:val="nil"/>
              <w:left w:val="nil"/>
              <w:bottom w:val="nil"/>
              <w:right w:val="nil"/>
            </w:tcBorders>
            <w:vAlign w:val="bottom"/>
          </w:tcPr>
          <w:p w14:paraId="60D8AD3C" w14:textId="77777777" w:rsidR="00BA6338" w:rsidRPr="002A7D7A" w:rsidRDefault="00BA6338" w:rsidP="004875ED">
            <w:pPr>
              <w:rPr>
                <w:rFonts w:ascii="Arial" w:hAnsi="Arial" w:cs="Arial"/>
                <w:sz w:val="18"/>
                <w:szCs w:val="18"/>
              </w:rPr>
            </w:pPr>
            <w:r>
              <w:rPr>
                <w:rFonts w:ascii="Arial" w:hAnsi="Arial" w:cs="Arial"/>
                <w:sz w:val="18"/>
                <w:szCs w:val="18"/>
              </w:rPr>
              <w:t>Depreciation and amortisation</w:t>
            </w:r>
            <w:r w:rsidRPr="002A7D7A">
              <w:rPr>
                <w:rFonts w:ascii="Arial" w:hAnsi="Arial" w:cs="Arial"/>
                <w:sz w:val="18"/>
                <w:szCs w:val="18"/>
              </w:rPr>
              <w:t xml:space="preserve"> </w:t>
            </w:r>
          </w:p>
        </w:tc>
        <w:tc>
          <w:tcPr>
            <w:tcW w:w="827" w:type="pct"/>
            <w:tcBorders>
              <w:top w:val="nil"/>
              <w:left w:val="nil"/>
              <w:bottom w:val="nil"/>
              <w:right w:val="nil"/>
            </w:tcBorders>
            <w:noWrap/>
            <w:vAlign w:val="bottom"/>
          </w:tcPr>
          <w:p w14:paraId="737AC89C" w14:textId="1689A863" w:rsidR="00BA6338" w:rsidRPr="006C71AF" w:rsidRDefault="001C5B88" w:rsidP="004875ED">
            <w:pPr>
              <w:jc w:val="right"/>
              <w:rPr>
                <w:rFonts w:ascii="Arial" w:hAnsi="Arial" w:cs="Arial"/>
                <w:b/>
                <w:bCs/>
                <w:sz w:val="18"/>
                <w:szCs w:val="18"/>
              </w:rPr>
            </w:pPr>
            <w:r>
              <w:rPr>
                <w:rFonts w:ascii="Arial" w:hAnsi="Arial" w:cs="Arial"/>
                <w:b/>
                <w:bCs/>
                <w:sz w:val="18"/>
                <w:szCs w:val="18"/>
              </w:rPr>
              <w:t>120</w:t>
            </w:r>
          </w:p>
        </w:tc>
        <w:tc>
          <w:tcPr>
            <w:tcW w:w="883" w:type="pct"/>
            <w:tcBorders>
              <w:top w:val="nil"/>
              <w:left w:val="nil"/>
              <w:bottom w:val="nil"/>
              <w:right w:val="nil"/>
            </w:tcBorders>
            <w:noWrap/>
            <w:vAlign w:val="bottom"/>
          </w:tcPr>
          <w:p w14:paraId="486F0581" w14:textId="77777777" w:rsidR="00BA6338" w:rsidRPr="005A3722" w:rsidRDefault="00BA6338" w:rsidP="004875ED">
            <w:pPr>
              <w:jc w:val="right"/>
              <w:rPr>
                <w:rFonts w:ascii="Arial" w:hAnsi="Arial" w:cs="Arial"/>
                <w:bCs/>
                <w:sz w:val="18"/>
                <w:szCs w:val="18"/>
              </w:rPr>
            </w:pPr>
            <w:r w:rsidRPr="005A3722">
              <w:rPr>
                <w:rFonts w:ascii="Arial" w:hAnsi="Arial" w:cs="Arial"/>
                <w:bCs/>
                <w:sz w:val="18"/>
                <w:szCs w:val="18"/>
              </w:rPr>
              <w:t>132</w:t>
            </w:r>
          </w:p>
        </w:tc>
        <w:tc>
          <w:tcPr>
            <w:tcW w:w="812" w:type="pct"/>
            <w:tcBorders>
              <w:top w:val="nil"/>
              <w:left w:val="nil"/>
              <w:bottom w:val="nil"/>
              <w:right w:val="nil"/>
            </w:tcBorders>
            <w:noWrap/>
            <w:vAlign w:val="bottom"/>
          </w:tcPr>
          <w:p w14:paraId="6632F104" w14:textId="77777777" w:rsidR="00BA6338" w:rsidRPr="00BA6338" w:rsidRDefault="00BA6338" w:rsidP="00BA6338">
            <w:pPr>
              <w:jc w:val="right"/>
              <w:rPr>
                <w:rFonts w:ascii="Arial" w:hAnsi="Arial" w:cs="Arial"/>
                <w:bCs/>
                <w:sz w:val="18"/>
                <w:szCs w:val="18"/>
              </w:rPr>
            </w:pPr>
            <w:r w:rsidRPr="00BA6338">
              <w:rPr>
                <w:rFonts w:ascii="Arial" w:hAnsi="Arial" w:cs="Arial"/>
                <w:bCs/>
                <w:sz w:val="18"/>
                <w:szCs w:val="18"/>
              </w:rPr>
              <w:t>262</w:t>
            </w:r>
          </w:p>
        </w:tc>
      </w:tr>
      <w:tr w:rsidR="00BA6338" w:rsidRPr="002A7D7A" w14:paraId="2331228D" w14:textId="77777777" w:rsidTr="00994C01">
        <w:trPr>
          <w:trHeight w:val="245"/>
        </w:trPr>
        <w:tc>
          <w:tcPr>
            <w:tcW w:w="2478" w:type="pct"/>
            <w:tcBorders>
              <w:top w:val="nil"/>
              <w:left w:val="nil"/>
              <w:bottom w:val="nil"/>
              <w:right w:val="nil"/>
            </w:tcBorders>
            <w:vAlign w:val="bottom"/>
          </w:tcPr>
          <w:p w14:paraId="180A22A2" w14:textId="77777777" w:rsidR="00BA6338" w:rsidRPr="002A7D7A" w:rsidRDefault="00BA6338" w:rsidP="004875ED">
            <w:pPr>
              <w:rPr>
                <w:rFonts w:ascii="Arial" w:hAnsi="Arial" w:cs="Arial"/>
                <w:sz w:val="18"/>
                <w:szCs w:val="18"/>
              </w:rPr>
            </w:pPr>
            <w:r w:rsidRPr="002A7D7A">
              <w:rPr>
                <w:rFonts w:ascii="Arial" w:hAnsi="Arial" w:cs="Arial"/>
                <w:sz w:val="18"/>
                <w:szCs w:val="18"/>
              </w:rPr>
              <w:t>Impairment losses</w:t>
            </w:r>
          </w:p>
        </w:tc>
        <w:tc>
          <w:tcPr>
            <w:tcW w:w="827" w:type="pct"/>
            <w:tcBorders>
              <w:top w:val="nil"/>
              <w:left w:val="nil"/>
              <w:bottom w:val="nil"/>
              <w:right w:val="nil"/>
            </w:tcBorders>
            <w:noWrap/>
            <w:vAlign w:val="bottom"/>
          </w:tcPr>
          <w:p w14:paraId="57DF725F" w14:textId="59138F60" w:rsidR="00BA6338" w:rsidRPr="006C71AF" w:rsidRDefault="00CD5518" w:rsidP="004875ED">
            <w:pPr>
              <w:jc w:val="right"/>
              <w:rPr>
                <w:rFonts w:ascii="Arial" w:hAnsi="Arial" w:cs="Arial"/>
                <w:b/>
                <w:bCs/>
                <w:sz w:val="18"/>
                <w:szCs w:val="18"/>
              </w:rPr>
            </w:pPr>
            <w:r>
              <w:rPr>
                <w:rFonts w:ascii="Arial" w:hAnsi="Arial" w:cs="Arial"/>
                <w:b/>
                <w:bCs/>
                <w:sz w:val="18"/>
                <w:szCs w:val="18"/>
              </w:rPr>
              <w:t>39</w:t>
            </w:r>
          </w:p>
        </w:tc>
        <w:tc>
          <w:tcPr>
            <w:tcW w:w="883" w:type="pct"/>
            <w:tcBorders>
              <w:top w:val="nil"/>
              <w:left w:val="nil"/>
              <w:bottom w:val="nil"/>
              <w:right w:val="nil"/>
            </w:tcBorders>
            <w:noWrap/>
            <w:vAlign w:val="bottom"/>
          </w:tcPr>
          <w:p w14:paraId="32339854" w14:textId="77777777" w:rsidR="00BA6338" w:rsidRPr="005A3722" w:rsidRDefault="00BA6338" w:rsidP="004875ED">
            <w:pPr>
              <w:jc w:val="right"/>
              <w:rPr>
                <w:rFonts w:ascii="Arial" w:hAnsi="Arial" w:cs="Arial"/>
                <w:bCs/>
                <w:sz w:val="18"/>
                <w:szCs w:val="18"/>
              </w:rPr>
            </w:pPr>
            <w:r w:rsidRPr="005A3722">
              <w:rPr>
                <w:rFonts w:ascii="Arial" w:hAnsi="Arial" w:cs="Arial"/>
                <w:bCs/>
                <w:sz w:val="18"/>
                <w:szCs w:val="18"/>
              </w:rPr>
              <w:t>-</w:t>
            </w:r>
          </w:p>
        </w:tc>
        <w:tc>
          <w:tcPr>
            <w:tcW w:w="812" w:type="pct"/>
            <w:tcBorders>
              <w:top w:val="nil"/>
              <w:left w:val="nil"/>
              <w:bottom w:val="nil"/>
              <w:right w:val="nil"/>
            </w:tcBorders>
            <w:noWrap/>
            <w:vAlign w:val="bottom"/>
          </w:tcPr>
          <w:p w14:paraId="0067A4FD" w14:textId="77777777" w:rsidR="00BA6338" w:rsidRPr="00BA6338" w:rsidRDefault="00BA6338" w:rsidP="00BA6338">
            <w:pPr>
              <w:jc w:val="right"/>
              <w:rPr>
                <w:rFonts w:ascii="Arial" w:hAnsi="Arial" w:cs="Arial"/>
                <w:bCs/>
                <w:sz w:val="18"/>
                <w:szCs w:val="18"/>
              </w:rPr>
            </w:pPr>
            <w:r w:rsidRPr="00BA6338">
              <w:rPr>
                <w:rFonts w:ascii="Arial" w:hAnsi="Arial" w:cs="Arial"/>
                <w:bCs/>
                <w:sz w:val="18"/>
                <w:szCs w:val="18"/>
              </w:rPr>
              <w:t>30</w:t>
            </w:r>
          </w:p>
        </w:tc>
      </w:tr>
      <w:tr w:rsidR="00BA6338" w:rsidRPr="002A7D7A" w14:paraId="4099C91D" w14:textId="77777777" w:rsidTr="00994C01">
        <w:trPr>
          <w:trHeight w:val="245"/>
        </w:trPr>
        <w:tc>
          <w:tcPr>
            <w:tcW w:w="2478" w:type="pct"/>
            <w:tcBorders>
              <w:top w:val="nil"/>
              <w:left w:val="nil"/>
              <w:bottom w:val="nil"/>
              <w:right w:val="nil"/>
            </w:tcBorders>
            <w:vAlign w:val="bottom"/>
          </w:tcPr>
          <w:p w14:paraId="2F074E3F" w14:textId="4501C495" w:rsidR="00BA6338" w:rsidRPr="00996F03" w:rsidRDefault="00BA6338">
            <w:pPr>
              <w:rPr>
                <w:rFonts w:ascii="Arial" w:hAnsi="Arial" w:cs="Arial"/>
                <w:sz w:val="12"/>
                <w:szCs w:val="12"/>
              </w:rPr>
            </w:pPr>
            <w:r w:rsidRPr="00996F03">
              <w:rPr>
                <w:rFonts w:ascii="Arial" w:hAnsi="Arial" w:cs="Arial"/>
                <w:sz w:val="18"/>
                <w:szCs w:val="18"/>
              </w:rPr>
              <w:t xml:space="preserve">Profit on disposal of property, plant and equipment, </w:t>
            </w:r>
            <w:r w:rsidR="002D454E" w:rsidRPr="00996F03">
              <w:rPr>
                <w:rFonts w:ascii="Arial" w:hAnsi="Arial" w:cs="Arial"/>
                <w:sz w:val="18"/>
                <w:szCs w:val="18"/>
              </w:rPr>
              <w:t>property held for sale</w:t>
            </w:r>
            <w:r w:rsidRPr="00996F03">
              <w:rPr>
                <w:rFonts w:ascii="Arial" w:hAnsi="Arial" w:cs="Arial"/>
                <w:sz w:val="18"/>
                <w:szCs w:val="18"/>
              </w:rPr>
              <w:t xml:space="preserve"> and intangible assets</w:t>
            </w:r>
          </w:p>
        </w:tc>
        <w:tc>
          <w:tcPr>
            <w:tcW w:w="827" w:type="pct"/>
            <w:tcBorders>
              <w:top w:val="nil"/>
              <w:left w:val="nil"/>
              <w:bottom w:val="nil"/>
              <w:right w:val="nil"/>
            </w:tcBorders>
            <w:noWrap/>
            <w:vAlign w:val="bottom"/>
          </w:tcPr>
          <w:p w14:paraId="465192A4" w14:textId="36496572" w:rsidR="00BA6338" w:rsidRPr="00996F03" w:rsidRDefault="001C5B88" w:rsidP="004875ED">
            <w:pPr>
              <w:jc w:val="right"/>
              <w:rPr>
                <w:rFonts w:ascii="Arial" w:hAnsi="Arial" w:cs="Arial"/>
                <w:b/>
                <w:bCs/>
                <w:sz w:val="18"/>
                <w:szCs w:val="18"/>
              </w:rPr>
            </w:pPr>
            <w:r>
              <w:rPr>
                <w:rFonts w:ascii="Arial" w:hAnsi="Arial" w:cs="Arial"/>
                <w:b/>
                <w:bCs/>
                <w:sz w:val="18"/>
                <w:szCs w:val="18"/>
              </w:rPr>
              <w:t>-</w:t>
            </w:r>
          </w:p>
        </w:tc>
        <w:tc>
          <w:tcPr>
            <w:tcW w:w="883" w:type="pct"/>
            <w:tcBorders>
              <w:top w:val="nil"/>
              <w:left w:val="nil"/>
              <w:bottom w:val="nil"/>
              <w:right w:val="nil"/>
            </w:tcBorders>
            <w:noWrap/>
            <w:vAlign w:val="bottom"/>
          </w:tcPr>
          <w:p w14:paraId="4273698E" w14:textId="77777777" w:rsidR="00BA6338" w:rsidRPr="00996F03" w:rsidRDefault="00BA6338" w:rsidP="004875ED">
            <w:pPr>
              <w:jc w:val="right"/>
              <w:rPr>
                <w:rFonts w:ascii="Arial" w:hAnsi="Arial" w:cs="Arial"/>
                <w:bCs/>
                <w:sz w:val="18"/>
                <w:szCs w:val="18"/>
              </w:rPr>
            </w:pPr>
            <w:r w:rsidRPr="00996F03">
              <w:rPr>
                <w:rFonts w:ascii="Arial" w:hAnsi="Arial" w:cs="Arial"/>
                <w:bCs/>
                <w:sz w:val="18"/>
                <w:szCs w:val="18"/>
              </w:rPr>
              <w:t>(22)</w:t>
            </w:r>
          </w:p>
        </w:tc>
        <w:tc>
          <w:tcPr>
            <w:tcW w:w="812" w:type="pct"/>
            <w:tcBorders>
              <w:top w:val="nil"/>
              <w:left w:val="nil"/>
              <w:bottom w:val="nil"/>
              <w:right w:val="nil"/>
            </w:tcBorders>
            <w:noWrap/>
            <w:vAlign w:val="bottom"/>
          </w:tcPr>
          <w:p w14:paraId="60A54D77" w14:textId="77777777" w:rsidR="00BA6338" w:rsidRPr="00BA6338" w:rsidRDefault="00BA6338" w:rsidP="00BA6338">
            <w:pPr>
              <w:jc w:val="right"/>
              <w:rPr>
                <w:rFonts w:ascii="Arial" w:hAnsi="Arial" w:cs="Arial"/>
                <w:bCs/>
                <w:sz w:val="18"/>
                <w:szCs w:val="18"/>
              </w:rPr>
            </w:pPr>
            <w:r w:rsidRPr="00996F03">
              <w:rPr>
                <w:rFonts w:ascii="Arial" w:hAnsi="Arial" w:cs="Arial"/>
                <w:bCs/>
                <w:sz w:val="18"/>
                <w:szCs w:val="18"/>
              </w:rPr>
              <w:t>(20)</w:t>
            </w:r>
          </w:p>
        </w:tc>
      </w:tr>
      <w:tr w:rsidR="001C5B88" w:rsidRPr="002A7D7A" w14:paraId="35CBFAE6" w14:textId="77777777" w:rsidTr="00994C01">
        <w:trPr>
          <w:trHeight w:val="255"/>
        </w:trPr>
        <w:tc>
          <w:tcPr>
            <w:tcW w:w="2478" w:type="pct"/>
            <w:tcBorders>
              <w:top w:val="nil"/>
              <w:left w:val="nil"/>
              <w:right w:val="nil"/>
            </w:tcBorders>
            <w:vAlign w:val="bottom"/>
          </w:tcPr>
          <w:p w14:paraId="436472CE" w14:textId="110B6649" w:rsidR="001C5B88" w:rsidRPr="002A7D7A" w:rsidRDefault="001C5B88" w:rsidP="004875ED">
            <w:pPr>
              <w:rPr>
                <w:rFonts w:ascii="Arial" w:hAnsi="Arial" w:cs="Arial"/>
                <w:sz w:val="18"/>
                <w:szCs w:val="18"/>
              </w:rPr>
            </w:pPr>
            <w:r>
              <w:rPr>
                <w:rFonts w:ascii="Arial" w:hAnsi="Arial" w:cs="Arial"/>
                <w:sz w:val="18"/>
                <w:szCs w:val="18"/>
              </w:rPr>
              <w:t>Profit on disposal of property company</w:t>
            </w:r>
          </w:p>
        </w:tc>
        <w:tc>
          <w:tcPr>
            <w:tcW w:w="827" w:type="pct"/>
            <w:tcBorders>
              <w:top w:val="nil"/>
              <w:left w:val="nil"/>
              <w:right w:val="nil"/>
            </w:tcBorders>
            <w:noWrap/>
            <w:vAlign w:val="bottom"/>
          </w:tcPr>
          <w:p w14:paraId="7F953242" w14:textId="3BD45E5F" w:rsidR="001C5B88" w:rsidRPr="006C71AF" w:rsidRDefault="00A91ABB" w:rsidP="004875ED">
            <w:pPr>
              <w:jc w:val="right"/>
              <w:rPr>
                <w:rFonts w:ascii="Arial" w:hAnsi="Arial" w:cs="Arial"/>
                <w:b/>
                <w:bCs/>
                <w:sz w:val="18"/>
                <w:szCs w:val="18"/>
              </w:rPr>
            </w:pPr>
            <w:r>
              <w:rPr>
                <w:rFonts w:ascii="Arial" w:hAnsi="Arial" w:cs="Arial"/>
                <w:b/>
                <w:bCs/>
                <w:sz w:val="18"/>
                <w:szCs w:val="18"/>
              </w:rPr>
              <w:t>(16)</w:t>
            </w:r>
          </w:p>
        </w:tc>
        <w:tc>
          <w:tcPr>
            <w:tcW w:w="883" w:type="pct"/>
            <w:tcBorders>
              <w:top w:val="nil"/>
              <w:left w:val="nil"/>
              <w:right w:val="nil"/>
            </w:tcBorders>
            <w:noWrap/>
            <w:vAlign w:val="bottom"/>
          </w:tcPr>
          <w:p w14:paraId="19B5FD9F" w14:textId="1050E696" w:rsidR="001C5B88" w:rsidRPr="005A3722" w:rsidRDefault="00AE5ACF" w:rsidP="004875ED">
            <w:pPr>
              <w:jc w:val="right"/>
              <w:rPr>
                <w:rFonts w:ascii="Arial" w:hAnsi="Arial" w:cs="Arial"/>
                <w:bCs/>
                <w:sz w:val="18"/>
                <w:szCs w:val="18"/>
              </w:rPr>
            </w:pPr>
            <w:r>
              <w:rPr>
                <w:rFonts w:ascii="Arial" w:hAnsi="Arial" w:cs="Arial"/>
                <w:bCs/>
                <w:sz w:val="18"/>
                <w:szCs w:val="18"/>
              </w:rPr>
              <w:t>-</w:t>
            </w:r>
          </w:p>
        </w:tc>
        <w:tc>
          <w:tcPr>
            <w:tcW w:w="812" w:type="pct"/>
            <w:tcBorders>
              <w:top w:val="nil"/>
              <w:left w:val="nil"/>
              <w:right w:val="nil"/>
            </w:tcBorders>
            <w:noWrap/>
            <w:vAlign w:val="bottom"/>
          </w:tcPr>
          <w:p w14:paraId="75CF891C" w14:textId="210102AB" w:rsidR="001C5B88" w:rsidRPr="00BA6338" w:rsidRDefault="00AE5ACF" w:rsidP="00BA6338">
            <w:pPr>
              <w:jc w:val="right"/>
              <w:rPr>
                <w:rFonts w:ascii="Arial" w:hAnsi="Arial" w:cs="Arial"/>
                <w:bCs/>
                <w:sz w:val="18"/>
                <w:szCs w:val="18"/>
              </w:rPr>
            </w:pPr>
            <w:r>
              <w:rPr>
                <w:rFonts w:ascii="Arial" w:hAnsi="Arial" w:cs="Arial"/>
                <w:bCs/>
                <w:sz w:val="18"/>
                <w:szCs w:val="18"/>
              </w:rPr>
              <w:t>-</w:t>
            </w:r>
          </w:p>
        </w:tc>
      </w:tr>
      <w:tr w:rsidR="001C5B88" w:rsidRPr="002A7D7A" w14:paraId="7C307593" w14:textId="77777777" w:rsidTr="00994C01">
        <w:trPr>
          <w:trHeight w:val="255"/>
        </w:trPr>
        <w:tc>
          <w:tcPr>
            <w:tcW w:w="2478" w:type="pct"/>
            <w:tcBorders>
              <w:top w:val="nil"/>
              <w:left w:val="nil"/>
              <w:right w:val="nil"/>
            </w:tcBorders>
            <w:vAlign w:val="bottom"/>
          </w:tcPr>
          <w:p w14:paraId="3E37162B" w14:textId="582ED7DA" w:rsidR="001C5B88" w:rsidRPr="002A7D7A" w:rsidRDefault="001C5B88" w:rsidP="004875ED">
            <w:pPr>
              <w:rPr>
                <w:rFonts w:ascii="Arial" w:hAnsi="Arial" w:cs="Arial"/>
                <w:sz w:val="18"/>
                <w:szCs w:val="18"/>
              </w:rPr>
            </w:pPr>
            <w:r>
              <w:rPr>
                <w:rFonts w:ascii="Arial" w:hAnsi="Arial" w:cs="Arial"/>
                <w:sz w:val="18"/>
                <w:szCs w:val="18"/>
              </w:rPr>
              <w:t>Profit on disposal of B&amp;Q China</w:t>
            </w:r>
          </w:p>
        </w:tc>
        <w:tc>
          <w:tcPr>
            <w:tcW w:w="827" w:type="pct"/>
            <w:tcBorders>
              <w:top w:val="nil"/>
              <w:left w:val="nil"/>
              <w:right w:val="nil"/>
            </w:tcBorders>
            <w:noWrap/>
            <w:vAlign w:val="bottom"/>
          </w:tcPr>
          <w:p w14:paraId="625A35C1" w14:textId="5D35383A" w:rsidR="001C5B88" w:rsidRPr="006C71AF" w:rsidRDefault="00A91ABB" w:rsidP="004875ED">
            <w:pPr>
              <w:jc w:val="right"/>
              <w:rPr>
                <w:rFonts w:ascii="Arial" w:hAnsi="Arial" w:cs="Arial"/>
                <w:b/>
                <w:bCs/>
                <w:sz w:val="18"/>
                <w:szCs w:val="18"/>
              </w:rPr>
            </w:pPr>
            <w:r>
              <w:rPr>
                <w:rFonts w:ascii="Arial" w:hAnsi="Arial" w:cs="Arial"/>
                <w:b/>
                <w:bCs/>
                <w:sz w:val="18"/>
                <w:szCs w:val="18"/>
              </w:rPr>
              <w:t>(143)</w:t>
            </w:r>
          </w:p>
        </w:tc>
        <w:tc>
          <w:tcPr>
            <w:tcW w:w="883" w:type="pct"/>
            <w:tcBorders>
              <w:top w:val="nil"/>
              <w:left w:val="nil"/>
              <w:right w:val="nil"/>
            </w:tcBorders>
            <w:noWrap/>
            <w:vAlign w:val="bottom"/>
          </w:tcPr>
          <w:p w14:paraId="39CD078D" w14:textId="0AAAD1DA" w:rsidR="001C5B88" w:rsidRPr="005A3722" w:rsidRDefault="00AE5ACF" w:rsidP="004875ED">
            <w:pPr>
              <w:jc w:val="right"/>
              <w:rPr>
                <w:rFonts w:ascii="Arial" w:hAnsi="Arial" w:cs="Arial"/>
                <w:bCs/>
                <w:sz w:val="18"/>
                <w:szCs w:val="18"/>
              </w:rPr>
            </w:pPr>
            <w:r>
              <w:rPr>
                <w:rFonts w:ascii="Arial" w:hAnsi="Arial" w:cs="Arial"/>
                <w:bCs/>
                <w:sz w:val="18"/>
                <w:szCs w:val="18"/>
              </w:rPr>
              <w:t>-</w:t>
            </w:r>
          </w:p>
        </w:tc>
        <w:tc>
          <w:tcPr>
            <w:tcW w:w="812" w:type="pct"/>
            <w:tcBorders>
              <w:top w:val="nil"/>
              <w:left w:val="nil"/>
              <w:right w:val="nil"/>
            </w:tcBorders>
            <w:noWrap/>
            <w:vAlign w:val="bottom"/>
          </w:tcPr>
          <w:p w14:paraId="09A78F48" w14:textId="56414500" w:rsidR="001C5B88" w:rsidRPr="00BA6338" w:rsidRDefault="00AE5ACF" w:rsidP="00BA6338">
            <w:pPr>
              <w:jc w:val="right"/>
              <w:rPr>
                <w:rFonts w:ascii="Arial" w:hAnsi="Arial" w:cs="Arial"/>
                <w:bCs/>
                <w:sz w:val="18"/>
                <w:szCs w:val="18"/>
              </w:rPr>
            </w:pPr>
            <w:r>
              <w:rPr>
                <w:rFonts w:ascii="Arial" w:hAnsi="Arial" w:cs="Arial"/>
                <w:bCs/>
                <w:sz w:val="18"/>
                <w:szCs w:val="18"/>
              </w:rPr>
              <w:t>-</w:t>
            </w:r>
          </w:p>
        </w:tc>
      </w:tr>
      <w:tr w:rsidR="00BA6338" w:rsidRPr="002A7D7A" w14:paraId="096F076A" w14:textId="77777777" w:rsidTr="00994C01">
        <w:trPr>
          <w:trHeight w:val="255"/>
        </w:trPr>
        <w:tc>
          <w:tcPr>
            <w:tcW w:w="2478" w:type="pct"/>
            <w:tcBorders>
              <w:top w:val="nil"/>
              <w:left w:val="nil"/>
              <w:right w:val="nil"/>
            </w:tcBorders>
            <w:vAlign w:val="bottom"/>
          </w:tcPr>
          <w:p w14:paraId="66C5332D" w14:textId="77777777" w:rsidR="00BA6338" w:rsidRPr="002A7D7A" w:rsidRDefault="00BA6338" w:rsidP="004875ED">
            <w:pPr>
              <w:rPr>
                <w:rFonts w:ascii="Arial" w:hAnsi="Arial" w:cs="Arial"/>
                <w:sz w:val="18"/>
                <w:szCs w:val="18"/>
              </w:rPr>
            </w:pPr>
            <w:r w:rsidRPr="002A7D7A">
              <w:rPr>
                <w:rFonts w:ascii="Arial" w:hAnsi="Arial" w:cs="Arial"/>
                <w:sz w:val="18"/>
                <w:szCs w:val="18"/>
              </w:rPr>
              <w:t xml:space="preserve">Share-based compensation charge </w:t>
            </w:r>
          </w:p>
        </w:tc>
        <w:tc>
          <w:tcPr>
            <w:tcW w:w="827" w:type="pct"/>
            <w:tcBorders>
              <w:top w:val="nil"/>
              <w:left w:val="nil"/>
              <w:right w:val="nil"/>
            </w:tcBorders>
            <w:noWrap/>
            <w:vAlign w:val="bottom"/>
          </w:tcPr>
          <w:p w14:paraId="364936CA" w14:textId="5DBB017B" w:rsidR="00BA6338" w:rsidRPr="006C71AF" w:rsidRDefault="00A91ABB" w:rsidP="004875ED">
            <w:pPr>
              <w:jc w:val="right"/>
              <w:rPr>
                <w:rFonts w:ascii="Arial" w:hAnsi="Arial" w:cs="Arial"/>
                <w:b/>
                <w:bCs/>
                <w:sz w:val="18"/>
                <w:szCs w:val="18"/>
              </w:rPr>
            </w:pPr>
            <w:r>
              <w:rPr>
                <w:rFonts w:ascii="Arial" w:hAnsi="Arial" w:cs="Arial"/>
                <w:b/>
                <w:bCs/>
                <w:sz w:val="18"/>
                <w:szCs w:val="18"/>
              </w:rPr>
              <w:t>7</w:t>
            </w:r>
          </w:p>
        </w:tc>
        <w:tc>
          <w:tcPr>
            <w:tcW w:w="883" w:type="pct"/>
            <w:tcBorders>
              <w:top w:val="nil"/>
              <w:left w:val="nil"/>
              <w:right w:val="nil"/>
            </w:tcBorders>
            <w:noWrap/>
            <w:vAlign w:val="bottom"/>
          </w:tcPr>
          <w:p w14:paraId="31C7BD5F" w14:textId="77777777" w:rsidR="00BA6338" w:rsidRPr="005A3722" w:rsidRDefault="00BA6338" w:rsidP="004875ED">
            <w:pPr>
              <w:jc w:val="right"/>
              <w:rPr>
                <w:rFonts w:ascii="Arial" w:hAnsi="Arial" w:cs="Arial"/>
                <w:bCs/>
                <w:sz w:val="18"/>
                <w:szCs w:val="18"/>
              </w:rPr>
            </w:pPr>
            <w:r w:rsidRPr="005A3722">
              <w:rPr>
                <w:rFonts w:ascii="Arial" w:hAnsi="Arial" w:cs="Arial"/>
                <w:bCs/>
                <w:sz w:val="18"/>
                <w:szCs w:val="18"/>
              </w:rPr>
              <w:t>6</w:t>
            </w:r>
          </w:p>
        </w:tc>
        <w:tc>
          <w:tcPr>
            <w:tcW w:w="812" w:type="pct"/>
            <w:tcBorders>
              <w:top w:val="nil"/>
              <w:left w:val="nil"/>
              <w:right w:val="nil"/>
            </w:tcBorders>
            <w:noWrap/>
            <w:vAlign w:val="bottom"/>
          </w:tcPr>
          <w:p w14:paraId="56B8C51F" w14:textId="77777777" w:rsidR="00BA6338" w:rsidRPr="00BA6338" w:rsidRDefault="00BA6338" w:rsidP="00BA6338">
            <w:pPr>
              <w:jc w:val="right"/>
              <w:rPr>
                <w:rFonts w:ascii="Arial" w:hAnsi="Arial" w:cs="Arial"/>
                <w:bCs/>
                <w:sz w:val="18"/>
                <w:szCs w:val="18"/>
              </w:rPr>
            </w:pPr>
            <w:r w:rsidRPr="00BA6338">
              <w:rPr>
                <w:rFonts w:ascii="Arial" w:hAnsi="Arial" w:cs="Arial"/>
                <w:bCs/>
                <w:sz w:val="18"/>
                <w:szCs w:val="18"/>
              </w:rPr>
              <w:t>11</w:t>
            </w:r>
          </w:p>
        </w:tc>
      </w:tr>
      <w:tr w:rsidR="00BA6338" w:rsidRPr="002A7D7A" w14:paraId="6656A3ED" w14:textId="77777777" w:rsidTr="00994C01">
        <w:trPr>
          <w:trHeight w:val="245"/>
        </w:trPr>
        <w:tc>
          <w:tcPr>
            <w:tcW w:w="2478" w:type="pct"/>
            <w:tcBorders>
              <w:bottom w:val="nil"/>
              <w:right w:val="nil"/>
            </w:tcBorders>
            <w:vAlign w:val="bottom"/>
          </w:tcPr>
          <w:p w14:paraId="037C161F" w14:textId="77777777" w:rsidR="00BA6338" w:rsidRPr="002A7D7A" w:rsidRDefault="00BA6338" w:rsidP="004875ED">
            <w:pPr>
              <w:rPr>
                <w:rFonts w:ascii="Arial" w:hAnsi="Arial" w:cs="Arial"/>
                <w:sz w:val="18"/>
                <w:szCs w:val="18"/>
              </w:rPr>
            </w:pPr>
            <w:r>
              <w:rPr>
                <w:rFonts w:ascii="Arial" w:hAnsi="Arial" w:cs="Arial"/>
                <w:sz w:val="18"/>
                <w:szCs w:val="18"/>
              </w:rPr>
              <w:t>Increase</w:t>
            </w:r>
            <w:r w:rsidRPr="00773111">
              <w:rPr>
                <w:rFonts w:ascii="Arial" w:hAnsi="Arial" w:cs="Arial"/>
                <w:sz w:val="18"/>
                <w:szCs w:val="18"/>
              </w:rPr>
              <w:t xml:space="preserve"> in</w:t>
            </w:r>
            <w:r w:rsidRPr="002A7D7A">
              <w:rPr>
                <w:rFonts w:ascii="Arial" w:hAnsi="Arial" w:cs="Arial"/>
                <w:sz w:val="18"/>
                <w:szCs w:val="18"/>
              </w:rPr>
              <w:t xml:space="preserve"> inventories</w:t>
            </w:r>
          </w:p>
        </w:tc>
        <w:tc>
          <w:tcPr>
            <w:tcW w:w="827" w:type="pct"/>
            <w:tcBorders>
              <w:left w:val="nil"/>
              <w:bottom w:val="nil"/>
              <w:right w:val="nil"/>
            </w:tcBorders>
            <w:noWrap/>
            <w:vAlign w:val="bottom"/>
          </w:tcPr>
          <w:p w14:paraId="4A6967F8" w14:textId="6A34A18D" w:rsidR="00BA6338" w:rsidRPr="006C71AF" w:rsidRDefault="00A91ABB" w:rsidP="004875ED">
            <w:pPr>
              <w:jc w:val="right"/>
              <w:rPr>
                <w:rFonts w:ascii="Arial" w:hAnsi="Arial" w:cs="Arial"/>
                <w:b/>
                <w:bCs/>
                <w:sz w:val="18"/>
                <w:szCs w:val="18"/>
              </w:rPr>
            </w:pPr>
            <w:r>
              <w:rPr>
                <w:rFonts w:ascii="Arial" w:hAnsi="Arial" w:cs="Arial"/>
                <w:b/>
                <w:bCs/>
                <w:sz w:val="18"/>
                <w:szCs w:val="18"/>
              </w:rPr>
              <w:t>(111)</w:t>
            </w:r>
          </w:p>
        </w:tc>
        <w:tc>
          <w:tcPr>
            <w:tcW w:w="883" w:type="pct"/>
            <w:tcBorders>
              <w:left w:val="nil"/>
              <w:bottom w:val="nil"/>
              <w:right w:val="nil"/>
            </w:tcBorders>
            <w:noWrap/>
            <w:vAlign w:val="bottom"/>
          </w:tcPr>
          <w:p w14:paraId="48C68496" w14:textId="77777777" w:rsidR="00BA6338" w:rsidRPr="005A3722" w:rsidRDefault="00BA6338" w:rsidP="004875ED">
            <w:pPr>
              <w:jc w:val="right"/>
              <w:rPr>
                <w:rFonts w:ascii="Arial" w:hAnsi="Arial" w:cs="Arial"/>
                <w:bCs/>
                <w:sz w:val="18"/>
                <w:szCs w:val="18"/>
              </w:rPr>
            </w:pPr>
            <w:r w:rsidRPr="005A3722">
              <w:rPr>
                <w:rFonts w:ascii="Arial" w:hAnsi="Arial" w:cs="Arial"/>
                <w:bCs/>
                <w:sz w:val="18"/>
                <w:szCs w:val="18"/>
              </w:rPr>
              <w:t>(179)</w:t>
            </w:r>
          </w:p>
        </w:tc>
        <w:tc>
          <w:tcPr>
            <w:tcW w:w="812" w:type="pct"/>
            <w:tcBorders>
              <w:left w:val="nil"/>
              <w:bottom w:val="nil"/>
            </w:tcBorders>
            <w:noWrap/>
            <w:vAlign w:val="bottom"/>
          </w:tcPr>
          <w:p w14:paraId="02D95320" w14:textId="77777777" w:rsidR="00BA6338" w:rsidRPr="00BA6338" w:rsidRDefault="00BA6338" w:rsidP="00BA6338">
            <w:pPr>
              <w:jc w:val="right"/>
              <w:rPr>
                <w:rFonts w:ascii="Arial" w:hAnsi="Arial" w:cs="Arial"/>
                <w:bCs/>
                <w:sz w:val="18"/>
                <w:szCs w:val="18"/>
              </w:rPr>
            </w:pPr>
            <w:r w:rsidRPr="00BA6338">
              <w:rPr>
                <w:rFonts w:ascii="Arial" w:hAnsi="Arial" w:cs="Arial"/>
                <w:bCs/>
                <w:sz w:val="18"/>
                <w:szCs w:val="18"/>
              </w:rPr>
              <w:t>(150)</w:t>
            </w:r>
          </w:p>
        </w:tc>
      </w:tr>
      <w:tr w:rsidR="00BA6338" w:rsidRPr="002A7D7A" w14:paraId="7E296D09" w14:textId="77777777" w:rsidTr="00994C01">
        <w:trPr>
          <w:trHeight w:val="245"/>
        </w:trPr>
        <w:tc>
          <w:tcPr>
            <w:tcW w:w="2478" w:type="pct"/>
            <w:tcBorders>
              <w:top w:val="nil"/>
              <w:right w:val="nil"/>
            </w:tcBorders>
            <w:vAlign w:val="bottom"/>
          </w:tcPr>
          <w:p w14:paraId="24DBA8DF" w14:textId="6825B41C" w:rsidR="00BA6338" w:rsidRPr="002A7D7A" w:rsidRDefault="003D560F">
            <w:pPr>
              <w:rPr>
                <w:rFonts w:ascii="Arial" w:hAnsi="Arial" w:cs="Arial"/>
                <w:sz w:val="18"/>
                <w:szCs w:val="18"/>
              </w:rPr>
            </w:pPr>
            <w:r>
              <w:rPr>
                <w:rFonts w:ascii="Arial" w:hAnsi="Arial" w:cs="Arial"/>
                <w:sz w:val="18"/>
                <w:szCs w:val="18"/>
              </w:rPr>
              <w:t>(Increase)/d</w:t>
            </w:r>
            <w:r w:rsidR="00BA6338" w:rsidRPr="00BA6338">
              <w:rPr>
                <w:rFonts w:ascii="Arial" w:hAnsi="Arial" w:cs="Arial"/>
                <w:sz w:val="18"/>
                <w:szCs w:val="18"/>
              </w:rPr>
              <w:t>ecrease in trade and other receivables</w:t>
            </w:r>
          </w:p>
        </w:tc>
        <w:tc>
          <w:tcPr>
            <w:tcW w:w="827" w:type="pct"/>
            <w:tcBorders>
              <w:top w:val="nil"/>
              <w:left w:val="nil"/>
              <w:right w:val="nil"/>
            </w:tcBorders>
            <w:noWrap/>
            <w:vAlign w:val="bottom"/>
          </w:tcPr>
          <w:p w14:paraId="19EA4177" w14:textId="00267E36" w:rsidR="00BA6338" w:rsidRPr="006C71AF" w:rsidRDefault="00A91ABB" w:rsidP="004875ED">
            <w:pPr>
              <w:jc w:val="right"/>
              <w:rPr>
                <w:rFonts w:ascii="Arial" w:hAnsi="Arial" w:cs="Arial"/>
                <w:b/>
                <w:bCs/>
                <w:sz w:val="18"/>
                <w:szCs w:val="18"/>
              </w:rPr>
            </w:pPr>
            <w:r>
              <w:rPr>
                <w:rFonts w:ascii="Arial" w:hAnsi="Arial" w:cs="Arial"/>
                <w:b/>
                <w:bCs/>
                <w:sz w:val="18"/>
                <w:szCs w:val="18"/>
              </w:rPr>
              <w:t>(40)</w:t>
            </w:r>
          </w:p>
        </w:tc>
        <w:tc>
          <w:tcPr>
            <w:tcW w:w="883" w:type="pct"/>
            <w:tcBorders>
              <w:top w:val="nil"/>
              <w:left w:val="nil"/>
              <w:right w:val="nil"/>
            </w:tcBorders>
            <w:noWrap/>
            <w:vAlign w:val="bottom"/>
          </w:tcPr>
          <w:p w14:paraId="4ADE2C86" w14:textId="77777777" w:rsidR="00BA6338" w:rsidRPr="005A3722" w:rsidRDefault="00BA6338" w:rsidP="004875ED">
            <w:pPr>
              <w:jc w:val="right"/>
              <w:rPr>
                <w:rFonts w:ascii="Arial" w:hAnsi="Arial" w:cs="Arial"/>
                <w:bCs/>
                <w:sz w:val="18"/>
                <w:szCs w:val="18"/>
              </w:rPr>
            </w:pPr>
            <w:r w:rsidRPr="005A3722">
              <w:rPr>
                <w:rFonts w:ascii="Arial" w:hAnsi="Arial" w:cs="Arial"/>
                <w:bCs/>
                <w:sz w:val="18"/>
                <w:szCs w:val="18"/>
              </w:rPr>
              <w:t>(28)</w:t>
            </w:r>
          </w:p>
        </w:tc>
        <w:tc>
          <w:tcPr>
            <w:tcW w:w="812" w:type="pct"/>
            <w:tcBorders>
              <w:top w:val="nil"/>
              <w:left w:val="nil"/>
            </w:tcBorders>
            <w:noWrap/>
            <w:vAlign w:val="bottom"/>
          </w:tcPr>
          <w:p w14:paraId="485EF6A8" w14:textId="77777777" w:rsidR="00BA6338" w:rsidRPr="00BA6338" w:rsidRDefault="00BA6338" w:rsidP="00BA6338">
            <w:pPr>
              <w:jc w:val="right"/>
              <w:rPr>
                <w:rFonts w:ascii="Arial" w:hAnsi="Arial" w:cs="Arial"/>
                <w:bCs/>
                <w:sz w:val="18"/>
                <w:szCs w:val="18"/>
              </w:rPr>
            </w:pPr>
            <w:r w:rsidRPr="00BA6338">
              <w:rPr>
                <w:rFonts w:ascii="Arial" w:hAnsi="Arial" w:cs="Arial"/>
                <w:bCs/>
                <w:sz w:val="18"/>
                <w:szCs w:val="18"/>
              </w:rPr>
              <w:t>12</w:t>
            </w:r>
          </w:p>
        </w:tc>
      </w:tr>
      <w:tr w:rsidR="00BA6338" w:rsidRPr="002A7D7A" w14:paraId="152AE876" w14:textId="77777777" w:rsidTr="00994C01">
        <w:trPr>
          <w:trHeight w:val="245"/>
        </w:trPr>
        <w:tc>
          <w:tcPr>
            <w:tcW w:w="2478" w:type="pct"/>
            <w:tcBorders>
              <w:top w:val="nil"/>
              <w:right w:val="nil"/>
            </w:tcBorders>
            <w:vAlign w:val="bottom"/>
          </w:tcPr>
          <w:p w14:paraId="1648E297" w14:textId="77777777" w:rsidR="00BA6338" w:rsidRPr="002A7D7A" w:rsidRDefault="00BA6338" w:rsidP="004875ED">
            <w:pPr>
              <w:rPr>
                <w:rFonts w:ascii="Arial" w:hAnsi="Arial" w:cs="Arial"/>
                <w:sz w:val="18"/>
                <w:szCs w:val="18"/>
              </w:rPr>
            </w:pPr>
            <w:r>
              <w:rPr>
                <w:rFonts w:ascii="Arial" w:hAnsi="Arial" w:cs="Arial"/>
                <w:sz w:val="18"/>
                <w:szCs w:val="18"/>
              </w:rPr>
              <w:t>Increase</w:t>
            </w:r>
            <w:r w:rsidRPr="002A7D7A">
              <w:rPr>
                <w:rFonts w:ascii="Arial" w:hAnsi="Arial" w:cs="Arial"/>
                <w:sz w:val="18"/>
                <w:szCs w:val="18"/>
              </w:rPr>
              <w:t xml:space="preserve"> in trade and other payables</w:t>
            </w:r>
          </w:p>
        </w:tc>
        <w:tc>
          <w:tcPr>
            <w:tcW w:w="827" w:type="pct"/>
            <w:tcBorders>
              <w:top w:val="nil"/>
              <w:left w:val="nil"/>
              <w:right w:val="nil"/>
            </w:tcBorders>
            <w:noWrap/>
            <w:vAlign w:val="bottom"/>
          </w:tcPr>
          <w:p w14:paraId="05297920" w14:textId="5FC484E1" w:rsidR="00BA6338" w:rsidRPr="006C71AF" w:rsidRDefault="00A91ABB" w:rsidP="004875ED">
            <w:pPr>
              <w:jc w:val="right"/>
              <w:rPr>
                <w:rFonts w:ascii="Arial" w:hAnsi="Arial" w:cs="Arial"/>
                <w:b/>
                <w:bCs/>
                <w:sz w:val="18"/>
                <w:szCs w:val="18"/>
              </w:rPr>
            </w:pPr>
            <w:r>
              <w:rPr>
                <w:rFonts w:ascii="Arial" w:hAnsi="Arial" w:cs="Arial"/>
                <w:b/>
                <w:bCs/>
                <w:sz w:val="18"/>
                <w:szCs w:val="18"/>
              </w:rPr>
              <w:t>191</w:t>
            </w:r>
          </w:p>
        </w:tc>
        <w:tc>
          <w:tcPr>
            <w:tcW w:w="883" w:type="pct"/>
            <w:tcBorders>
              <w:top w:val="nil"/>
              <w:left w:val="nil"/>
              <w:right w:val="nil"/>
            </w:tcBorders>
            <w:noWrap/>
            <w:vAlign w:val="bottom"/>
          </w:tcPr>
          <w:p w14:paraId="231871EE" w14:textId="097B74CF" w:rsidR="00BA6338" w:rsidRPr="005A3722" w:rsidRDefault="00370ED4" w:rsidP="004875ED">
            <w:pPr>
              <w:jc w:val="right"/>
              <w:rPr>
                <w:rFonts w:ascii="Arial" w:hAnsi="Arial" w:cs="Arial"/>
                <w:bCs/>
                <w:sz w:val="18"/>
                <w:szCs w:val="18"/>
              </w:rPr>
            </w:pPr>
            <w:r>
              <w:rPr>
                <w:rFonts w:ascii="Arial" w:hAnsi="Arial" w:cs="Arial"/>
                <w:bCs/>
                <w:sz w:val="18"/>
                <w:szCs w:val="18"/>
              </w:rPr>
              <w:t>225</w:t>
            </w:r>
          </w:p>
        </w:tc>
        <w:tc>
          <w:tcPr>
            <w:tcW w:w="812" w:type="pct"/>
            <w:tcBorders>
              <w:top w:val="nil"/>
              <w:left w:val="nil"/>
            </w:tcBorders>
            <w:noWrap/>
            <w:vAlign w:val="bottom"/>
          </w:tcPr>
          <w:p w14:paraId="7BD77EDD" w14:textId="77777777" w:rsidR="00BA6338" w:rsidRPr="00BA6338" w:rsidRDefault="00BA6338" w:rsidP="00BA6338">
            <w:pPr>
              <w:jc w:val="right"/>
              <w:rPr>
                <w:rFonts w:ascii="Arial" w:hAnsi="Arial" w:cs="Arial"/>
                <w:bCs/>
                <w:sz w:val="18"/>
                <w:szCs w:val="18"/>
              </w:rPr>
            </w:pPr>
            <w:r w:rsidRPr="00BA6338">
              <w:rPr>
                <w:rFonts w:ascii="Arial" w:hAnsi="Arial" w:cs="Arial"/>
                <w:bCs/>
                <w:sz w:val="18"/>
                <w:szCs w:val="18"/>
              </w:rPr>
              <w:t>53</w:t>
            </w:r>
          </w:p>
        </w:tc>
      </w:tr>
      <w:tr w:rsidR="00BA6338" w:rsidRPr="002A7D7A" w14:paraId="7CFF22C4" w14:textId="77777777" w:rsidTr="00994C01">
        <w:trPr>
          <w:trHeight w:val="245"/>
        </w:trPr>
        <w:tc>
          <w:tcPr>
            <w:tcW w:w="2478" w:type="pct"/>
            <w:tcBorders>
              <w:left w:val="nil"/>
              <w:right w:val="nil"/>
            </w:tcBorders>
            <w:vAlign w:val="bottom"/>
          </w:tcPr>
          <w:p w14:paraId="2A24BA3B" w14:textId="77777777" w:rsidR="00BA6338" w:rsidRDefault="00BA6338" w:rsidP="004875ED">
            <w:pPr>
              <w:rPr>
                <w:rFonts w:ascii="Arial" w:hAnsi="Arial" w:cs="Arial"/>
                <w:sz w:val="18"/>
                <w:szCs w:val="18"/>
              </w:rPr>
            </w:pPr>
            <w:r>
              <w:rPr>
                <w:rFonts w:ascii="Arial" w:hAnsi="Arial" w:cs="Arial"/>
                <w:bCs/>
                <w:sz w:val="18"/>
                <w:szCs w:val="18"/>
              </w:rPr>
              <w:t>Movement</w:t>
            </w:r>
            <w:r w:rsidRPr="002A7D7A">
              <w:rPr>
                <w:rFonts w:ascii="Arial" w:hAnsi="Arial" w:cs="Arial"/>
                <w:bCs/>
                <w:sz w:val="18"/>
                <w:szCs w:val="18"/>
              </w:rPr>
              <w:t xml:space="preserve"> in provisions</w:t>
            </w:r>
          </w:p>
        </w:tc>
        <w:tc>
          <w:tcPr>
            <w:tcW w:w="827" w:type="pct"/>
            <w:tcBorders>
              <w:left w:val="nil"/>
              <w:right w:val="nil"/>
            </w:tcBorders>
            <w:noWrap/>
            <w:vAlign w:val="bottom"/>
          </w:tcPr>
          <w:p w14:paraId="5E092839" w14:textId="112A8C7A" w:rsidR="00BA6338" w:rsidRPr="006C71AF" w:rsidRDefault="00A91ABB" w:rsidP="004875ED">
            <w:pPr>
              <w:jc w:val="right"/>
              <w:rPr>
                <w:rFonts w:ascii="Arial" w:hAnsi="Arial" w:cs="Arial"/>
                <w:b/>
                <w:bCs/>
                <w:sz w:val="18"/>
                <w:szCs w:val="18"/>
              </w:rPr>
            </w:pPr>
            <w:r>
              <w:rPr>
                <w:rFonts w:ascii="Arial" w:hAnsi="Arial" w:cs="Arial"/>
                <w:b/>
                <w:bCs/>
                <w:sz w:val="18"/>
                <w:szCs w:val="18"/>
              </w:rPr>
              <w:t>102</w:t>
            </w:r>
          </w:p>
        </w:tc>
        <w:tc>
          <w:tcPr>
            <w:tcW w:w="883" w:type="pct"/>
            <w:tcBorders>
              <w:left w:val="nil"/>
              <w:right w:val="nil"/>
            </w:tcBorders>
            <w:noWrap/>
            <w:vAlign w:val="bottom"/>
          </w:tcPr>
          <w:p w14:paraId="2058F4CA" w14:textId="77777777" w:rsidR="00BA6338" w:rsidRPr="005A3722" w:rsidRDefault="00BA6338" w:rsidP="004875ED">
            <w:pPr>
              <w:jc w:val="right"/>
              <w:rPr>
                <w:rFonts w:ascii="Arial" w:hAnsi="Arial" w:cs="Arial"/>
                <w:bCs/>
                <w:sz w:val="18"/>
                <w:szCs w:val="18"/>
              </w:rPr>
            </w:pPr>
            <w:r w:rsidRPr="005A3722">
              <w:rPr>
                <w:rFonts w:ascii="Arial" w:hAnsi="Arial" w:cs="Arial"/>
                <w:bCs/>
                <w:sz w:val="18"/>
                <w:szCs w:val="18"/>
              </w:rPr>
              <w:t>(4)</w:t>
            </w:r>
          </w:p>
        </w:tc>
        <w:tc>
          <w:tcPr>
            <w:tcW w:w="812" w:type="pct"/>
            <w:tcBorders>
              <w:left w:val="nil"/>
              <w:right w:val="nil"/>
            </w:tcBorders>
            <w:noWrap/>
            <w:vAlign w:val="bottom"/>
          </w:tcPr>
          <w:p w14:paraId="0FB3BA4F" w14:textId="77777777" w:rsidR="00BA6338" w:rsidRPr="00BA6338" w:rsidRDefault="00BA6338" w:rsidP="00BA6338">
            <w:pPr>
              <w:jc w:val="right"/>
              <w:rPr>
                <w:rFonts w:ascii="Arial" w:hAnsi="Arial" w:cs="Arial"/>
                <w:bCs/>
                <w:sz w:val="18"/>
                <w:szCs w:val="18"/>
              </w:rPr>
            </w:pPr>
            <w:r w:rsidRPr="00BA6338">
              <w:rPr>
                <w:rFonts w:ascii="Arial" w:hAnsi="Arial" w:cs="Arial"/>
                <w:bCs/>
                <w:sz w:val="18"/>
                <w:szCs w:val="18"/>
              </w:rPr>
              <w:t>(6)</w:t>
            </w:r>
          </w:p>
        </w:tc>
      </w:tr>
      <w:tr w:rsidR="00BA6338" w:rsidRPr="002A7D7A" w14:paraId="6B8FB6D6" w14:textId="77777777" w:rsidTr="00994C01">
        <w:trPr>
          <w:trHeight w:val="245"/>
        </w:trPr>
        <w:tc>
          <w:tcPr>
            <w:tcW w:w="2478" w:type="pct"/>
            <w:tcBorders>
              <w:left w:val="nil"/>
              <w:bottom w:val="single" w:sz="4" w:space="0" w:color="auto"/>
              <w:right w:val="nil"/>
            </w:tcBorders>
            <w:vAlign w:val="bottom"/>
          </w:tcPr>
          <w:p w14:paraId="62E5B0A3" w14:textId="77777777" w:rsidR="00BA6338" w:rsidRPr="002A7D7A" w:rsidRDefault="00BA6338" w:rsidP="004875ED">
            <w:pPr>
              <w:rPr>
                <w:rFonts w:ascii="Arial" w:hAnsi="Arial" w:cs="Arial"/>
                <w:sz w:val="18"/>
                <w:szCs w:val="18"/>
              </w:rPr>
            </w:pPr>
            <w:r>
              <w:rPr>
                <w:rFonts w:ascii="Arial" w:hAnsi="Arial" w:cs="Arial"/>
                <w:sz w:val="18"/>
                <w:szCs w:val="18"/>
              </w:rPr>
              <w:t>Movement</w:t>
            </w:r>
            <w:r w:rsidRPr="002A7D7A">
              <w:rPr>
                <w:rFonts w:ascii="Arial" w:hAnsi="Arial" w:cs="Arial"/>
                <w:sz w:val="18"/>
                <w:szCs w:val="18"/>
              </w:rPr>
              <w:t xml:space="preserve"> in post employment benefits</w:t>
            </w:r>
          </w:p>
        </w:tc>
        <w:tc>
          <w:tcPr>
            <w:tcW w:w="827" w:type="pct"/>
            <w:tcBorders>
              <w:left w:val="nil"/>
              <w:bottom w:val="single" w:sz="4" w:space="0" w:color="auto"/>
              <w:right w:val="nil"/>
            </w:tcBorders>
            <w:noWrap/>
            <w:vAlign w:val="bottom"/>
          </w:tcPr>
          <w:p w14:paraId="20B64BBC" w14:textId="285BD2ED" w:rsidR="00BA6338" w:rsidRPr="006C71AF" w:rsidRDefault="00A91ABB" w:rsidP="004875ED">
            <w:pPr>
              <w:jc w:val="right"/>
              <w:rPr>
                <w:rFonts w:ascii="Arial" w:hAnsi="Arial" w:cs="Arial"/>
                <w:b/>
                <w:bCs/>
                <w:sz w:val="18"/>
                <w:szCs w:val="18"/>
              </w:rPr>
            </w:pPr>
            <w:r>
              <w:rPr>
                <w:rFonts w:ascii="Arial" w:hAnsi="Arial" w:cs="Arial"/>
                <w:b/>
                <w:bCs/>
                <w:sz w:val="18"/>
                <w:szCs w:val="18"/>
              </w:rPr>
              <w:t>(12)</w:t>
            </w:r>
          </w:p>
        </w:tc>
        <w:tc>
          <w:tcPr>
            <w:tcW w:w="883" w:type="pct"/>
            <w:tcBorders>
              <w:left w:val="nil"/>
              <w:bottom w:val="single" w:sz="4" w:space="0" w:color="auto"/>
              <w:right w:val="nil"/>
            </w:tcBorders>
            <w:noWrap/>
            <w:vAlign w:val="bottom"/>
          </w:tcPr>
          <w:p w14:paraId="0C844211" w14:textId="77777777" w:rsidR="00BA6338" w:rsidRPr="005A3722" w:rsidRDefault="00BA6338" w:rsidP="004875ED">
            <w:pPr>
              <w:jc w:val="right"/>
              <w:rPr>
                <w:rFonts w:ascii="Arial" w:hAnsi="Arial" w:cs="Arial"/>
                <w:bCs/>
                <w:sz w:val="18"/>
                <w:szCs w:val="18"/>
              </w:rPr>
            </w:pPr>
            <w:r w:rsidRPr="005A3722">
              <w:rPr>
                <w:rFonts w:ascii="Arial" w:hAnsi="Arial" w:cs="Arial"/>
                <w:bCs/>
                <w:sz w:val="18"/>
                <w:szCs w:val="18"/>
              </w:rPr>
              <w:t>(12)</w:t>
            </w:r>
          </w:p>
        </w:tc>
        <w:tc>
          <w:tcPr>
            <w:tcW w:w="812" w:type="pct"/>
            <w:tcBorders>
              <w:left w:val="nil"/>
              <w:bottom w:val="single" w:sz="4" w:space="0" w:color="auto"/>
              <w:right w:val="nil"/>
            </w:tcBorders>
            <w:noWrap/>
            <w:vAlign w:val="bottom"/>
          </w:tcPr>
          <w:p w14:paraId="48E746B0" w14:textId="77777777" w:rsidR="00BA6338" w:rsidRPr="00BA6338" w:rsidRDefault="00BA6338" w:rsidP="00BA6338">
            <w:pPr>
              <w:jc w:val="right"/>
              <w:rPr>
                <w:rFonts w:ascii="Arial" w:hAnsi="Arial" w:cs="Arial"/>
                <w:bCs/>
                <w:sz w:val="18"/>
                <w:szCs w:val="18"/>
              </w:rPr>
            </w:pPr>
            <w:r w:rsidRPr="00BA6338">
              <w:rPr>
                <w:rFonts w:ascii="Arial" w:hAnsi="Arial" w:cs="Arial"/>
                <w:bCs/>
                <w:sz w:val="18"/>
                <w:szCs w:val="18"/>
              </w:rPr>
              <w:t>(33)</w:t>
            </w:r>
          </w:p>
        </w:tc>
      </w:tr>
      <w:tr w:rsidR="00BA6338" w:rsidRPr="002A7D7A" w14:paraId="5C6F045F" w14:textId="77777777" w:rsidTr="00994C01">
        <w:trPr>
          <w:trHeight w:val="245"/>
        </w:trPr>
        <w:tc>
          <w:tcPr>
            <w:tcW w:w="2478" w:type="pct"/>
            <w:tcBorders>
              <w:top w:val="single" w:sz="4" w:space="0" w:color="auto"/>
              <w:left w:val="nil"/>
              <w:bottom w:val="single" w:sz="12" w:space="0" w:color="auto"/>
              <w:right w:val="nil"/>
            </w:tcBorders>
            <w:vAlign w:val="bottom"/>
          </w:tcPr>
          <w:p w14:paraId="036614F9" w14:textId="77777777" w:rsidR="00BA6338" w:rsidRPr="002A7D7A" w:rsidRDefault="00BA6338" w:rsidP="004875ED">
            <w:pPr>
              <w:rPr>
                <w:rFonts w:ascii="Arial" w:hAnsi="Arial" w:cs="Arial"/>
                <w:sz w:val="18"/>
                <w:szCs w:val="18"/>
              </w:rPr>
            </w:pPr>
            <w:r w:rsidRPr="002A7D7A">
              <w:rPr>
                <w:rFonts w:ascii="Arial" w:hAnsi="Arial" w:cs="Arial"/>
                <w:b/>
                <w:bCs/>
                <w:sz w:val="18"/>
                <w:szCs w:val="18"/>
              </w:rPr>
              <w:t>Cash generated by operations</w:t>
            </w:r>
          </w:p>
        </w:tc>
        <w:tc>
          <w:tcPr>
            <w:tcW w:w="827" w:type="pct"/>
            <w:tcBorders>
              <w:top w:val="single" w:sz="4" w:space="0" w:color="auto"/>
              <w:left w:val="nil"/>
              <w:bottom w:val="single" w:sz="12" w:space="0" w:color="auto"/>
              <w:right w:val="nil"/>
            </w:tcBorders>
            <w:noWrap/>
            <w:vAlign w:val="bottom"/>
          </w:tcPr>
          <w:p w14:paraId="7E3F5737" w14:textId="65B7A72F" w:rsidR="00BA6338" w:rsidRPr="006C71AF" w:rsidRDefault="00A91ABB" w:rsidP="004875ED">
            <w:pPr>
              <w:jc w:val="right"/>
              <w:rPr>
                <w:rFonts w:ascii="Arial" w:hAnsi="Arial" w:cs="Arial"/>
                <w:b/>
                <w:bCs/>
                <w:sz w:val="18"/>
                <w:szCs w:val="18"/>
              </w:rPr>
            </w:pPr>
            <w:r>
              <w:rPr>
                <w:rFonts w:ascii="Arial" w:hAnsi="Arial" w:cs="Arial"/>
                <w:b/>
                <w:bCs/>
                <w:sz w:val="18"/>
                <w:szCs w:val="18"/>
              </w:rPr>
              <w:t>531</w:t>
            </w:r>
          </w:p>
        </w:tc>
        <w:tc>
          <w:tcPr>
            <w:tcW w:w="883" w:type="pct"/>
            <w:tcBorders>
              <w:top w:val="single" w:sz="4" w:space="0" w:color="auto"/>
              <w:left w:val="nil"/>
              <w:bottom w:val="single" w:sz="12" w:space="0" w:color="auto"/>
              <w:right w:val="nil"/>
            </w:tcBorders>
            <w:noWrap/>
            <w:vAlign w:val="bottom"/>
          </w:tcPr>
          <w:p w14:paraId="5F01D31D" w14:textId="77777777" w:rsidR="00BA6338" w:rsidRPr="005A3722" w:rsidRDefault="00BA6338" w:rsidP="004875ED">
            <w:pPr>
              <w:jc w:val="right"/>
              <w:rPr>
                <w:rFonts w:ascii="Arial" w:hAnsi="Arial" w:cs="Arial"/>
                <w:bCs/>
                <w:sz w:val="18"/>
                <w:szCs w:val="18"/>
              </w:rPr>
            </w:pPr>
            <w:r w:rsidRPr="005A3722">
              <w:rPr>
                <w:rFonts w:ascii="Arial" w:hAnsi="Arial" w:cs="Arial"/>
                <w:bCs/>
                <w:sz w:val="18"/>
                <w:szCs w:val="18"/>
              </w:rPr>
              <w:t>512</w:t>
            </w:r>
          </w:p>
        </w:tc>
        <w:tc>
          <w:tcPr>
            <w:tcW w:w="812" w:type="pct"/>
            <w:tcBorders>
              <w:top w:val="single" w:sz="4" w:space="0" w:color="auto"/>
              <w:left w:val="nil"/>
              <w:bottom w:val="single" w:sz="12" w:space="0" w:color="auto"/>
              <w:right w:val="nil"/>
            </w:tcBorders>
            <w:noWrap/>
            <w:vAlign w:val="bottom"/>
          </w:tcPr>
          <w:p w14:paraId="640CDC5F" w14:textId="77777777" w:rsidR="00BA6338" w:rsidRPr="00BA6338" w:rsidRDefault="00BA6338" w:rsidP="00BA6338">
            <w:pPr>
              <w:jc w:val="right"/>
              <w:rPr>
                <w:rFonts w:ascii="Arial" w:hAnsi="Arial" w:cs="Arial"/>
                <w:bCs/>
                <w:sz w:val="18"/>
                <w:szCs w:val="18"/>
              </w:rPr>
            </w:pPr>
            <w:r w:rsidRPr="00BA6338">
              <w:rPr>
                <w:rFonts w:ascii="Arial" w:hAnsi="Arial" w:cs="Arial"/>
                <w:bCs/>
                <w:sz w:val="18"/>
                <w:szCs w:val="18"/>
              </w:rPr>
              <w:t>806</w:t>
            </w:r>
          </w:p>
        </w:tc>
      </w:tr>
    </w:tbl>
    <w:p w14:paraId="2A07A4E1" w14:textId="77777777" w:rsidR="00487182" w:rsidRDefault="00487182" w:rsidP="004561B5">
      <w:pPr>
        <w:rPr>
          <w:rFonts w:ascii="Arial" w:hAnsi="Arial" w:cs="Arial"/>
          <w:b/>
        </w:rPr>
      </w:pPr>
    </w:p>
    <w:p w14:paraId="024D0297" w14:textId="77777777" w:rsidR="00487182" w:rsidRPr="002A7D7A" w:rsidRDefault="00487182" w:rsidP="004561B5">
      <w:pPr>
        <w:rPr>
          <w:rFonts w:ascii="Arial" w:hAnsi="Arial" w:cs="Arial"/>
          <w:b/>
        </w:rPr>
      </w:pPr>
      <w:r>
        <w:rPr>
          <w:rFonts w:ascii="Arial" w:hAnsi="Arial" w:cs="Arial"/>
          <w:b/>
        </w:rPr>
        <w:t>15</w:t>
      </w:r>
      <w:r w:rsidRPr="002A7D7A">
        <w:rPr>
          <w:rFonts w:ascii="Arial" w:hAnsi="Arial" w:cs="Arial"/>
          <w:b/>
        </w:rPr>
        <w:t>.</w:t>
      </w:r>
      <w:r w:rsidRPr="002A7D7A">
        <w:rPr>
          <w:rFonts w:ascii="Arial" w:hAnsi="Arial" w:cs="Arial"/>
          <w:b/>
        </w:rPr>
        <w:tab/>
      </w:r>
      <w:r w:rsidRPr="00B56F7C">
        <w:rPr>
          <w:rFonts w:ascii="Arial" w:hAnsi="Arial" w:cs="Arial"/>
          <w:b/>
        </w:rPr>
        <w:t>Net cash</w:t>
      </w:r>
    </w:p>
    <w:p w14:paraId="5F690CD5" w14:textId="77777777" w:rsidR="00487182" w:rsidRDefault="00487182" w:rsidP="004561B5">
      <w:pPr>
        <w:rPr>
          <w:rFonts w:ascii="Arial" w:hAnsi="Arial" w:cs="Arial"/>
          <w:sz w:val="18"/>
          <w:szCs w:val="18"/>
        </w:rPr>
      </w:pPr>
    </w:p>
    <w:tbl>
      <w:tblPr>
        <w:tblW w:w="5000" w:type="pct"/>
        <w:tblLayout w:type="fixed"/>
        <w:tblLook w:val="0000" w:firstRow="0" w:lastRow="0" w:firstColumn="0" w:lastColumn="0" w:noHBand="0" w:noVBand="0"/>
      </w:tblPr>
      <w:tblGrid>
        <w:gridCol w:w="5226"/>
        <w:gridCol w:w="1744"/>
        <w:gridCol w:w="1860"/>
        <w:gridCol w:w="1700"/>
      </w:tblGrid>
      <w:tr w:rsidR="00487182" w:rsidRPr="002A7D7A" w14:paraId="777199D0" w14:textId="77777777" w:rsidTr="008439FC">
        <w:trPr>
          <w:trHeight w:val="240"/>
        </w:trPr>
        <w:tc>
          <w:tcPr>
            <w:tcW w:w="2481" w:type="pct"/>
            <w:tcBorders>
              <w:top w:val="nil"/>
              <w:left w:val="nil"/>
              <w:right w:val="nil"/>
            </w:tcBorders>
            <w:noWrap/>
            <w:vAlign w:val="bottom"/>
          </w:tcPr>
          <w:p w14:paraId="5C1E2723" w14:textId="77777777" w:rsidR="00487182" w:rsidRPr="002A7D7A" w:rsidRDefault="00487182" w:rsidP="004561B5">
            <w:pPr>
              <w:rPr>
                <w:rFonts w:ascii="Arial" w:hAnsi="Arial" w:cs="Arial"/>
                <w:b/>
                <w:bCs/>
                <w:sz w:val="18"/>
                <w:szCs w:val="18"/>
              </w:rPr>
            </w:pPr>
          </w:p>
        </w:tc>
        <w:tc>
          <w:tcPr>
            <w:tcW w:w="828" w:type="pct"/>
            <w:tcBorders>
              <w:top w:val="nil"/>
              <w:left w:val="nil"/>
              <w:right w:val="nil"/>
            </w:tcBorders>
            <w:vAlign w:val="bottom"/>
          </w:tcPr>
          <w:p w14:paraId="0BD05FCE" w14:textId="77777777" w:rsidR="00487182" w:rsidRPr="00782A7F" w:rsidRDefault="00487182" w:rsidP="004561B5">
            <w:pPr>
              <w:jc w:val="right"/>
              <w:rPr>
                <w:rFonts w:ascii="Arial" w:hAnsi="Arial" w:cs="Arial"/>
                <w:sz w:val="18"/>
                <w:szCs w:val="18"/>
              </w:rPr>
            </w:pPr>
            <w:r w:rsidRPr="00782A7F">
              <w:rPr>
                <w:rFonts w:ascii="Arial" w:hAnsi="Arial" w:cs="Arial"/>
                <w:sz w:val="18"/>
                <w:szCs w:val="18"/>
              </w:rPr>
              <w:t xml:space="preserve">At  </w:t>
            </w:r>
          </w:p>
        </w:tc>
        <w:tc>
          <w:tcPr>
            <w:tcW w:w="883" w:type="pct"/>
            <w:tcBorders>
              <w:top w:val="nil"/>
              <w:left w:val="nil"/>
              <w:right w:val="nil"/>
            </w:tcBorders>
            <w:vAlign w:val="bottom"/>
          </w:tcPr>
          <w:p w14:paraId="53F81F80" w14:textId="77777777" w:rsidR="00487182" w:rsidRPr="00CA4777" w:rsidRDefault="00487182" w:rsidP="004561B5">
            <w:pPr>
              <w:jc w:val="right"/>
              <w:rPr>
                <w:rFonts w:ascii="Arial" w:hAnsi="Arial" w:cs="Arial"/>
                <w:sz w:val="18"/>
                <w:szCs w:val="18"/>
              </w:rPr>
            </w:pPr>
            <w:r>
              <w:rPr>
                <w:rFonts w:ascii="Arial" w:hAnsi="Arial" w:cs="Arial"/>
                <w:sz w:val="18"/>
                <w:szCs w:val="18"/>
              </w:rPr>
              <w:t>At</w:t>
            </w:r>
            <w:r w:rsidRPr="00CA4777">
              <w:rPr>
                <w:rFonts w:ascii="Arial" w:hAnsi="Arial" w:cs="Arial"/>
                <w:sz w:val="18"/>
                <w:szCs w:val="18"/>
              </w:rPr>
              <w:t xml:space="preserve">  </w:t>
            </w:r>
          </w:p>
        </w:tc>
        <w:tc>
          <w:tcPr>
            <w:tcW w:w="807" w:type="pct"/>
            <w:tcBorders>
              <w:top w:val="nil"/>
              <w:left w:val="nil"/>
              <w:right w:val="nil"/>
            </w:tcBorders>
            <w:vAlign w:val="bottom"/>
          </w:tcPr>
          <w:p w14:paraId="70DD5E25" w14:textId="77777777" w:rsidR="00487182" w:rsidRPr="002A7D7A" w:rsidRDefault="00487182" w:rsidP="00865888">
            <w:pPr>
              <w:jc w:val="right"/>
              <w:rPr>
                <w:rFonts w:ascii="Arial" w:hAnsi="Arial" w:cs="Arial"/>
                <w:sz w:val="18"/>
                <w:szCs w:val="18"/>
              </w:rPr>
            </w:pPr>
            <w:r>
              <w:rPr>
                <w:rFonts w:ascii="Arial" w:hAnsi="Arial" w:cs="Arial"/>
                <w:sz w:val="18"/>
                <w:szCs w:val="18"/>
              </w:rPr>
              <w:t>At</w:t>
            </w:r>
            <w:r w:rsidRPr="002A7D7A">
              <w:rPr>
                <w:rFonts w:ascii="Arial" w:hAnsi="Arial" w:cs="Arial"/>
                <w:sz w:val="18"/>
                <w:szCs w:val="18"/>
              </w:rPr>
              <w:t xml:space="preserve">  </w:t>
            </w:r>
          </w:p>
        </w:tc>
      </w:tr>
      <w:tr w:rsidR="00487182" w:rsidRPr="002A7D7A" w14:paraId="2E1EA229" w14:textId="77777777" w:rsidTr="008439FC">
        <w:trPr>
          <w:trHeight w:val="240"/>
        </w:trPr>
        <w:tc>
          <w:tcPr>
            <w:tcW w:w="2481" w:type="pct"/>
            <w:tcBorders>
              <w:top w:val="nil"/>
              <w:left w:val="nil"/>
              <w:bottom w:val="single" w:sz="4" w:space="0" w:color="auto"/>
              <w:right w:val="nil"/>
            </w:tcBorders>
            <w:noWrap/>
            <w:vAlign w:val="bottom"/>
          </w:tcPr>
          <w:p w14:paraId="5C26C1D0" w14:textId="77777777"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828" w:type="pct"/>
            <w:tcBorders>
              <w:top w:val="nil"/>
              <w:left w:val="nil"/>
              <w:bottom w:val="single" w:sz="4" w:space="0" w:color="auto"/>
              <w:right w:val="nil"/>
            </w:tcBorders>
            <w:vAlign w:val="bottom"/>
          </w:tcPr>
          <w:p w14:paraId="55E62F23" w14:textId="3F139BA3" w:rsidR="00487182" w:rsidRPr="00CA4777" w:rsidDel="00D82F92" w:rsidRDefault="003467D1" w:rsidP="00417423">
            <w:pPr>
              <w:jc w:val="right"/>
              <w:rPr>
                <w:rFonts w:ascii="Arial" w:hAnsi="Arial" w:cs="Arial"/>
                <w:bCs/>
                <w:sz w:val="18"/>
                <w:szCs w:val="18"/>
              </w:rPr>
            </w:pPr>
            <w:r>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c>
          <w:tcPr>
            <w:tcW w:w="883" w:type="pct"/>
            <w:tcBorders>
              <w:top w:val="nil"/>
              <w:left w:val="nil"/>
              <w:bottom w:val="single" w:sz="4" w:space="0" w:color="auto"/>
              <w:right w:val="nil"/>
            </w:tcBorders>
            <w:vAlign w:val="bottom"/>
          </w:tcPr>
          <w:p w14:paraId="7AAB451A" w14:textId="77777777" w:rsidR="00487182" w:rsidRPr="00CA4777" w:rsidDel="00D82F92" w:rsidRDefault="004875ED" w:rsidP="003D687B">
            <w:pPr>
              <w:jc w:val="right"/>
              <w:rPr>
                <w:rFonts w:ascii="Arial" w:hAnsi="Arial" w:cs="Arial"/>
                <w:bCs/>
                <w:sz w:val="18"/>
                <w:szCs w:val="18"/>
              </w:rPr>
            </w:pPr>
            <w:r>
              <w:rPr>
                <w:rFonts w:ascii="Arial" w:hAnsi="Arial" w:cs="Arial"/>
                <w:bCs/>
                <w:sz w:val="18"/>
                <w:szCs w:val="18"/>
              </w:rPr>
              <w:t>2</w:t>
            </w:r>
            <w:r w:rsidR="003D687B">
              <w:rPr>
                <w:rFonts w:ascii="Arial" w:hAnsi="Arial" w:cs="Arial"/>
                <w:bCs/>
                <w:sz w:val="18"/>
                <w:szCs w:val="18"/>
              </w:rPr>
              <w:t xml:space="preserve"> August</w:t>
            </w:r>
            <w:r w:rsidR="00487182">
              <w:rPr>
                <w:rFonts w:ascii="Arial" w:hAnsi="Arial" w:cs="Arial"/>
                <w:bCs/>
                <w:sz w:val="18"/>
                <w:szCs w:val="18"/>
              </w:rPr>
              <w:t xml:space="preserve"> 201</w:t>
            </w:r>
            <w:r>
              <w:rPr>
                <w:rFonts w:ascii="Arial" w:hAnsi="Arial" w:cs="Arial"/>
                <w:bCs/>
                <w:sz w:val="18"/>
                <w:szCs w:val="18"/>
              </w:rPr>
              <w:t>4</w:t>
            </w:r>
          </w:p>
        </w:tc>
        <w:tc>
          <w:tcPr>
            <w:tcW w:w="807" w:type="pct"/>
            <w:tcBorders>
              <w:top w:val="nil"/>
              <w:left w:val="nil"/>
              <w:bottom w:val="single" w:sz="4" w:space="0" w:color="auto"/>
              <w:right w:val="nil"/>
            </w:tcBorders>
            <w:vAlign w:val="bottom"/>
          </w:tcPr>
          <w:p w14:paraId="1786EC29" w14:textId="6E46A124" w:rsidR="00487182" w:rsidRPr="00D82F92" w:rsidRDefault="003467D1" w:rsidP="00865888">
            <w:pPr>
              <w:jc w:val="right"/>
              <w:rPr>
                <w:rFonts w:ascii="Arial" w:hAnsi="Arial" w:cs="Arial"/>
                <w:sz w:val="18"/>
                <w:szCs w:val="18"/>
              </w:rPr>
            </w:pPr>
            <w:r>
              <w:rPr>
                <w:rFonts w:ascii="Arial" w:hAnsi="Arial" w:cs="Arial"/>
                <w:sz w:val="18"/>
                <w:szCs w:val="18"/>
              </w:rPr>
              <w:t>31 Jan</w:t>
            </w:r>
            <w:r w:rsidR="007C5075">
              <w:rPr>
                <w:rFonts w:ascii="Arial" w:hAnsi="Arial" w:cs="Arial"/>
                <w:sz w:val="18"/>
                <w:szCs w:val="18"/>
              </w:rPr>
              <w:t>uary 2015</w:t>
            </w:r>
          </w:p>
        </w:tc>
      </w:tr>
      <w:tr w:rsidR="008439FC" w:rsidRPr="002A7D7A" w14:paraId="05B32BBE" w14:textId="77777777" w:rsidTr="008439FC">
        <w:trPr>
          <w:trHeight w:val="240"/>
        </w:trPr>
        <w:tc>
          <w:tcPr>
            <w:tcW w:w="2481" w:type="pct"/>
            <w:tcBorders>
              <w:top w:val="single" w:sz="4" w:space="0" w:color="auto"/>
              <w:left w:val="nil"/>
              <w:bottom w:val="nil"/>
              <w:right w:val="nil"/>
            </w:tcBorders>
            <w:vAlign w:val="bottom"/>
          </w:tcPr>
          <w:p w14:paraId="683FBA63" w14:textId="77777777" w:rsidR="008439FC" w:rsidRPr="002A7D7A" w:rsidRDefault="008439FC" w:rsidP="004875ED">
            <w:pPr>
              <w:rPr>
                <w:rFonts w:ascii="Arial" w:hAnsi="Arial" w:cs="Arial"/>
                <w:sz w:val="18"/>
                <w:szCs w:val="18"/>
              </w:rPr>
            </w:pPr>
            <w:r w:rsidRPr="002A7D7A">
              <w:rPr>
                <w:rFonts w:ascii="Arial" w:hAnsi="Arial" w:cs="Arial"/>
                <w:sz w:val="18"/>
                <w:szCs w:val="18"/>
              </w:rPr>
              <w:t>Cash and cash equivalents</w:t>
            </w:r>
          </w:p>
        </w:tc>
        <w:tc>
          <w:tcPr>
            <w:tcW w:w="828" w:type="pct"/>
            <w:tcBorders>
              <w:top w:val="single" w:sz="4" w:space="0" w:color="auto"/>
              <w:left w:val="nil"/>
              <w:bottom w:val="nil"/>
              <w:right w:val="nil"/>
            </w:tcBorders>
            <w:noWrap/>
            <w:vAlign w:val="bottom"/>
          </w:tcPr>
          <w:p w14:paraId="6FDE4A58" w14:textId="5ECFE344" w:rsidR="008439FC" w:rsidRPr="00253531" w:rsidRDefault="00DD60A1" w:rsidP="004875ED">
            <w:pPr>
              <w:jc w:val="right"/>
              <w:rPr>
                <w:rFonts w:ascii="Arial" w:hAnsi="Arial" w:cs="Arial"/>
                <w:b/>
                <w:bCs/>
                <w:sz w:val="18"/>
                <w:szCs w:val="18"/>
              </w:rPr>
            </w:pPr>
            <w:r>
              <w:rPr>
                <w:rFonts w:ascii="Arial" w:hAnsi="Arial" w:cs="Arial"/>
                <w:b/>
                <w:bCs/>
                <w:sz w:val="18"/>
                <w:szCs w:val="18"/>
              </w:rPr>
              <w:t>537</w:t>
            </w:r>
          </w:p>
        </w:tc>
        <w:tc>
          <w:tcPr>
            <w:tcW w:w="883" w:type="pct"/>
            <w:tcBorders>
              <w:top w:val="single" w:sz="4" w:space="0" w:color="auto"/>
              <w:left w:val="nil"/>
              <w:bottom w:val="nil"/>
              <w:right w:val="nil"/>
            </w:tcBorders>
            <w:noWrap/>
            <w:vAlign w:val="bottom"/>
          </w:tcPr>
          <w:p w14:paraId="3DD6FEC4" w14:textId="77777777" w:rsidR="008439FC" w:rsidRPr="005A3722" w:rsidRDefault="008439FC" w:rsidP="004875ED">
            <w:pPr>
              <w:jc w:val="right"/>
              <w:rPr>
                <w:rFonts w:ascii="Arial" w:hAnsi="Arial" w:cs="Arial"/>
                <w:bCs/>
                <w:sz w:val="18"/>
                <w:szCs w:val="18"/>
              </w:rPr>
            </w:pPr>
            <w:r w:rsidRPr="005A3722">
              <w:rPr>
                <w:rFonts w:ascii="Arial" w:hAnsi="Arial" w:cs="Arial"/>
                <w:bCs/>
                <w:sz w:val="18"/>
                <w:szCs w:val="18"/>
              </w:rPr>
              <w:t>627</w:t>
            </w:r>
          </w:p>
        </w:tc>
        <w:tc>
          <w:tcPr>
            <w:tcW w:w="807" w:type="pct"/>
            <w:tcBorders>
              <w:top w:val="single" w:sz="4" w:space="0" w:color="auto"/>
              <w:left w:val="nil"/>
              <w:bottom w:val="nil"/>
              <w:right w:val="nil"/>
            </w:tcBorders>
            <w:noWrap/>
            <w:vAlign w:val="bottom"/>
          </w:tcPr>
          <w:p w14:paraId="7BF87526"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561</w:t>
            </w:r>
          </w:p>
        </w:tc>
      </w:tr>
      <w:tr w:rsidR="008439FC" w:rsidRPr="002A7D7A" w14:paraId="0998DA8B" w14:textId="77777777" w:rsidTr="008439FC">
        <w:trPr>
          <w:trHeight w:val="240"/>
        </w:trPr>
        <w:tc>
          <w:tcPr>
            <w:tcW w:w="2481" w:type="pct"/>
            <w:tcBorders>
              <w:top w:val="nil"/>
              <w:left w:val="nil"/>
              <w:bottom w:val="single" w:sz="4" w:space="0" w:color="auto"/>
              <w:right w:val="nil"/>
            </w:tcBorders>
            <w:vAlign w:val="bottom"/>
          </w:tcPr>
          <w:p w14:paraId="45A1D218" w14:textId="77777777" w:rsidR="008439FC" w:rsidRPr="002A7D7A" w:rsidRDefault="008439FC" w:rsidP="004875ED">
            <w:pPr>
              <w:rPr>
                <w:rFonts w:ascii="Arial" w:hAnsi="Arial" w:cs="Arial"/>
                <w:sz w:val="18"/>
                <w:szCs w:val="18"/>
              </w:rPr>
            </w:pPr>
            <w:r w:rsidRPr="002A7D7A">
              <w:rPr>
                <w:rFonts w:ascii="Arial" w:hAnsi="Arial" w:cs="Arial"/>
                <w:sz w:val="18"/>
                <w:szCs w:val="18"/>
              </w:rPr>
              <w:t>Bank overdrafts</w:t>
            </w:r>
          </w:p>
        </w:tc>
        <w:tc>
          <w:tcPr>
            <w:tcW w:w="828" w:type="pct"/>
            <w:tcBorders>
              <w:top w:val="nil"/>
              <w:left w:val="nil"/>
              <w:bottom w:val="single" w:sz="4" w:space="0" w:color="auto"/>
              <w:right w:val="nil"/>
            </w:tcBorders>
            <w:noWrap/>
            <w:vAlign w:val="bottom"/>
          </w:tcPr>
          <w:p w14:paraId="6C05B3CA" w14:textId="684E971F" w:rsidR="008439FC" w:rsidRPr="00253531" w:rsidRDefault="00DD60A1" w:rsidP="004875ED">
            <w:pPr>
              <w:jc w:val="right"/>
              <w:rPr>
                <w:rFonts w:ascii="Arial" w:hAnsi="Arial" w:cs="Arial"/>
                <w:b/>
                <w:bCs/>
                <w:sz w:val="18"/>
                <w:szCs w:val="18"/>
              </w:rPr>
            </w:pPr>
            <w:r>
              <w:rPr>
                <w:rFonts w:ascii="Arial" w:hAnsi="Arial" w:cs="Arial"/>
                <w:b/>
                <w:bCs/>
                <w:sz w:val="18"/>
                <w:szCs w:val="18"/>
              </w:rPr>
              <w:t>(43)</w:t>
            </w:r>
          </w:p>
        </w:tc>
        <w:tc>
          <w:tcPr>
            <w:tcW w:w="883" w:type="pct"/>
            <w:tcBorders>
              <w:top w:val="nil"/>
              <w:left w:val="nil"/>
              <w:bottom w:val="single" w:sz="4" w:space="0" w:color="auto"/>
              <w:right w:val="nil"/>
            </w:tcBorders>
            <w:noWrap/>
            <w:vAlign w:val="bottom"/>
          </w:tcPr>
          <w:p w14:paraId="31CF3AC1" w14:textId="77777777" w:rsidR="008439FC" w:rsidRPr="005A3722" w:rsidRDefault="008439FC" w:rsidP="004875ED">
            <w:pPr>
              <w:jc w:val="right"/>
              <w:rPr>
                <w:rFonts w:ascii="Arial" w:hAnsi="Arial" w:cs="Arial"/>
                <w:bCs/>
                <w:sz w:val="18"/>
                <w:szCs w:val="18"/>
              </w:rPr>
            </w:pPr>
            <w:r w:rsidRPr="005A3722">
              <w:rPr>
                <w:rFonts w:ascii="Arial" w:hAnsi="Arial" w:cs="Arial"/>
                <w:bCs/>
                <w:sz w:val="18"/>
                <w:szCs w:val="18"/>
              </w:rPr>
              <w:t>(15)</w:t>
            </w:r>
          </w:p>
        </w:tc>
        <w:tc>
          <w:tcPr>
            <w:tcW w:w="807" w:type="pct"/>
            <w:tcBorders>
              <w:top w:val="nil"/>
              <w:left w:val="nil"/>
              <w:bottom w:val="single" w:sz="4" w:space="0" w:color="auto"/>
              <w:right w:val="nil"/>
            </w:tcBorders>
            <w:noWrap/>
            <w:vAlign w:val="bottom"/>
          </w:tcPr>
          <w:p w14:paraId="760DC704"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(91)</w:t>
            </w:r>
          </w:p>
        </w:tc>
      </w:tr>
      <w:tr w:rsidR="008439FC" w:rsidRPr="002A7D7A" w14:paraId="6C189C09" w14:textId="77777777" w:rsidTr="008439FC">
        <w:trPr>
          <w:trHeight w:val="240"/>
        </w:trPr>
        <w:tc>
          <w:tcPr>
            <w:tcW w:w="2481" w:type="pct"/>
            <w:tcBorders>
              <w:top w:val="single" w:sz="4" w:space="0" w:color="auto"/>
              <w:left w:val="nil"/>
              <w:bottom w:val="nil"/>
              <w:right w:val="nil"/>
            </w:tcBorders>
            <w:vAlign w:val="bottom"/>
          </w:tcPr>
          <w:p w14:paraId="4804C429" w14:textId="77777777" w:rsidR="008439FC" w:rsidRPr="00C46021" w:rsidRDefault="008439FC" w:rsidP="004875ED">
            <w:pPr>
              <w:rPr>
                <w:rFonts w:ascii="Arial" w:hAnsi="Arial" w:cs="Arial"/>
                <w:b/>
                <w:sz w:val="18"/>
                <w:szCs w:val="18"/>
              </w:rPr>
            </w:pPr>
            <w:r w:rsidRPr="00C46021">
              <w:rPr>
                <w:rFonts w:ascii="Arial" w:hAnsi="Arial" w:cs="Arial"/>
                <w:b/>
                <w:sz w:val="18"/>
                <w:szCs w:val="18"/>
              </w:rPr>
              <w:t>Cash and cash equivalents and bank overdrafts</w:t>
            </w:r>
          </w:p>
        </w:tc>
        <w:tc>
          <w:tcPr>
            <w:tcW w:w="828" w:type="pct"/>
            <w:tcBorders>
              <w:top w:val="single" w:sz="4" w:space="0" w:color="auto"/>
              <w:left w:val="nil"/>
              <w:bottom w:val="nil"/>
              <w:right w:val="nil"/>
            </w:tcBorders>
            <w:noWrap/>
            <w:vAlign w:val="bottom"/>
          </w:tcPr>
          <w:p w14:paraId="79E6458A" w14:textId="2A085DEC" w:rsidR="008439FC" w:rsidRPr="00253531" w:rsidRDefault="00DD60A1" w:rsidP="004875ED">
            <w:pPr>
              <w:jc w:val="right"/>
              <w:rPr>
                <w:rFonts w:ascii="Arial" w:hAnsi="Arial" w:cs="Arial"/>
                <w:b/>
                <w:bCs/>
                <w:sz w:val="18"/>
                <w:szCs w:val="18"/>
              </w:rPr>
            </w:pPr>
            <w:r>
              <w:rPr>
                <w:rFonts w:ascii="Arial" w:hAnsi="Arial" w:cs="Arial"/>
                <w:b/>
                <w:bCs/>
                <w:sz w:val="18"/>
                <w:szCs w:val="18"/>
              </w:rPr>
              <w:t>494</w:t>
            </w:r>
          </w:p>
        </w:tc>
        <w:tc>
          <w:tcPr>
            <w:tcW w:w="883" w:type="pct"/>
            <w:tcBorders>
              <w:top w:val="single" w:sz="4" w:space="0" w:color="auto"/>
              <w:left w:val="nil"/>
              <w:bottom w:val="nil"/>
              <w:right w:val="nil"/>
            </w:tcBorders>
            <w:noWrap/>
            <w:vAlign w:val="bottom"/>
          </w:tcPr>
          <w:p w14:paraId="1206A783" w14:textId="77777777" w:rsidR="008439FC" w:rsidRPr="005A3722" w:rsidRDefault="008439FC" w:rsidP="004875ED">
            <w:pPr>
              <w:jc w:val="right"/>
              <w:rPr>
                <w:rFonts w:ascii="Arial" w:hAnsi="Arial" w:cs="Arial"/>
                <w:bCs/>
                <w:sz w:val="18"/>
                <w:szCs w:val="18"/>
              </w:rPr>
            </w:pPr>
            <w:r w:rsidRPr="005A3722">
              <w:rPr>
                <w:rFonts w:ascii="Arial" w:hAnsi="Arial" w:cs="Arial"/>
                <w:bCs/>
                <w:sz w:val="18"/>
                <w:szCs w:val="18"/>
              </w:rPr>
              <w:t>612</w:t>
            </w:r>
          </w:p>
        </w:tc>
        <w:tc>
          <w:tcPr>
            <w:tcW w:w="807" w:type="pct"/>
            <w:tcBorders>
              <w:top w:val="single" w:sz="4" w:space="0" w:color="auto"/>
              <w:left w:val="nil"/>
              <w:bottom w:val="nil"/>
              <w:right w:val="nil"/>
            </w:tcBorders>
            <w:noWrap/>
            <w:vAlign w:val="bottom"/>
          </w:tcPr>
          <w:p w14:paraId="2455011E"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470</w:t>
            </w:r>
          </w:p>
        </w:tc>
      </w:tr>
      <w:tr w:rsidR="008439FC" w:rsidRPr="002A7D7A" w14:paraId="1B776C17" w14:textId="77777777" w:rsidTr="008439FC">
        <w:trPr>
          <w:trHeight w:val="240"/>
        </w:trPr>
        <w:tc>
          <w:tcPr>
            <w:tcW w:w="2481" w:type="pct"/>
            <w:tcBorders>
              <w:top w:val="nil"/>
              <w:left w:val="nil"/>
              <w:bottom w:val="nil"/>
              <w:right w:val="nil"/>
            </w:tcBorders>
            <w:vAlign w:val="bottom"/>
          </w:tcPr>
          <w:p w14:paraId="0726F1B2" w14:textId="77777777" w:rsidR="008439FC" w:rsidRPr="002A7D7A" w:rsidRDefault="008439FC" w:rsidP="004875ED">
            <w:pPr>
              <w:rPr>
                <w:rFonts w:ascii="Arial" w:hAnsi="Arial" w:cs="Arial"/>
                <w:sz w:val="18"/>
                <w:szCs w:val="18"/>
              </w:rPr>
            </w:pPr>
            <w:r>
              <w:rPr>
                <w:rFonts w:ascii="Arial" w:hAnsi="Arial" w:cs="Arial"/>
                <w:sz w:val="18"/>
                <w:szCs w:val="18"/>
              </w:rPr>
              <w:t>Short-term deposits</w:t>
            </w:r>
          </w:p>
        </w:tc>
        <w:tc>
          <w:tcPr>
            <w:tcW w:w="828" w:type="pct"/>
            <w:tcBorders>
              <w:top w:val="nil"/>
              <w:left w:val="nil"/>
              <w:bottom w:val="nil"/>
              <w:right w:val="nil"/>
            </w:tcBorders>
            <w:noWrap/>
            <w:vAlign w:val="bottom"/>
          </w:tcPr>
          <w:p w14:paraId="7C12E6D8" w14:textId="1E080286" w:rsidR="008439FC" w:rsidRPr="00253531" w:rsidRDefault="00DD60A1" w:rsidP="004875ED">
            <w:pPr>
              <w:jc w:val="right"/>
              <w:rPr>
                <w:rFonts w:ascii="Arial" w:hAnsi="Arial" w:cs="Arial"/>
                <w:b/>
                <w:bCs/>
                <w:sz w:val="18"/>
                <w:szCs w:val="18"/>
              </w:rPr>
            </w:pPr>
            <w:r>
              <w:rPr>
                <w:rFonts w:ascii="Arial" w:hAnsi="Arial" w:cs="Arial"/>
                <w:b/>
                <w:bCs/>
                <w:sz w:val="18"/>
                <w:szCs w:val="18"/>
              </w:rPr>
              <w:t>123</w:t>
            </w:r>
          </w:p>
        </w:tc>
        <w:tc>
          <w:tcPr>
            <w:tcW w:w="883" w:type="pct"/>
            <w:tcBorders>
              <w:top w:val="nil"/>
              <w:left w:val="nil"/>
              <w:bottom w:val="nil"/>
              <w:right w:val="nil"/>
            </w:tcBorders>
            <w:noWrap/>
            <w:vAlign w:val="bottom"/>
          </w:tcPr>
          <w:p w14:paraId="7C2EDA9C" w14:textId="77777777" w:rsidR="008439FC" w:rsidRPr="005A3722" w:rsidRDefault="008439FC" w:rsidP="004875ED">
            <w:pPr>
              <w:jc w:val="right"/>
              <w:rPr>
                <w:rFonts w:ascii="Arial" w:hAnsi="Arial" w:cs="Arial"/>
                <w:bCs/>
                <w:sz w:val="18"/>
                <w:szCs w:val="18"/>
              </w:rPr>
            </w:pPr>
            <w:r w:rsidRPr="005A3722">
              <w:rPr>
                <w:rFonts w:ascii="Arial" w:hAnsi="Arial" w:cs="Arial"/>
                <w:bCs/>
                <w:sz w:val="18"/>
                <w:szCs w:val="18"/>
              </w:rPr>
              <w:t>167</w:t>
            </w:r>
          </w:p>
        </w:tc>
        <w:tc>
          <w:tcPr>
            <w:tcW w:w="807" w:type="pct"/>
            <w:tcBorders>
              <w:top w:val="nil"/>
              <w:left w:val="nil"/>
              <w:bottom w:val="nil"/>
              <w:right w:val="nil"/>
            </w:tcBorders>
            <w:noWrap/>
            <w:vAlign w:val="bottom"/>
          </w:tcPr>
          <w:p w14:paraId="2C85937A"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48</w:t>
            </w:r>
          </w:p>
        </w:tc>
      </w:tr>
      <w:tr w:rsidR="008439FC" w:rsidRPr="002A7D7A" w14:paraId="7BA0A442" w14:textId="77777777" w:rsidTr="008439FC">
        <w:trPr>
          <w:trHeight w:val="240"/>
        </w:trPr>
        <w:tc>
          <w:tcPr>
            <w:tcW w:w="2481" w:type="pct"/>
            <w:tcBorders>
              <w:top w:val="nil"/>
              <w:left w:val="nil"/>
              <w:bottom w:val="nil"/>
              <w:right w:val="nil"/>
            </w:tcBorders>
            <w:vAlign w:val="bottom"/>
          </w:tcPr>
          <w:p w14:paraId="4F7A6DBF" w14:textId="77777777" w:rsidR="008439FC" w:rsidRPr="002A7D7A" w:rsidRDefault="008439FC" w:rsidP="004875ED">
            <w:pPr>
              <w:rPr>
                <w:rFonts w:ascii="Arial" w:hAnsi="Arial" w:cs="Arial"/>
                <w:sz w:val="18"/>
                <w:szCs w:val="18"/>
              </w:rPr>
            </w:pPr>
            <w:r w:rsidRPr="002A7D7A">
              <w:rPr>
                <w:rFonts w:ascii="Arial" w:hAnsi="Arial" w:cs="Arial"/>
                <w:sz w:val="18"/>
                <w:szCs w:val="18"/>
              </w:rPr>
              <w:t>Bank loans</w:t>
            </w:r>
          </w:p>
        </w:tc>
        <w:tc>
          <w:tcPr>
            <w:tcW w:w="828" w:type="pct"/>
            <w:tcBorders>
              <w:top w:val="nil"/>
              <w:left w:val="nil"/>
              <w:bottom w:val="nil"/>
              <w:right w:val="nil"/>
            </w:tcBorders>
            <w:noWrap/>
            <w:vAlign w:val="bottom"/>
          </w:tcPr>
          <w:p w14:paraId="26D1057D" w14:textId="345595B6" w:rsidR="008439FC" w:rsidRPr="00253531" w:rsidRDefault="00DD60A1" w:rsidP="004875ED">
            <w:pPr>
              <w:jc w:val="right"/>
              <w:rPr>
                <w:rFonts w:ascii="Arial" w:hAnsi="Arial" w:cs="Arial"/>
                <w:b/>
                <w:bCs/>
                <w:sz w:val="18"/>
                <w:szCs w:val="18"/>
              </w:rPr>
            </w:pPr>
            <w:r>
              <w:rPr>
                <w:rFonts w:ascii="Arial" w:hAnsi="Arial" w:cs="Arial"/>
                <w:b/>
                <w:bCs/>
                <w:sz w:val="18"/>
                <w:szCs w:val="18"/>
              </w:rPr>
              <w:t>(10)</w:t>
            </w:r>
          </w:p>
        </w:tc>
        <w:tc>
          <w:tcPr>
            <w:tcW w:w="883" w:type="pct"/>
            <w:tcBorders>
              <w:top w:val="nil"/>
              <w:left w:val="nil"/>
              <w:bottom w:val="nil"/>
              <w:right w:val="nil"/>
            </w:tcBorders>
            <w:noWrap/>
            <w:vAlign w:val="bottom"/>
          </w:tcPr>
          <w:p w14:paraId="3BCC62BA" w14:textId="77777777" w:rsidR="008439FC" w:rsidRPr="005A3722" w:rsidRDefault="008439FC" w:rsidP="004875ED">
            <w:pPr>
              <w:jc w:val="right"/>
              <w:rPr>
                <w:rFonts w:ascii="Arial" w:hAnsi="Arial" w:cs="Arial"/>
                <w:bCs/>
                <w:sz w:val="18"/>
                <w:szCs w:val="18"/>
              </w:rPr>
            </w:pPr>
            <w:r w:rsidRPr="005A3722">
              <w:rPr>
                <w:rFonts w:ascii="Arial" w:hAnsi="Arial" w:cs="Arial"/>
                <w:bCs/>
                <w:sz w:val="18"/>
                <w:szCs w:val="18"/>
              </w:rPr>
              <w:t>(12)</w:t>
            </w:r>
          </w:p>
        </w:tc>
        <w:tc>
          <w:tcPr>
            <w:tcW w:w="807" w:type="pct"/>
            <w:tcBorders>
              <w:top w:val="nil"/>
              <w:left w:val="nil"/>
              <w:bottom w:val="nil"/>
              <w:right w:val="nil"/>
            </w:tcBorders>
            <w:noWrap/>
            <w:vAlign w:val="bottom"/>
          </w:tcPr>
          <w:p w14:paraId="2AF45D00"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(11)</w:t>
            </w:r>
          </w:p>
        </w:tc>
      </w:tr>
      <w:tr w:rsidR="008439FC" w:rsidRPr="002A7D7A" w14:paraId="70ADE178" w14:textId="77777777" w:rsidTr="008439FC">
        <w:trPr>
          <w:trHeight w:val="240"/>
        </w:trPr>
        <w:tc>
          <w:tcPr>
            <w:tcW w:w="2481" w:type="pct"/>
            <w:tcBorders>
              <w:top w:val="nil"/>
              <w:left w:val="nil"/>
              <w:bottom w:val="nil"/>
              <w:right w:val="nil"/>
            </w:tcBorders>
            <w:vAlign w:val="bottom"/>
          </w:tcPr>
          <w:p w14:paraId="5CCA8152" w14:textId="77777777" w:rsidR="008439FC" w:rsidRPr="002A7D7A" w:rsidRDefault="008439FC" w:rsidP="004875ED">
            <w:pPr>
              <w:rPr>
                <w:rFonts w:ascii="Arial" w:hAnsi="Arial" w:cs="Arial"/>
                <w:sz w:val="18"/>
                <w:szCs w:val="18"/>
              </w:rPr>
            </w:pPr>
            <w:r w:rsidRPr="002A7D7A">
              <w:rPr>
                <w:rFonts w:ascii="Arial" w:hAnsi="Arial" w:cs="Arial"/>
                <w:sz w:val="18"/>
                <w:szCs w:val="18"/>
              </w:rPr>
              <w:t xml:space="preserve">Medium </w:t>
            </w:r>
            <w:r>
              <w:rPr>
                <w:rFonts w:ascii="Arial" w:hAnsi="Arial" w:cs="Arial"/>
                <w:sz w:val="18"/>
                <w:szCs w:val="18"/>
              </w:rPr>
              <w:t>T</w:t>
            </w:r>
            <w:r w:rsidRPr="002A7D7A">
              <w:rPr>
                <w:rFonts w:ascii="Arial" w:hAnsi="Arial" w:cs="Arial"/>
                <w:sz w:val="18"/>
                <w:szCs w:val="18"/>
              </w:rPr>
              <w:t xml:space="preserve">erm </w:t>
            </w:r>
            <w:r>
              <w:rPr>
                <w:rFonts w:ascii="Arial" w:hAnsi="Arial" w:cs="Arial"/>
                <w:sz w:val="18"/>
                <w:szCs w:val="18"/>
              </w:rPr>
              <w:t>N</w:t>
            </w:r>
            <w:r w:rsidRPr="002A7D7A">
              <w:rPr>
                <w:rFonts w:ascii="Arial" w:hAnsi="Arial" w:cs="Arial"/>
                <w:sz w:val="18"/>
                <w:szCs w:val="18"/>
              </w:rPr>
              <w:t>otes</w:t>
            </w:r>
            <w:r>
              <w:rPr>
                <w:rFonts w:ascii="Arial" w:hAnsi="Arial" w:cs="Arial"/>
                <w:sz w:val="18"/>
                <w:szCs w:val="18"/>
              </w:rPr>
              <w:t xml:space="preserve"> and other fixed term debt</w:t>
            </w:r>
          </w:p>
        </w:tc>
        <w:tc>
          <w:tcPr>
            <w:tcW w:w="828" w:type="pct"/>
            <w:tcBorders>
              <w:top w:val="nil"/>
              <w:left w:val="nil"/>
              <w:bottom w:val="nil"/>
              <w:right w:val="nil"/>
            </w:tcBorders>
            <w:noWrap/>
            <w:vAlign w:val="bottom"/>
          </w:tcPr>
          <w:p w14:paraId="5FCFFEAE" w14:textId="525D4873" w:rsidR="008439FC" w:rsidRPr="00253531" w:rsidRDefault="00DD60A1" w:rsidP="004875ED">
            <w:pPr>
              <w:jc w:val="right"/>
              <w:rPr>
                <w:rFonts w:ascii="Arial" w:hAnsi="Arial" w:cs="Arial"/>
                <w:b/>
                <w:bCs/>
                <w:sz w:val="18"/>
                <w:szCs w:val="18"/>
              </w:rPr>
            </w:pPr>
            <w:r>
              <w:rPr>
                <w:rFonts w:ascii="Arial" w:hAnsi="Arial" w:cs="Arial"/>
                <w:b/>
                <w:bCs/>
                <w:sz w:val="18"/>
                <w:szCs w:val="18"/>
              </w:rPr>
              <w:t>(170)</w:t>
            </w:r>
          </w:p>
        </w:tc>
        <w:tc>
          <w:tcPr>
            <w:tcW w:w="883" w:type="pct"/>
            <w:tcBorders>
              <w:top w:val="nil"/>
              <w:left w:val="nil"/>
              <w:bottom w:val="nil"/>
              <w:right w:val="nil"/>
            </w:tcBorders>
            <w:noWrap/>
            <w:vAlign w:val="bottom"/>
          </w:tcPr>
          <w:p w14:paraId="496A3586" w14:textId="77777777" w:rsidR="008439FC" w:rsidRPr="005A3722" w:rsidRDefault="008439FC" w:rsidP="004875ED">
            <w:pPr>
              <w:jc w:val="right"/>
              <w:rPr>
                <w:rFonts w:ascii="Arial" w:hAnsi="Arial" w:cs="Arial"/>
                <w:bCs/>
                <w:sz w:val="18"/>
                <w:szCs w:val="18"/>
              </w:rPr>
            </w:pPr>
            <w:r w:rsidRPr="005A3722">
              <w:rPr>
                <w:rFonts w:ascii="Arial" w:hAnsi="Arial" w:cs="Arial"/>
                <w:bCs/>
                <w:sz w:val="18"/>
                <w:szCs w:val="18"/>
              </w:rPr>
              <w:t>(238)</w:t>
            </w:r>
          </w:p>
        </w:tc>
        <w:tc>
          <w:tcPr>
            <w:tcW w:w="807" w:type="pct"/>
            <w:tcBorders>
              <w:top w:val="nil"/>
              <w:left w:val="nil"/>
              <w:bottom w:val="nil"/>
              <w:right w:val="nil"/>
            </w:tcBorders>
            <w:noWrap/>
            <w:vAlign w:val="bottom"/>
          </w:tcPr>
          <w:p w14:paraId="0A942721"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(183)</w:t>
            </w:r>
          </w:p>
        </w:tc>
      </w:tr>
      <w:tr w:rsidR="008439FC" w:rsidRPr="002A7D7A" w14:paraId="7138FB22" w14:textId="77777777" w:rsidTr="008439FC">
        <w:trPr>
          <w:trHeight w:val="240"/>
        </w:trPr>
        <w:tc>
          <w:tcPr>
            <w:tcW w:w="2481" w:type="pct"/>
            <w:tcBorders>
              <w:top w:val="nil"/>
              <w:left w:val="nil"/>
              <w:bottom w:val="nil"/>
              <w:right w:val="nil"/>
            </w:tcBorders>
            <w:vAlign w:val="bottom"/>
          </w:tcPr>
          <w:p w14:paraId="59AFB98B" w14:textId="77777777" w:rsidR="008439FC" w:rsidRPr="002A7D7A" w:rsidRDefault="008439FC" w:rsidP="004875ED">
            <w:pPr>
              <w:rPr>
                <w:rFonts w:ascii="Arial" w:hAnsi="Arial" w:cs="Arial"/>
                <w:sz w:val="18"/>
                <w:szCs w:val="18"/>
              </w:rPr>
            </w:pPr>
            <w:r>
              <w:rPr>
                <w:rFonts w:ascii="Arial" w:hAnsi="Arial" w:cs="Arial"/>
                <w:sz w:val="18"/>
                <w:szCs w:val="18"/>
              </w:rPr>
              <w:t>Financing derivatives</w:t>
            </w:r>
            <w:r w:rsidRPr="002A7D7A">
              <w:rPr>
                <w:rFonts w:ascii="Arial" w:hAnsi="Arial" w:cs="Arial"/>
                <w:sz w:val="18"/>
                <w:szCs w:val="18"/>
              </w:rPr>
              <w:t xml:space="preserve"> </w:t>
            </w:r>
          </w:p>
        </w:tc>
        <w:tc>
          <w:tcPr>
            <w:tcW w:w="828" w:type="pct"/>
            <w:tcBorders>
              <w:top w:val="nil"/>
              <w:left w:val="nil"/>
              <w:bottom w:val="nil"/>
              <w:right w:val="nil"/>
            </w:tcBorders>
            <w:noWrap/>
            <w:vAlign w:val="bottom"/>
          </w:tcPr>
          <w:p w14:paraId="456DFA90" w14:textId="3CDD2677" w:rsidR="008439FC" w:rsidRPr="00253531" w:rsidRDefault="007D0B8C" w:rsidP="004875ED">
            <w:pPr>
              <w:jc w:val="right"/>
              <w:rPr>
                <w:rFonts w:ascii="Arial" w:hAnsi="Arial" w:cs="Arial"/>
                <w:b/>
                <w:bCs/>
                <w:sz w:val="18"/>
                <w:szCs w:val="18"/>
              </w:rPr>
            </w:pPr>
            <w:r>
              <w:rPr>
                <w:rFonts w:ascii="Arial" w:hAnsi="Arial" w:cs="Arial"/>
                <w:b/>
                <w:bCs/>
                <w:sz w:val="18"/>
                <w:szCs w:val="18"/>
              </w:rPr>
              <w:t>45</w:t>
            </w:r>
          </w:p>
        </w:tc>
        <w:tc>
          <w:tcPr>
            <w:tcW w:w="883" w:type="pct"/>
            <w:tcBorders>
              <w:top w:val="nil"/>
              <w:left w:val="nil"/>
              <w:bottom w:val="nil"/>
              <w:right w:val="nil"/>
            </w:tcBorders>
            <w:noWrap/>
            <w:vAlign w:val="bottom"/>
          </w:tcPr>
          <w:p w14:paraId="273243D3" w14:textId="77777777" w:rsidR="008439FC" w:rsidRPr="005A3722" w:rsidRDefault="008439FC" w:rsidP="004875ED">
            <w:pPr>
              <w:jc w:val="right"/>
              <w:rPr>
                <w:rFonts w:ascii="Arial" w:hAnsi="Arial" w:cs="Arial"/>
                <w:bCs/>
                <w:sz w:val="18"/>
                <w:szCs w:val="18"/>
              </w:rPr>
            </w:pPr>
            <w:r w:rsidRPr="005A3722">
              <w:rPr>
                <w:rFonts w:ascii="Arial" w:hAnsi="Arial" w:cs="Arial"/>
                <w:bCs/>
                <w:sz w:val="18"/>
                <w:szCs w:val="18"/>
              </w:rPr>
              <w:t>23</w:t>
            </w:r>
          </w:p>
        </w:tc>
        <w:tc>
          <w:tcPr>
            <w:tcW w:w="807" w:type="pct"/>
            <w:tcBorders>
              <w:top w:val="nil"/>
              <w:left w:val="nil"/>
              <w:bottom w:val="nil"/>
              <w:right w:val="nil"/>
            </w:tcBorders>
            <w:noWrap/>
            <w:vAlign w:val="bottom"/>
          </w:tcPr>
          <w:p w14:paraId="4E60C381"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57</w:t>
            </w:r>
          </w:p>
        </w:tc>
      </w:tr>
      <w:tr w:rsidR="008439FC" w:rsidRPr="002A7D7A" w14:paraId="46A7E31D" w14:textId="77777777" w:rsidTr="008439FC">
        <w:trPr>
          <w:trHeight w:val="240"/>
        </w:trPr>
        <w:tc>
          <w:tcPr>
            <w:tcW w:w="2481" w:type="pct"/>
            <w:tcBorders>
              <w:top w:val="nil"/>
              <w:left w:val="nil"/>
              <w:bottom w:val="single" w:sz="4" w:space="0" w:color="auto"/>
              <w:right w:val="nil"/>
            </w:tcBorders>
            <w:vAlign w:val="bottom"/>
          </w:tcPr>
          <w:p w14:paraId="32074E4C" w14:textId="77777777" w:rsidR="008439FC" w:rsidRPr="002A7D7A" w:rsidRDefault="008439FC" w:rsidP="004875ED">
            <w:pPr>
              <w:rPr>
                <w:rFonts w:ascii="Arial" w:hAnsi="Arial" w:cs="Arial"/>
                <w:sz w:val="18"/>
                <w:szCs w:val="18"/>
              </w:rPr>
            </w:pPr>
            <w:r w:rsidRPr="002A7D7A">
              <w:rPr>
                <w:rFonts w:ascii="Arial" w:hAnsi="Arial" w:cs="Arial"/>
                <w:sz w:val="18"/>
                <w:szCs w:val="18"/>
              </w:rPr>
              <w:t>Finance leases</w:t>
            </w:r>
          </w:p>
        </w:tc>
        <w:tc>
          <w:tcPr>
            <w:tcW w:w="828" w:type="pct"/>
            <w:tcBorders>
              <w:top w:val="nil"/>
              <w:left w:val="nil"/>
              <w:bottom w:val="single" w:sz="4" w:space="0" w:color="auto"/>
              <w:right w:val="nil"/>
            </w:tcBorders>
            <w:noWrap/>
            <w:vAlign w:val="bottom"/>
          </w:tcPr>
          <w:p w14:paraId="5D5398B1" w14:textId="6C41A8D0" w:rsidR="008439FC" w:rsidRPr="00253531" w:rsidRDefault="007D0B8C" w:rsidP="004875ED">
            <w:pPr>
              <w:jc w:val="right"/>
              <w:rPr>
                <w:rFonts w:ascii="Arial" w:hAnsi="Arial" w:cs="Arial"/>
                <w:b/>
                <w:bCs/>
                <w:sz w:val="18"/>
                <w:szCs w:val="18"/>
              </w:rPr>
            </w:pPr>
            <w:r>
              <w:rPr>
                <w:rFonts w:ascii="Arial" w:hAnsi="Arial" w:cs="Arial"/>
                <w:b/>
                <w:bCs/>
                <w:sz w:val="18"/>
                <w:szCs w:val="18"/>
              </w:rPr>
              <w:t>(47)</w:t>
            </w:r>
          </w:p>
        </w:tc>
        <w:tc>
          <w:tcPr>
            <w:tcW w:w="883" w:type="pct"/>
            <w:tcBorders>
              <w:top w:val="nil"/>
              <w:left w:val="nil"/>
              <w:bottom w:val="single" w:sz="4" w:space="0" w:color="auto"/>
              <w:right w:val="nil"/>
            </w:tcBorders>
            <w:noWrap/>
            <w:vAlign w:val="bottom"/>
          </w:tcPr>
          <w:p w14:paraId="6B15AB65" w14:textId="77777777" w:rsidR="008439FC" w:rsidRPr="005A3722" w:rsidRDefault="008439FC" w:rsidP="004875ED">
            <w:pPr>
              <w:jc w:val="right"/>
              <w:rPr>
                <w:rFonts w:ascii="Arial" w:hAnsi="Arial" w:cs="Arial"/>
                <w:bCs/>
                <w:sz w:val="18"/>
                <w:szCs w:val="18"/>
              </w:rPr>
            </w:pPr>
            <w:r w:rsidRPr="005A3722">
              <w:rPr>
                <w:rFonts w:ascii="Arial" w:hAnsi="Arial" w:cs="Arial"/>
                <w:bCs/>
                <w:sz w:val="18"/>
                <w:szCs w:val="18"/>
              </w:rPr>
              <w:t>(56)</w:t>
            </w:r>
          </w:p>
        </w:tc>
        <w:tc>
          <w:tcPr>
            <w:tcW w:w="807" w:type="pct"/>
            <w:tcBorders>
              <w:top w:val="nil"/>
              <w:left w:val="nil"/>
              <w:bottom w:val="single" w:sz="4" w:space="0" w:color="auto"/>
              <w:right w:val="nil"/>
            </w:tcBorders>
            <w:noWrap/>
            <w:vAlign w:val="bottom"/>
          </w:tcPr>
          <w:p w14:paraId="395D2D84"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(52)</w:t>
            </w:r>
          </w:p>
        </w:tc>
      </w:tr>
      <w:tr w:rsidR="008439FC" w:rsidRPr="002A7D7A" w14:paraId="45CBA081" w14:textId="77777777" w:rsidTr="008439FC">
        <w:trPr>
          <w:trHeight w:val="255"/>
        </w:trPr>
        <w:tc>
          <w:tcPr>
            <w:tcW w:w="2481" w:type="pct"/>
            <w:tcBorders>
              <w:top w:val="single" w:sz="4" w:space="0" w:color="auto"/>
              <w:left w:val="nil"/>
              <w:bottom w:val="single" w:sz="12" w:space="0" w:color="auto"/>
              <w:right w:val="nil"/>
            </w:tcBorders>
            <w:vAlign w:val="bottom"/>
          </w:tcPr>
          <w:p w14:paraId="31C0B849" w14:textId="77777777" w:rsidR="008439FC" w:rsidRPr="002A7D7A" w:rsidRDefault="008439FC" w:rsidP="004875ED">
            <w:pPr>
              <w:rPr>
                <w:rFonts w:ascii="Arial" w:hAnsi="Arial" w:cs="Arial"/>
                <w:b/>
                <w:bCs/>
                <w:sz w:val="18"/>
                <w:szCs w:val="18"/>
              </w:rPr>
            </w:pPr>
            <w:r w:rsidRPr="002A7D7A">
              <w:rPr>
                <w:rFonts w:ascii="Arial" w:hAnsi="Arial" w:cs="Arial"/>
                <w:b/>
                <w:bCs/>
                <w:sz w:val="18"/>
                <w:szCs w:val="18"/>
              </w:rPr>
              <w:t xml:space="preserve">Net </w:t>
            </w:r>
            <w:r>
              <w:rPr>
                <w:rFonts w:ascii="Arial" w:hAnsi="Arial" w:cs="Arial"/>
                <w:b/>
                <w:bCs/>
                <w:sz w:val="18"/>
                <w:szCs w:val="18"/>
              </w:rPr>
              <w:t>cash</w:t>
            </w:r>
          </w:p>
        </w:tc>
        <w:tc>
          <w:tcPr>
            <w:tcW w:w="828" w:type="pct"/>
            <w:tcBorders>
              <w:top w:val="single" w:sz="4" w:space="0" w:color="auto"/>
              <w:left w:val="nil"/>
              <w:bottom w:val="single" w:sz="12" w:space="0" w:color="auto"/>
              <w:right w:val="nil"/>
            </w:tcBorders>
            <w:noWrap/>
            <w:vAlign w:val="bottom"/>
          </w:tcPr>
          <w:p w14:paraId="496A9FD0" w14:textId="2DF61A4A" w:rsidR="008439FC" w:rsidRPr="00253531" w:rsidRDefault="007D0B8C" w:rsidP="004875ED">
            <w:pPr>
              <w:jc w:val="right"/>
              <w:rPr>
                <w:rFonts w:ascii="Arial" w:hAnsi="Arial" w:cs="Arial"/>
                <w:b/>
                <w:bCs/>
                <w:sz w:val="18"/>
                <w:szCs w:val="18"/>
              </w:rPr>
            </w:pPr>
            <w:r>
              <w:rPr>
                <w:rFonts w:ascii="Arial" w:hAnsi="Arial" w:cs="Arial"/>
                <w:b/>
                <w:bCs/>
                <w:sz w:val="18"/>
                <w:szCs w:val="18"/>
              </w:rPr>
              <w:t>435</w:t>
            </w:r>
          </w:p>
        </w:tc>
        <w:tc>
          <w:tcPr>
            <w:tcW w:w="883" w:type="pct"/>
            <w:tcBorders>
              <w:top w:val="single" w:sz="4" w:space="0" w:color="auto"/>
              <w:left w:val="nil"/>
              <w:bottom w:val="single" w:sz="12" w:space="0" w:color="auto"/>
              <w:right w:val="nil"/>
            </w:tcBorders>
            <w:noWrap/>
            <w:vAlign w:val="bottom"/>
          </w:tcPr>
          <w:p w14:paraId="1A81B97E" w14:textId="77777777" w:rsidR="008439FC" w:rsidRPr="005A3722" w:rsidRDefault="008439FC" w:rsidP="004875ED">
            <w:pPr>
              <w:jc w:val="right"/>
              <w:rPr>
                <w:rFonts w:ascii="Arial" w:hAnsi="Arial" w:cs="Arial"/>
                <w:bCs/>
                <w:sz w:val="18"/>
                <w:szCs w:val="18"/>
              </w:rPr>
            </w:pPr>
            <w:r w:rsidRPr="005A3722">
              <w:rPr>
                <w:rFonts w:ascii="Arial" w:hAnsi="Arial" w:cs="Arial"/>
                <w:bCs/>
                <w:sz w:val="18"/>
                <w:szCs w:val="18"/>
              </w:rPr>
              <w:t>496</w:t>
            </w:r>
          </w:p>
        </w:tc>
        <w:tc>
          <w:tcPr>
            <w:tcW w:w="807" w:type="pct"/>
            <w:tcBorders>
              <w:top w:val="single" w:sz="4" w:space="0" w:color="auto"/>
              <w:left w:val="nil"/>
              <w:bottom w:val="single" w:sz="12" w:space="0" w:color="auto"/>
              <w:right w:val="nil"/>
            </w:tcBorders>
            <w:noWrap/>
            <w:vAlign w:val="bottom"/>
          </w:tcPr>
          <w:p w14:paraId="7DB5E2D2"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329</w:t>
            </w:r>
          </w:p>
        </w:tc>
      </w:tr>
    </w:tbl>
    <w:p w14:paraId="2FD9456A" w14:textId="77777777" w:rsidR="00487182" w:rsidRDefault="00487182" w:rsidP="009630B6">
      <w:pPr>
        <w:rPr>
          <w:rFonts w:ascii="Arial" w:hAnsi="Arial" w:cs="Arial"/>
          <w:sz w:val="18"/>
          <w:szCs w:val="18"/>
        </w:rPr>
      </w:pPr>
    </w:p>
    <w:tbl>
      <w:tblPr>
        <w:tblW w:w="5000" w:type="pct"/>
        <w:tblLayout w:type="fixed"/>
        <w:tblLook w:val="0000" w:firstRow="0" w:lastRow="0" w:firstColumn="0" w:lastColumn="0" w:noHBand="0" w:noVBand="0"/>
      </w:tblPr>
      <w:tblGrid>
        <w:gridCol w:w="5205"/>
        <w:gridCol w:w="1763"/>
        <w:gridCol w:w="1860"/>
        <w:gridCol w:w="1702"/>
      </w:tblGrid>
      <w:tr w:rsidR="00487182" w:rsidRPr="002A7D7A" w14:paraId="287B2B73" w14:textId="77777777">
        <w:trPr>
          <w:trHeight w:val="240"/>
        </w:trPr>
        <w:tc>
          <w:tcPr>
            <w:tcW w:w="2472" w:type="pct"/>
            <w:tcBorders>
              <w:top w:val="nil"/>
              <w:left w:val="nil"/>
              <w:right w:val="nil"/>
            </w:tcBorders>
            <w:noWrap/>
            <w:vAlign w:val="bottom"/>
          </w:tcPr>
          <w:p w14:paraId="404D8BF9" w14:textId="77777777" w:rsidR="00487182" w:rsidRPr="002A7D7A" w:rsidRDefault="00487182" w:rsidP="004561B5">
            <w:pPr>
              <w:rPr>
                <w:rFonts w:ascii="Arial" w:hAnsi="Arial" w:cs="Arial"/>
                <w:b/>
                <w:bCs/>
                <w:sz w:val="18"/>
                <w:szCs w:val="18"/>
              </w:rPr>
            </w:pPr>
          </w:p>
        </w:tc>
        <w:tc>
          <w:tcPr>
            <w:tcW w:w="837" w:type="pct"/>
            <w:tcBorders>
              <w:top w:val="nil"/>
              <w:left w:val="nil"/>
              <w:right w:val="nil"/>
            </w:tcBorders>
            <w:vAlign w:val="bottom"/>
          </w:tcPr>
          <w:p w14:paraId="79FFA9E4" w14:textId="77777777" w:rsidR="00487182" w:rsidRPr="00782A7F" w:rsidRDefault="00487182" w:rsidP="004561B5">
            <w:pPr>
              <w:jc w:val="right"/>
              <w:rPr>
                <w:rFonts w:ascii="Arial" w:hAnsi="Arial" w:cs="Arial"/>
                <w:sz w:val="18"/>
                <w:szCs w:val="18"/>
              </w:rPr>
            </w:pPr>
            <w:r w:rsidRPr="00782A7F">
              <w:rPr>
                <w:rFonts w:ascii="Arial" w:hAnsi="Arial" w:cs="Arial"/>
                <w:sz w:val="18"/>
                <w:szCs w:val="18"/>
              </w:rPr>
              <w:t xml:space="preserve">Half year ended  </w:t>
            </w:r>
          </w:p>
        </w:tc>
        <w:tc>
          <w:tcPr>
            <w:tcW w:w="883" w:type="pct"/>
            <w:tcBorders>
              <w:top w:val="nil"/>
              <w:left w:val="nil"/>
              <w:right w:val="nil"/>
            </w:tcBorders>
            <w:vAlign w:val="bottom"/>
          </w:tcPr>
          <w:p w14:paraId="6025993F" w14:textId="77777777" w:rsidR="00487182" w:rsidRPr="00CA4777" w:rsidRDefault="00487182" w:rsidP="004561B5">
            <w:pPr>
              <w:jc w:val="right"/>
              <w:rPr>
                <w:rFonts w:ascii="Arial" w:hAnsi="Arial" w:cs="Arial"/>
                <w:sz w:val="18"/>
                <w:szCs w:val="18"/>
              </w:rPr>
            </w:pPr>
            <w:r w:rsidRPr="00CA4777">
              <w:rPr>
                <w:rFonts w:ascii="Arial" w:hAnsi="Arial" w:cs="Arial"/>
                <w:sz w:val="18"/>
                <w:szCs w:val="18"/>
              </w:rPr>
              <w:t xml:space="preserve">Half year ended  </w:t>
            </w:r>
          </w:p>
        </w:tc>
        <w:tc>
          <w:tcPr>
            <w:tcW w:w="808" w:type="pct"/>
            <w:tcBorders>
              <w:top w:val="nil"/>
              <w:left w:val="nil"/>
              <w:right w:val="nil"/>
            </w:tcBorders>
            <w:vAlign w:val="bottom"/>
          </w:tcPr>
          <w:p w14:paraId="1D74E4D3" w14:textId="77777777" w:rsidR="00487182" w:rsidRPr="002A7D7A" w:rsidRDefault="00487182" w:rsidP="00865888">
            <w:pPr>
              <w:jc w:val="right"/>
              <w:rPr>
                <w:rFonts w:ascii="Arial" w:hAnsi="Arial" w:cs="Arial"/>
                <w:sz w:val="18"/>
                <w:szCs w:val="18"/>
              </w:rPr>
            </w:pPr>
            <w:r w:rsidRPr="002A7D7A">
              <w:rPr>
                <w:rFonts w:ascii="Arial" w:hAnsi="Arial" w:cs="Arial"/>
                <w:sz w:val="18"/>
                <w:szCs w:val="18"/>
              </w:rPr>
              <w:t xml:space="preserve">Year ended  </w:t>
            </w:r>
          </w:p>
        </w:tc>
      </w:tr>
      <w:tr w:rsidR="00487182" w:rsidRPr="002A7D7A" w14:paraId="27290BEA" w14:textId="77777777">
        <w:trPr>
          <w:trHeight w:val="240"/>
        </w:trPr>
        <w:tc>
          <w:tcPr>
            <w:tcW w:w="2472" w:type="pct"/>
            <w:tcBorders>
              <w:top w:val="nil"/>
              <w:left w:val="nil"/>
              <w:bottom w:val="single" w:sz="4" w:space="0" w:color="auto"/>
              <w:right w:val="nil"/>
            </w:tcBorders>
            <w:noWrap/>
            <w:vAlign w:val="bottom"/>
          </w:tcPr>
          <w:p w14:paraId="183EA87B" w14:textId="77777777"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837" w:type="pct"/>
            <w:tcBorders>
              <w:top w:val="nil"/>
              <w:left w:val="nil"/>
              <w:bottom w:val="single" w:sz="4" w:space="0" w:color="auto"/>
              <w:right w:val="nil"/>
            </w:tcBorders>
            <w:vAlign w:val="bottom"/>
          </w:tcPr>
          <w:p w14:paraId="36D23806" w14:textId="26A0D59F" w:rsidR="00487182" w:rsidRPr="00CA4777" w:rsidDel="00D82F92" w:rsidRDefault="003467D1" w:rsidP="00417423">
            <w:pPr>
              <w:jc w:val="right"/>
              <w:rPr>
                <w:rFonts w:ascii="Arial" w:hAnsi="Arial" w:cs="Arial"/>
                <w:bCs/>
                <w:sz w:val="18"/>
                <w:szCs w:val="18"/>
              </w:rPr>
            </w:pPr>
            <w:r>
              <w:rPr>
                <w:rFonts w:ascii="Arial" w:hAnsi="Arial" w:cs="Arial"/>
                <w:bCs/>
                <w:sz w:val="18"/>
                <w:szCs w:val="18"/>
              </w:rPr>
              <w:t>1</w:t>
            </w:r>
            <w:r w:rsidR="007C5075">
              <w:rPr>
                <w:rFonts w:ascii="Arial" w:hAnsi="Arial" w:cs="Arial"/>
                <w:bCs/>
                <w:sz w:val="18"/>
                <w:szCs w:val="18"/>
              </w:rPr>
              <w:t xml:space="preserve"> August</w:t>
            </w:r>
            <w:r w:rsidR="007C5075" w:rsidRPr="002A70CA">
              <w:rPr>
                <w:rFonts w:ascii="Arial" w:hAnsi="Arial" w:cs="Arial"/>
                <w:bCs/>
                <w:sz w:val="18"/>
                <w:szCs w:val="18"/>
              </w:rPr>
              <w:t xml:space="preserve"> 20</w:t>
            </w:r>
            <w:r w:rsidR="007C5075">
              <w:rPr>
                <w:rFonts w:ascii="Arial" w:hAnsi="Arial" w:cs="Arial"/>
                <w:bCs/>
                <w:sz w:val="18"/>
                <w:szCs w:val="18"/>
              </w:rPr>
              <w:t>15</w:t>
            </w:r>
          </w:p>
        </w:tc>
        <w:tc>
          <w:tcPr>
            <w:tcW w:w="883" w:type="pct"/>
            <w:tcBorders>
              <w:top w:val="nil"/>
              <w:left w:val="nil"/>
              <w:bottom w:val="single" w:sz="4" w:space="0" w:color="auto"/>
              <w:right w:val="nil"/>
            </w:tcBorders>
            <w:vAlign w:val="bottom"/>
          </w:tcPr>
          <w:p w14:paraId="39BC00A4" w14:textId="77777777" w:rsidR="00487182" w:rsidRPr="00CA4777" w:rsidDel="00D82F92" w:rsidRDefault="004875ED" w:rsidP="00417423">
            <w:pPr>
              <w:jc w:val="right"/>
              <w:rPr>
                <w:rFonts w:ascii="Arial" w:hAnsi="Arial" w:cs="Arial"/>
                <w:bCs/>
                <w:sz w:val="18"/>
                <w:szCs w:val="18"/>
              </w:rPr>
            </w:pPr>
            <w:r>
              <w:rPr>
                <w:rFonts w:ascii="Arial" w:hAnsi="Arial" w:cs="Arial"/>
                <w:bCs/>
                <w:sz w:val="18"/>
                <w:szCs w:val="18"/>
              </w:rPr>
              <w:t>2</w:t>
            </w:r>
            <w:r w:rsidR="000D1076">
              <w:rPr>
                <w:rFonts w:ascii="Arial" w:hAnsi="Arial" w:cs="Arial"/>
                <w:bCs/>
                <w:sz w:val="18"/>
                <w:szCs w:val="18"/>
              </w:rPr>
              <w:t xml:space="preserve"> August</w:t>
            </w:r>
            <w:r w:rsidR="00487182">
              <w:rPr>
                <w:rFonts w:ascii="Arial" w:hAnsi="Arial" w:cs="Arial"/>
                <w:bCs/>
                <w:sz w:val="18"/>
                <w:szCs w:val="18"/>
              </w:rPr>
              <w:t xml:space="preserve"> 201</w:t>
            </w:r>
            <w:r>
              <w:rPr>
                <w:rFonts w:ascii="Arial" w:hAnsi="Arial" w:cs="Arial"/>
                <w:bCs/>
                <w:sz w:val="18"/>
                <w:szCs w:val="18"/>
              </w:rPr>
              <w:t>4</w:t>
            </w:r>
          </w:p>
        </w:tc>
        <w:tc>
          <w:tcPr>
            <w:tcW w:w="808" w:type="pct"/>
            <w:tcBorders>
              <w:top w:val="nil"/>
              <w:left w:val="nil"/>
              <w:bottom w:val="single" w:sz="4" w:space="0" w:color="auto"/>
              <w:right w:val="nil"/>
            </w:tcBorders>
            <w:vAlign w:val="bottom"/>
          </w:tcPr>
          <w:p w14:paraId="7C7171D6" w14:textId="6077379F" w:rsidR="00487182" w:rsidRPr="00D82F92" w:rsidRDefault="003467D1" w:rsidP="007C5075">
            <w:pPr>
              <w:jc w:val="right"/>
              <w:rPr>
                <w:rFonts w:ascii="Arial" w:hAnsi="Arial" w:cs="Arial"/>
                <w:sz w:val="18"/>
                <w:szCs w:val="18"/>
              </w:rPr>
            </w:pPr>
            <w:r>
              <w:rPr>
                <w:rFonts w:ascii="Arial" w:hAnsi="Arial" w:cs="Arial"/>
                <w:sz w:val="18"/>
                <w:szCs w:val="18"/>
              </w:rPr>
              <w:t>31 Jan</w:t>
            </w:r>
            <w:r w:rsidR="00487182">
              <w:rPr>
                <w:rFonts w:ascii="Arial" w:hAnsi="Arial" w:cs="Arial"/>
                <w:sz w:val="18"/>
                <w:szCs w:val="18"/>
              </w:rPr>
              <w:t>uary 201</w:t>
            </w:r>
            <w:r w:rsidR="007C5075">
              <w:rPr>
                <w:rFonts w:ascii="Arial" w:hAnsi="Arial" w:cs="Arial"/>
                <w:sz w:val="18"/>
                <w:szCs w:val="18"/>
              </w:rPr>
              <w:t>5</w:t>
            </w:r>
          </w:p>
        </w:tc>
      </w:tr>
      <w:tr w:rsidR="008439FC" w:rsidRPr="002A7D7A" w14:paraId="7CCDC82C" w14:textId="77777777" w:rsidTr="00DA651F">
        <w:trPr>
          <w:trHeight w:val="240"/>
        </w:trPr>
        <w:tc>
          <w:tcPr>
            <w:tcW w:w="2472" w:type="pct"/>
            <w:tcBorders>
              <w:top w:val="single" w:sz="4" w:space="0" w:color="auto"/>
              <w:left w:val="nil"/>
              <w:bottom w:val="single" w:sz="4" w:space="0" w:color="auto"/>
              <w:right w:val="nil"/>
            </w:tcBorders>
            <w:vAlign w:val="bottom"/>
          </w:tcPr>
          <w:p w14:paraId="6CBADC82" w14:textId="77777777" w:rsidR="008439FC" w:rsidRPr="002A7D7A" w:rsidRDefault="008439FC" w:rsidP="004875ED">
            <w:pPr>
              <w:rPr>
                <w:rFonts w:ascii="Arial" w:hAnsi="Arial" w:cs="Arial"/>
                <w:b/>
                <w:bCs/>
                <w:sz w:val="18"/>
                <w:szCs w:val="18"/>
              </w:rPr>
            </w:pPr>
            <w:r w:rsidRPr="002A7D7A">
              <w:rPr>
                <w:rFonts w:ascii="Arial" w:hAnsi="Arial" w:cs="Arial"/>
                <w:b/>
                <w:bCs/>
                <w:sz w:val="18"/>
                <w:szCs w:val="18"/>
              </w:rPr>
              <w:t xml:space="preserve">Net </w:t>
            </w:r>
            <w:r>
              <w:rPr>
                <w:rFonts w:ascii="Arial" w:hAnsi="Arial" w:cs="Arial"/>
                <w:b/>
                <w:bCs/>
                <w:sz w:val="18"/>
                <w:szCs w:val="18"/>
              </w:rPr>
              <w:t>cash</w:t>
            </w:r>
            <w:r w:rsidRPr="002A7D7A">
              <w:rPr>
                <w:rFonts w:ascii="Arial" w:hAnsi="Arial" w:cs="Arial"/>
                <w:b/>
                <w:bCs/>
                <w:sz w:val="18"/>
                <w:szCs w:val="18"/>
              </w:rPr>
              <w:t xml:space="preserve"> at </w:t>
            </w:r>
            <w:r>
              <w:rPr>
                <w:rFonts w:ascii="Arial" w:hAnsi="Arial" w:cs="Arial"/>
                <w:b/>
                <w:bCs/>
                <w:sz w:val="18"/>
                <w:szCs w:val="18"/>
              </w:rPr>
              <w:t>beginning</w:t>
            </w:r>
            <w:r w:rsidRPr="002A7D7A">
              <w:rPr>
                <w:rFonts w:ascii="Arial" w:hAnsi="Arial" w:cs="Arial"/>
                <w:b/>
                <w:bCs/>
                <w:sz w:val="18"/>
                <w:szCs w:val="18"/>
              </w:rPr>
              <w:t xml:space="preserve"> of period</w:t>
            </w:r>
          </w:p>
        </w:tc>
        <w:tc>
          <w:tcPr>
            <w:tcW w:w="837" w:type="pct"/>
            <w:tcBorders>
              <w:top w:val="single" w:sz="4" w:space="0" w:color="auto"/>
              <w:left w:val="nil"/>
              <w:bottom w:val="single" w:sz="4" w:space="0" w:color="auto"/>
              <w:right w:val="nil"/>
            </w:tcBorders>
            <w:noWrap/>
            <w:vAlign w:val="bottom"/>
          </w:tcPr>
          <w:p w14:paraId="57AA5286" w14:textId="25B98BB8" w:rsidR="008439FC" w:rsidRPr="002A7D7A" w:rsidRDefault="00FD087C" w:rsidP="004875ED">
            <w:pPr>
              <w:jc w:val="right"/>
              <w:rPr>
                <w:rFonts w:ascii="Arial" w:hAnsi="Arial" w:cs="Arial"/>
                <w:b/>
                <w:bCs/>
                <w:sz w:val="18"/>
                <w:szCs w:val="18"/>
              </w:rPr>
            </w:pPr>
            <w:r>
              <w:rPr>
                <w:rFonts w:ascii="Arial" w:hAnsi="Arial" w:cs="Arial"/>
                <w:b/>
                <w:bCs/>
                <w:sz w:val="18"/>
                <w:szCs w:val="18"/>
              </w:rPr>
              <w:t>329</w:t>
            </w:r>
          </w:p>
        </w:tc>
        <w:tc>
          <w:tcPr>
            <w:tcW w:w="883" w:type="pct"/>
            <w:tcBorders>
              <w:top w:val="single" w:sz="4" w:space="0" w:color="auto"/>
              <w:left w:val="nil"/>
              <w:bottom w:val="single" w:sz="4" w:space="0" w:color="auto"/>
              <w:right w:val="nil"/>
            </w:tcBorders>
            <w:noWrap/>
            <w:vAlign w:val="bottom"/>
          </w:tcPr>
          <w:p w14:paraId="3C2CBCB7" w14:textId="77777777" w:rsidR="008439FC" w:rsidRPr="005A3722" w:rsidRDefault="008439FC" w:rsidP="004875ED">
            <w:pPr>
              <w:jc w:val="right"/>
              <w:rPr>
                <w:rFonts w:ascii="Arial" w:hAnsi="Arial" w:cs="Arial"/>
                <w:bCs/>
                <w:sz w:val="18"/>
                <w:szCs w:val="18"/>
              </w:rPr>
            </w:pPr>
            <w:r w:rsidRPr="005A3722">
              <w:rPr>
                <w:rFonts w:ascii="Arial" w:hAnsi="Arial" w:cs="Arial"/>
                <w:bCs/>
                <w:sz w:val="18"/>
                <w:szCs w:val="18"/>
              </w:rPr>
              <w:t>238</w:t>
            </w:r>
          </w:p>
        </w:tc>
        <w:tc>
          <w:tcPr>
            <w:tcW w:w="808" w:type="pct"/>
            <w:tcBorders>
              <w:top w:val="single" w:sz="4" w:space="0" w:color="auto"/>
              <w:left w:val="nil"/>
              <w:bottom w:val="single" w:sz="4" w:space="0" w:color="auto"/>
              <w:right w:val="nil"/>
            </w:tcBorders>
            <w:noWrap/>
            <w:vAlign w:val="bottom"/>
          </w:tcPr>
          <w:p w14:paraId="1B5090C0"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238</w:t>
            </w:r>
          </w:p>
        </w:tc>
      </w:tr>
      <w:tr w:rsidR="008439FC" w:rsidRPr="002A7D7A" w14:paraId="08FFE6B7" w14:textId="77777777" w:rsidTr="00DA651F">
        <w:trPr>
          <w:trHeight w:val="240"/>
        </w:trPr>
        <w:tc>
          <w:tcPr>
            <w:tcW w:w="2472" w:type="pct"/>
            <w:tcBorders>
              <w:top w:val="single" w:sz="4" w:space="0" w:color="auto"/>
              <w:left w:val="single" w:sz="4" w:space="0" w:color="auto"/>
              <w:right w:val="nil"/>
            </w:tcBorders>
            <w:vAlign w:val="bottom"/>
          </w:tcPr>
          <w:p w14:paraId="7D85498D" w14:textId="0ECA0773" w:rsidR="008439FC" w:rsidRPr="00C12A6B" w:rsidRDefault="008439FC" w:rsidP="004875ED">
            <w:pPr>
              <w:rPr>
                <w:rFonts w:ascii="Arial" w:hAnsi="Arial" w:cs="Arial"/>
                <w:sz w:val="18"/>
                <w:szCs w:val="18"/>
              </w:rPr>
            </w:pPr>
            <w:r w:rsidRPr="00C12A6B">
              <w:rPr>
                <w:rFonts w:ascii="Arial" w:hAnsi="Arial" w:cs="Arial"/>
                <w:sz w:val="18"/>
                <w:szCs w:val="18"/>
              </w:rPr>
              <w:t xml:space="preserve">Net </w:t>
            </w:r>
            <w:r w:rsidRPr="00691F0B">
              <w:rPr>
                <w:rFonts w:ascii="Arial" w:hAnsi="Arial" w:cs="Arial"/>
                <w:sz w:val="18"/>
                <w:szCs w:val="18"/>
              </w:rPr>
              <w:t>increase</w:t>
            </w:r>
            <w:r w:rsidRPr="00C12A6B">
              <w:rPr>
                <w:rFonts w:ascii="Arial" w:hAnsi="Arial" w:cs="Arial"/>
                <w:sz w:val="18"/>
                <w:szCs w:val="18"/>
              </w:rPr>
              <w:t xml:space="preserve"> in cash and cash equivalents and </w:t>
            </w:r>
          </w:p>
          <w:p w14:paraId="7D6392F1" w14:textId="2E1C939A" w:rsidR="008439FC" w:rsidRPr="00C12A6B" w:rsidRDefault="008439FC" w:rsidP="004875ED">
            <w:pPr>
              <w:rPr>
                <w:rFonts w:ascii="Arial" w:hAnsi="Arial" w:cs="Arial"/>
                <w:sz w:val="18"/>
                <w:szCs w:val="18"/>
              </w:rPr>
            </w:pPr>
            <w:r w:rsidRPr="00C12A6B">
              <w:rPr>
                <w:rFonts w:ascii="Arial" w:hAnsi="Arial" w:cs="Arial"/>
                <w:sz w:val="18"/>
                <w:szCs w:val="18"/>
              </w:rPr>
              <w:t>bank overdrafts</w:t>
            </w:r>
            <w:r w:rsidR="003F6422">
              <w:rPr>
                <w:rFonts w:ascii="Arial" w:hAnsi="Arial" w:cs="Arial"/>
                <w:sz w:val="18"/>
                <w:szCs w:val="18"/>
              </w:rPr>
              <w:t>, including amounts classified as held for sale</w:t>
            </w:r>
          </w:p>
        </w:tc>
        <w:tc>
          <w:tcPr>
            <w:tcW w:w="837" w:type="pct"/>
            <w:tcBorders>
              <w:top w:val="single" w:sz="4" w:space="0" w:color="auto"/>
              <w:left w:val="nil"/>
              <w:right w:val="nil"/>
            </w:tcBorders>
            <w:noWrap/>
            <w:vAlign w:val="bottom"/>
          </w:tcPr>
          <w:p w14:paraId="700916F7" w14:textId="5A31E636" w:rsidR="008439FC" w:rsidRPr="002A7D7A" w:rsidRDefault="00FD087C" w:rsidP="004875ED">
            <w:pPr>
              <w:jc w:val="right"/>
              <w:rPr>
                <w:rFonts w:ascii="Arial" w:hAnsi="Arial" w:cs="Arial"/>
                <w:b/>
                <w:bCs/>
                <w:sz w:val="18"/>
                <w:szCs w:val="18"/>
              </w:rPr>
            </w:pPr>
            <w:r>
              <w:rPr>
                <w:rFonts w:ascii="Arial" w:hAnsi="Arial" w:cs="Arial"/>
                <w:b/>
                <w:bCs/>
                <w:sz w:val="18"/>
                <w:szCs w:val="18"/>
              </w:rPr>
              <w:t>11</w:t>
            </w:r>
          </w:p>
        </w:tc>
        <w:tc>
          <w:tcPr>
            <w:tcW w:w="883" w:type="pct"/>
            <w:tcBorders>
              <w:top w:val="single" w:sz="4" w:space="0" w:color="auto"/>
              <w:left w:val="nil"/>
              <w:right w:val="nil"/>
            </w:tcBorders>
            <w:noWrap/>
            <w:vAlign w:val="bottom"/>
          </w:tcPr>
          <w:p w14:paraId="27C305D5" w14:textId="77777777" w:rsidR="008439FC" w:rsidRPr="005A3722" w:rsidRDefault="008439FC" w:rsidP="004875ED">
            <w:pPr>
              <w:jc w:val="right"/>
              <w:rPr>
                <w:rFonts w:ascii="Arial" w:hAnsi="Arial" w:cs="Arial"/>
                <w:bCs/>
                <w:sz w:val="18"/>
                <w:szCs w:val="18"/>
              </w:rPr>
            </w:pPr>
            <w:r w:rsidRPr="005A3722">
              <w:rPr>
                <w:rFonts w:ascii="Arial" w:hAnsi="Arial" w:cs="Arial"/>
                <w:bCs/>
                <w:sz w:val="18"/>
                <w:szCs w:val="18"/>
              </w:rPr>
              <w:t>109</w:t>
            </w:r>
          </w:p>
        </w:tc>
        <w:tc>
          <w:tcPr>
            <w:tcW w:w="808" w:type="pct"/>
            <w:tcBorders>
              <w:top w:val="single" w:sz="4" w:space="0" w:color="auto"/>
              <w:left w:val="nil"/>
              <w:right w:val="single" w:sz="4" w:space="0" w:color="auto"/>
            </w:tcBorders>
            <w:noWrap/>
            <w:vAlign w:val="bottom"/>
          </w:tcPr>
          <w:p w14:paraId="7FC378D8"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55</w:t>
            </w:r>
          </w:p>
        </w:tc>
      </w:tr>
      <w:tr w:rsidR="008439FC" w:rsidRPr="002A7D7A" w14:paraId="508DA5E8" w14:textId="77777777" w:rsidTr="00DA651F">
        <w:trPr>
          <w:trHeight w:val="240"/>
        </w:trPr>
        <w:tc>
          <w:tcPr>
            <w:tcW w:w="2472" w:type="pct"/>
            <w:tcBorders>
              <w:left w:val="single" w:sz="4" w:space="0" w:color="auto"/>
              <w:bottom w:val="nil"/>
              <w:right w:val="nil"/>
            </w:tcBorders>
            <w:vAlign w:val="bottom"/>
          </w:tcPr>
          <w:p w14:paraId="5C42B1DA" w14:textId="66CFD807" w:rsidR="008439FC" w:rsidRPr="00C12A6B" w:rsidRDefault="008439FC">
            <w:pPr>
              <w:rPr>
                <w:rFonts w:ascii="Arial" w:hAnsi="Arial" w:cs="Arial"/>
                <w:sz w:val="18"/>
                <w:szCs w:val="18"/>
              </w:rPr>
            </w:pPr>
            <w:r w:rsidRPr="00691F0B">
              <w:rPr>
                <w:rFonts w:ascii="Arial" w:hAnsi="Arial" w:cs="Arial"/>
                <w:sz w:val="18"/>
                <w:szCs w:val="18"/>
              </w:rPr>
              <w:t>Increase</w:t>
            </w:r>
            <w:r w:rsidRPr="00C12A6B">
              <w:rPr>
                <w:rFonts w:ascii="Arial" w:hAnsi="Arial" w:cs="Arial"/>
                <w:sz w:val="18"/>
                <w:szCs w:val="18"/>
              </w:rPr>
              <w:t xml:space="preserve"> in short-term deposits</w:t>
            </w:r>
          </w:p>
        </w:tc>
        <w:tc>
          <w:tcPr>
            <w:tcW w:w="837" w:type="pct"/>
            <w:tcBorders>
              <w:left w:val="nil"/>
              <w:bottom w:val="nil"/>
              <w:right w:val="nil"/>
            </w:tcBorders>
            <w:noWrap/>
            <w:vAlign w:val="bottom"/>
          </w:tcPr>
          <w:p w14:paraId="05ADDAF4" w14:textId="34A5A08A" w:rsidR="008439FC" w:rsidRPr="002A7D7A" w:rsidRDefault="00C12A6B" w:rsidP="004875ED">
            <w:pPr>
              <w:jc w:val="right"/>
              <w:rPr>
                <w:rFonts w:ascii="Arial" w:hAnsi="Arial" w:cs="Arial"/>
                <w:b/>
                <w:bCs/>
                <w:sz w:val="18"/>
                <w:szCs w:val="18"/>
              </w:rPr>
            </w:pPr>
            <w:r>
              <w:rPr>
                <w:rFonts w:ascii="Arial" w:hAnsi="Arial" w:cs="Arial"/>
                <w:b/>
                <w:bCs/>
                <w:sz w:val="18"/>
                <w:szCs w:val="18"/>
              </w:rPr>
              <w:t>75</w:t>
            </w:r>
          </w:p>
        </w:tc>
        <w:tc>
          <w:tcPr>
            <w:tcW w:w="883" w:type="pct"/>
            <w:tcBorders>
              <w:left w:val="nil"/>
              <w:bottom w:val="nil"/>
              <w:right w:val="nil"/>
            </w:tcBorders>
            <w:noWrap/>
            <w:vAlign w:val="bottom"/>
          </w:tcPr>
          <w:p w14:paraId="79B5858C" w14:textId="77777777" w:rsidR="008439FC" w:rsidRPr="005A3722" w:rsidRDefault="008439FC" w:rsidP="004875ED">
            <w:pPr>
              <w:jc w:val="right"/>
              <w:rPr>
                <w:rFonts w:ascii="Arial" w:hAnsi="Arial" w:cs="Arial"/>
                <w:bCs/>
                <w:sz w:val="18"/>
                <w:szCs w:val="18"/>
              </w:rPr>
            </w:pPr>
            <w:r w:rsidRPr="005A3722">
              <w:rPr>
                <w:rFonts w:ascii="Arial" w:hAnsi="Arial" w:cs="Arial"/>
                <w:bCs/>
                <w:sz w:val="18"/>
                <w:szCs w:val="18"/>
              </w:rPr>
              <w:t>167</w:t>
            </w:r>
          </w:p>
        </w:tc>
        <w:tc>
          <w:tcPr>
            <w:tcW w:w="808" w:type="pct"/>
            <w:tcBorders>
              <w:left w:val="nil"/>
              <w:bottom w:val="nil"/>
              <w:right w:val="single" w:sz="4" w:space="0" w:color="auto"/>
            </w:tcBorders>
            <w:noWrap/>
            <w:vAlign w:val="bottom"/>
          </w:tcPr>
          <w:p w14:paraId="43D153EE"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48</w:t>
            </w:r>
          </w:p>
        </w:tc>
      </w:tr>
      <w:tr w:rsidR="008439FC" w:rsidRPr="002A7D7A" w14:paraId="18E3461B" w14:textId="77777777" w:rsidTr="00DA651F">
        <w:trPr>
          <w:trHeight w:val="240"/>
        </w:trPr>
        <w:tc>
          <w:tcPr>
            <w:tcW w:w="2472" w:type="pct"/>
            <w:tcBorders>
              <w:top w:val="nil"/>
              <w:left w:val="single" w:sz="4" w:space="0" w:color="auto"/>
              <w:bottom w:val="nil"/>
              <w:right w:val="nil"/>
            </w:tcBorders>
            <w:vAlign w:val="bottom"/>
          </w:tcPr>
          <w:p w14:paraId="652283F4" w14:textId="571C376C" w:rsidR="008439FC" w:rsidRPr="00C12A6B" w:rsidRDefault="008439FC">
            <w:pPr>
              <w:rPr>
                <w:rFonts w:ascii="Arial" w:hAnsi="Arial" w:cs="Arial"/>
                <w:sz w:val="18"/>
                <w:szCs w:val="18"/>
              </w:rPr>
            </w:pPr>
            <w:r w:rsidRPr="00691F0B">
              <w:rPr>
                <w:rFonts w:ascii="Arial" w:hAnsi="Arial" w:cs="Arial"/>
                <w:sz w:val="18"/>
                <w:szCs w:val="18"/>
              </w:rPr>
              <w:t>Repayment</w:t>
            </w:r>
            <w:r w:rsidRPr="00C12A6B">
              <w:rPr>
                <w:rFonts w:ascii="Arial" w:hAnsi="Arial" w:cs="Arial"/>
                <w:sz w:val="18"/>
                <w:szCs w:val="18"/>
              </w:rPr>
              <w:t xml:space="preserve"> of bank loans</w:t>
            </w:r>
          </w:p>
        </w:tc>
        <w:tc>
          <w:tcPr>
            <w:tcW w:w="837" w:type="pct"/>
            <w:tcBorders>
              <w:top w:val="nil"/>
              <w:left w:val="nil"/>
              <w:bottom w:val="nil"/>
              <w:right w:val="nil"/>
            </w:tcBorders>
            <w:noWrap/>
            <w:vAlign w:val="bottom"/>
          </w:tcPr>
          <w:p w14:paraId="782D1D33" w14:textId="52AAC294" w:rsidR="008439FC" w:rsidDel="00F150CC" w:rsidRDefault="00C12A6B" w:rsidP="004875ED">
            <w:pPr>
              <w:jc w:val="right"/>
              <w:rPr>
                <w:rFonts w:ascii="Arial" w:hAnsi="Arial" w:cs="Arial"/>
                <w:b/>
                <w:sz w:val="18"/>
                <w:szCs w:val="18"/>
              </w:rPr>
            </w:pPr>
            <w:r>
              <w:rPr>
                <w:rFonts w:ascii="Arial" w:hAnsi="Arial" w:cs="Arial"/>
                <w:b/>
                <w:sz w:val="18"/>
                <w:szCs w:val="18"/>
              </w:rPr>
              <w:t>1</w:t>
            </w:r>
          </w:p>
        </w:tc>
        <w:tc>
          <w:tcPr>
            <w:tcW w:w="883" w:type="pct"/>
            <w:tcBorders>
              <w:top w:val="nil"/>
              <w:left w:val="nil"/>
              <w:bottom w:val="nil"/>
              <w:right w:val="nil"/>
            </w:tcBorders>
            <w:noWrap/>
            <w:vAlign w:val="bottom"/>
          </w:tcPr>
          <w:p w14:paraId="75C62D80" w14:textId="77777777" w:rsidR="008439FC" w:rsidRPr="005A3722" w:rsidDel="00F150CC" w:rsidRDefault="008439FC" w:rsidP="004875ED">
            <w:pPr>
              <w:jc w:val="right"/>
              <w:rPr>
                <w:rFonts w:ascii="Arial" w:hAnsi="Arial" w:cs="Arial"/>
                <w:sz w:val="18"/>
                <w:szCs w:val="18"/>
              </w:rPr>
            </w:pPr>
            <w:r w:rsidRPr="005A3722">
              <w:rPr>
                <w:rFonts w:ascii="Arial" w:hAnsi="Arial" w:cs="Arial"/>
                <w:sz w:val="18"/>
                <w:szCs w:val="18"/>
              </w:rPr>
              <w:t>2</w:t>
            </w:r>
          </w:p>
        </w:tc>
        <w:tc>
          <w:tcPr>
            <w:tcW w:w="808" w:type="pct"/>
            <w:tcBorders>
              <w:top w:val="nil"/>
              <w:left w:val="nil"/>
              <w:bottom w:val="nil"/>
              <w:right w:val="single" w:sz="4" w:space="0" w:color="auto"/>
            </w:tcBorders>
            <w:noWrap/>
            <w:vAlign w:val="bottom"/>
          </w:tcPr>
          <w:p w14:paraId="4ECC90FE"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2</w:t>
            </w:r>
          </w:p>
        </w:tc>
      </w:tr>
      <w:tr w:rsidR="008439FC" w:rsidRPr="002A7D7A" w14:paraId="6305DEE2" w14:textId="77777777" w:rsidTr="00DA651F">
        <w:trPr>
          <w:trHeight w:val="240"/>
        </w:trPr>
        <w:tc>
          <w:tcPr>
            <w:tcW w:w="2472" w:type="pct"/>
            <w:tcBorders>
              <w:top w:val="nil"/>
              <w:left w:val="single" w:sz="4" w:space="0" w:color="auto"/>
              <w:right w:val="nil"/>
            </w:tcBorders>
            <w:vAlign w:val="bottom"/>
          </w:tcPr>
          <w:p w14:paraId="62052783" w14:textId="77777777" w:rsidR="008439FC" w:rsidRPr="00C12A6B" w:rsidRDefault="008439FC" w:rsidP="004875ED">
            <w:pPr>
              <w:rPr>
                <w:rFonts w:ascii="Arial" w:hAnsi="Arial" w:cs="Arial"/>
                <w:sz w:val="18"/>
                <w:szCs w:val="18"/>
              </w:rPr>
            </w:pPr>
            <w:r w:rsidRPr="00C12A6B">
              <w:rPr>
                <w:rFonts w:ascii="Arial" w:hAnsi="Arial" w:cs="Arial"/>
                <w:sz w:val="18"/>
                <w:szCs w:val="18"/>
              </w:rPr>
              <w:t>Repayment of Medium Term Notes and other fixed term debt</w:t>
            </w:r>
          </w:p>
        </w:tc>
        <w:tc>
          <w:tcPr>
            <w:tcW w:w="837" w:type="pct"/>
            <w:tcBorders>
              <w:top w:val="nil"/>
              <w:left w:val="nil"/>
              <w:right w:val="nil"/>
            </w:tcBorders>
            <w:noWrap/>
            <w:vAlign w:val="bottom"/>
          </w:tcPr>
          <w:p w14:paraId="7AC9C525" w14:textId="7BF78F63" w:rsidR="008439FC" w:rsidRDefault="00C12A6B" w:rsidP="004875ED">
            <w:pPr>
              <w:jc w:val="right"/>
              <w:rPr>
                <w:rFonts w:ascii="Arial" w:hAnsi="Arial" w:cs="Arial"/>
                <w:b/>
                <w:sz w:val="18"/>
                <w:szCs w:val="18"/>
              </w:rPr>
            </w:pPr>
            <w:r>
              <w:rPr>
                <w:rFonts w:ascii="Arial" w:hAnsi="Arial" w:cs="Arial"/>
                <w:b/>
                <w:sz w:val="18"/>
                <w:szCs w:val="18"/>
              </w:rPr>
              <w:t>-</w:t>
            </w:r>
          </w:p>
        </w:tc>
        <w:tc>
          <w:tcPr>
            <w:tcW w:w="883" w:type="pct"/>
            <w:tcBorders>
              <w:top w:val="nil"/>
              <w:left w:val="nil"/>
              <w:right w:val="nil"/>
            </w:tcBorders>
            <w:noWrap/>
            <w:vAlign w:val="bottom"/>
          </w:tcPr>
          <w:p w14:paraId="299D269C" w14:textId="77777777" w:rsidR="008439FC" w:rsidRPr="005A3722" w:rsidRDefault="008439FC" w:rsidP="004875ED">
            <w:pPr>
              <w:jc w:val="right"/>
              <w:rPr>
                <w:rFonts w:ascii="Arial" w:hAnsi="Arial" w:cs="Arial"/>
                <w:sz w:val="18"/>
                <w:szCs w:val="18"/>
              </w:rPr>
            </w:pPr>
            <w:r w:rsidRPr="005A3722">
              <w:rPr>
                <w:rFonts w:ascii="Arial" w:hAnsi="Arial" w:cs="Arial"/>
                <w:sz w:val="18"/>
                <w:szCs w:val="18"/>
              </w:rPr>
              <w:t>-</w:t>
            </w:r>
          </w:p>
        </w:tc>
        <w:tc>
          <w:tcPr>
            <w:tcW w:w="808" w:type="pct"/>
            <w:tcBorders>
              <w:top w:val="nil"/>
              <w:left w:val="nil"/>
              <w:right w:val="single" w:sz="4" w:space="0" w:color="auto"/>
            </w:tcBorders>
            <w:noWrap/>
            <w:vAlign w:val="bottom"/>
          </w:tcPr>
          <w:p w14:paraId="0CDF066B"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73</w:t>
            </w:r>
          </w:p>
        </w:tc>
      </w:tr>
      <w:tr w:rsidR="008439FC" w:rsidRPr="002A7D7A" w14:paraId="7E4F48B6" w14:textId="77777777" w:rsidTr="00DA651F">
        <w:trPr>
          <w:trHeight w:val="240"/>
        </w:trPr>
        <w:tc>
          <w:tcPr>
            <w:tcW w:w="2472" w:type="pct"/>
            <w:tcBorders>
              <w:top w:val="nil"/>
              <w:left w:val="single" w:sz="4" w:space="0" w:color="auto"/>
              <w:right w:val="nil"/>
            </w:tcBorders>
            <w:vAlign w:val="bottom"/>
          </w:tcPr>
          <w:p w14:paraId="73445DCA" w14:textId="08188E8B" w:rsidR="008439FC" w:rsidRPr="00C12A6B" w:rsidRDefault="008439FC" w:rsidP="004875ED">
            <w:pPr>
              <w:rPr>
                <w:rFonts w:ascii="Arial" w:hAnsi="Arial" w:cs="Arial"/>
                <w:sz w:val="18"/>
                <w:szCs w:val="18"/>
              </w:rPr>
            </w:pPr>
            <w:r w:rsidRPr="00691F0B">
              <w:rPr>
                <w:rFonts w:ascii="TradeGothicLTStd-Light" w:hAnsi="TradeGothicLTStd-Light" w:cs="TradeGothicLTStd-Light"/>
                <w:sz w:val="18"/>
                <w:szCs w:val="18"/>
              </w:rPr>
              <w:t>Payment</w:t>
            </w:r>
            <w:r w:rsidRPr="00C12A6B">
              <w:rPr>
                <w:rFonts w:ascii="TradeGothicLTStd-Light" w:hAnsi="TradeGothicLTStd-Light" w:cs="TradeGothicLTStd-Light"/>
                <w:sz w:val="18"/>
                <w:szCs w:val="18"/>
              </w:rPr>
              <w:t xml:space="preserve"> on financing derivatives</w:t>
            </w:r>
          </w:p>
        </w:tc>
        <w:tc>
          <w:tcPr>
            <w:tcW w:w="837" w:type="pct"/>
            <w:tcBorders>
              <w:top w:val="nil"/>
              <w:left w:val="nil"/>
              <w:right w:val="nil"/>
            </w:tcBorders>
            <w:noWrap/>
            <w:vAlign w:val="bottom"/>
          </w:tcPr>
          <w:p w14:paraId="20CEF87C" w14:textId="6344D12F" w:rsidR="008439FC" w:rsidRDefault="00C12A6B" w:rsidP="004875ED">
            <w:pPr>
              <w:jc w:val="right"/>
              <w:rPr>
                <w:rFonts w:ascii="Arial" w:hAnsi="Arial" w:cs="Arial"/>
                <w:b/>
                <w:sz w:val="18"/>
                <w:szCs w:val="18"/>
              </w:rPr>
            </w:pPr>
            <w:r>
              <w:rPr>
                <w:rFonts w:ascii="Arial" w:hAnsi="Arial" w:cs="Arial"/>
                <w:b/>
                <w:sz w:val="18"/>
                <w:szCs w:val="18"/>
              </w:rPr>
              <w:t>-</w:t>
            </w:r>
          </w:p>
        </w:tc>
        <w:tc>
          <w:tcPr>
            <w:tcW w:w="883" w:type="pct"/>
            <w:tcBorders>
              <w:top w:val="nil"/>
              <w:left w:val="nil"/>
              <w:right w:val="nil"/>
            </w:tcBorders>
            <w:noWrap/>
            <w:vAlign w:val="bottom"/>
          </w:tcPr>
          <w:p w14:paraId="3F1F6851" w14:textId="77777777" w:rsidR="008439FC" w:rsidRPr="005A3722" w:rsidRDefault="008439FC" w:rsidP="004875ED">
            <w:pPr>
              <w:jc w:val="right"/>
              <w:rPr>
                <w:rFonts w:ascii="Arial" w:hAnsi="Arial" w:cs="Arial"/>
                <w:sz w:val="18"/>
                <w:szCs w:val="18"/>
              </w:rPr>
            </w:pPr>
            <w:r w:rsidRPr="005A3722">
              <w:rPr>
                <w:rFonts w:ascii="Arial" w:hAnsi="Arial" w:cs="Arial"/>
                <w:sz w:val="18"/>
                <w:szCs w:val="18"/>
              </w:rPr>
              <w:t>-</w:t>
            </w:r>
          </w:p>
        </w:tc>
        <w:tc>
          <w:tcPr>
            <w:tcW w:w="808" w:type="pct"/>
            <w:tcBorders>
              <w:top w:val="nil"/>
              <w:left w:val="nil"/>
              <w:right w:val="single" w:sz="4" w:space="0" w:color="auto"/>
            </w:tcBorders>
            <w:noWrap/>
            <w:vAlign w:val="bottom"/>
          </w:tcPr>
          <w:p w14:paraId="32F1B8E7"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9</w:t>
            </w:r>
          </w:p>
        </w:tc>
      </w:tr>
      <w:tr w:rsidR="008439FC" w:rsidRPr="002A7D7A" w14:paraId="6DAAB266" w14:textId="77777777" w:rsidTr="00DA651F">
        <w:trPr>
          <w:trHeight w:val="240"/>
        </w:trPr>
        <w:tc>
          <w:tcPr>
            <w:tcW w:w="2472" w:type="pct"/>
            <w:tcBorders>
              <w:left w:val="single" w:sz="4" w:space="0" w:color="auto"/>
              <w:bottom w:val="single" w:sz="4" w:space="0" w:color="auto"/>
              <w:right w:val="nil"/>
            </w:tcBorders>
            <w:vAlign w:val="bottom"/>
          </w:tcPr>
          <w:p w14:paraId="42A5634E" w14:textId="77777777" w:rsidR="008439FC" w:rsidRPr="002A7D7A" w:rsidRDefault="008439FC" w:rsidP="004875ED">
            <w:pPr>
              <w:rPr>
                <w:rFonts w:ascii="Arial" w:hAnsi="Arial" w:cs="Arial"/>
                <w:sz w:val="18"/>
                <w:szCs w:val="18"/>
              </w:rPr>
            </w:pPr>
            <w:r>
              <w:rPr>
                <w:rFonts w:ascii="Arial" w:hAnsi="Arial" w:cs="Arial"/>
                <w:sz w:val="18"/>
                <w:szCs w:val="18"/>
              </w:rPr>
              <w:t>Capital element of finance lease rental payments</w:t>
            </w:r>
            <w:r w:rsidDel="00F150CC">
              <w:rPr>
                <w:rFonts w:ascii="Arial" w:hAnsi="Arial" w:cs="Arial"/>
                <w:b/>
                <w:sz w:val="18"/>
                <w:szCs w:val="18"/>
              </w:rPr>
              <w:t xml:space="preserve"> </w:t>
            </w:r>
          </w:p>
        </w:tc>
        <w:tc>
          <w:tcPr>
            <w:tcW w:w="837" w:type="pct"/>
            <w:tcBorders>
              <w:left w:val="nil"/>
              <w:bottom w:val="single" w:sz="4" w:space="0" w:color="auto"/>
              <w:right w:val="nil"/>
            </w:tcBorders>
            <w:noWrap/>
            <w:vAlign w:val="bottom"/>
          </w:tcPr>
          <w:p w14:paraId="5DDF8478" w14:textId="6219DA9A" w:rsidR="008439FC" w:rsidRPr="00327BD8" w:rsidRDefault="00C12A6B" w:rsidP="004875ED">
            <w:pPr>
              <w:jc w:val="right"/>
              <w:rPr>
                <w:rFonts w:ascii="Arial" w:hAnsi="Arial" w:cs="Arial"/>
                <w:b/>
                <w:sz w:val="18"/>
                <w:szCs w:val="18"/>
              </w:rPr>
            </w:pPr>
            <w:r>
              <w:rPr>
                <w:rFonts w:ascii="Arial" w:hAnsi="Arial" w:cs="Arial"/>
                <w:b/>
                <w:sz w:val="18"/>
                <w:szCs w:val="18"/>
              </w:rPr>
              <w:t>6</w:t>
            </w:r>
          </w:p>
        </w:tc>
        <w:tc>
          <w:tcPr>
            <w:tcW w:w="883" w:type="pct"/>
            <w:tcBorders>
              <w:left w:val="nil"/>
              <w:bottom w:val="single" w:sz="4" w:space="0" w:color="auto"/>
              <w:right w:val="nil"/>
            </w:tcBorders>
            <w:noWrap/>
            <w:vAlign w:val="bottom"/>
          </w:tcPr>
          <w:p w14:paraId="62E9E754" w14:textId="77777777" w:rsidR="008439FC" w:rsidRPr="005A3722" w:rsidRDefault="008439FC" w:rsidP="004875ED">
            <w:pPr>
              <w:jc w:val="right"/>
              <w:rPr>
                <w:rFonts w:ascii="Arial" w:hAnsi="Arial" w:cs="Arial"/>
                <w:sz w:val="18"/>
                <w:szCs w:val="18"/>
              </w:rPr>
            </w:pPr>
            <w:r w:rsidRPr="005A3722">
              <w:rPr>
                <w:rFonts w:ascii="Arial" w:hAnsi="Arial" w:cs="Arial"/>
                <w:sz w:val="18"/>
                <w:szCs w:val="18"/>
              </w:rPr>
              <w:t>7</w:t>
            </w:r>
          </w:p>
        </w:tc>
        <w:tc>
          <w:tcPr>
            <w:tcW w:w="808" w:type="pct"/>
            <w:tcBorders>
              <w:left w:val="nil"/>
              <w:bottom w:val="single" w:sz="4" w:space="0" w:color="auto"/>
              <w:right w:val="single" w:sz="4" w:space="0" w:color="auto"/>
            </w:tcBorders>
            <w:noWrap/>
            <w:vAlign w:val="bottom"/>
          </w:tcPr>
          <w:p w14:paraId="425C6565"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14</w:t>
            </w:r>
          </w:p>
        </w:tc>
      </w:tr>
      <w:tr w:rsidR="008439FC" w:rsidRPr="002A7D7A" w14:paraId="1B81C909" w14:textId="77777777" w:rsidTr="00DA651F">
        <w:trPr>
          <w:trHeight w:val="240"/>
        </w:trPr>
        <w:tc>
          <w:tcPr>
            <w:tcW w:w="2472" w:type="pct"/>
            <w:tcBorders>
              <w:top w:val="single" w:sz="4" w:space="0" w:color="auto"/>
              <w:left w:val="nil"/>
              <w:right w:val="nil"/>
            </w:tcBorders>
            <w:vAlign w:val="bottom"/>
          </w:tcPr>
          <w:p w14:paraId="488AE3AC" w14:textId="77777777" w:rsidR="008439FC" w:rsidRPr="00D102D2" w:rsidRDefault="008439FC" w:rsidP="004875ED">
            <w:pPr>
              <w:rPr>
                <w:rFonts w:ascii="Arial" w:hAnsi="Arial" w:cs="Arial"/>
                <w:b/>
                <w:sz w:val="18"/>
                <w:szCs w:val="18"/>
              </w:rPr>
            </w:pPr>
            <w:r w:rsidRPr="00D102D2">
              <w:rPr>
                <w:rFonts w:ascii="Arial" w:hAnsi="Arial" w:cs="Arial"/>
                <w:b/>
                <w:sz w:val="18"/>
                <w:szCs w:val="18"/>
              </w:rPr>
              <w:t xml:space="preserve">Cash flow movement in net </w:t>
            </w:r>
            <w:r>
              <w:rPr>
                <w:rFonts w:ascii="Arial" w:hAnsi="Arial" w:cs="Arial"/>
                <w:b/>
                <w:sz w:val="18"/>
                <w:szCs w:val="18"/>
              </w:rPr>
              <w:t>cash</w:t>
            </w:r>
          </w:p>
        </w:tc>
        <w:tc>
          <w:tcPr>
            <w:tcW w:w="837" w:type="pct"/>
            <w:tcBorders>
              <w:top w:val="single" w:sz="4" w:space="0" w:color="auto"/>
              <w:left w:val="nil"/>
              <w:right w:val="nil"/>
            </w:tcBorders>
            <w:noWrap/>
            <w:vAlign w:val="bottom"/>
          </w:tcPr>
          <w:p w14:paraId="134D17A0" w14:textId="50ADDE8D" w:rsidR="008439FC" w:rsidRPr="00327BD8" w:rsidRDefault="00BD4821" w:rsidP="004875ED">
            <w:pPr>
              <w:jc w:val="right"/>
              <w:rPr>
                <w:rFonts w:ascii="Arial" w:hAnsi="Arial" w:cs="Arial"/>
                <w:b/>
                <w:sz w:val="18"/>
                <w:szCs w:val="18"/>
              </w:rPr>
            </w:pPr>
            <w:r>
              <w:rPr>
                <w:rFonts w:ascii="Arial" w:hAnsi="Arial" w:cs="Arial"/>
                <w:b/>
                <w:sz w:val="18"/>
                <w:szCs w:val="18"/>
              </w:rPr>
              <w:t>93</w:t>
            </w:r>
          </w:p>
        </w:tc>
        <w:tc>
          <w:tcPr>
            <w:tcW w:w="883" w:type="pct"/>
            <w:tcBorders>
              <w:top w:val="single" w:sz="4" w:space="0" w:color="auto"/>
              <w:left w:val="nil"/>
              <w:right w:val="nil"/>
            </w:tcBorders>
            <w:noWrap/>
            <w:vAlign w:val="bottom"/>
          </w:tcPr>
          <w:p w14:paraId="0F901C4F" w14:textId="77777777" w:rsidR="008439FC" w:rsidRPr="005A3722" w:rsidRDefault="008439FC" w:rsidP="004875ED">
            <w:pPr>
              <w:jc w:val="right"/>
              <w:rPr>
                <w:rFonts w:ascii="Arial" w:hAnsi="Arial" w:cs="Arial"/>
                <w:sz w:val="18"/>
                <w:szCs w:val="18"/>
              </w:rPr>
            </w:pPr>
            <w:r w:rsidRPr="005A3722">
              <w:rPr>
                <w:rFonts w:ascii="Arial" w:hAnsi="Arial" w:cs="Arial"/>
                <w:sz w:val="18"/>
                <w:szCs w:val="18"/>
              </w:rPr>
              <w:t>285</w:t>
            </w:r>
          </w:p>
        </w:tc>
        <w:tc>
          <w:tcPr>
            <w:tcW w:w="808" w:type="pct"/>
            <w:tcBorders>
              <w:top w:val="single" w:sz="4" w:space="0" w:color="auto"/>
              <w:left w:val="nil"/>
              <w:right w:val="nil"/>
            </w:tcBorders>
            <w:noWrap/>
            <w:vAlign w:val="bottom"/>
          </w:tcPr>
          <w:p w14:paraId="269ACB9B"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201</w:t>
            </w:r>
          </w:p>
        </w:tc>
      </w:tr>
      <w:tr w:rsidR="008439FC" w:rsidRPr="002A7D7A" w14:paraId="3CCC07AB" w14:textId="77777777" w:rsidTr="008439FC">
        <w:trPr>
          <w:trHeight w:val="240"/>
        </w:trPr>
        <w:tc>
          <w:tcPr>
            <w:tcW w:w="2472" w:type="pct"/>
            <w:tcBorders>
              <w:left w:val="nil"/>
              <w:right w:val="nil"/>
            </w:tcBorders>
            <w:vAlign w:val="bottom"/>
          </w:tcPr>
          <w:p w14:paraId="69DC321A" w14:textId="31211163" w:rsidR="008439FC" w:rsidRDefault="00BD4821" w:rsidP="004875ED">
            <w:pPr>
              <w:rPr>
                <w:rFonts w:ascii="Arial" w:hAnsi="Arial" w:cs="Arial"/>
                <w:sz w:val="18"/>
                <w:szCs w:val="18"/>
              </w:rPr>
            </w:pPr>
            <w:r w:rsidRPr="00C12A6B">
              <w:rPr>
                <w:rFonts w:ascii="Arial" w:hAnsi="Arial" w:cs="Arial"/>
                <w:sz w:val="18"/>
                <w:szCs w:val="18"/>
              </w:rPr>
              <w:t>Adjustment for cash classified as held for sale (B&amp;Q China)</w:t>
            </w:r>
          </w:p>
        </w:tc>
        <w:tc>
          <w:tcPr>
            <w:tcW w:w="837" w:type="pct"/>
            <w:tcBorders>
              <w:left w:val="nil"/>
              <w:right w:val="nil"/>
            </w:tcBorders>
            <w:noWrap/>
            <w:vAlign w:val="bottom"/>
          </w:tcPr>
          <w:p w14:paraId="3F7B08E8" w14:textId="363CA62D" w:rsidR="008439FC" w:rsidRPr="00327BD8" w:rsidRDefault="00BD4821" w:rsidP="004875ED">
            <w:pPr>
              <w:jc w:val="right"/>
              <w:rPr>
                <w:rFonts w:ascii="Arial" w:hAnsi="Arial" w:cs="Arial"/>
                <w:b/>
                <w:sz w:val="18"/>
                <w:szCs w:val="18"/>
              </w:rPr>
            </w:pPr>
            <w:r>
              <w:rPr>
                <w:rFonts w:ascii="Arial" w:hAnsi="Arial" w:cs="Arial"/>
                <w:b/>
                <w:sz w:val="18"/>
                <w:szCs w:val="18"/>
              </w:rPr>
              <w:t>57</w:t>
            </w:r>
          </w:p>
        </w:tc>
        <w:tc>
          <w:tcPr>
            <w:tcW w:w="883" w:type="pct"/>
            <w:tcBorders>
              <w:left w:val="nil"/>
              <w:right w:val="nil"/>
            </w:tcBorders>
            <w:noWrap/>
            <w:vAlign w:val="bottom"/>
          </w:tcPr>
          <w:p w14:paraId="6E11709D" w14:textId="77777777" w:rsidR="008439FC" w:rsidRPr="003467D1" w:rsidRDefault="00AD5509" w:rsidP="004875ED">
            <w:pPr>
              <w:jc w:val="right"/>
              <w:rPr>
                <w:rFonts w:ascii="Arial" w:hAnsi="Arial" w:cs="Arial"/>
                <w:sz w:val="18"/>
                <w:szCs w:val="18"/>
              </w:rPr>
            </w:pPr>
            <w:r>
              <w:rPr>
                <w:rFonts w:ascii="Arial" w:hAnsi="Arial" w:cs="Arial"/>
                <w:sz w:val="18"/>
                <w:szCs w:val="18"/>
              </w:rPr>
              <w:t>-</w:t>
            </w:r>
          </w:p>
        </w:tc>
        <w:tc>
          <w:tcPr>
            <w:tcW w:w="808" w:type="pct"/>
            <w:tcBorders>
              <w:left w:val="nil"/>
              <w:right w:val="nil"/>
            </w:tcBorders>
            <w:noWrap/>
            <w:vAlign w:val="bottom"/>
          </w:tcPr>
          <w:p w14:paraId="2E1A2A0D"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(57)</w:t>
            </w:r>
          </w:p>
        </w:tc>
      </w:tr>
      <w:tr w:rsidR="008439FC" w:rsidRPr="002A7D7A" w14:paraId="605D8ED1" w14:textId="77777777" w:rsidTr="008439FC">
        <w:trPr>
          <w:trHeight w:val="240"/>
        </w:trPr>
        <w:tc>
          <w:tcPr>
            <w:tcW w:w="2472" w:type="pct"/>
            <w:tcBorders>
              <w:left w:val="nil"/>
              <w:bottom w:val="single" w:sz="4" w:space="0" w:color="auto"/>
              <w:right w:val="nil"/>
            </w:tcBorders>
            <w:vAlign w:val="bottom"/>
          </w:tcPr>
          <w:p w14:paraId="7A4F07E1" w14:textId="77777777" w:rsidR="008439FC" w:rsidRPr="002A7D7A" w:rsidRDefault="008439FC" w:rsidP="004875ED">
            <w:pPr>
              <w:rPr>
                <w:rFonts w:ascii="Arial" w:hAnsi="Arial" w:cs="Arial"/>
                <w:sz w:val="18"/>
                <w:szCs w:val="18"/>
              </w:rPr>
            </w:pPr>
            <w:r>
              <w:rPr>
                <w:rFonts w:ascii="Arial" w:hAnsi="Arial" w:cs="Arial"/>
                <w:sz w:val="18"/>
                <w:szCs w:val="18"/>
              </w:rPr>
              <w:t>Exchange differences</w:t>
            </w:r>
            <w:r w:rsidRPr="002A7D7A">
              <w:rPr>
                <w:rFonts w:ascii="Arial" w:hAnsi="Arial" w:cs="Arial"/>
                <w:sz w:val="18"/>
                <w:szCs w:val="18"/>
              </w:rPr>
              <w:t xml:space="preserve"> and </w:t>
            </w:r>
            <w:r>
              <w:rPr>
                <w:rFonts w:ascii="Arial" w:hAnsi="Arial" w:cs="Arial"/>
                <w:sz w:val="18"/>
                <w:szCs w:val="18"/>
              </w:rPr>
              <w:t>other non-cash movements</w:t>
            </w:r>
          </w:p>
        </w:tc>
        <w:tc>
          <w:tcPr>
            <w:tcW w:w="837" w:type="pct"/>
            <w:tcBorders>
              <w:left w:val="nil"/>
              <w:bottom w:val="single" w:sz="4" w:space="0" w:color="auto"/>
              <w:right w:val="nil"/>
            </w:tcBorders>
            <w:noWrap/>
            <w:vAlign w:val="bottom"/>
          </w:tcPr>
          <w:p w14:paraId="44EE3DFF" w14:textId="06DFBA05" w:rsidR="008439FC" w:rsidRPr="00327BD8" w:rsidRDefault="00C12A6B" w:rsidP="004875ED">
            <w:pPr>
              <w:jc w:val="right"/>
              <w:rPr>
                <w:rFonts w:ascii="Arial" w:hAnsi="Arial" w:cs="Arial"/>
                <w:b/>
                <w:sz w:val="18"/>
                <w:szCs w:val="18"/>
              </w:rPr>
            </w:pPr>
            <w:r>
              <w:rPr>
                <w:rFonts w:ascii="Arial" w:hAnsi="Arial" w:cs="Arial"/>
                <w:b/>
                <w:sz w:val="18"/>
                <w:szCs w:val="18"/>
              </w:rPr>
              <w:t>(44)</w:t>
            </w:r>
          </w:p>
        </w:tc>
        <w:tc>
          <w:tcPr>
            <w:tcW w:w="883" w:type="pct"/>
            <w:tcBorders>
              <w:left w:val="nil"/>
              <w:bottom w:val="single" w:sz="4" w:space="0" w:color="auto"/>
              <w:right w:val="nil"/>
            </w:tcBorders>
            <w:noWrap/>
            <w:vAlign w:val="bottom"/>
          </w:tcPr>
          <w:p w14:paraId="02CD31D6" w14:textId="77777777" w:rsidR="008439FC" w:rsidRPr="005A3722" w:rsidRDefault="008439FC" w:rsidP="004875ED">
            <w:pPr>
              <w:jc w:val="right"/>
              <w:rPr>
                <w:rFonts w:ascii="Arial" w:hAnsi="Arial" w:cs="Arial"/>
                <w:sz w:val="18"/>
                <w:szCs w:val="18"/>
              </w:rPr>
            </w:pPr>
            <w:r w:rsidRPr="005A3722">
              <w:rPr>
                <w:rFonts w:ascii="Arial" w:hAnsi="Arial" w:cs="Arial"/>
                <w:sz w:val="18"/>
                <w:szCs w:val="18"/>
              </w:rPr>
              <w:t>(27)</w:t>
            </w:r>
          </w:p>
        </w:tc>
        <w:tc>
          <w:tcPr>
            <w:tcW w:w="808" w:type="pct"/>
            <w:tcBorders>
              <w:left w:val="nil"/>
              <w:bottom w:val="single" w:sz="4" w:space="0" w:color="auto"/>
              <w:right w:val="nil"/>
            </w:tcBorders>
            <w:noWrap/>
            <w:vAlign w:val="bottom"/>
          </w:tcPr>
          <w:p w14:paraId="14FD9C30"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(53)</w:t>
            </w:r>
          </w:p>
        </w:tc>
      </w:tr>
      <w:tr w:rsidR="008439FC" w:rsidRPr="002A7D7A" w14:paraId="3D4DD1B5" w14:textId="77777777">
        <w:trPr>
          <w:trHeight w:val="255"/>
        </w:trPr>
        <w:tc>
          <w:tcPr>
            <w:tcW w:w="2472" w:type="pct"/>
            <w:tcBorders>
              <w:top w:val="single" w:sz="4" w:space="0" w:color="auto"/>
              <w:left w:val="nil"/>
              <w:bottom w:val="single" w:sz="12" w:space="0" w:color="auto"/>
              <w:right w:val="nil"/>
            </w:tcBorders>
            <w:vAlign w:val="bottom"/>
          </w:tcPr>
          <w:p w14:paraId="003CCD4F" w14:textId="77777777" w:rsidR="008439FC" w:rsidRPr="002A7D7A" w:rsidRDefault="008439FC" w:rsidP="004875ED">
            <w:pPr>
              <w:rPr>
                <w:rFonts w:ascii="Arial" w:hAnsi="Arial" w:cs="Arial"/>
                <w:b/>
                <w:bCs/>
                <w:sz w:val="18"/>
                <w:szCs w:val="18"/>
              </w:rPr>
            </w:pPr>
            <w:r w:rsidRPr="002A7D7A">
              <w:rPr>
                <w:rFonts w:ascii="Arial" w:hAnsi="Arial" w:cs="Arial"/>
                <w:b/>
                <w:bCs/>
                <w:sz w:val="18"/>
                <w:szCs w:val="18"/>
              </w:rPr>
              <w:t xml:space="preserve">Net </w:t>
            </w:r>
            <w:r>
              <w:rPr>
                <w:rFonts w:ascii="Arial" w:hAnsi="Arial" w:cs="Arial"/>
                <w:b/>
                <w:bCs/>
                <w:sz w:val="18"/>
                <w:szCs w:val="18"/>
              </w:rPr>
              <w:t xml:space="preserve">cash </w:t>
            </w:r>
            <w:r w:rsidRPr="002A7D7A">
              <w:rPr>
                <w:rFonts w:ascii="Arial" w:hAnsi="Arial" w:cs="Arial"/>
                <w:b/>
                <w:bCs/>
                <w:sz w:val="18"/>
                <w:szCs w:val="18"/>
              </w:rPr>
              <w:t>at end of period</w:t>
            </w:r>
          </w:p>
        </w:tc>
        <w:tc>
          <w:tcPr>
            <w:tcW w:w="837" w:type="pct"/>
            <w:tcBorders>
              <w:top w:val="single" w:sz="4" w:space="0" w:color="auto"/>
              <w:left w:val="nil"/>
              <w:bottom w:val="single" w:sz="12" w:space="0" w:color="auto"/>
              <w:right w:val="nil"/>
            </w:tcBorders>
            <w:noWrap/>
            <w:vAlign w:val="bottom"/>
          </w:tcPr>
          <w:p w14:paraId="379CF9F6" w14:textId="4FEFF6AE" w:rsidR="008439FC" w:rsidRPr="002A7D7A" w:rsidRDefault="00C12A6B" w:rsidP="004875ED">
            <w:pPr>
              <w:jc w:val="right"/>
              <w:rPr>
                <w:rFonts w:ascii="Arial" w:hAnsi="Arial" w:cs="Arial"/>
                <w:b/>
                <w:bCs/>
                <w:sz w:val="18"/>
                <w:szCs w:val="18"/>
              </w:rPr>
            </w:pPr>
            <w:r>
              <w:rPr>
                <w:rFonts w:ascii="Arial" w:hAnsi="Arial" w:cs="Arial"/>
                <w:b/>
                <w:bCs/>
                <w:sz w:val="18"/>
                <w:szCs w:val="18"/>
              </w:rPr>
              <w:t>435</w:t>
            </w:r>
          </w:p>
        </w:tc>
        <w:tc>
          <w:tcPr>
            <w:tcW w:w="883" w:type="pct"/>
            <w:tcBorders>
              <w:top w:val="single" w:sz="4" w:space="0" w:color="auto"/>
              <w:left w:val="nil"/>
              <w:bottom w:val="single" w:sz="12" w:space="0" w:color="auto"/>
              <w:right w:val="nil"/>
            </w:tcBorders>
            <w:noWrap/>
            <w:vAlign w:val="bottom"/>
          </w:tcPr>
          <w:p w14:paraId="1C2E16EE" w14:textId="77777777" w:rsidR="008439FC" w:rsidRPr="005A3722" w:rsidRDefault="008439FC" w:rsidP="004875ED">
            <w:pPr>
              <w:jc w:val="right"/>
              <w:rPr>
                <w:rFonts w:ascii="Arial" w:hAnsi="Arial" w:cs="Arial"/>
                <w:bCs/>
                <w:sz w:val="18"/>
                <w:szCs w:val="18"/>
              </w:rPr>
            </w:pPr>
            <w:r w:rsidRPr="005A3722">
              <w:rPr>
                <w:rFonts w:ascii="Arial" w:hAnsi="Arial" w:cs="Arial"/>
                <w:bCs/>
                <w:sz w:val="18"/>
                <w:szCs w:val="18"/>
              </w:rPr>
              <w:t>496</w:t>
            </w:r>
          </w:p>
        </w:tc>
        <w:tc>
          <w:tcPr>
            <w:tcW w:w="808" w:type="pct"/>
            <w:tcBorders>
              <w:top w:val="single" w:sz="4" w:space="0" w:color="auto"/>
              <w:left w:val="nil"/>
              <w:bottom w:val="single" w:sz="12" w:space="0" w:color="auto"/>
              <w:right w:val="nil"/>
            </w:tcBorders>
            <w:noWrap/>
            <w:vAlign w:val="bottom"/>
          </w:tcPr>
          <w:p w14:paraId="2F32720B" w14:textId="77777777" w:rsidR="008439FC" w:rsidRPr="008439FC" w:rsidRDefault="008439FC" w:rsidP="008439FC">
            <w:pPr>
              <w:jc w:val="right"/>
              <w:rPr>
                <w:rFonts w:ascii="Arial" w:hAnsi="Arial" w:cs="Arial"/>
                <w:bCs/>
                <w:sz w:val="18"/>
                <w:szCs w:val="18"/>
              </w:rPr>
            </w:pPr>
            <w:r w:rsidRPr="008439FC">
              <w:rPr>
                <w:rFonts w:ascii="Arial" w:hAnsi="Arial" w:cs="Arial"/>
                <w:bCs/>
                <w:sz w:val="18"/>
                <w:szCs w:val="18"/>
              </w:rPr>
              <w:t>329</w:t>
            </w:r>
          </w:p>
        </w:tc>
      </w:tr>
    </w:tbl>
    <w:p w14:paraId="6D72F20E" w14:textId="77777777" w:rsidR="00DF7839" w:rsidRDefault="00DF7839">
      <w:pPr>
        <w:rPr>
          <w:rFonts w:ascii="Arial" w:hAnsi="Arial" w:cs="Arial"/>
          <w:sz w:val="18"/>
          <w:szCs w:val="18"/>
        </w:rPr>
      </w:pPr>
    </w:p>
    <w:p w14:paraId="6DBCF31A" w14:textId="77777777" w:rsidR="00F70856" w:rsidRDefault="00F70856">
      <w:pPr>
        <w:rPr>
          <w:rFonts w:ascii="Arial" w:hAnsi="Arial" w:cs="Arial"/>
          <w:b/>
        </w:rPr>
      </w:pPr>
      <w:r>
        <w:rPr>
          <w:rFonts w:ascii="Arial" w:hAnsi="Arial" w:cs="Arial"/>
          <w:b/>
        </w:rPr>
        <w:br w:type="page"/>
      </w:r>
    </w:p>
    <w:p w14:paraId="04C71B91" w14:textId="497F95CB" w:rsidR="00487182" w:rsidRDefault="00487182" w:rsidP="00CF2281">
      <w:pPr>
        <w:rPr>
          <w:rFonts w:ascii="Arial" w:hAnsi="Arial" w:cs="Arial"/>
          <w:b/>
        </w:rPr>
      </w:pPr>
      <w:r w:rsidRPr="00D37D4D">
        <w:rPr>
          <w:rFonts w:ascii="Arial" w:hAnsi="Arial" w:cs="Arial"/>
          <w:b/>
        </w:rPr>
        <w:t>16.</w:t>
      </w:r>
      <w:r w:rsidRPr="00D37D4D">
        <w:rPr>
          <w:rFonts w:ascii="Arial" w:hAnsi="Arial" w:cs="Arial"/>
          <w:b/>
        </w:rPr>
        <w:tab/>
      </w:r>
      <w:r w:rsidR="00306349">
        <w:rPr>
          <w:rFonts w:ascii="Arial" w:hAnsi="Arial" w:cs="Arial"/>
          <w:b/>
        </w:rPr>
        <w:t>D</w:t>
      </w:r>
      <w:r w:rsidR="00AC3B29" w:rsidRPr="001A2266">
        <w:rPr>
          <w:rFonts w:ascii="Arial" w:hAnsi="Arial" w:cs="Arial"/>
          <w:b/>
        </w:rPr>
        <w:t>isposals</w:t>
      </w:r>
    </w:p>
    <w:p w14:paraId="65794B89" w14:textId="77777777" w:rsidR="00487182" w:rsidRDefault="00487182" w:rsidP="00CF2281">
      <w:pPr>
        <w:rPr>
          <w:rFonts w:ascii="Arial" w:hAnsi="Arial" w:cs="Arial"/>
        </w:rPr>
      </w:pPr>
    </w:p>
    <w:p w14:paraId="00B89526" w14:textId="7D5FB656" w:rsidR="000C6084" w:rsidRPr="00691F0B" w:rsidRDefault="00A37DD1" w:rsidP="00D37D4D">
      <w:pPr>
        <w:rPr>
          <w:rFonts w:ascii="Arial" w:hAnsi="Arial" w:cs="Arial"/>
          <w:sz w:val="18"/>
          <w:szCs w:val="18"/>
        </w:rPr>
      </w:pPr>
      <w:r w:rsidRPr="00691F0B">
        <w:rPr>
          <w:rFonts w:ascii="Arial" w:hAnsi="Arial" w:cs="Arial"/>
          <w:sz w:val="18"/>
          <w:szCs w:val="18"/>
        </w:rPr>
        <w:t xml:space="preserve">On 30 April 2015 </w:t>
      </w:r>
      <w:r w:rsidR="005F6FCD">
        <w:rPr>
          <w:rFonts w:ascii="Arial" w:hAnsi="Arial" w:cs="Arial"/>
          <w:sz w:val="18"/>
          <w:szCs w:val="18"/>
        </w:rPr>
        <w:t>Wumei Holdings Inc acquired</w:t>
      </w:r>
      <w:r w:rsidRPr="00691F0B">
        <w:rPr>
          <w:rFonts w:ascii="Arial" w:hAnsi="Arial" w:cs="Arial"/>
          <w:sz w:val="18"/>
          <w:szCs w:val="18"/>
        </w:rPr>
        <w:t xml:space="preserve"> a controlling 70% stake in </w:t>
      </w:r>
      <w:r w:rsidR="005F6FCD">
        <w:rPr>
          <w:rFonts w:ascii="Arial" w:hAnsi="Arial" w:cs="Arial"/>
          <w:sz w:val="18"/>
          <w:szCs w:val="18"/>
        </w:rPr>
        <w:t>the</w:t>
      </w:r>
      <w:r w:rsidR="005F6FCD" w:rsidRPr="00691F0B">
        <w:rPr>
          <w:rFonts w:ascii="Arial" w:hAnsi="Arial" w:cs="Arial"/>
          <w:sz w:val="18"/>
          <w:szCs w:val="18"/>
        </w:rPr>
        <w:t xml:space="preserve"> </w:t>
      </w:r>
      <w:r w:rsidRPr="00691F0B">
        <w:rPr>
          <w:rFonts w:ascii="Arial" w:hAnsi="Arial" w:cs="Arial"/>
          <w:sz w:val="18"/>
          <w:szCs w:val="18"/>
        </w:rPr>
        <w:t xml:space="preserve">B&amp;Q China business </w:t>
      </w:r>
      <w:r w:rsidR="005F6FCD">
        <w:rPr>
          <w:rFonts w:ascii="Arial" w:hAnsi="Arial" w:cs="Arial"/>
          <w:sz w:val="18"/>
          <w:szCs w:val="18"/>
        </w:rPr>
        <w:t>from the Group</w:t>
      </w:r>
      <w:r w:rsidRPr="00691F0B">
        <w:rPr>
          <w:rFonts w:ascii="Arial" w:hAnsi="Arial" w:cs="Arial"/>
          <w:sz w:val="18"/>
          <w:szCs w:val="18"/>
        </w:rPr>
        <w:t xml:space="preserve"> for a </w:t>
      </w:r>
      <w:r w:rsidR="005F6FCD">
        <w:rPr>
          <w:rFonts w:ascii="Arial" w:hAnsi="Arial" w:cs="Arial"/>
          <w:sz w:val="18"/>
          <w:szCs w:val="18"/>
        </w:rPr>
        <w:t>gross</w:t>
      </w:r>
      <w:r w:rsidR="005F6FCD" w:rsidRPr="00691F0B">
        <w:rPr>
          <w:rFonts w:ascii="Arial" w:hAnsi="Arial" w:cs="Arial"/>
          <w:sz w:val="18"/>
          <w:szCs w:val="18"/>
        </w:rPr>
        <w:t xml:space="preserve"> </w:t>
      </w:r>
      <w:r w:rsidRPr="00691F0B">
        <w:rPr>
          <w:rFonts w:ascii="Arial" w:hAnsi="Arial" w:cs="Arial"/>
          <w:sz w:val="18"/>
          <w:szCs w:val="18"/>
        </w:rPr>
        <w:t>cash consideration of £140m</w:t>
      </w:r>
      <w:r w:rsidR="005F6FCD">
        <w:rPr>
          <w:rFonts w:ascii="Arial" w:hAnsi="Arial" w:cs="Arial"/>
          <w:sz w:val="18"/>
          <w:szCs w:val="18"/>
        </w:rPr>
        <w:t>, and</w:t>
      </w:r>
      <w:r w:rsidR="000C6084" w:rsidRPr="00691F0B">
        <w:rPr>
          <w:rFonts w:ascii="Arial" w:hAnsi="Arial" w:cs="Arial"/>
          <w:sz w:val="18"/>
          <w:szCs w:val="18"/>
        </w:rPr>
        <w:t xml:space="preserve"> </w:t>
      </w:r>
      <w:r w:rsidR="009171DA" w:rsidRPr="00691F0B">
        <w:rPr>
          <w:rFonts w:ascii="Arial" w:hAnsi="Arial" w:cs="Arial"/>
          <w:sz w:val="18"/>
          <w:szCs w:val="18"/>
        </w:rPr>
        <w:t>a £</w:t>
      </w:r>
      <w:r w:rsidR="00C561AB">
        <w:rPr>
          <w:rFonts w:ascii="Arial" w:hAnsi="Arial" w:cs="Arial"/>
          <w:sz w:val="18"/>
          <w:szCs w:val="18"/>
        </w:rPr>
        <w:t>12</w:t>
      </w:r>
      <w:r w:rsidR="00C561AB" w:rsidRPr="00691F0B">
        <w:rPr>
          <w:rFonts w:ascii="Arial" w:hAnsi="Arial" w:cs="Arial"/>
          <w:sz w:val="18"/>
          <w:szCs w:val="18"/>
        </w:rPr>
        <w:t xml:space="preserve">m </w:t>
      </w:r>
      <w:r w:rsidR="000C6084" w:rsidRPr="00691F0B">
        <w:rPr>
          <w:rFonts w:ascii="Arial" w:hAnsi="Arial" w:cs="Arial"/>
          <w:sz w:val="18"/>
          <w:szCs w:val="18"/>
        </w:rPr>
        <w:t>deposit received in the prior year was repaid.</w:t>
      </w:r>
      <w:r w:rsidR="004D0103" w:rsidRPr="00691F0B">
        <w:rPr>
          <w:rFonts w:ascii="Arial" w:hAnsi="Arial" w:cs="Arial"/>
          <w:sz w:val="18"/>
          <w:szCs w:val="18"/>
        </w:rPr>
        <w:t xml:space="preserve"> As part of the terms of </w:t>
      </w:r>
      <w:r w:rsidR="0050040B" w:rsidRPr="00691F0B">
        <w:rPr>
          <w:rFonts w:ascii="Arial" w:hAnsi="Arial" w:cs="Arial"/>
          <w:sz w:val="18"/>
          <w:szCs w:val="18"/>
        </w:rPr>
        <w:t xml:space="preserve">the transaction, Kingfisher has the option </w:t>
      </w:r>
      <w:r w:rsidR="005F6FCD">
        <w:rPr>
          <w:rFonts w:ascii="Arial" w:hAnsi="Arial" w:cs="Arial"/>
          <w:sz w:val="18"/>
          <w:szCs w:val="18"/>
        </w:rPr>
        <w:t>from</w:t>
      </w:r>
      <w:r w:rsidR="005F6FCD" w:rsidRPr="00691F0B">
        <w:rPr>
          <w:rFonts w:ascii="Arial" w:hAnsi="Arial" w:cs="Arial"/>
          <w:sz w:val="18"/>
          <w:szCs w:val="18"/>
        </w:rPr>
        <w:t xml:space="preserve"> </w:t>
      </w:r>
      <w:r w:rsidR="008A62A0">
        <w:rPr>
          <w:rFonts w:ascii="Arial" w:hAnsi="Arial" w:cs="Arial"/>
          <w:sz w:val="18"/>
          <w:szCs w:val="18"/>
        </w:rPr>
        <w:t>1 May</w:t>
      </w:r>
      <w:r w:rsidR="0050040B" w:rsidRPr="00691F0B">
        <w:rPr>
          <w:rFonts w:ascii="Arial" w:hAnsi="Arial" w:cs="Arial"/>
          <w:sz w:val="18"/>
          <w:szCs w:val="18"/>
        </w:rPr>
        <w:t xml:space="preserve"> 2017, or sooner where agreed by both parties, to </w:t>
      </w:r>
      <w:r w:rsidR="005F6FCD">
        <w:rPr>
          <w:rFonts w:ascii="Arial" w:hAnsi="Arial" w:cs="Arial"/>
          <w:sz w:val="18"/>
          <w:szCs w:val="18"/>
        </w:rPr>
        <w:t xml:space="preserve">require </w:t>
      </w:r>
      <w:r w:rsidR="005F6FCD" w:rsidRPr="00691F0B">
        <w:rPr>
          <w:rFonts w:ascii="Arial" w:hAnsi="Arial" w:cs="Arial"/>
          <w:sz w:val="18"/>
          <w:szCs w:val="18"/>
        </w:rPr>
        <w:t>Wumei Holdings Inc</w:t>
      </w:r>
      <w:r w:rsidR="005F6FCD">
        <w:rPr>
          <w:rFonts w:ascii="Arial" w:hAnsi="Arial" w:cs="Arial"/>
          <w:sz w:val="18"/>
          <w:szCs w:val="18"/>
        </w:rPr>
        <w:t xml:space="preserve"> to acquire </w:t>
      </w:r>
      <w:r w:rsidR="0050040B" w:rsidRPr="00691F0B">
        <w:rPr>
          <w:rFonts w:ascii="Arial" w:hAnsi="Arial" w:cs="Arial"/>
          <w:sz w:val="18"/>
          <w:szCs w:val="18"/>
        </w:rPr>
        <w:t xml:space="preserve">the </w:t>
      </w:r>
      <w:r w:rsidR="005F6FCD">
        <w:rPr>
          <w:rFonts w:ascii="Arial" w:hAnsi="Arial" w:cs="Arial"/>
          <w:sz w:val="18"/>
          <w:szCs w:val="18"/>
        </w:rPr>
        <w:t xml:space="preserve">Group’s remaining </w:t>
      </w:r>
      <w:r w:rsidR="0050040B" w:rsidRPr="00691F0B">
        <w:rPr>
          <w:rFonts w:ascii="Arial" w:hAnsi="Arial" w:cs="Arial"/>
          <w:sz w:val="18"/>
          <w:szCs w:val="18"/>
        </w:rPr>
        <w:t>30% interest for a fixed price of the Sterling equivalent of RMB 582m</w:t>
      </w:r>
      <w:r w:rsidR="002C36EF" w:rsidRPr="00691F0B">
        <w:rPr>
          <w:rFonts w:ascii="Arial" w:hAnsi="Arial" w:cs="Arial"/>
          <w:sz w:val="18"/>
          <w:szCs w:val="18"/>
        </w:rPr>
        <w:t>.</w:t>
      </w:r>
    </w:p>
    <w:p w14:paraId="2F3EF7FC" w14:textId="77777777" w:rsidR="000C6084" w:rsidRPr="00691F0B" w:rsidRDefault="000C6084" w:rsidP="00D37D4D">
      <w:pPr>
        <w:rPr>
          <w:rFonts w:ascii="Arial" w:hAnsi="Arial" w:cs="Arial"/>
          <w:sz w:val="18"/>
          <w:szCs w:val="18"/>
        </w:rPr>
      </w:pPr>
    </w:p>
    <w:p w14:paraId="028725C7" w14:textId="5AC2E7FC" w:rsidR="000C6084" w:rsidRPr="00691F0B" w:rsidRDefault="000C6084" w:rsidP="00D37D4D">
      <w:pPr>
        <w:rPr>
          <w:rFonts w:ascii="Arial" w:hAnsi="Arial" w:cs="Arial"/>
          <w:sz w:val="18"/>
          <w:szCs w:val="18"/>
        </w:rPr>
      </w:pPr>
      <w:r w:rsidRPr="00691F0B">
        <w:rPr>
          <w:rFonts w:ascii="Arial" w:hAnsi="Arial" w:cs="Arial"/>
          <w:sz w:val="18"/>
          <w:szCs w:val="18"/>
        </w:rPr>
        <w:t>The profit on disposal of £</w:t>
      </w:r>
      <w:r w:rsidR="00B938F8" w:rsidRPr="00691F0B">
        <w:rPr>
          <w:rFonts w:ascii="Arial" w:hAnsi="Arial" w:cs="Arial"/>
          <w:sz w:val="18"/>
          <w:szCs w:val="18"/>
        </w:rPr>
        <w:t>143</w:t>
      </w:r>
      <w:r w:rsidRPr="00691F0B">
        <w:rPr>
          <w:rFonts w:ascii="Arial" w:hAnsi="Arial" w:cs="Arial"/>
          <w:sz w:val="18"/>
          <w:szCs w:val="18"/>
        </w:rPr>
        <w:t>m is analysed as follows:</w:t>
      </w:r>
    </w:p>
    <w:p w14:paraId="3BD80308" w14:textId="77777777" w:rsidR="005C2F2B" w:rsidRPr="00691F0B" w:rsidRDefault="005C2F2B" w:rsidP="00D37D4D">
      <w:pPr>
        <w:rPr>
          <w:rFonts w:ascii="Arial" w:hAnsi="Arial" w:cs="Arial"/>
          <w:sz w:val="18"/>
          <w:szCs w:val="18"/>
        </w:rPr>
      </w:pPr>
    </w:p>
    <w:tbl>
      <w:tblPr>
        <w:tblW w:w="5000" w:type="pct"/>
        <w:tblLayout w:type="fixed"/>
        <w:tblLook w:val="0000" w:firstRow="0" w:lastRow="0" w:firstColumn="0" w:lastColumn="0" w:noHBand="0" w:noVBand="0"/>
      </w:tblPr>
      <w:tblGrid>
        <w:gridCol w:w="5205"/>
        <w:gridCol w:w="1687"/>
        <w:gridCol w:w="236"/>
        <w:gridCol w:w="1464"/>
        <w:gridCol w:w="236"/>
        <w:gridCol w:w="1702"/>
      </w:tblGrid>
      <w:tr w:rsidR="000C6084" w:rsidRPr="00B938F8" w14:paraId="723EE99B" w14:textId="77777777" w:rsidTr="00B1042E">
        <w:trPr>
          <w:trHeight w:val="240"/>
        </w:trPr>
        <w:tc>
          <w:tcPr>
            <w:tcW w:w="2472" w:type="pct"/>
            <w:tcBorders>
              <w:top w:val="nil"/>
              <w:left w:val="nil"/>
              <w:bottom w:val="single" w:sz="4" w:space="0" w:color="auto"/>
              <w:right w:val="nil"/>
            </w:tcBorders>
            <w:noWrap/>
            <w:vAlign w:val="bottom"/>
          </w:tcPr>
          <w:p w14:paraId="5EA99E03" w14:textId="77777777" w:rsidR="000C6084" w:rsidRPr="00691F0B" w:rsidRDefault="000C6084" w:rsidP="000C6084">
            <w:pPr>
              <w:rPr>
                <w:rFonts w:ascii="Arial" w:hAnsi="Arial" w:cs="Arial"/>
                <w:sz w:val="18"/>
                <w:szCs w:val="18"/>
              </w:rPr>
            </w:pPr>
            <w:r w:rsidRPr="00691F0B">
              <w:rPr>
                <w:rFonts w:ascii="Arial" w:hAnsi="Arial" w:cs="Arial"/>
                <w:sz w:val="18"/>
                <w:szCs w:val="18"/>
              </w:rPr>
              <w:t>£ millions</w:t>
            </w:r>
          </w:p>
        </w:tc>
        <w:tc>
          <w:tcPr>
            <w:tcW w:w="913" w:type="pct"/>
            <w:gridSpan w:val="2"/>
            <w:tcBorders>
              <w:top w:val="nil"/>
              <w:left w:val="nil"/>
              <w:bottom w:val="single" w:sz="4" w:space="0" w:color="auto"/>
              <w:right w:val="nil"/>
            </w:tcBorders>
            <w:vAlign w:val="bottom"/>
          </w:tcPr>
          <w:p w14:paraId="2C1FC34D" w14:textId="35FAFAA9" w:rsidR="000C6084" w:rsidRPr="00691F0B" w:rsidRDefault="000C6084" w:rsidP="000C6084">
            <w:pPr>
              <w:jc w:val="right"/>
              <w:rPr>
                <w:rFonts w:ascii="Arial" w:hAnsi="Arial" w:cs="Arial"/>
                <w:bCs/>
                <w:sz w:val="18"/>
                <w:szCs w:val="18"/>
              </w:rPr>
            </w:pPr>
          </w:p>
        </w:tc>
        <w:tc>
          <w:tcPr>
            <w:tcW w:w="807" w:type="pct"/>
            <w:gridSpan w:val="2"/>
            <w:tcBorders>
              <w:top w:val="nil"/>
              <w:left w:val="nil"/>
              <w:bottom w:val="single" w:sz="4" w:space="0" w:color="auto"/>
              <w:right w:val="nil"/>
            </w:tcBorders>
            <w:vAlign w:val="bottom"/>
          </w:tcPr>
          <w:p w14:paraId="599439D6" w14:textId="15B03B1D" w:rsidR="000C6084" w:rsidRPr="00691F0B" w:rsidRDefault="000C6084" w:rsidP="000C6084">
            <w:pPr>
              <w:jc w:val="right"/>
              <w:rPr>
                <w:rFonts w:ascii="Arial" w:hAnsi="Arial" w:cs="Arial"/>
                <w:bCs/>
                <w:sz w:val="18"/>
                <w:szCs w:val="18"/>
              </w:rPr>
            </w:pPr>
          </w:p>
        </w:tc>
        <w:tc>
          <w:tcPr>
            <w:tcW w:w="808" w:type="pct"/>
            <w:tcBorders>
              <w:top w:val="nil"/>
              <w:left w:val="nil"/>
              <w:bottom w:val="single" w:sz="4" w:space="0" w:color="auto"/>
              <w:right w:val="nil"/>
            </w:tcBorders>
            <w:vAlign w:val="bottom"/>
          </w:tcPr>
          <w:p w14:paraId="267BB0EB" w14:textId="5DFBF9BB" w:rsidR="000C6084" w:rsidRPr="00691F0B" w:rsidRDefault="000C6084" w:rsidP="000C6084">
            <w:pPr>
              <w:jc w:val="right"/>
              <w:rPr>
                <w:rFonts w:ascii="Arial" w:hAnsi="Arial" w:cs="Arial"/>
                <w:sz w:val="18"/>
                <w:szCs w:val="18"/>
              </w:rPr>
            </w:pPr>
          </w:p>
        </w:tc>
      </w:tr>
      <w:tr w:rsidR="000C6084" w:rsidRPr="00B938F8" w14:paraId="7FEF19C5" w14:textId="77777777" w:rsidTr="00B1042E">
        <w:trPr>
          <w:trHeight w:val="230"/>
        </w:trPr>
        <w:tc>
          <w:tcPr>
            <w:tcW w:w="3273" w:type="pct"/>
            <w:gridSpan w:val="2"/>
            <w:tcBorders>
              <w:top w:val="single" w:sz="4" w:space="0" w:color="auto"/>
              <w:right w:val="nil"/>
            </w:tcBorders>
            <w:vAlign w:val="bottom"/>
          </w:tcPr>
          <w:p w14:paraId="4568BD70" w14:textId="70D490E9" w:rsidR="000C6084" w:rsidRPr="00691F0B" w:rsidRDefault="009171DA" w:rsidP="00C561AB">
            <w:pPr>
              <w:rPr>
                <w:rFonts w:ascii="Arial" w:hAnsi="Arial" w:cs="Arial"/>
                <w:sz w:val="18"/>
                <w:szCs w:val="18"/>
              </w:rPr>
            </w:pPr>
            <w:r w:rsidRPr="00691F0B">
              <w:rPr>
                <w:rFonts w:ascii="Arial" w:hAnsi="Arial" w:cs="Arial"/>
                <w:sz w:val="18"/>
                <w:szCs w:val="18"/>
              </w:rPr>
              <w:t>Proceeds (</w:t>
            </w:r>
            <w:r w:rsidR="007E5B01" w:rsidRPr="00691F0B">
              <w:rPr>
                <w:rFonts w:ascii="Arial" w:hAnsi="Arial" w:cs="Arial"/>
                <w:sz w:val="18"/>
                <w:szCs w:val="18"/>
              </w:rPr>
              <w:t xml:space="preserve">net of disposal costs </w:t>
            </w:r>
            <w:r w:rsidR="00721CF1">
              <w:rPr>
                <w:rFonts w:ascii="Arial" w:hAnsi="Arial" w:cs="Arial"/>
                <w:sz w:val="18"/>
                <w:szCs w:val="18"/>
              </w:rPr>
              <w:t xml:space="preserve">paid </w:t>
            </w:r>
            <w:r w:rsidR="007E5B01" w:rsidRPr="00691F0B">
              <w:rPr>
                <w:rFonts w:ascii="Arial" w:hAnsi="Arial" w:cs="Arial"/>
                <w:sz w:val="18"/>
                <w:szCs w:val="18"/>
              </w:rPr>
              <w:t>of £</w:t>
            </w:r>
            <w:r w:rsidR="00C561AB">
              <w:rPr>
                <w:rFonts w:ascii="Arial" w:hAnsi="Arial" w:cs="Arial"/>
                <w:sz w:val="18"/>
                <w:szCs w:val="18"/>
              </w:rPr>
              <w:t>3</w:t>
            </w:r>
            <w:r w:rsidR="00C561AB" w:rsidRPr="00691F0B">
              <w:rPr>
                <w:rFonts w:ascii="Arial" w:hAnsi="Arial" w:cs="Arial"/>
                <w:sz w:val="18"/>
                <w:szCs w:val="18"/>
              </w:rPr>
              <w:t>m</w:t>
            </w:r>
            <w:r w:rsidRPr="00691F0B">
              <w:rPr>
                <w:rFonts w:ascii="Arial" w:hAnsi="Arial" w:cs="Arial"/>
                <w:sz w:val="18"/>
                <w:szCs w:val="18"/>
              </w:rPr>
              <w:t>)</w:t>
            </w:r>
          </w:p>
        </w:tc>
        <w:tc>
          <w:tcPr>
            <w:tcW w:w="807" w:type="pct"/>
            <w:gridSpan w:val="2"/>
            <w:tcBorders>
              <w:top w:val="single" w:sz="4" w:space="0" w:color="auto"/>
              <w:left w:val="nil"/>
              <w:right w:val="nil"/>
            </w:tcBorders>
            <w:noWrap/>
            <w:vAlign w:val="bottom"/>
          </w:tcPr>
          <w:p w14:paraId="5E384455" w14:textId="77777777" w:rsidR="000C6084" w:rsidRPr="00691F0B" w:rsidRDefault="000C6084" w:rsidP="000C6084">
            <w:pPr>
              <w:jc w:val="right"/>
              <w:rPr>
                <w:rFonts w:ascii="Arial" w:hAnsi="Arial" w:cs="Arial"/>
                <w:b/>
                <w:bCs/>
                <w:sz w:val="18"/>
                <w:szCs w:val="18"/>
              </w:rPr>
            </w:pPr>
          </w:p>
        </w:tc>
        <w:tc>
          <w:tcPr>
            <w:tcW w:w="112" w:type="pct"/>
            <w:tcBorders>
              <w:top w:val="single" w:sz="4" w:space="0" w:color="auto"/>
              <w:left w:val="nil"/>
              <w:right w:val="nil"/>
            </w:tcBorders>
            <w:noWrap/>
            <w:vAlign w:val="bottom"/>
          </w:tcPr>
          <w:p w14:paraId="2FA25822" w14:textId="44942FAB" w:rsidR="000C6084" w:rsidRPr="00691F0B" w:rsidRDefault="000C6084" w:rsidP="000C6084">
            <w:pPr>
              <w:jc w:val="right"/>
              <w:rPr>
                <w:rFonts w:ascii="Arial" w:hAnsi="Arial" w:cs="Arial"/>
                <w:bCs/>
                <w:sz w:val="18"/>
                <w:szCs w:val="18"/>
              </w:rPr>
            </w:pPr>
          </w:p>
        </w:tc>
        <w:tc>
          <w:tcPr>
            <w:tcW w:w="808" w:type="pct"/>
            <w:tcBorders>
              <w:top w:val="single" w:sz="4" w:space="0" w:color="auto"/>
              <w:left w:val="nil"/>
            </w:tcBorders>
            <w:noWrap/>
            <w:vAlign w:val="bottom"/>
          </w:tcPr>
          <w:p w14:paraId="021BCF5F" w14:textId="25C8372D" w:rsidR="000C6084" w:rsidRPr="00691F0B" w:rsidRDefault="00C561AB" w:rsidP="000C6084">
            <w:pPr>
              <w:jc w:val="right"/>
              <w:rPr>
                <w:rFonts w:ascii="Arial" w:hAnsi="Arial" w:cs="Arial"/>
                <w:b/>
                <w:sz w:val="18"/>
                <w:szCs w:val="18"/>
              </w:rPr>
            </w:pPr>
            <w:r>
              <w:rPr>
                <w:rFonts w:ascii="Arial" w:hAnsi="Arial" w:cs="Arial"/>
                <w:b/>
                <w:sz w:val="18"/>
                <w:szCs w:val="18"/>
              </w:rPr>
              <w:t>137</w:t>
            </w:r>
          </w:p>
        </w:tc>
      </w:tr>
      <w:tr w:rsidR="000C6084" w:rsidRPr="00B938F8" w14:paraId="1BC92DFD" w14:textId="77777777" w:rsidTr="00B1042E">
        <w:trPr>
          <w:trHeight w:val="240"/>
        </w:trPr>
        <w:tc>
          <w:tcPr>
            <w:tcW w:w="3273" w:type="pct"/>
            <w:gridSpan w:val="2"/>
            <w:tcBorders>
              <w:top w:val="nil"/>
              <w:bottom w:val="single" w:sz="4" w:space="0" w:color="auto"/>
              <w:right w:val="nil"/>
            </w:tcBorders>
            <w:vAlign w:val="bottom"/>
          </w:tcPr>
          <w:p w14:paraId="12BC857F" w14:textId="21049F8D" w:rsidR="000C6084" w:rsidRPr="00691F0B" w:rsidRDefault="009171DA" w:rsidP="000C6084">
            <w:pPr>
              <w:rPr>
                <w:rFonts w:ascii="Arial" w:hAnsi="Arial" w:cs="Arial"/>
                <w:sz w:val="18"/>
                <w:szCs w:val="18"/>
              </w:rPr>
            </w:pPr>
            <w:r w:rsidRPr="00691F0B">
              <w:rPr>
                <w:rFonts w:ascii="Arial" w:hAnsi="Arial" w:cs="Arial"/>
                <w:sz w:val="18"/>
                <w:szCs w:val="18"/>
              </w:rPr>
              <w:t>Cash disposed</w:t>
            </w:r>
          </w:p>
        </w:tc>
        <w:tc>
          <w:tcPr>
            <w:tcW w:w="807" w:type="pct"/>
            <w:gridSpan w:val="2"/>
            <w:tcBorders>
              <w:top w:val="nil"/>
              <w:left w:val="nil"/>
              <w:bottom w:val="single" w:sz="4" w:space="0" w:color="auto"/>
              <w:right w:val="nil"/>
            </w:tcBorders>
            <w:noWrap/>
            <w:vAlign w:val="bottom"/>
          </w:tcPr>
          <w:p w14:paraId="655A04F8" w14:textId="77777777" w:rsidR="000C6084" w:rsidRPr="00691F0B" w:rsidRDefault="000C6084" w:rsidP="000C6084">
            <w:pPr>
              <w:jc w:val="right"/>
              <w:rPr>
                <w:rFonts w:ascii="Arial" w:hAnsi="Arial" w:cs="Arial"/>
                <w:b/>
                <w:sz w:val="18"/>
                <w:szCs w:val="18"/>
              </w:rPr>
            </w:pPr>
          </w:p>
        </w:tc>
        <w:tc>
          <w:tcPr>
            <w:tcW w:w="112" w:type="pct"/>
            <w:tcBorders>
              <w:top w:val="nil"/>
              <w:left w:val="nil"/>
              <w:bottom w:val="single" w:sz="4" w:space="0" w:color="auto"/>
              <w:right w:val="nil"/>
            </w:tcBorders>
            <w:noWrap/>
            <w:vAlign w:val="bottom"/>
          </w:tcPr>
          <w:p w14:paraId="497D81E6" w14:textId="3156F39D" w:rsidR="000C6084" w:rsidRPr="00691F0B" w:rsidRDefault="000C6084" w:rsidP="000C6084">
            <w:pPr>
              <w:jc w:val="right"/>
              <w:rPr>
                <w:rFonts w:ascii="Arial" w:hAnsi="Arial" w:cs="Arial"/>
                <w:sz w:val="18"/>
                <w:szCs w:val="18"/>
              </w:rPr>
            </w:pPr>
          </w:p>
        </w:tc>
        <w:tc>
          <w:tcPr>
            <w:tcW w:w="808" w:type="pct"/>
            <w:tcBorders>
              <w:top w:val="nil"/>
              <w:left w:val="nil"/>
              <w:bottom w:val="single" w:sz="4" w:space="0" w:color="auto"/>
            </w:tcBorders>
            <w:noWrap/>
            <w:vAlign w:val="bottom"/>
          </w:tcPr>
          <w:p w14:paraId="6EED2C4B" w14:textId="59AE7831" w:rsidR="000C6084" w:rsidRPr="00691F0B" w:rsidRDefault="00B938F8" w:rsidP="000C6084">
            <w:pPr>
              <w:jc w:val="right"/>
              <w:rPr>
                <w:rFonts w:ascii="Arial" w:hAnsi="Arial" w:cs="Arial"/>
                <w:b/>
                <w:sz w:val="18"/>
                <w:szCs w:val="18"/>
              </w:rPr>
            </w:pPr>
            <w:r w:rsidRPr="00691F0B">
              <w:rPr>
                <w:rFonts w:ascii="Arial" w:hAnsi="Arial" w:cs="Arial"/>
                <w:b/>
                <w:sz w:val="18"/>
                <w:szCs w:val="18"/>
              </w:rPr>
              <w:t>(32)</w:t>
            </w:r>
          </w:p>
        </w:tc>
      </w:tr>
      <w:tr w:rsidR="000C6084" w:rsidRPr="00B938F8" w14:paraId="64244A85" w14:textId="77777777" w:rsidTr="00B1042E">
        <w:trPr>
          <w:trHeight w:val="240"/>
        </w:trPr>
        <w:tc>
          <w:tcPr>
            <w:tcW w:w="3273" w:type="pct"/>
            <w:gridSpan w:val="2"/>
            <w:tcBorders>
              <w:top w:val="single" w:sz="4" w:space="0" w:color="auto"/>
              <w:right w:val="nil"/>
            </w:tcBorders>
            <w:vAlign w:val="bottom"/>
          </w:tcPr>
          <w:p w14:paraId="0FF5F664" w14:textId="7298BAB7" w:rsidR="000C6084" w:rsidRPr="00691F0B" w:rsidRDefault="001559F2" w:rsidP="00721CF1">
            <w:pPr>
              <w:rPr>
                <w:rFonts w:ascii="Arial" w:hAnsi="Arial" w:cs="Arial"/>
                <w:b/>
                <w:sz w:val="18"/>
                <w:szCs w:val="18"/>
              </w:rPr>
            </w:pPr>
            <w:r w:rsidRPr="00691F0B">
              <w:rPr>
                <w:rFonts w:ascii="Arial" w:hAnsi="Arial" w:cs="Arial"/>
                <w:b/>
                <w:sz w:val="18"/>
                <w:szCs w:val="18"/>
              </w:rPr>
              <w:t>Net d</w:t>
            </w:r>
            <w:r w:rsidR="007E5B01" w:rsidRPr="00691F0B">
              <w:rPr>
                <w:rFonts w:ascii="Arial" w:hAnsi="Arial" w:cs="Arial"/>
                <w:b/>
                <w:sz w:val="18"/>
                <w:szCs w:val="18"/>
              </w:rPr>
              <w:t>isposal p</w:t>
            </w:r>
            <w:r w:rsidR="009171DA" w:rsidRPr="00691F0B">
              <w:rPr>
                <w:rFonts w:ascii="Arial" w:hAnsi="Arial" w:cs="Arial"/>
                <w:b/>
                <w:sz w:val="18"/>
                <w:szCs w:val="18"/>
              </w:rPr>
              <w:t>roceeds received</w:t>
            </w:r>
          </w:p>
        </w:tc>
        <w:tc>
          <w:tcPr>
            <w:tcW w:w="807" w:type="pct"/>
            <w:gridSpan w:val="2"/>
            <w:tcBorders>
              <w:top w:val="single" w:sz="4" w:space="0" w:color="auto"/>
              <w:left w:val="nil"/>
              <w:right w:val="nil"/>
            </w:tcBorders>
            <w:noWrap/>
            <w:vAlign w:val="bottom"/>
          </w:tcPr>
          <w:p w14:paraId="69FA05A2" w14:textId="77777777" w:rsidR="000C6084" w:rsidRPr="00691F0B" w:rsidRDefault="000C6084" w:rsidP="000C6084">
            <w:pPr>
              <w:jc w:val="right"/>
              <w:rPr>
                <w:rFonts w:ascii="Arial" w:hAnsi="Arial" w:cs="Arial"/>
                <w:b/>
                <w:sz w:val="18"/>
                <w:szCs w:val="18"/>
              </w:rPr>
            </w:pPr>
          </w:p>
        </w:tc>
        <w:tc>
          <w:tcPr>
            <w:tcW w:w="112" w:type="pct"/>
            <w:tcBorders>
              <w:top w:val="single" w:sz="4" w:space="0" w:color="auto"/>
              <w:left w:val="nil"/>
              <w:right w:val="nil"/>
            </w:tcBorders>
            <w:noWrap/>
            <w:vAlign w:val="bottom"/>
          </w:tcPr>
          <w:p w14:paraId="37B7179B" w14:textId="09570E85" w:rsidR="000C6084" w:rsidRPr="00691F0B" w:rsidRDefault="000C6084" w:rsidP="000C6084">
            <w:pPr>
              <w:jc w:val="right"/>
              <w:rPr>
                <w:rFonts w:ascii="Arial" w:hAnsi="Arial" w:cs="Arial"/>
                <w:sz w:val="18"/>
                <w:szCs w:val="18"/>
              </w:rPr>
            </w:pPr>
          </w:p>
        </w:tc>
        <w:tc>
          <w:tcPr>
            <w:tcW w:w="808" w:type="pct"/>
            <w:tcBorders>
              <w:top w:val="single" w:sz="4" w:space="0" w:color="auto"/>
              <w:left w:val="nil"/>
            </w:tcBorders>
            <w:noWrap/>
            <w:vAlign w:val="bottom"/>
          </w:tcPr>
          <w:p w14:paraId="0611638A" w14:textId="0CF98EFE" w:rsidR="000C6084" w:rsidRPr="00691F0B" w:rsidRDefault="00C561AB" w:rsidP="000C6084">
            <w:pPr>
              <w:jc w:val="right"/>
              <w:rPr>
                <w:rFonts w:ascii="Arial" w:hAnsi="Arial" w:cs="Arial"/>
                <w:b/>
                <w:sz w:val="18"/>
                <w:szCs w:val="18"/>
              </w:rPr>
            </w:pPr>
            <w:r>
              <w:rPr>
                <w:rFonts w:ascii="Arial" w:hAnsi="Arial" w:cs="Arial"/>
                <w:b/>
                <w:sz w:val="18"/>
                <w:szCs w:val="18"/>
              </w:rPr>
              <w:t>105</w:t>
            </w:r>
          </w:p>
        </w:tc>
      </w:tr>
      <w:tr w:rsidR="000C6084" w:rsidRPr="00B938F8" w14:paraId="6F036B03" w14:textId="77777777" w:rsidTr="00B1042E">
        <w:trPr>
          <w:trHeight w:val="240"/>
        </w:trPr>
        <w:tc>
          <w:tcPr>
            <w:tcW w:w="3273" w:type="pct"/>
            <w:gridSpan w:val="2"/>
            <w:tcBorders>
              <w:top w:val="nil"/>
              <w:right w:val="nil"/>
            </w:tcBorders>
            <w:vAlign w:val="bottom"/>
          </w:tcPr>
          <w:p w14:paraId="5F4BC2A8" w14:textId="212E34BC" w:rsidR="000C6084" w:rsidRPr="00691F0B" w:rsidRDefault="00464AE3" w:rsidP="000C6084">
            <w:pPr>
              <w:rPr>
                <w:rFonts w:ascii="Arial" w:hAnsi="Arial" w:cs="Arial"/>
                <w:sz w:val="18"/>
                <w:szCs w:val="18"/>
              </w:rPr>
            </w:pPr>
            <w:r w:rsidRPr="00691F0B">
              <w:rPr>
                <w:rFonts w:ascii="Arial" w:hAnsi="Arial" w:cs="Arial"/>
                <w:sz w:val="18"/>
                <w:szCs w:val="18"/>
              </w:rPr>
              <w:t>Other disposal costs</w:t>
            </w:r>
          </w:p>
        </w:tc>
        <w:tc>
          <w:tcPr>
            <w:tcW w:w="807" w:type="pct"/>
            <w:gridSpan w:val="2"/>
            <w:tcBorders>
              <w:top w:val="nil"/>
              <w:left w:val="nil"/>
              <w:right w:val="nil"/>
            </w:tcBorders>
            <w:noWrap/>
            <w:vAlign w:val="bottom"/>
          </w:tcPr>
          <w:p w14:paraId="787787E9" w14:textId="77777777" w:rsidR="000C6084" w:rsidRPr="00691F0B" w:rsidRDefault="000C6084" w:rsidP="000C6084">
            <w:pPr>
              <w:jc w:val="right"/>
              <w:rPr>
                <w:rFonts w:ascii="Arial" w:hAnsi="Arial" w:cs="Arial"/>
                <w:b/>
                <w:sz w:val="18"/>
                <w:szCs w:val="18"/>
              </w:rPr>
            </w:pPr>
          </w:p>
        </w:tc>
        <w:tc>
          <w:tcPr>
            <w:tcW w:w="112" w:type="pct"/>
            <w:tcBorders>
              <w:top w:val="nil"/>
              <w:left w:val="nil"/>
              <w:right w:val="nil"/>
            </w:tcBorders>
            <w:noWrap/>
            <w:vAlign w:val="bottom"/>
          </w:tcPr>
          <w:p w14:paraId="1CA5F088" w14:textId="17380AA2" w:rsidR="000C6084" w:rsidRPr="00691F0B" w:rsidRDefault="000C6084" w:rsidP="000C6084">
            <w:pPr>
              <w:jc w:val="right"/>
              <w:rPr>
                <w:rFonts w:ascii="Arial" w:hAnsi="Arial" w:cs="Arial"/>
                <w:sz w:val="18"/>
                <w:szCs w:val="18"/>
              </w:rPr>
            </w:pPr>
          </w:p>
        </w:tc>
        <w:tc>
          <w:tcPr>
            <w:tcW w:w="808" w:type="pct"/>
            <w:tcBorders>
              <w:top w:val="nil"/>
              <w:left w:val="nil"/>
            </w:tcBorders>
            <w:noWrap/>
            <w:vAlign w:val="bottom"/>
          </w:tcPr>
          <w:p w14:paraId="250940B0" w14:textId="69E9102E" w:rsidR="000C6084" w:rsidRPr="00691F0B" w:rsidRDefault="00C561AB">
            <w:pPr>
              <w:jc w:val="right"/>
              <w:rPr>
                <w:rFonts w:ascii="Arial" w:hAnsi="Arial" w:cs="Arial"/>
                <w:b/>
                <w:sz w:val="18"/>
                <w:szCs w:val="18"/>
              </w:rPr>
            </w:pPr>
            <w:r>
              <w:rPr>
                <w:rFonts w:ascii="Arial" w:hAnsi="Arial" w:cs="Arial"/>
                <w:b/>
                <w:sz w:val="18"/>
                <w:szCs w:val="18"/>
              </w:rPr>
              <w:t>(3)</w:t>
            </w:r>
          </w:p>
        </w:tc>
      </w:tr>
      <w:tr w:rsidR="001559F2" w:rsidRPr="00B938F8" w14:paraId="6BC7B00C" w14:textId="77777777" w:rsidTr="00B1042E">
        <w:trPr>
          <w:trHeight w:val="240"/>
        </w:trPr>
        <w:tc>
          <w:tcPr>
            <w:tcW w:w="3273" w:type="pct"/>
            <w:gridSpan w:val="2"/>
            <w:tcBorders>
              <w:top w:val="single" w:sz="4" w:space="0" w:color="auto"/>
              <w:right w:val="nil"/>
            </w:tcBorders>
            <w:vAlign w:val="bottom"/>
          </w:tcPr>
          <w:p w14:paraId="19BC4B8C" w14:textId="039C8881" w:rsidR="001559F2" w:rsidRPr="00691F0B" w:rsidRDefault="001559F2" w:rsidP="000529D6">
            <w:pPr>
              <w:rPr>
                <w:rFonts w:ascii="Arial" w:hAnsi="Arial" w:cs="Arial"/>
                <w:sz w:val="18"/>
                <w:szCs w:val="18"/>
              </w:rPr>
            </w:pPr>
            <w:r w:rsidRPr="00691F0B">
              <w:rPr>
                <w:rFonts w:ascii="Arial" w:hAnsi="Arial" w:cs="Arial"/>
                <w:sz w:val="18"/>
                <w:szCs w:val="18"/>
              </w:rPr>
              <w:t>Net disposal proceeds</w:t>
            </w:r>
          </w:p>
        </w:tc>
        <w:tc>
          <w:tcPr>
            <w:tcW w:w="807" w:type="pct"/>
            <w:gridSpan w:val="2"/>
            <w:tcBorders>
              <w:top w:val="single" w:sz="4" w:space="0" w:color="auto"/>
              <w:left w:val="nil"/>
              <w:right w:val="nil"/>
            </w:tcBorders>
            <w:noWrap/>
            <w:vAlign w:val="bottom"/>
          </w:tcPr>
          <w:p w14:paraId="67AAF0F8" w14:textId="77777777" w:rsidR="001559F2" w:rsidRPr="00691F0B" w:rsidRDefault="001559F2" w:rsidP="00E975BD">
            <w:pPr>
              <w:jc w:val="right"/>
              <w:rPr>
                <w:rFonts w:ascii="Arial" w:hAnsi="Arial" w:cs="Arial"/>
                <w:b/>
                <w:sz w:val="18"/>
                <w:szCs w:val="18"/>
              </w:rPr>
            </w:pPr>
          </w:p>
        </w:tc>
        <w:tc>
          <w:tcPr>
            <w:tcW w:w="112" w:type="pct"/>
            <w:tcBorders>
              <w:top w:val="single" w:sz="4" w:space="0" w:color="auto"/>
              <w:left w:val="nil"/>
              <w:right w:val="nil"/>
            </w:tcBorders>
            <w:noWrap/>
            <w:vAlign w:val="bottom"/>
          </w:tcPr>
          <w:p w14:paraId="23EB37A5" w14:textId="77777777" w:rsidR="001559F2" w:rsidRPr="00691F0B" w:rsidRDefault="001559F2" w:rsidP="00E975BD">
            <w:pPr>
              <w:jc w:val="right"/>
              <w:rPr>
                <w:rFonts w:ascii="Arial" w:hAnsi="Arial" w:cs="Arial"/>
                <w:sz w:val="18"/>
                <w:szCs w:val="18"/>
              </w:rPr>
            </w:pPr>
          </w:p>
        </w:tc>
        <w:tc>
          <w:tcPr>
            <w:tcW w:w="808" w:type="pct"/>
            <w:tcBorders>
              <w:top w:val="single" w:sz="4" w:space="0" w:color="auto"/>
              <w:left w:val="nil"/>
            </w:tcBorders>
            <w:noWrap/>
            <w:vAlign w:val="bottom"/>
          </w:tcPr>
          <w:p w14:paraId="11C27323" w14:textId="28043D47" w:rsidR="001559F2" w:rsidRPr="00691F0B" w:rsidRDefault="00B938F8" w:rsidP="00E975BD">
            <w:pPr>
              <w:jc w:val="right"/>
              <w:rPr>
                <w:rFonts w:ascii="Arial" w:hAnsi="Arial" w:cs="Arial"/>
                <w:b/>
                <w:sz w:val="18"/>
                <w:szCs w:val="18"/>
              </w:rPr>
            </w:pPr>
            <w:r w:rsidRPr="00691F0B">
              <w:rPr>
                <w:rFonts w:ascii="Arial" w:hAnsi="Arial" w:cs="Arial"/>
                <w:b/>
                <w:sz w:val="18"/>
                <w:szCs w:val="18"/>
              </w:rPr>
              <w:t>10</w:t>
            </w:r>
            <w:r w:rsidR="007C2489">
              <w:rPr>
                <w:rFonts w:ascii="Arial" w:hAnsi="Arial" w:cs="Arial"/>
                <w:b/>
                <w:sz w:val="18"/>
                <w:szCs w:val="18"/>
              </w:rPr>
              <w:t>2</w:t>
            </w:r>
          </w:p>
        </w:tc>
      </w:tr>
      <w:tr w:rsidR="001B6FDE" w:rsidRPr="00B938F8" w14:paraId="744630DC" w14:textId="77777777" w:rsidTr="00B1042E">
        <w:trPr>
          <w:trHeight w:val="240"/>
        </w:trPr>
        <w:tc>
          <w:tcPr>
            <w:tcW w:w="3273" w:type="pct"/>
            <w:gridSpan w:val="2"/>
            <w:tcBorders>
              <w:bottom w:val="single" w:sz="4" w:space="0" w:color="auto"/>
              <w:right w:val="nil"/>
            </w:tcBorders>
            <w:vAlign w:val="bottom"/>
          </w:tcPr>
          <w:p w14:paraId="36047D66" w14:textId="7FF9FB53" w:rsidR="001B6FDE" w:rsidRPr="00691F0B" w:rsidRDefault="005C20FC" w:rsidP="000C6084">
            <w:pPr>
              <w:rPr>
                <w:rFonts w:ascii="Arial" w:hAnsi="Arial" w:cs="Arial"/>
                <w:sz w:val="18"/>
                <w:szCs w:val="18"/>
              </w:rPr>
            </w:pPr>
            <w:r w:rsidRPr="00691F0B">
              <w:rPr>
                <w:rFonts w:ascii="Arial" w:hAnsi="Arial" w:cs="Arial"/>
                <w:sz w:val="18"/>
                <w:szCs w:val="18"/>
              </w:rPr>
              <w:t>Fair</w:t>
            </w:r>
            <w:r w:rsidR="00F74E3D" w:rsidRPr="00691F0B">
              <w:rPr>
                <w:rFonts w:ascii="Arial" w:hAnsi="Arial" w:cs="Arial"/>
                <w:sz w:val="18"/>
                <w:szCs w:val="18"/>
              </w:rPr>
              <w:t xml:space="preserve"> value of 30% interest retained</w:t>
            </w:r>
          </w:p>
        </w:tc>
        <w:tc>
          <w:tcPr>
            <w:tcW w:w="807" w:type="pct"/>
            <w:gridSpan w:val="2"/>
            <w:tcBorders>
              <w:left w:val="nil"/>
              <w:bottom w:val="single" w:sz="4" w:space="0" w:color="auto"/>
              <w:right w:val="nil"/>
            </w:tcBorders>
            <w:noWrap/>
            <w:vAlign w:val="bottom"/>
          </w:tcPr>
          <w:p w14:paraId="654B80BA" w14:textId="77777777" w:rsidR="001B6FDE" w:rsidRPr="00691F0B" w:rsidRDefault="001B6FDE" w:rsidP="000C6084">
            <w:pPr>
              <w:jc w:val="right"/>
              <w:rPr>
                <w:rFonts w:ascii="Arial" w:hAnsi="Arial" w:cs="Arial"/>
                <w:b/>
                <w:sz w:val="18"/>
                <w:szCs w:val="18"/>
              </w:rPr>
            </w:pPr>
          </w:p>
        </w:tc>
        <w:tc>
          <w:tcPr>
            <w:tcW w:w="112" w:type="pct"/>
            <w:tcBorders>
              <w:left w:val="nil"/>
              <w:bottom w:val="single" w:sz="4" w:space="0" w:color="auto"/>
              <w:right w:val="nil"/>
            </w:tcBorders>
            <w:noWrap/>
            <w:vAlign w:val="bottom"/>
          </w:tcPr>
          <w:p w14:paraId="1C965523" w14:textId="77777777" w:rsidR="001B6FDE" w:rsidRPr="00691F0B" w:rsidRDefault="001B6FDE" w:rsidP="000C6084">
            <w:pPr>
              <w:jc w:val="right"/>
              <w:rPr>
                <w:rFonts w:ascii="Arial" w:hAnsi="Arial" w:cs="Arial"/>
                <w:sz w:val="18"/>
                <w:szCs w:val="18"/>
              </w:rPr>
            </w:pPr>
          </w:p>
        </w:tc>
        <w:tc>
          <w:tcPr>
            <w:tcW w:w="808" w:type="pct"/>
            <w:tcBorders>
              <w:left w:val="nil"/>
              <w:bottom w:val="single" w:sz="4" w:space="0" w:color="auto"/>
            </w:tcBorders>
            <w:noWrap/>
            <w:vAlign w:val="bottom"/>
          </w:tcPr>
          <w:p w14:paraId="4E4CD2F7" w14:textId="39D113F8" w:rsidR="001B6FDE" w:rsidRPr="00691F0B" w:rsidRDefault="00B938F8" w:rsidP="000C6084">
            <w:pPr>
              <w:jc w:val="right"/>
              <w:rPr>
                <w:rFonts w:ascii="Arial" w:hAnsi="Arial" w:cs="Arial"/>
                <w:b/>
                <w:sz w:val="18"/>
                <w:szCs w:val="18"/>
              </w:rPr>
            </w:pPr>
            <w:r w:rsidRPr="00691F0B">
              <w:rPr>
                <w:rFonts w:ascii="Arial" w:hAnsi="Arial" w:cs="Arial"/>
                <w:b/>
                <w:sz w:val="18"/>
                <w:szCs w:val="18"/>
              </w:rPr>
              <w:t>60</w:t>
            </w:r>
          </w:p>
        </w:tc>
      </w:tr>
      <w:tr w:rsidR="00EB44F2" w:rsidRPr="00B938F8" w14:paraId="36074CC0" w14:textId="77777777" w:rsidTr="00B1042E">
        <w:trPr>
          <w:trHeight w:val="240"/>
        </w:trPr>
        <w:tc>
          <w:tcPr>
            <w:tcW w:w="3273" w:type="pct"/>
            <w:gridSpan w:val="2"/>
            <w:tcBorders>
              <w:top w:val="single" w:sz="4" w:space="0" w:color="auto"/>
              <w:right w:val="nil"/>
            </w:tcBorders>
            <w:vAlign w:val="bottom"/>
          </w:tcPr>
          <w:p w14:paraId="619120B6" w14:textId="77777777" w:rsidR="00EB44F2" w:rsidRPr="00691F0B" w:rsidRDefault="00EB44F2" w:rsidP="000C6084">
            <w:pPr>
              <w:rPr>
                <w:rFonts w:ascii="Arial" w:hAnsi="Arial" w:cs="Arial"/>
                <w:sz w:val="18"/>
                <w:szCs w:val="18"/>
              </w:rPr>
            </w:pPr>
          </w:p>
        </w:tc>
        <w:tc>
          <w:tcPr>
            <w:tcW w:w="807" w:type="pct"/>
            <w:gridSpan w:val="2"/>
            <w:tcBorders>
              <w:top w:val="single" w:sz="4" w:space="0" w:color="auto"/>
              <w:left w:val="nil"/>
              <w:right w:val="nil"/>
            </w:tcBorders>
            <w:noWrap/>
            <w:vAlign w:val="bottom"/>
          </w:tcPr>
          <w:p w14:paraId="17A0CF3F" w14:textId="77777777" w:rsidR="00EB44F2" w:rsidRPr="00691F0B" w:rsidRDefault="00EB44F2" w:rsidP="000C6084">
            <w:pPr>
              <w:jc w:val="right"/>
              <w:rPr>
                <w:rFonts w:ascii="Arial" w:hAnsi="Arial" w:cs="Arial"/>
                <w:b/>
                <w:sz w:val="18"/>
                <w:szCs w:val="18"/>
              </w:rPr>
            </w:pPr>
          </w:p>
        </w:tc>
        <w:tc>
          <w:tcPr>
            <w:tcW w:w="112" w:type="pct"/>
            <w:tcBorders>
              <w:top w:val="single" w:sz="4" w:space="0" w:color="auto"/>
              <w:left w:val="nil"/>
              <w:right w:val="nil"/>
            </w:tcBorders>
            <w:noWrap/>
            <w:vAlign w:val="bottom"/>
          </w:tcPr>
          <w:p w14:paraId="0F3B514C" w14:textId="77777777" w:rsidR="00EB44F2" w:rsidRPr="00691F0B" w:rsidRDefault="00EB44F2" w:rsidP="000C6084">
            <w:pPr>
              <w:jc w:val="right"/>
              <w:rPr>
                <w:rFonts w:ascii="Arial" w:hAnsi="Arial" w:cs="Arial"/>
                <w:sz w:val="18"/>
                <w:szCs w:val="18"/>
              </w:rPr>
            </w:pPr>
          </w:p>
        </w:tc>
        <w:tc>
          <w:tcPr>
            <w:tcW w:w="808" w:type="pct"/>
            <w:tcBorders>
              <w:top w:val="single" w:sz="4" w:space="0" w:color="auto"/>
              <w:left w:val="nil"/>
            </w:tcBorders>
            <w:noWrap/>
            <w:vAlign w:val="bottom"/>
          </w:tcPr>
          <w:p w14:paraId="71AA86EE" w14:textId="7A7975FC" w:rsidR="00EB44F2" w:rsidRPr="00691F0B" w:rsidRDefault="00B938F8" w:rsidP="000C6084">
            <w:pPr>
              <w:jc w:val="right"/>
              <w:rPr>
                <w:rFonts w:ascii="Arial" w:hAnsi="Arial" w:cs="Arial"/>
                <w:b/>
                <w:sz w:val="18"/>
                <w:szCs w:val="18"/>
              </w:rPr>
            </w:pPr>
            <w:r w:rsidRPr="00691F0B">
              <w:rPr>
                <w:rFonts w:ascii="Arial" w:hAnsi="Arial" w:cs="Arial"/>
                <w:b/>
                <w:sz w:val="18"/>
                <w:szCs w:val="18"/>
              </w:rPr>
              <w:t>16</w:t>
            </w:r>
            <w:r w:rsidR="007C2489">
              <w:rPr>
                <w:rFonts w:ascii="Arial" w:hAnsi="Arial" w:cs="Arial"/>
                <w:b/>
                <w:sz w:val="18"/>
                <w:szCs w:val="18"/>
              </w:rPr>
              <w:t>2</w:t>
            </w:r>
          </w:p>
        </w:tc>
      </w:tr>
      <w:tr w:rsidR="000C6084" w:rsidRPr="00B938F8" w14:paraId="515ACAE7" w14:textId="77777777" w:rsidTr="00B1042E">
        <w:trPr>
          <w:trHeight w:val="240"/>
        </w:trPr>
        <w:tc>
          <w:tcPr>
            <w:tcW w:w="3273" w:type="pct"/>
            <w:gridSpan w:val="2"/>
            <w:tcBorders>
              <w:top w:val="nil"/>
              <w:right w:val="nil"/>
            </w:tcBorders>
            <w:vAlign w:val="bottom"/>
          </w:tcPr>
          <w:p w14:paraId="6FBA4FB6" w14:textId="22E58EE3" w:rsidR="000C6084" w:rsidRPr="00691F0B" w:rsidRDefault="00464AE3" w:rsidP="000529D6">
            <w:pPr>
              <w:rPr>
                <w:rFonts w:ascii="Arial" w:hAnsi="Arial" w:cs="Arial"/>
                <w:sz w:val="18"/>
                <w:szCs w:val="18"/>
              </w:rPr>
            </w:pPr>
            <w:r w:rsidRPr="00691F0B">
              <w:rPr>
                <w:rFonts w:ascii="Arial" w:hAnsi="Arial" w:cs="Arial"/>
                <w:sz w:val="18"/>
                <w:szCs w:val="18"/>
              </w:rPr>
              <w:t xml:space="preserve">Net assets disposed </w:t>
            </w:r>
            <w:r w:rsidR="006642AA" w:rsidRPr="00691F0B">
              <w:rPr>
                <w:rFonts w:ascii="Arial" w:hAnsi="Arial" w:cs="Arial"/>
                <w:sz w:val="18"/>
                <w:szCs w:val="18"/>
              </w:rPr>
              <w:t xml:space="preserve">excluding cash </w:t>
            </w:r>
            <w:r w:rsidR="001C029B" w:rsidRPr="00691F0B">
              <w:rPr>
                <w:rFonts w:ascii="Arial" w:hAnsi="Arial" w:cs="Arial"/>
                <w:sz w:val="18"/>
                <w:szCs w:val="18"/>
              </w:rPr>
              <w:t xml:space="preserve">(see below) </w:t>
            </w:r>
          </w:p>
        </w:tc>
        <w:tc>
          <w:tcPr>
            <w:tcW w:w="807" w:type="pct"/>
            <w:gridSpan w:val="2"/>
            <w:tcBorders>
              <w:top w:val="nil"/>
              <w:left w:val="nil"/>
              <w:right w:val="nil"/>
            </w:tcBorders>
            <w:noWrap/>
            <w:vAlign w:val="bottom"/>
          </w:tcPr>
          <w:p w14:paraId="5990EC5B" w14:textId="77777777" w:rsidR="000C6084" w:rsidRPr="00691F0B" w:rsidRDefault="000C6084" w:rsidP="000C6084">
            <w:pPr>
              <w:jc w:val="right"/>
              <w:rPr>
                <w:rFonts w:ascii="Arial" w:hAnsi="Arial" w:cs="Arial"/>
                <w:b/>
                <w:sz w:val="18"/>
                <w:szCs w:val="18"/>
              </w:rPr>
            </w:pPr>
          </w:p>
        </w:tc>
        <w:tc>
          <w:tcPr>
            <w:tcW w:w="112" w:type="pct"/>
            <w:tcBorders>
              <w:top w:val="nil"/>
              <w:left w:val="nil"/>
              <w:right w:val="nil"/>
            </w:tcBorders>
            <w:noWrap/>
            <w:vAlign w:val="bottom"/>
          </w:tcPr>
          <w:p w14:paraId="27C846FC" w14:textId="235346F9" w:rsidR="000C6084" w:rsidRPr="00691F0B" w:rsidRDefault="000C6084" w:rsidP="000C6084">
            <w:pPr>
              <w:jc w:val="right"/>
              <w:rPr>
                <w:rFonts w:ascii="Arial" w:hAnsi="Arial" w:cs="Arial"/>
                <w:sz w:val="18"/>
                <w:szCs w:val="18"/>
              </w:rPr>
            </w:pPr>
          </w:p>
        </w:tc>
        <w:tc>
          <w:tcPr>
            <w:tcW w:w="808" w:type="pct"/>
            <w:tcBorders>
              <w:top w:val="nil"/>
              <w:left w:val="nil"/>
            </w:tcBorders>
            <w:noWrap/>
            <w:vAlign w:val="bottom"/>
          </w:tcPr>
          <w:p w14:paraId="495808EA" w14:textId="21E91280" w:rsidR="000C6084" w:rsidRPr="00691F0B" w:rsidRDefault="007C2489" w:rsidP="000C6084">
            <w:pPr>
              <w:jc w:val="right"/>
              <w:rPr>
                <w:rFonts w:ascii="Arial" w:hAnsi="Arial" w:cs="Arial"/>
                <w:b/>
                <w:sz w:val="18"/>
                <w:szCs w:val="18"/>
              </w:rPr>
            </w:pPr>
            <w:r>
              <w:rPr>
                <w:rFonts w:ascii="Arial" w:hAnsi="Arial" w:cs="Arial"/>
                <w:b/>
                <w:sz w:val="18"/>
                <w:szCs w:val="18"/>
              </w:rPr>
              <w:t>(32</w:t>
            </w:r>
            <w:r w:rsidR="00B938F8" w:rsidRPr="00691F0B">
              <w:rPr>
                <w:rFonts w:ascii="Arial" w:hAnsi="Arial" w:cs="Arial"/>
                <w:b/>
                <w:sz w:val="18"/>
                <w:szCs w:val="18"/>
              </w:rPr>
              <w:t>)</w:t>
            </w:r>
          </w:p>
        </w:tc>
      </w:tr>
      <w:tr w:rsidR="00345F9A" w:rsidRPr="00B938F8" w14:paraId="736F5ED5" w14:textId="77777777" w:rsidTr="00464AE3">
        <w:trPr>
          <w:trHeight w:val="240"/>
        </w:trPr>
        <w:tc>
          <w:tcPr>
            <w:tcW w:w="3273" w:type="pct"/>
            <w:gridSpan w:val="2"/>
            <w:tcBorders>
              <w:left w:val="nil"/>
              <w:right w:val="nil"/>
            </w:tcBorders>
            <w:vAlign w:val="bottom"/>
          </w:tcPr>
          <w:p w14:paraId="02352EAA" w14:textId="1295FFD4" w:rsidR="00345F9A" w:rsidRPr="00691F0B" w:rsidRDefault="00345F9A" w:rsidP="000C6084">
            <w:pPr>
              <w:rPr>
                <w:rFonts w:ascii="Arial" w:hAnsi="Arial" w:cs="Arial"/>
                <w:sz w:val="18"/>
                <w:szCs w:val="18"/>
              </w:rPr>
            </w:pPr>
            <w:r w:rsidRPr="00691F0B">
              <w:rPr>
                <w:rFonts w:ascii="Arial" w:hAnsi="Arial" w:cs="Arial"/>
                <w:sz w:val="18"/>
                <w:szCs w:val="18"/>
              </w:rPr>
              <w:t>Non-controlling interests disposed</w:t>
            </w:r>
          </w:p>
        </w:tc>
        <w:tc>
          <w:tcPr>
            <w:tcW w:w="807" w:type="pct"/>
            <w:gridSpan w:val="2"/>
            <w:tcBorders>
              <w:left w:val="nil"/>
              <w:right w:val="nil"/>
            </w:tcBorders>
            <w:noWrap/>
            <w:vAlign w:val="bottom"/>
          </w:tcPr>
          <w:p w14:paraId="4D4BED20" w14:textId="77777777" w:rsidR="00345F9A" w:rsidRPr="00691F0B" w:rsidRDefault="00345F9A" w:rsidP="000C6084">
            <w:pPr>
              <w:jc w:val="right"/>
              <w:rPr>
                <w:rFonts w:ascii="Arial" w:hAnsi="Arial" w:cs="Arial"/>
                <w:b/>
                <w:sz w:val="18"/>
                <w:szCs w:val="18"/>
              </w:rPr>
            </w:pPr>
          </w:p>
        </w:tc>
        <w:tc>
          <w:tcPr>
            <w:tcW w:w="112" w:type="pct"/>
            <w:tcBorders>
              <w:left w:val="nil"/>
              <w:right w:val="nil"/>
            </w:tcBorders>
            <w:noWrap/>
            <w:vAlign w:val="bottom"/>
          </w:tcPr>
          <w:p w14:paraId="74D4B566" w14:textId="77777777" w:rsidR="00345F9A" w:rsidRPr="00691F0B" w:rsidRDefault="00345F9A" w:rsidP="000C6084">
            <w:pPr>
              <w:jc w:val="right"/>
              <w:rPr>
                <w:rFonts w:ascii="Arial" w:hAnsi="Arial" w:cs="Arial"/>
                <w:sz w:val="18"/>
                <w:szCs w:val="18"/>
              </w:rPr>
            </w:pPr>
          </w:p>
        </w:tc>
        <w:tc>
          <w:tcPr>
            <w:tcW w:w="808" w:type="pct"/>
            <w:tcBorders>
              <w:left w:val="nil"/>
              <w:right w:val="nil"/>
            </w:tcBorders>
            <w:noWrap/>
            <w:vAlign w:val="bottom"/>
          </w:tcPr>
          <w:p w14:paraId="1F3FF38E" w14:textId="1320E40D" w:rsidR="00345F9A" w:rsidRPr="00691F0B" w:rsidRDefault="00B938F8" w:rsidP="000C6084">
            <w:pPr>
              <w:jc w:val="right"/>
              <w:rPr>
                <w:rFonts w:ascii="Arial" w:hAnsi="Arial" w:cs="Arial"/>
                <w:b/>
                <w:sz w:val="18"/>
                <w:szCs w:val="18"/>
              </w:rPr>
            </w:pPr>
            <w:r w:rsidRPr="00691F0B">
              <w:rPr>
                <w:rFonts w:ascii="Arial" w:hAnsi="Arial" w:cs="Arial"/>
                <w:b/>
                <w:sz w:val="18"/>
                <w:szCs w:val="18"/>
              </w:rPr>
              <w:t>10</w:t>
            </w:r>
          </w:p>
        </w:tc>
      </w:tr>
      <w:tr w:rsidR="00464AE3" w:rsidRPr="00B938F8" w14:paraId="11A289B5" w14:textId="77777777" w:rsidTr="00464AE3">
        <w:trPr>
          <w:trHeight w:val="240"/>
        </w:trPr>
        <w:tc>
          <w:tcPr>
            <w:tcW w:w="3273" w:type="pct"/>
            <w:gridSpan w:val="2"/>
            <w:tcBorders>
              <w:left w:val="nil"/>
              <w:right w:val="nil"/>
            </w:tcBorders>
            <w:vAlign w:val="bottom"/>
          </w:tcPr>
          <w:p w14:paraId="16214DDF" w14:textId="09B3062C" w:rsidR="00464AE3" w:rsidRPr="00691F0B" w:rsidRDefault="00464AE3" w:rsidP="000C6084">
            <w:pPr>
              <w:rPr>
                <w:rFonts w:ascii="Arial" w:hAnsi="Arial" w:cs="Arial"/>
                <w:sz w:val="18"/>
                <w:szCs w:val="18"/>
              </w:rPr>
            </w:pPr>
            <w:r w:rsidRPr="00691F0B">
              <w:rPr>
                <w:rFonts w:ascii="Arial" w:hAnsi="Arial" w:cs="Arial"/>
                <w:sz w:val="18"/>
                <w:szCs w:val="18"/>
              </w:rPr>
              <w:t>Currency translation gains transferred from translation reserve</w:t>
            </w:r>
          </w:p>
        </w:tc>
        <w:tc>
          <w:tcPr>
            <w:tcW w:w="807" w:type="pct"/>
            <w:gridSpan w:val="2"/>
            <w:tcBorders>
              <w:left w:val="nil"/>
              <w:right w:val="nil"/>
            </w:tcBorders>
            <w:noWrap/>
            <w:vAlign w:val="bottom"/>
          </w:tcPr>
          <w:p w14:paraId="16B52979" w14:textId="77777777" w:rsidR="00464AE3" w:rsidRPr="00691F0B" w:rsidRDefault="00464AE3" w:rsidP="000C6084">
            <w:pPr>
              <w:jc w:val="right"/>
              <w:rPr>
                <w:rFonts w:ascii="Arial" w:hAnsi="Arial" w:cs="Arial"/>
                <w:b/>
                <w:sz w:val="18"/>
                <w:szCs w:val="18"/>
              </w:rPr>
            </w:pPr>
          </w:p>
        </w:tc>
        <w:tc>
          <w:tcPr>
            <w:tcW w:w="112" w:type="pct"/>
            <w:tcBorders>
              <w:left w:val="nil"/>
              <w:right w:val="nil"/>
            </w:tcBorders>
            <w:noWrap/>
            <w:vAlign w:val="bottom"/>
          </w:tcPr>
          <w:p w14:paraId="3F04C90B" w14:textId="77777777" w:rsidR="00464AE3" w:rsidRPr="00691F0B" w:rsidRDefault="00464AE3" w:rsidP="000C6084">
            <w:pPr>
              <w:jc w:val="right"/>
              <w:rPr>
                <w:rFonts w:ascii="Arial" w:hAnsi="Arial" w:cs="Arial"/>
                <w:sz w:val="18"/>
                <w:szCs w:val="18"/>
              </w:rPr>
            </w:pPr>
          </w:p>
        </w:tc>
        <w:tc>
          <w:tcPr>
            <w:tcW w:w="808" w:type="pct"/>
            <w:tcBorders>
              <w:left w:val="nil"/>
              <w:right w:val="nil"/>
            </w:tcBorders>
            <w:noWrap/>
            <w:vAlign w:val="bottom"/>
          </w:tcPr>
          <w:p w14:paraId="35A18CC7" w14:textId="55671A19" w:rsidR="00464AE3" w:rsidRPr="00691F0B" w:rsidRDefault="007C2489" w:rsidP="000C6084">
            <w:pPr>
              <w:jc w:val="right"/>
              <w:rPr>
                <w:rFonts w:ascii="Arial" w:hAnsi="Arial" w:cs="Arial"/>
                <w:b/>
                <w:sz w:val="18"/>
                <w:szCs w:val="18"/>
              </w:rPr>
            </w:pPr>
            <w:r>
              <w:rPr>
                <w:rFonts w:ascii="Arial" w:hAnsi="Arial" w:cs="Arial"/>
                <w:b/>
                <w:sz w:val="18"/>
                <w:szCs w:val="18"/>
              </w:rPr>
              <w:t>3</w:t>
            </w:r>
          </w:p>
        </w:tc>
      </w:tr>
      <w:tr w:rsidR="000C6084" w:rsidRPr="00B938F8" w14:paraId="54A40077" w14:textId="77777777" w:rsidTr="00B1042E">
        <w:trPr>
          <w:trHeight w:val="255"/>
        </w:trPr>
        <w:tc>
          <w:tcPr>
            <w:tcW w:w="3273" w:type="pct"/>
            <w:gridSpan w:val="2"/>
            <w:tcBorders>
              <w:top w:val="single" w:sz="4" w:space="0" w:color="auto"/>
              <w:left w:val="nil"/>
              <w:bottom w:val="single" w:sz="12" w:space="0" w:color="auto"/>
              <w:right w:val="nil"/>
            </w:tcBorders>
            <w:vAlign w:val="bottom"/>
          </w:tcPr>
          <w:p w14:paraId="692A3F02" w14:textId="0659F838" w:rsidR="000C6084" w:rsidRPr="00691F0B" w:rsidRDefault="009171DA" w:rsidP="000C6084">
            <w:pPr>
              <w:rPr>
                <w:rFonts w:ascii="Arial" w:hAnsi="Arial" w:cs="Arial"/>
                <w:b/>
                <w:bCs/>
                <w:sz w:val="18"/>
                <w:szCs w:val="18"/>
              </w:rPr>
            </w:pPr>
            <w:r w:rsidRPr="00691F0B">
              <w:rPr>
                <w:rFonts w:ascii="Arial" w:hAnsi="Arial" w:cs="Arial"/>
                <w:b/>
                <w:bCs/>
                <w:sz w:val="18"/>
                <w:szCs w:val="18"/>
              </w:rPr>
              <w:t>Exceptional profit on disposal</w:t>
            </w:r>
          </w:p>
        </w:tc>
        <w:tc>
          <w:tcPr>
            <w:tcW w:w="807" w:type="pct"/>
            <w:gridSpan w:val="2"/>
            <w:tcBorders>
              <w:top w:val="single" w:sz="4" w:space="0" w:color="auto"/>
              <w:left w:val="nil"/>
              <w:bottom w:val="single" w:sz="12" w:space="0" w:color="auto"/>
              <w:right w:val="nil"/>
            </w:tcBorders>
            <w:noWrap/>
            <w:vAlign w:val="bottom"/>
          </w:tcPr>
          <w:p w14:paraId="14C0201F" w14:textId="77777777" w:rsidR="000C6084" w:rsidRPr="00691F0B" w:rsidRDefault="000C6084" w:rsidP="000C6084">
            <w:pPr>
              <w:jc w:val="right"/>
              <w:rPr>
                <w:rFonts w:ascii="Arial" w:hAnsi="Arial" w:cs="Arial"/>
                <w:b/>
                <w:bCs/>
                <w:sz w:val="18"/>
                <w:szCs w:val="18"/>
              </w:rPr>
            </w:pPr>
          </w:p>
        </w:tc>
        <w:tc>
          <w:tcPr>
            <w:tcW w:w="112" w:type="pct"/>
            <w:tcBorders>
              <w:top w:val="single" w:sz="4" w:space="0" w:color="auto"/>
              <w:left w:val="nil"/>
              <w:bottom w:val="single" w:sz="12" w:space="0" w:color="auto"/>
              <w:right w:val="nil"/>
            </w:tcBorders>
            <w:noWrap/>
            <w:vAlign w:val="bottom"/>
          </w:tcPr>
          <w:p w14:paraId="299D0A6C" w14:textId="03F59D39" w:rsidR="000C6084" w:rsidRPr="00691F0B" w:rsidRDefault="000C6084" w:rsidP="000C6084">
            <w:pPr>
              <w:jc w:val="right"/>
              <w:rPr>
                <w:rFonts w:ascii="Arial" w:hAnsi="Arial" w:cs="Arial"/>
                <w:bCs/>
                <w:sz w:val="18"/>
                <w:szCs w:val="18"/>
              </w:rPr>
            </w:pPr>
          </w:p>
        </w:tc>
        <w:tc>
          <w:tcPr>
            <w:tcW w:w="808" w:type="pct"/>
            <w:tcBorders>
              <w:top w:val="single" w:sz="4" w:space="0" w:color="auto"/>
              <w:left w:val="nil"/>
              <w:bottom w:val="single" w:sz="12" w:space="0" w:color="auto"/>
              <w:right w:val="nil"/>
            </w:tcBorders>
            <w:noWrap/>
            <w:vAlign w:val="bottom"/>
          </w:tcPr>
          <w:p w14:paraId="08A59DD1" w14:textId="03999A91" w:rsidR="000C6084" w:rsidRPr="00691F0B" w:rsidRDefault="00B938F8" w:rsidP="000C6084">
            <w:pPr>
              <w:jc w:val="right"/>
              <w:rPr>
                <w:rFonts w:ascii="Arial" w:hAnsi="Arial" w:cs="Arial"/>
                <w:b/>
                <w:sz w:val="18"/>
                <w:szCs w:val="18"/>
              </w:rPr>
            </w:pPr>
            <w:r w:rsidRPr="00691F0B">
              <w:rPr>
                <w:rFonts w:ascii="Arial" w:hAnsi="Arial" w:cs="Arial"/>
                <w:b/>
                <w:sz w:val="18"/>
                <w:szCs w:val="18"/>
              </w:rPr>
              <w:t>143</w:t>
            </w:r>
          </w:p>
        </w:tc>
      </w:tr>
    </w:tbl>
    <w:p w14:paraId="365EB198" w14:textId="77777777" w:rsidR="000B2667" w:rsidRPr="00691F0B" w:rsidRDefault="000B2667" w:rsidP="00D37D4D">
      <w:pPr>
        <w:rPr>
          <w:rFonts w:ascii="Arial" w:hAnsi="Arial" w:cs="Arial"/>
          <w:sz w:val="18"/>
          <w:szCs w:val="18"/>
        </w:rPr>
      </w:pPr>
    </w:p>
    <w:tbl>
      <w:tblPr>
        <w:tblW w:w="5000" w:type="pct"/>
        <w:tblLayout w:type="fixed"/>
        <w:tblLook w:val="0000" w:firstRow="0" w:lastRow="0" w:firstColumn="0" w:lastColumn="0" w:noHBand="0" w:noVBand="0"/>
      </w:tblPr>
      <w:tblGrid>
        <w:gridCol w:w="5205"/>
        <w:gridCol w:w="1687"/>
        <w:gridCol w:w="236"/>
        <w:gridCol w:w="1464"/>
        <w:gridCol w:w="236"/>
        <w:gridCol w:w="1702"/>
      </w:tblGrid>
      <w:tr w:rsidR="00AF6863" w:rsidRPr="00B938F8" w14:paraId="493C5CD3" w14:textId="77777777" w:rsidTr="00E975BD">
        <w:trPr>
          <w:trHeight w:val="240"/>
        </w:trPr>
        <w:tc>
          <w:tcPr>
            <w:tcW w:w="2472" w:type="pct"/>
            <w:tcBorders>
              <w:top w:val="nil"/>
              <w:left w:val="nil"/>
              <w:bottom w:val="single" w:sz="4" w:space="0" w:color="auto"/>
              <w:right w:val="nil"/>
            </w:tcBorders>
            <w:noWrap/>
            <w:vAlign w:val="bottom"/>
          </w:tcPr>
          <w:p w14:paraId="02B171FD" w14:textId="77777777" w:rsidR="00AF6863" w:rsidRPr="00691F0B" w:rsidRDefault="00AF6863" w:rsidP="00E975BD">
            <w:pPr>
              <w:rPr>
                <w:rFonts w:ascii="Arial" w:hAnsi="Arial" w:cs="Arial"/>
                <w:sz w:val="18"/>
                <w:szCs w:val="18"/>
              </w:rPr>
            </w:pPr>
            <w:r w:rsidRPr="00691F0B">
              <w:rPr>
                <w:rFonts w:ascii="Arial" w:hAnsi="Arial" w:cs="Arial"/>
                <w:sz w:val="18"/>
                <w:szCs w:val="18"/>
              </w:rPr>
              <w:t>£ millions</w:t>
            </w:r>
          </w:p>
        </w:tc>
        <w:tc>
          <w:tcPr>
            <w:tcW w:w="913" w:type="pct"/>
            <w:gridSpan w:val="2"/>
            <w:tcBorders>
              <w:top w:val="nil"/>
              <w:left w:val="nil"/>
              <w:bottom w:val="single" w:sz="4" w:space="0" w:color="auto"/>
              <w:right w:val="nil"/>
            </w:tcBorders>
            <w:vAlign w:val="bottom"/>
          </w:tcPr>
          <w:p w14:paraId="6C6E9D7F" w14:textId="77777777" w:rsidR="00AF6863" w:rsidRPr="00691F0B" w:rsidRDefault="00AF6863" w:rsidP="00E975BD">
            <w:pPr>
              <w:jc w:val="right"/>
              <w:rPr>
                <w:rFonts w:ascii="Arial" w:hAnsi="Arial" w:cs="Arial"/>
                <w:bCs/>
                <w:sz w:val="18"/>
                <w:szCs w:val="18"/>
              </w:rPr>
            </w:pPr>
          </w:p>
        </w:tc>
        <w:tc>
          <w:tcPr>
            <w:tcW w:w="807" w:type="pct"/>
            <w:gridSpan w:val="2"/>
            <w:tcBorders>
              <w:top w:val="nil"/>
              <w:left w:val="nil"/>
              <w:bottom w:val="single" w:sz="4" w:space="0" w:color="auto"/>
              <w:right w:val="nil"/>
            </w:tcBorders>
            <w:vAlign w:val="bottom"/>
          </w:tcPr>
          <w:p w14:paraId="6A9CFFE1" w14:textId="77777777" w:rsidR="00AF6863" w:rsidRPr="00691F0B" w:rsidRDefault="00AF6863" w:rsidP="00E975BD">
            <w:pPr>
              <w:jc w:val="right"/>
              <w:rPr>
                <w:rFonts w:ascii="Arial" w:hAnsi="Arial" w:cs="Arial"/>
                <w:bCs/>
                <w:sz w:val="18"/>
                <w:szCs w:val="18"/>
              </w:rPr>
            </w:pPr>
          </w:p>
        </w:tc>
        <w:tc>
          <w:tcPr>
            <w:tcW w:w="808" w:type="pct"/>
            <w:tcBorders>
              <w:top w:val="nil"/>
              <w:left w:val="nil"/>
              <w:bottom w:val="single" w:sz="4" w:space="0" w:color="auto"/>
              <w:right w:val="nil"/>
            </w:tcBorders>
            <w:vAlign w:val="bottom"/>
          </w:tcPr>
          <w:p w14:paraId="24115D7D" w14:textId="24BBDE84" w:rsidR="00AF6863" w:rsidRPr="00691F0B" w:rsidRDefault="00AF6863" w:rsidP="00E975BD">
            <w:pPr>
              <w:jc w:val="right"/>
              <w:rPr>
                <w:rFonts w:ascii="Arial" w:hAnsi="Arial" w:cs="Arial"/>
                <w:sz w:val="18"/>
                <w:szCs w:val="18"/>
              </w:rPr>
            </w:pPr>
          </w:p>
        </w:tc>
      </w:tr>
      <w:tr w:rsidR="00AF6863" w:rsidRPr="00B938F8" w14:paraId="6F5F3F08" w14:textId="77777777" w:rsidTr="00B1042E">
        <w:trPr>
          <w:trHeight w:val="230"/>
        </w:trPr>
        <w:tc>
          <w:tcPr>
            <w:tcW w:w="3273" w:type="pct"/>
            <w:gridSpan w:val="2"/>
            <w:tcBorders>
              <w:top w:val="single" w:sz="4" w:space="0" w:color="auto"/>
              <w:right w:val="nil"/>
            </w:tcBorders>
            <w:vAlign w:val="bottom"/>
          </w:tcPr>
          <w:p w14:paraId="2BC1F161" w14:textId="4FA16E91" w:rsidR="00AF6863" w:rsidRPr="00691F0B" w:rsidRDefault="00AF6863" w:rsidP="00E975BD">
            <w:pPr>
              <w:rPr>
                <w:rFonts w:ascii="Arial" w:hAnsi="Arial" w:cs="Arial"/>
                <w:sz w:val="18"/>
                <w:szCs w:val="18"/>
              </w:rPr>
            </w:pPr>
            <w:r w:rsidRPr="00691F0B">
              <w:rPr>
                <w:rFonts w:ascii="Arial" w:hAnsi="Arial" w:cs="Arial"/>
                <w:sz w:val="18"/>
                <w:szCs w:val="18"/>
              </w:rPr>
              <w:t>Property, plant and equipment</w:t>
            </w:r>
          </w:p>
        </w:tc>
        <w:tc>
          <w:tcPr>
            <w:tcW w:w="807" w:type="pct"/>
            <w:gridSpan w:val="2"/>
            <w:tcBorders>
              <w:top w:val="single" w:sz="4" w:space="0" w:color="auto"/>
              <w:left w:val="nil"/>
              <w:right w:val="nil"/>
            </w:tcBorders>
            <w:noWrap/>
            <w:vAlign w:val="bottom"/>
          </w:tcPr>
          <w:p w14:paraId="4A55F133" w14:textId="77777777" w:rsidR="00AF6863" w:rsidRPr="00691F0B" w:rsidRDefault="00AF6863" w:rsidP="00E975BD">
            <w:pPr>
              <w:jc w:val="right"/>
              <w:rPr>
                <w:rFonts w:ascii="Arial" w:hAnsi="Arial" w:cs="Arial"/>
                <w:b/>
                <w:bCs/>
                <w:sz w:val="18"/>
                <w:szCs w:val="18"/>
              </w:rPr>
            </w:pPr>
          </w:p>
        </w:tc>
        <w:tc>
          <w:tcPr>
            <w:tcW w:w="112" w:type="pct"/>
            <w:tcBorders>
              <w:top w:val="single" w:sz="4" w:space="0" w:color="auto"/>
              <w:left w:val="nil"/>
              <w:right w:val="nil"/>
            </w:tcBorders>
            <w:noWrap/>
            <w:vAlign w:val="bottom"/>
          </w:tcPr>
          <w:p w14:paraId="5E131EFF" w14:textId="77777777" w:rsidR="00AF6863" w:rsidRPr="00691F0B" w:rsidRDefault="00AF6863" w:rsidP="00E975BD">
            <w:pPr>
              <w:jc w:val="right"/>
              <w:rPr>
                <w:rFonts w:ascii="Arial" w:hAnsi="Arial" w:cs="Arial"/>
                <w:bCs/>
                <w:sz w:val="18"/>
                <w:szCs w:val="18"/>
              </w:rPr>
            </w:pPr>
          </w:p>
        </w:tc>
        <w:tc>
          <w:tcPr>
            <w:tcW w:w="808" w:type="pct"/>
            <w:tcBorders>
              <w:top w:val="single" w:sz="4" w:space="0" w:color="auto"/>
              <w:left w:val="nil"/>
            </w:tcBorders>
            <w:noWrap/>
            <w:vAlign w:val="bottom"/>
          </w:tcPr>
          <w:p w14:paraId="1E9904F0" w14:textId="36CB6972" w:rsidR="00AF6863" w:rsidRPr="00691F0B" w:rsidRDefault="00B938F8" w:rsidP="00E975BD">
            <w:pPr>
              <w:jc w:val="right"/>
              <w:rPr>
                <w:rFonts w:ascii="Arial" w:hAnsi="Arial" w:cs="Arial"/>
                <w:b/>
                <w:sz w:val="18"/>
                <w:szCs w:val="18"/>
              </w:rPr>
            </w:pPr>
            <w:r w:rsidRPr="00691F0B">
              <w:rPr>
                <w:rFonts w:ascii="Arial" w:hAnsi="Arial" w:cs="Arial"/>
                <w:b/>
                <w:sz w:val="18"/>
                <w:szCs w:val="18"/>
              </w:rPr>
              <w:t>150</w:t>
            </w:r>
          </w:p>
        </w:tc>
      </w:tr>
      <w:tr w:rsidR="00AF6863" w:rsidRPr="00B938F8" w14:paraId="434DCD97" w14:textId="77777777" w:rsidTr="00AF6863">
        <w:trPr>
          <w:trHeight w:val="240"/>
        </w:trPr>
        <w:tc>
          <w:tcPr>
            <w:tcW w:w="3273" w:type="pct"/>
            <w:gridSpan w:val="2"/>
            <w:tcBorders>
              <w:top w:val="nil"/>
              <w:right w:val="nil"/>
            </w:tcBorders>
            <w:vAlign w:val="bottom"/>
          </w:tcPr>
          <w:p w14:paraId="411A26D2" w14:textId="385252B6" w:rsidR="00AF6863" w:rsidRPr="00691F0B" w:rsidRDefault="006642AA" w:rsidP="00E975BD">
            <w:pPr>
              <w:rPr>
                <w:rFonts w:ascii="Arial" w:hAnsi="Arial" w:cs="Arial"/>
                <w:sz w:val="18"/>
                <w:szCs w:val="18"/>
              </w:rPr>
            </w:pPr>
            <w:r w:rsidRPr="00691F0B">
              <w:rPr>
                <w:rFonts w:ascii="Arial" w:hAnsi="Arial" w:cs="Arial"/>
                <w:sz w:val="18"/>
                <w:szCs w:val="18"/>
              </w:rPr>
              <w:t>Inventories, trade and other receivables/(payables)</w:t>
            </w:r>
          </w:p>
        </w:tc>
        <w:tc>
          <w:tcPr>
            <w:tcW w:w="807" w:type="pct"/>
            <w:gridSpan w:val="2"/>
            <w:tcBorders>
              <w:top w:val="nil"/>
              <w:left w:val="nil"/>
              <w:right w:val="nil"/>
            </w:tcBorders>
            <w:noWrap/>
            <w:vAlign w:val="bottom"/>
          </w:tcPr>
          <w:p w14:paraId="2350297F" w14:textId="77777777" w:rsidR="00AF6863" w:rsidRPr="00691F0B" w:rsidRDefault="00AF6863" w:rsidP="00E975BD">
            <w:pPr>
              <w:jc w:val="right"/>
              <w:rPr>
                <w:rFonts w:ascii="Arial" w:hAnsi="Arial" w:cs="Arial"/>
                <w:b/>
                <w:sz w:val="18"/>
                <w:szCs w:val="18"/>
              </w:rPr>
            </w:pPr>
          </w:p>
        </w:tc>
        <w:tc>
          <w:tcPr>
            <w:tcW w:w="112" w:type="pct"/>
            <w:tcBorders>
              <w:top w:val="nil"/>
              <w:left w:val="nil"/>
              <w:right w:val="nil"/>
            </w:tcBorders>
            <w:noWrap/>
            <w:vAlign w:val="bottom"/>
          </w:tcPr>
          <w:p w14:paraId="5554B37E" w14:textId="77777777" w:rsidR="00AF6863" w:rsidRPr="00691F0B" w:rsidRDefault="00AF6863" w:rsidP="00E975BD">
            <w:pPr>
              <w:jc w:val="right"/>
              <w:rPr>
                <w:rFonts w:ascii="Arial" w:hAnsi="Arial" w:cs="Arial"/>
                <w:sz w:val="18"/>
                <w:szCs w:val="18"/>
              </w:rPr>
            </w:pPr>
          </w:p>
        </w:tc>
        <w:tc>
          <w:tcPr>
            <w:tcW w:w="808" w:type="pct"/>
            <w:tcBorders>
              <w:top w:val="nil"/>
              <w:left w:val="nil"/>
            </w:tcBorders>
            <w:noWrap/>
            <w:vAlign w:val="bottom"/>
          </w:tcPr>
          <w:p w14:paraId="2D76D81E" w14:textId="0A1F0105" w:rsidR="00AF6863" w:rsidRPr="00691F0B" w:rsidRDefault="000C425A" w:rsidP="00E975BD">
            <w:pPr>
              <w:jc w:val="right"/>
              <w:rPr>
                <w:rFonts w:ascii="Arial" w:hAnsi="Arial" w:cs="Arial"/>
                <w:b/>
                <w:sz w:val="18"/>
                <w:szCs w:val="18"/>
              </w:rPr>
            </w:pPr>
            <w:r>
              <w:rPr>
                <w:rFonts w:ascii="Arial" w:hAnsi="Arial" w:cs="Arial"/>
                <w:b/>
                <w:sz w:val="18"/>
                <w:szCs w:val="18"/>
              </w:rPr>
              <w:t>(108</w:t>
            </w:r>
            <w:r w:rsidR="00B938F8" w:rsidRPr="00691F0B">
              <w:rPr>
                <w:rFonts w:ascii="Arial" w:hAnsi="Arial" w:cs="Arial"/>
                <w:b/>
                <w:sz w:val="18"/>
                <w:szCs w:val="18"/>
              </w:rPr>
              <w:t>)</w:t>
            </w:r>
          </w:p>
        </w:tc>
      </w:tr>
      <w:tr w:rsidR="00AF6863" w:rsidRPr="00B938F8" w14:paraId="1042B583" w14:textId="77777777" w:rsidTr="00AF6863">
        <w:trPr>
          <w:trHeight w:val="240"/>
        </w:trPr>
        <w:tc>
          <w:tcPr>
            <w:tcW w:w="3273" w:type="pct"/>
            <w:gridSpan w:val="2"/>
            <w:tcBorders>
              <w:top w:val="nil"/>
              <w:right w:val="nil"/>
            </w:tcBorders>
            <w:vAlign w:val="bottom"/>
          </w:tcPr>
          <w:p w14:paraId="3EB97BF6" w14:textId="275E2DFB" w:rsidR="00AF6863" w:rsidRPr="00691F0B" w:rsidRDefault="006642AA" w:rsidP="00E975BD">
            <w:pPr>
              <w:rPr>
                <w:rFonts w:ascii="Arial" w:hAnsi="Arial" w:cs="Arial"/>
                <w:sz w:val="18"/>
                <w:szCs w:val="18"/>
              </w:rPr>
            </w:pPr>
            <w:r w:rsidRPr="00691F0B">
              <w:rPr>
                <w:rFonts w:ascii="Arial" w:hAnsi="Arial" w:cs="Arial"/>
                <w:sz w:val="18"/>
                <w:szCs w:val="18"/>
              </w:rPr>
              <w:t>Provisions</w:t>
            </w:r>
          </w:p>
        </w:tc>
        <w:tc>
          <w:tcPr>
            <w:tcW w:w="807" w:type="pct"/>
            <w:gridSpan w:val="2"/>
            <w:tcBorders>
              <w:top w:val="nil"/>
              <w:left w:val="nil"/>
              <w:right w:val="nil"/>
            </w:tcBorders>
            <w:noWrap/>
            <w:vAlign w:val="bottom"/>
          </w:tcPr>
          <w:p w14:paraId="6CD55B7D" w14:textId="77777777" w:rsidR="00AF6863" w:rsidRPr="00691F0B" w:rsidRDefault="00AF6863" w:rsidP="00E975BD">
            <w:pPr>
              <w:jc w:val="right"/>
              <w:rPr>
                <w:rFonts w:ascii="Arial" w:hAnsi="Arial" w:cs="Arial"/>
                <w:b/>
                <w:sz w:val="18"/>
                <w:szCs w:val="18"/>
              </w:rPr>
            </w:pPr>
          </w:p>
        </w:tc>
        <w:tc>
          <w:tcPr>
            <w:tcW w:w="112" w:type="pct"/>
            <w:tcBorders>
              <w:top w:val="nil"/>
              <w:left w:val="nil"/>
              <w:right w:val="nil"/>
            </w:tcBorders>
            <w:noWrap/>
            <w:vAlign w:val="bottom"/>
          </w:tcPr>
          <w:p w14:paraId="5023C36B" w14:textId="77777777" w:rsidR="00AF6863" w:rsidRPr="00691F0B" w:rsidRDefault="00AF6863" w:rsidP="00E975BD">
            <w:pPr>
              <w:jc w:val="right"/>
              <w:rPr>
                <w:rFonts w:ascii="Arial" w:hAnsi="Arial" w:cs="Arial"/>
                <w:sz w:val="18"/>
                <w:szCs w:val="18"/>
              </w:rPr>
            </w:pPr>
          </w:p>
        </w:tc>
        <w:tc>
          <w:tcPr>
            <w:tcW w:w="808" w:type="pct"/>
            <w:tcBorders>
              <w:top w:val="nil"/>
              <w:left w:val="nil"/>
            </w:tcBorders>
            <w:noWrap/>
            <w:vAlign w:val="bottom"/>
          </w:tcPr>
          <w:p w14:paraId="070CC733" w14:textId="6BB420EF" w:rsidR="00AF6863" w:rsidRPr="00691F0B" w:rsidRDefault="00B938F8" w:rsidP="00E975BD">
            <w:pPr>
              <w:jc w:val="right"/>
              <w:rPr>
                <w:rFonts w:ascii="Arial" w:hAnsi="Arial" w:cs="Arial"/>
                <w:b/>
                <w:sz w:val="18"/>
                <w:szCs w:val="18"/>
              </w:rPr>
            </w:pPr>
            <w:r w:rsidRPr="00691F0B">
              <w:rPr>
                <w:rFonts w:ascii="Arial" w:hAnsi="Arial" w:cs="Arial"/>
                <w:b/>
                <w:sz w:val="18"/>
                <w:szCs w:val="18"/>
              </w:rPr>
              <w:t>(3)</w:t>
            </w:r>
          </w:p>
        </w:tc>
      </w:tr>
      <w:tr w:rsidR="00AF6863" w:rsidRPr="00B938F8" w14:paraId="5419603F" w14:textId="77777777" w:rsidTr="00B1042E">
        <w:trPr>
          <w:trHeight w:val="240"/>
        </w:trPr>
        <w:tc>
          <w:tcPr>
            <w:tcW w:w="3273" w:type="pct"/>
            <w:gridSpan w:val="2"/>
            <w:tcBorders>
              <w:top w:val="nil"/>
              <w:right w:val="nil"/>
            </w:tcBorders>
            <w:vAlign w:val="bottom"/>
          </w:tcPr>
          <w:p w14:paraId="352C16BA" w14:textId="408D785F" w:rsidR="00AF6863" w:rsidRPr="00691F0B" w:rsidRDefault="006642AA" w:rsidP="00E975BD">
            <w:pPr>
              <w:rPr>
                <w:rFonts w:ascii="Arial" w:hAnsi="Arial" w:cs="Arial"/>
                <w:sz w:val="18"/>
                <w:szCs w:val="18"/>
              </w:rPr>
            </w:pPr>
            <w:r w:rsidRPr="00691F0B">
              <w:rPr>
                <w:rFonts w:ascii="Arial" w:hAnsi="Arial" w:cs="Arial"/>
                <w:sz w:val="18"/>
                <w:szCs w:val="18"/>
              </w:rPr>
              <w:t>Deferred tax liabilities</w:t>
            </w:r>
          </w:p>
        </w:tc>
        <w:tc>
          <w:tcPr>
            <w:tcW w:w="807" w:type="pct"/>
            <w:gridSpan w:val="2"/>
            <w:tcBorders>
              <w:top w:val="nil"/>
              <w:left w:val="nil"/>
              <w:right w:val="nil"/>
            </w:tcBorders>
            <w:noWrap/>
            <w:vAlign w:val="bottom"/>
          </w:tcPr>
          <w:p w14:paraId="7770C02C" w14:textId="77777777" w:rsidR="00AF6863" w:rsidRPr="00691F0B" w:rsidRDefault="00AF6863" w:rsidP="00E975BD">
            <w:pPr>
              <w:jc w:val="right"/>
              <w:rPr>
                <w:rFonts w:ascii="Arial" w:hAnsi="Arial" w:cs="Arial"/>
                <w:b/>
                <w:sz w:val="18"/>
                <w:szCs w:val="18"/>
              </w:rPr>
            </w:pPr>
          </w:p>
        </w:tc>
        <w:tc>
          <w:tcPr>
            <w:tcW w:w="112" w:type="pct"/>
            <w:tcBorders>
              <w:top w:val="nil"/>
              <w:left w:val="nil"/>
              <w:right w:val="nil"/>
            </w:tcBorders>
            <w:noWrap/>
            <w:vAlign w:val="bottom"/>
          </w:tcPr>
          <w:p w14:paraId="3B8959B0" w14:textId="77777777" w:rsidR="00AF6863" w:rsidRPr="00691F0B" w:rsidRDefault="00AF6863" w:rsidP="00E975BD">
            <w:pPr>
              <w:jc w:val="right"/>
              <w:rPr>
                <w:rFonts w:ascii="Arial" w:hAnsi="Arial" w:cs="Arial"/>
                <w:sz w:val="18"/>
                <w:szCs w:val="18"/>
              </w:rPr>
            </w:pPr>
          </w:p>
        </w:tc>
        <w:tc>
          <w:tcPr>
            <w:tcW w:w="808" w:type="pct"/>
            <w:tcBorders>
              <w:top w:val="nil"/>
              <w:left w:val="nil"/>
            </w:tcBorders>
            <w:noWrap/>
            <w:vAlign w:val="bottom"/>
          </w:tcPr>
          <w:p w14:paraId="1F42789A" w14:textId="78606D80" w:rsidR="00AF6863" w:rsidRPr="00691F0B" w:rsidRDefault="00B938F8" w:rsidP="00E975BD">
            <w:pPr>
              <w:jc w:val="right"/>
              <w:rPr>
                <w:rFonts w:ascii="Arial" w:hAnsi="Arial" w:cs="Arial"/>
                <w:b/>
                <w:sz w:val="18"/>
                <w:szCs w:val="18"/>
              </w:rPr>
            </w:pPr>
            <w:r w:rsidRPr="00691F0B">
              <w:rPr>
                <w:rFonts w:ascii="Arial" w:hAnsi="Arial" w:cs="Arial"/>
                <w:b/>
                <w:sz w:val="18"/>
                <w:szCs w:val="18"/>
              </w:rPr>
              <w:t>(9)</w:t>
            </w:r>
          </w:p>
        </w:tc>
      </w:tr>
      <w:tr w:rsidR="00AF6863" w:rsidRPr="00B938F8" w14:paraId="07A5B861" w14:textId="77777777" w:rsidTr="00B1042E">
        <w:trPr>
          <w:trHeight w:val="240"/>
        </w:trPr>
        <w:tc>
          <w:tcPr>
            <w:tcW w:w="3273" w:type="pct"/>
            <w:gridSpan w:val="2"/>
            <w:tcBorders>
              <w:bottom w:val="single" w:sz="4" w:space="0" w:color="auto"/>
              <w:right w:val="nil"/>
            </w:tcBorders>
            <w:vAlign w:val="bottom"/>
          </w:tcPr>
          <w:p w14:paraId="3401F990" w14:textId="0DDEDEBA" w:rsidR="00AF6863" w:rsidRPr="00691F0B" w:rsidRDefault="006642AA" w:rsidP="00E975BD">
            <w:pPr>
              <w:rPr>
                <w:rFonts w:ascii="Arial" w:hAnsi="Arial" w:cs="Arial"/>
                <w:sz w:val="18"/>
                <w:szCs w:val="18"/>
              </w:rPr>
            </w:pPr>
            <w:r w:rsidRPr="00691F0B">
              <w:rPr>
                <w:rFonts w:ascii="Arial" w:hAnsi="Arial" w:cs="Arial"/>
                <w:sz w:val="18"/>
                <w:szCs w:val="18"/>
              </w:rPr>
              <w:t>Other net assets</w:t>
            </w:r>
          </w:p>
        </w:tc>
        <w:tc>
          <w:tcPr>
            <w:tcW w:w="807" w:type="pct"/>
            <w:gridSpan w:val="2"/>
            <w:tcBorders>
              <w:left w:val="nil"/>
              <w:bottom w:val="single" w:sz="4" w:space="0" w:color="auto"/>
              <w:right w:val="nil"/>
            </w:tcBorders>
            <w:noWrap/>
            <w:vAlign w:val="bottom"/>
          </w:tcPr>
          <w:p w14:paraId="4ACFD344" w14:textId="77777777" w:rsidR="00AF6863" w:rsidRPr="00691F0B" w:rsidRDefault="00AF6863" w:rsidP="00E975BD">
            <w:pPr>
              <w:jc w:val="right"/>
              <w:rPr>
                <w:rFonts w:ascii="Arial" w:hAnsi="Arial" w:cs="Arial"/>
                <w:b/>
                <w:sz w:val="18"/>
                <w:szCs w:val="18"/>
              </w:rPr>
            </w:pPr>
          </w:p>
        </w:tc>
        <w:tc>
          <w:tcPr>
            <w:tcW w:w="112" w:type="pct"/>
            <w:tcBorders>
              <w:left w:val="nil"/>
              <w:bottom w:val="single" w:sz="4" w:space="0" w:color="auto"/>
              <w:right w:val="nil"/>
            </w:tcBorders>
            <w:noWrap/>
            <w:vAlign w:val="bottom"/>
          </w:tcPr>
          <w:p w14:paraId="21E8BC42" w14:textId="77777777" w:rsidR="00AF6863" w:rsidRPr="00691F0B" w:rsidRDefault="00AF6863" w:rsidP="00E975BD">
            <w:pPr>
              <w:jc w:val="right"/>
              <w:rPr>
                <w:rFonts w:ascii="Arial" w:hAnsi="Arial" w:cs="Arial"/>
                <w:sz w:val="18"/>
                <w:szCs w:val="18"/>
              </w:rPr>
            </w:pPr>
          </w:p>
        </w:tc>
        <w:tc>
          <w:tcPr>
            <w:tcW w:w="808" w:type="pct"/>
            <w:tcBorders>
              <w:left w:val="nil"/>
              <w:bottom w:val="single" w:sz="4" w:space="0" w:color="auto"/>
            </w:tcBorders>
            <w:noWrap/>
            <w:vAlign w:val="bottom"/>
          </w:tcPr>
          <w:p w14:paraId="788B00AC" w14:textId="2655D14C" w:rsidR="00AF6863" w:rsidRPr="00691F0B" w:rsidRDefault="00B938F8" w:rsidP="00E975BD">
            <w:pPr>
              <w:jc w:val="right"/>
              <w:rPr>
                <w:rFonts w:ascii="Arial" w:hAnsi="Arial" w:cs="Arial"/>
                <w:b/>
                <w:sz w:val="18"/>
                <w:szCs w:val="18"/>
              </w:rPr>
            </w:pPr>
            <w:r w:rsidRPr="00691F0B">
              <w:rPr>
                <w:rFonts w:ascii="Arial" w:hAnsi="Arial" w:cs="Arial"/>
                <w:b/>
                <w:sz w:val="18"/>
                <w:szCs w:val="18"/>
              </w:rPr>
              <w:t>2</w:t>
            </w:r>
          </w:p>
        </w:tc>
      </w:tr>
      <w:tr w:rsidR="00AF6863" w:rsidRPr="00B938F8" w14:paraId="52E219B8" w14:textId="77777777" w:rsidTr="00E975BD">
        <w:trPr>
          <w:trHeight w:val="255"/>
        </w:trPr>
        <w:tc>
          <w:tcPr>
            <w:tcW w:w="3273" w:type="pct"/>
            <w:gridSpan w:val="2"/>
            <w:tcBorders>
              <w:top w:val="single" w:sz="4" w:space="0" w:color="auto"/>
              <w:left w:val="nil"/>
              <w:bottom w:val="single" w:sz="12" w:space="0" w:color="auto"/>
              <w:right w:val="nil"/>
            </w:tcBorders>
            <w:vAlign w:val="bottom"/>
          </w:tcPr>
          <w:p w14:paraId="6A460C92" w14:textId="08A040F1" w:rsidR="00AF6863" w:rsidRPr="00691F0B" w:rsidRDefault="006642AA" w:rsidP="000529D6">
            <w:pPr>
              <w:rPr>
                <w:rFonts w:ascii="Arial" w:hAnsi="Arial" w:cs="Arial"/>
                <w:b/>
                <w:bCs/>
                <w:sz w:val="18"/>
                <w:szCs w:val="18"/>
              </w:rPr>
            </w:pPr>
            <w:r w:rsidRPr="00691F0B">
              <w:rPr>
                <w:rFonts w:ascii="Arial" w:hAnsi="Arial" w:cs="Arial"/>
                <w:b/>
                <w:bCs/>
                <w:sz w:val="18"/>
                <w:szCs w:val="18"/>
              </w:rPr>
              <w:t>Net assets disposed excluding cash</w:t>
            </w:r>
          </w:p>
        </w:tc>
        <w:tc>
          <w:tcPr>
            <w:tcW w:w="807" w:type="pct"/>
            <w:gridSpan w:val="2"/>
            <w:tcBorders>
              <w:top w:val="single" w:sz="4" w:space="0" w:color="auto"/>
              <w:left w:val="nil"/>
              <w:bottom w:val="single" w:sz="12" w:space="0" w:color="auto"/>
              <w:right w:val="nil"/>
            </w:tcBorders>
            <w:noWrap/>
            <w:vAlign w:val="bottom"/>
          </w:tcPr>
          <w:p w14:paraId="1C5D2FE8" w14:textId="77777777" w:rsidR="00AF6863" w:rsidRPr="00691F0B" w:rsidRDefault="00AF6863" w:rsidP="00E975BD">
            <w:pPr>
              <w:jc w:val="right"/>
              <w:rPr>
                <w:rFonts w:ascii="Arial" w:hAnsi="Arial" w:cs="Arial"/>
                <w:b/>
                <w:bCs/>
                <w:sz w:val="18"/>
                <w:szCs w:val="18"/>
              </w:rPr>
            </w:pPr>
          </w:p>
        </w:tc>
        <w:tc>
          <w:tcPr>
            <w:tcW w:w="112" w:type="pct"/>
            <w:tcBorders>
              <w:top w:val="single" w:sz="4" w:space="0" w:color="auto"/>
              <w:left w:val="nil"/>
              <w:bottom w:val="single" w:sz="12" w:space="0" w:color="auto"/>
              <w:right w:val="nil"/>
            </w:tcBorders>
            <w:noWrap/>
            <w:vAlign w:val="bottom"/>
          </w:tcPr>
          <w:p w14:paraId="3E039C37" w14:textId="77777777" w:rsidR="00AF6863" w:rsidRPr="00691F0B" w:rsidRDefault="00AF6863" w:rsidP="00E975BD">
            <w:pPr>
              <w:jc w:val="right"/>
              <w:rPr>
                <w:rFonts w:ascii="Arial" w:hAnsi="Arial" w:cs="Arial"/>
                <w:bCs/>
                <w:sz w:val="18"/>
                <w:szCs w:val="18"/>
              </w:rPr>
            </w:pPr>
          </w:p>
        </w:tc>
        <w:tc>
          <w:tcPr>
            <w:tcW w:w="808" w:type="pct"/>
            <w:tcBorders>
              <w:top w:val="single" w:sz="4" w:space="0" w:color="auto"/>
              <w:left w:val="nil"/>
              <w:bottom w:val="single" w:sz="12" w:space="0" w:color="auto"/>
              <w:right w:val="nil"/>
            </w:tcBorders>
            <w:noWrap/>
            <w:vAlign w:val="bottom"/>
          </w:tcPr>
          <w:p w14:paraId="2B8CC804" w14:textId="042CF2E5" w:rsidR="00AF6863" w:rsidRPr="00691F0B" w:rsidRDefault="00B938F8" w:rsidP="00E975BD">
            <w:pPr>
              <w:jc w:val="right"/>
              <w:rPr>
                <w:rFonts w:ascii="Arial" w:hAnsi="Arial" w:cs="Arial"/>
                <w:b/>
                <w:sz w:val="18"/>
                <w:szCs w:val="18"/>
              </w:rPr>
            </w:pPr>
            <w:r w:rsidRPr="00691F0B">
              <w:rPr>
                <w:rFonts w:ascii="Arial" w:hAnsi="Arial" w:cs="Arial"/>
                <w:b/>
                <w:sz w:val="18"/>
                <w:szCs w:val="18"/>
              </w:rPr>
              <w:t>3</w:t>
            </w:r>
            <w:r w:rsidR="000C425A">
              <w:rPr>
                <w:rFonts w:ascii="Arial" w:hAnsi="Arial" w:cs="Arial"/>
                <w:b/>
                <w:sz w:val="18"/>
                <w:szCs w:val="18"/>
              </w:rPr>
              <w:t>2</w:t>
            </w:r>
          </w:p>
        </w:tc>
      </w:tr>
    </w:tbl>
    <w:p w14:paraId="6EC56494" w14:textId="77777777" w:rsidR="00AF6863" w:rsidRPr="00691F0B" w:rsidRDefault="00AF6863" w:rsidP="00D37D4D">
      <w:pPr>
        <w:rPr>
          <w:rFonts w:ascii="Arial" w:hAnsi="Arial" w:cs="Arial"/>
          <w:sz w:val="18"/>
          <w:szCs w:val="18"/>
        </w:rPr>
      </w:pPr>
    </w:p>
    <w:p w14:paraId="7AE20D9A" w14:textId="19186A1B" w:rsidR="00AF6863" w:rsidRPr="00691F0B" w:rsidRDefault="00A230B9" w:rsidP="00D37D4D">
      <w:pPr>
        <w:rPr>
          <w:rFonts w:ascii="Arial" w:hAnsi="Arial" w:cs="Arial"/>
          <w:sz w:val="18"/>
          <w:szCs w:val="18"/>
        </w:rPr>
      </w:pPr>
      <w:r w:rsidRPr="00A230B9">
        <w:rPr>
          <w:rFonts w:ascii="Arial" w:hAnsi="Arial" w:cs="Arial"/>
          <w:sz w:val="18"/>
          <w:szCs w:val="18"/>
        </w:rPr>
        <w:t>The Group does not have the ability to exert significant influence on the B&amp;Q China operations, for example, as part of the terms agreed with Wumei Holdings Inc, the Group currently does not have the rig</w:t>
      </w:r>
      <w:r>
        <w:rPr>
          <w:rFonts w:ascii="Arial" w:hAnsi="Arial" w:cs="Arial"/>
          <w:sz w:val="18"/>
          <w:szCs w:val="18"/>
        </w:rPr>
        <w:t>ht to appoint directors to the b</w:t>
      </w:r>
      <w:r w:rsidRPr="00A230B9">
        <w:rPr>
          <w:rFonts w:ascii="Arial" w:hAnsi="Arial" w:cs="Arial"/>
          <w:sz w:val="18"/>
          <w:szCs w:val="18"/>
        </w:rPr>
        <w:t>oard.</w:t>
      </w:r>
      <w:r>
        <w:rPr>
          <w:rFonts w:ascii="Arial" w:hAnsi="Arial" w:cs="Arial"/>
          <w:sz w:val="18"/>
          <w:szCs w:val="18"/>
        </w:rPr>
        <w:t xml:space="preserve"> </w:t>
      </w:r>
      <w:r w:rsidR="006642AA" w:rsidRPr="00691F0B">
        <w:rPr>
          <w:rFonts w:ascii="Arial" w:hAnsi="Arial" w:cs="Arial"/>
          <w:sz w:val="18"/>
          <w:szCs w:val="18"/>
        </w:rPr>
        <w:t xml:space="preserve">The remaining 30% </w:t>
      </w:r>
      <w:r w:rsidR="00F125D4" w:rsidRPr="00691F0B">
        <w:rPr>
          <w:rFonts w:ascii="Arial" w:hAnsi="Arial" w:cs="Arial"/>
          <w:sz w:val="18"/>
          <w:szCs w:val="18"/>
        </w:rPr>
        <w:t xml:space="preserve">B&amp;Q </w:t>
      </w:r>
      <w:r w:rsidR="006642AA" w:rsidRPr="00691F0B">
        <w:rPr>
          <w:rFonts w:ascii="Arial" w:hAnsi="Arial" w:cs="Arial"/>
          <w:sz w:val="18"/>
          <w:szCs w:val="18"/>
        </w:rPr>
        <w:t xml:space="preserve">China investment is </w:t>
      </w:r>
      <w:r w:rsidR="00CF0997" w:rsidRPr="00691F0B">
        <w:rPr>
          <w:rFonts w:ascii="Arial" w:hAnsi="Arial" w:cs="Arial"/>
          <w:sz w:val="18"/>
          <w:szCs w:val="18"/>
        </w:rPr>
        <w:t xml:space="preserve">therefore </w:t>
      </w:r>
      <w:r w:rsidR="006642AA" w:rsidRPr="00691F0B">
        <w:rPr>
          <w:rFonts w:ascii="Arial" w:hAnsi="Arial" w:cs="Arial"/>
          <w:sz w:val="18"/>
          <w:szCs w:val="18"/>
        </w:rPr>
        <w:t>classi</w:t>
      </w:r>
      <w:r w:rsidR="00AB29D1" w:rsidRPr="00691F0B">
        <w:rPr>
          <w:rFonts w:ascii="Arial" w:hAnsi="Arial" w:cs="Arial"/>
          <w:sz w:val="18"/>
          <w:szCs w:val="18"/>
        </w:rPr>
        <w:t xml:space="preserve">fied as a </w:t>
      </w:r>
      <w:r w:rsidR="006642AA" w:rsidRPr="00691F0B">
        <w:rPr>
          <w:rFonts w:ascii="Arial" w:hAnsi="Arial" w:cs="Arial"/>
          <w:sz w:val="18"/>
          <w:szCs w:val="18"/>
        </w:rPr>
        <w:t xml:space="preserve">financial asset </w:t>
      </w:r>
      <w:r w:rsidR="00CF0997" w:rsidRPr="00691F0B">
        <w:rPr>
          <w:rFonts w:ascii="Arial" w:hAnsi="Arial" w:cs="Arial"/>
          <w:sz w:val="18"/>
          <w:szCs w:val="18"/>
        </w:rPr>
        <w:t>and not as an associate</w:t>
      </w:r>
      <w:r w:rsidR="00AB29D1" w:rsidRPr="00691F0B">
        <w:rPr>
          <w:rFonts w:ascii="Arial" w:hAnsi="Arial" w:cs="Arial"/>
          <w:sz w:val="18"/>
          <w:szCs w:val="18"/>
        </w:rPr>
        <w:t xml:space="preserve">, with </w:t>
      </w:r>
      <w:r w:rsidR="00CF0997" w:rsidRPr="00691F0B">
        <w:rPr>
          <w:rFonts w:ascii="Arial" w:hAnsi="Arial" w:cs="Arial"/>
          <w:sz w:val="18"/>
          <w:szCs w:val="18"/>
        </w:rPr>
        <w:t>n</w:t>
      </w:r>
      <w:r w:rsidR="00AE7E3E" w:rsidRPr="00691F0B">
        <w:rPr>
          <w:rFonts w:ascii="Arial" w:hAnsi="Arial" w:cs="Arial"/>
          <w:sz w:val="18"/>
          <w:szCs w:val="18"/>
        </w:rPr>
        <w:t xml:space="preserve">o share of </w:t>
      </w:r>
      <w:r w:rsidR="00F125D4" w:rsidRPr="00691F0B">
        <w:rPr>
          <w:rFonts w:ascii="Arial" w:hAnsi="Arial" w:cs="Arial"/>
          <w:sz w:val="18"/>
          <w:szCs w:val="18"/>
        </w:rPr>
        <w:t xml:space="preserve">B&amp;Q </w:t>
      </w:r>
      <w:r w:rsidR="00AE7E3E" w:rsidRPr="00691F0B">
        <w:rPr>
          <w:rFonts w:ascii="Arial" w:hAnsi="Arial" w:cs="Arial"/>
          <w:sz w:val="18"/>
          <w:szCs w:val="18"/>
        </w:rPr>
        <w:t xml:space="preserve">China’s results </w:t>
      </w:r>
      <w:r w:rsidR="00AB29D1" w:rsidRPr="00691F0B">
        <w:rPr>
          <w:rFonts w:ascii="Arial" w:hAnsi="Arial" w:cs="Arial"/>
          <w:sz w:val="18"/>
          <w:szCs w:val="18"/>
        </w:rPr>
        <w:t>being</w:t>
      </w:r>
      <w:r w:rsidR="000C1811" w:rsidRPr="00691F0B">
        <w:rPr>
          <w:rFonts w:ascii="Arial" w:hAnsi="Arial" w:cs="Arial"/>
          <w:sz w:val="18"/>
          <w:szCs w:val="18"/>
        </w:rPr>
        <w:t xml:space="preserve"> </w:t>
      </w:r>
      <w:r w:rsidR="00AE7E3E" w:rsidRPr="00691F0B">
        <w:rPr>
          <w:rFonts w:ascii="Arial" w:hAnsi="Arial" w:cs="Arial"/>
          <w:sz w:val="18"/>
          <w:szCs w:val="18"/>
        </w:rPr>
        <w:t xml:space="preserve">recognised in the income statement </w:t>
      </w:r>
      <w:r w:rsidR="00CE374C">
        <w:rPr>
          <w:rFonts w:ascii="Arial" w:hAnsi="Arial" w:cs="Arial"/>
          <w:sz w:val="18"/>
          <w:szCs w:val="18"/>
        </w:rPr>
        <w:t>after the</w:t>
      </w:r>
      <w:r w:rsidR="00AE7E3E" w:rsidRPr="00691F0B">
        <w:rPr>
          <w:rFonts w:ascii="Arial" w:hAnsi="Arial" w:cs="Arial"/>
          <w:sz w:val="18"/>
          <w:szCs w:val="18"/>
        </w:rPr>
        <w:t xml:space="preserve"> disposal</w:t>
      </w:r>
      <w:r w:rsidR="00CE374C">
        <w:rPr>
          <w:rFonts w:ascii="Arial" w:hAnsi="Arial" w:cs="Arial"/>
          <w:sz w:val="18"/>
          <w:szCs w:val="18"/>
        </w:rPr>
        <w:t xml:space="preserve"> date</w:t>
      </w:r>
      <w:r w:rsidR="00AE7E3E" w:rsidRPr="00691F0B">
        <w:rPr>
          <w:rFonts w:ascii="Arial" w:hAnsi="Arial" w:cs="Arial"/>
          <w:sz w:val="18"/>
          <w:szCs w:val="18"/>
        </w:rPr>
        <w:t>.</w:t>
      </w:r>
      <w:r w:rsidR="00DC2A83" w:rsidRPr="00691F0B">
        <w:rPr>
          <w:rFonts w:ascii="Arial" w:hAnsi="Arial" w:cs="Arial"/>
          <w:sz w:val="18"/>
          <w:szCs w:val="18"/>
        </w:rPr>
        <w:t xml:space="preserve"> </w:t>
      </w:r>
      <w:r w:rsidR="00B01649" w:rsidRPr="00B01649">
        <w:rPr>
          <w:rFonts w:ascii="Arial" w:hAnsi="Arial" w:cs="Arial"/>
          <w:sz w:val="18"/>
          <w:szCs w:val="18"/>
        </w:rPr>
        <w:t>Included within the pro</w:t>
      </w:r>
      <w:r w:rsidR="0014102C">
        <w:rPr>
          <w:rFonts w:ascii="Arial" w:hAnsi="Arial" w:cs="Arial"/>
          <w:sz w:val="18"/>
          <w:szCs w:val="18"/>
        </w:rPr>
        <w:t>fit on disposal is a gain of £44</w:t>
      </w:r>
      <w:r w:rsidR="00B01649" w:rsidRPr="00B01649">
        <w:rPr>
          <w:rFonts w:ascii="Arial" w:hAnsi="Arial" w:cs="Arial"/>
          <w:sz w:val="18"/>
          <w:szCs w:val="18"/>
        </w:rPr>
        <w:t xml:space="preserve">m attributable to measuring this retained 30% investment at fair value. </w:t>
      </w:r>
      <w:r w:rsidR="00DC2A83" w:rsidRPr="00691F0B">
        <w:rPr>
          <w:rFonts w:ascii="Arial" w:hAnsi="Arial" w:cs="Arial"/>
          <w:sz w:val="18"/>
          <w:szCs w:val="18"/>
        </w:rPr>
        <w:t xml:space="preserve">The B&amp;Q China’ business </w:t>
      </w:r>
      <w:r w:rsidR="00421F7D" w:rsidRPr="00691F0B">
        <w:rPr>
          <w:rFonts w:ascii="Arial" w:hAnsi="Arial" w:cs="Arial"/>
          <w:sz w:val="18"/>
          <w:szCs w:val="18"/>
        </w:rPr>
        <w:t>had been</w:t>
      </w:r>
      <w:r w:rsidR="00DC2A83" w:rsidRPr="00691F0B">
        <w:rPr>
          <w:rFonts w:ascii="Arial" w:hAnsi="Arial" w:cs="Arial"/>
          <w:sz w:val="18"/>
          <w:szCs w:val="18"/>
        </w:rPr>
        <w:t xml:space="preserve"> classified as a disposal group held for sale from 22 December 2014 (the date of announcement of the </w:t>
      </w:r>
      <w:r w:rsidR="002B0B07">
        <w:rPr>
          <w:rFonts w:ascii="Arial" w:hAnsi="Arial" w:cs="Arial"/>
          <w:sz w:val="18"/>
          <w:szCs w:val="18"/>
        </w:rPr>
        <w:t xml:space="preserve">transaction </w:t>
      </w:r>
      <w:r w:rsidR="00DC2A83" w:rsidRPr="00691F0B">
        <w:rPr>
          <w:rFonts w:ascii="Arial" w:hAnsi="Arial" w:cs="Arial"/>
          <w:sz w:val="18"/>
          <w:szCs w:val="18"/>
        </w:rPr>
        <w:t>agreement) up to the 30 April 2015 disposal date. Accordingly, depreciation of £</w:t>
      </w:r>
      <w:r w:rsidR="00B938F8" w:rsidRPr="00691F0B">
        <w:rPr>
          <w:rFonts w:ascii="Arial" w:hAnsi="Arial" w:cs="Arial"/>
          <w:sz w:val="18"/>
          <w:szCs w:val="18"/>
        </w:rPr>
        <w:t>4m</w:t>
      </w:r>
      <w:r w:rsidR="00DC2A83" w:rsidRPr="00691F0B">
        <w:rPr>
          <w:rFonts w:ascii="Arial" w:hAnsi="Arial" w:cs="Arial"/>
          <w:sz w:val="18"/>
          <w:szCs w:val="18"/>
        </w:rPr>
        <w:t xml:space="preserve"> was not charged with </w:t>
      </w:r>
      <w:r w:rsidR="002660ED" w:rsidRPr="00691F0B">
        <w:rPr>
          <w:rFonts w:ascii="Arial" w:hAnsi="Arial" w:cs="Arial"/>
          <w:sz w:val="18"/>
          <w:szCs w:val="18"/>
        </w:rPr>
        <w:t>respect to B&amp;Q China during the</w:t>
      </w:r>
      <w:r w:rsidR="00DC2A83" w:rsidRPr="00691F0B">
        <w:rPr>
          <w:rFonts w:ascii="Arial" w:hAnsi="Arial" w:cs="Arial"/>
          <w:sz w:val="18"/>
          <w:szCs w:val="18"/>
        </w:rPr>
        <w:t xml:space="preserve"> period.</w:t>
      </w:r>
    </w:p>
    <w:p w14:paraId="209EF481" w14:textId="77777777" w:rsidR="009119CA" w:rsidRPr="00691F0B" w:rsidRDefault="009119CA" w:rsidP="00D37D4D">
      <w:pPr>
        <w:rPr>
          <w:rFonts w:ascii="Arial" w:hAnsi="Arial" w:cs="Arial"/>
          <w:sz w:val="18"/>
          <w:szCs w:val="18"/>
        </w:rPr>
      </w:pPr>
    </w:p>
    <w:p w14:paraId="2CEA7504" w14:textId="30958EC0" w:rsidR="000B2667" w:rsidRDefault="00455954">
      <w:pPr>
        <w:rPr>
          <w:rFonts w:ascii="Arial" w:hAnsi="Arial" w:cs="Arial"/>
          <w:sz w:val="18"/>
          <w:szCs w:val="18"/>
        </w:rPr>
      </w:pPr>
      <w:r w:rsidRPr="00691F0B">
        <w:rPr>
          <w:rFonts w:ascii="Arial" w:hAnsi="Arial" w:cs="Arial"/>
          <w:sz w:val="18"/>
          <w:szCs w:val="18"/>
        </w:rPr>
        <w:t xml:space="preserve">In April 2015 the Group also completed the </w:t>
      </w:r>
      <w:r w:rsidR="002B0B07">
        <w:rPr>
          <w:rFonts w:ascii="Arial" w:hAnsi="Arial" w:cs="Arial"/>
          <w:sz w:val="18"/>
          <w:szCs w:val="18"/>
        </w:rPr>
        <w:t>sale</w:t>
      </w:r>
      <w:r w:rsidR="002B0B07" w:rsidRPr="00691F0B">
        <w:rPr>
          <w:rFonts w:ascii="Arial" w:hAnsi="Arial" w:cs="Arial"/>
          <w:sz w:val="18"/>
          <w:szCs w:val="18"/>
        </w:rPr>
        <w:t xml:space="preserve"> </w:t>
      </w:r>
      <w:r w:rsidRPr="00691F0B">
        <w:rPr>
          <w:rFonts w:ascii="Arial" w:hAnsi="Arial" w:cs="Arial"/>
          <w:sz w:val="18"/>
          <w:szCs w:val="18"/>
        </w:rPr>
        <w:t xml:space="preserve">of </w:t>
      </w:r>
      <w:r w:rsidR="00F125D4" w:rsidRPr="00691F0B">
        <w:rPr>
          <w:rFonts w:ascii="Arial" w:hAnsi="Arial" w:cs="Arial"/>
          <w:sz w:val="18"/>
          <w:szCs w:val="18"/>
        </w:rPr>
        <w:t xml:space="preserve">a property company </w:t>
      </w:r>
      <w:r w:rsidRPr="00691F0B">
        <w:rPr>
          <w:rFonts w:ascii="Arial" w:hAnsi="Arial" w:cs="Arial"/>
          <w:sz w:val="18"/>
          <w:szCs w:val="18"/>
        </w:rPr>
        <w:t>for proceeds of £</w:t>
      </w:r>
      <w:r w:rsidR="00B938F8" w:rsidRPr="00691F0B">
        <w:rPr>
          <w:rFonts w:ascii="Arial" w:hAnsi="Arial" w:cs="Arial"/>
          <w:sz w:val="18"/>
          <w:szCs w:val="18"/>
        </w:rPr>
        <w:t>18</w:t>
      </w:r>
      <w:r w:rsidRPr="00691F0B">
        <w:rPr>
          <w:rFonts w:ascii="Arial" w:hAnsi="Arial" w:cs="Arial"/>
          <w:sz w:val="18"/>
          <w:szCs w:val="18"/>
        </w:rPr>
        <w:t>m</w:t>
      </w:r>
      <w:r w:rsidR="00187B59" w:rsidRPr="00691F0B">
        <w:rPr>
          <w:rFonts w:ascii="Arial" w:hAnsi="Arial" w:cs="Arial"/>
          <w:sz w:val="18"/>
          <w:szCs w:val="18"/>
        </w:rPr>
        <w:t xml:space="preserve"> and a profit of £</w:t>
      </w:r>
      <w:r w:rsidR="00B938F8" w:rsidRPr="00691F0B">
        <w:rPr>
          <w:rFonts w:ascii="Arial" w:hAnsi="Arial" w:cs="Arial"/>
          <w:sz w:val="18"/>
          <w:szCs w:val="18"/>
        </w:rPr>
        <w:t>16</w:t>
      </w:r>
      <w:r w:rsidR="00187B59" w:rsidRPr="00691F0B">
        <w:rPr>
          <w:rFonts w:ascii="Arial" w:hAnsi="Arial" w:cs="Arial"/>
          <w:sz w:val="18"/>
          <w:szCs w:val="18"/>
        </w:rPr>
        <w:t>m</w:t>
      </w:r>
      <w:r w:rsidRPr="00691F0B">
        <w:rPr>
          <w:rFonts w:ascii="Arial" w:hAnsi="Arial" w:cs="Arial"/>
          <w:sz w:val="18"/>
          <w:szCs w:val="18"/>
        </w:rPr>
        <w:t xml:space="preserve">. </w:t>
      </w:r>
      <w:r w:rsidR="00187B59" w:rsidRPr="00691F0B">
        <w:rPr>
          <w:rFonts w:ascii="Arial" w:hAnsi="Arial" w:cs="Arial"/>
          <w:sz w:val="18"/>
          <w:szCs w:val="18"/>
        </w:rPr>
        <w:t xml:space="preserve">At disposal, the </w:t>
      </w:r>
      <w:r w:rsidR="00FD7D8E" w:rsidRPr="00691F0B">
        <w:rPr>
          <w:rFonts w:ascii="Arial" w:hAnsi="Arial" w:cs="Arial"/>
          <w:sz w:val="18"/>
          <w:szCs w:val="18"/>
        </w:rPr>
        <w:t xml:space="preserve">freehold </w:t>
      </w:r>
      <w:r w:rsidR="00187B59" w:rsidRPr="00691F0B">
        <w:rPr>
          <w:rFonts w:ascii="Arial" w:hAnsi="Arial" w:cs="Arial"/>
          <w:sz w:val="18"/>
          <w:szCs w:val="18"/>
        </w:rPr>
        <w:t>properties had a net book value of £</w:t>
      </w:r>
      <w:r w:rsidR="006F3171">
        <w:rPr>
          <w:rFonts w:ascii="Arial" w:hAnsi="Arial" w:cs="Arial"/>
          <w:sz w:val="18"/>
          <w:szCs w:val="18"/>
        </w:rPr>
        <w:t>6</w:t>
      </w:r>
      <w:r w:rsidR="00187B59" w:rsidRPr="00691F0B">
        <w:rPr>
          <w:rFonts w:ascii="Arial" w:hAnsi="Arial" w:cs="Arial"/>
          <w:sz w:val="18"/>
          <w:szCs w:val="18"/>
        </w:rPr>
        <w:t>m and £</w:t>
      </w:r>
      <w:r w:rsidR="006F3171">
        <w:rPr>
          <w:rFonts w:ascii="Arial" w:hAnsi="Arial" w:cs="Arial"/>
          <w:sz w:val="18"/>
          <w:szCs w:val="18"/>
        </w:rPr>
        <w:t>4</w:t>
      </w:r>
      <w:r w:rsidR="00187B59" w:rsidRPr="00691F0B">
        <w:rPr>
          <w:rFonts w:ascii="Arial" w:hAnsi="Arial" w:cs="Arial"/>
          <w:sz w:val="18"/>
          <w:szCs w:val="18"/>
        </w:rPr>
        <w:t>m of currency translation gains were transferred from the translation reserve.</w:t>
      </w:r>
    </w:p>
    <w:p w14:paraId="4AFC6E9B" w14:textId="77777777" w:rsidR="00306349" w:rsidRPr="005A3722" w:rsidRDefault="00306349" w:rsidP="00D37D4D">
      <w:pPr>
        <w:rPr>
          <w:rFonts w:ascii="Arial" w:hAnsi="Arial" w:cs="Arial"/>
          <w:sz w:val="18"/>
          <w:szCs w:val="18"/>
          <w:highlight w:val="yellow"/>
        </w:rPr>
      </w:pPr>
    </w:p>
    <w:p w14:paraId="3BA3C336" w14:textId="032F5F4A" w:rsidR="00D37D4D" w:rsidRPr="00B1042E" w:rsidRDefault="00306349" w:rsidP="00F70856">
      <w:pPr>
        <w:rPr>
          <w:rFonts w:ascii="Arial" w:hAnsi="Arial" w:cs="Arial"/>
          <w:sz w:val="18"/>
          <w:szCs w:val="18"/>
        </w:rPr>
      </w:pPr>
      <w:r w:rsidRPr="00B1042E">
        <w:rPr>
          <w:rFonts w:ascii="Arial" w:hAnsi="Arial" w:cs="Arial"/>
          <w:sz w:val="18"/>
          <w:szCs w:val="18"/>
        </w:rPr>
        <w:t>In the prior year t</w:t>
      </w:r>
      <w:r w:rsidR="00B7435D" w:rsidRPr="00B1042E">
        <w:rPr>
          <w:rFonts w:ascii="Arial" w:hAnsi="Arial" w:cs="Arial"/>
          <w:sz w:val="18"/>
          <w:szCs w:val="18"/>
        </w:rPr>
        <w:t>he Group received proceeds of €236m (£</w:t>
      </w:r>
      <w:r w:rsidR="00202A80" w:rsidRPr="00B1042E">
        <w:rPr>
          <w:rFonts w:ascii="Arial" w:hAnsi="Arial" w:cs="Arial"/>
          <w:sz w:val="18"/>
          <w:szCs w:val="18"/>
        </w:rPr>
        <w:t>198m</w:t>
      </w:r>
      <w:r w:rsidR="00B7435D" w:rsidRPr="00B1042E">
        <w:rPr>
          <w:rFonts w:ascii="Arial" w:hAnsi="Arial" w:cs="Arial"/>
          <w:sz w:val="18"/>
          <w:szCs w:val="18"/>
        </w:rPr>
        <w:t xml:space="preserve">) following the </w:t>
      </w:r>
      <w:r w:rsidR="002B0B07">
        <w:rPr>
          <w:rFonts w:ascii="Arial" w:hAnsi="Arial" w:cs="Arial"/>
          <w:sz w:val="18"/>
          <w:szCs w:val="18"/>
        </w:rPr>
        <w:t>sale</w:t>
      </w:r>
      <w:r w:rsidR="002B0B07" w:rsidRPr="00B1042E">
        <w:rPr>
          <w:rFonts w:ascii="Arial" w:hAnsi="Arial" w:cs="Arial"/>
          <w:sz w:val="18"/>
          <w:szCs w:val="18"/>
        </w:rPr>
        <w:t xml:space="preserve"> </w:t>
      </w:r>
      <w:r w:rsidR="00B7435D" w:rsidRPr="00B1042E">
        <w:rPr>
          <w:rFonts w:ascii="Arial" w:hAnsi="Arial" w:cs="Arial"/>
          <w:sz w:val="18"/>
          <w:szCs w:val="18"/>
        </w:rPr>
        <w:t>of its 21% stake in Hornbach in March 2014.</w:t>
      </w:r>
    </w:p>
    <w:p w14:paraId="1484BE0B" w14:textId="77777777" w:rsidR="00F70856" w:rsidRDefault="00F70856" w:rsidP="004561B5">
      <w:pPr>
        <w:rPr>
          <w:rFonts w:ascii="Arial" w:hAnsi="Arial" w:cs="Arial"/>
          <w:sz w:val="18"/>
          <w:szCs w:val="18"/>
        </w:rPr>
      </w:pPr>
    </w:p>
    <w:p w14:paraId="437B7427" w14:textId="77777777" w:rsidR="00487182" w:rsidRPr="00CF2281" w:rsidRDefault="00487182" w:rsidP="004561B5">
      <w:pPr>
        <w:rPr>
          <w:rFonts w:ascii="Arial" w:hAnsi="Arial" w:cs="Arial"/>
          <w:sz w:val="18"/>
          <w:szCs w:val="18"/>
        </w:rPr>
      </w:pPr>
      <w:r>
        <w:rPr>
          <w:rFonts w:ascii="Arial" w:hAnsi="Arial" w:cs="Arial"/>
          <w:b/>
        </w:rPr>
        <w:t>17.</w:t>
      </w:r>
      <w:r>
        <w:rPr>
          <w:rFonts w:ascii="Arial" w:hAnsi="Arial" w:cs="Arial"/>
          <w:b/>
        </w:rPr>
        <w:tab/>
      </w:r>
      <w:r w:rsidRPr="002A7D7A">
        <w:rPr>
          <w:rFonts w:ascii="Arial" w:hAnsi="Arial" w:cs="Arial"/>
          <w:b/>
        </w:rPr>
        <w:t xml:space="preserve">Contingent </w:t>
      </w:r>
      <w:r>
        <w:rPr>
          <w:rFonts w:ascii="Arial" w:hAnsi="Arial" w:cs="Arial"/>
          <w:b/>
        </w:rPr>
        <w:t xml:space="preserve">assets and </w:t>
      </w:r>
      <w:r w:rsidRPr="002A7D7A">
        <w:rPr>
          <w:rFonts w:ascii="Arial" w:hAnsi="Arial" w:cs="Arial"/>
          <w:b/>
        </w:rPr>
        <w:t>liabilities</w:t>
      </w:r>
    </w:p>
    <w:p w14:paraId="7223D2EF" w14:textId="77777777" w:rsidR="00487182" w:rsidRPr="009630B6" w:rsidRDefault="00487182" w:rsidP="004561B5">
      <w:pPr>
        <w:rPr>
          <w:rFonts w:ascii="Arial" w:hAnsi="Arial" w:cs="Arial"/>
          <w:sz w:val="18"/>
          <w:szCs w:val="18"/>
        </w:rPr>
      </w:pPr>
    </w:p>
    <w:p w14:paraId="636001B3" w14:textId="109895AC" w:rsidR="00487182" w:rsidRPr="004F0D22" w:rsidRDefault="00487182" w:rsidP="004561B5">
      <w:pPr>
        <w:rPr>
          <w:rFonts w:ascii="Arial" w:hAnsi="Arial" w:cs="Arial"/>
          <w:sz w:val="18"/>
          <w:szCs w:val="18"/>
        </w:rPr>
      </w:pPr>
      <w:r w:rsidRPr="00B1042E">
        <w:rPr>
          <w:rFonts w:ascii="Arial" w:hAnsi="Arial" w:cs="Arial"/>
          <w:sz w:val="18"/>
          <w:szCs w:val="18"/>
        </w:rPr>
        <w:t xml:space="preserve">The Group has </w:t>
      </w:r>
      <w:r w:rsidRPr="009E7DCB">
        <w:rPr>
          <w:rFonts w:ascii="Arial" w:hAnsi="Arial" w:cs="Arial"/>
          <w:sz w:val="18"/>
          <w:szCs w:val="18"/>
        </w:rPr>
        <w:t>arranged for certain guarantees to be provided to third parties in the ordinary course of business. Of these guarantees, only £</w:t>
      </w:r>
      <w:r w:rsidR="009E7DCB" w:rsidRPr="00691F0B">
        <w:rPr>
          <w:rFonts w:ascii="Arial" w:hAnsi="Arial" w:cs="Arial"/>
          <w:sz w:val="18"/>
          <w:szCs w:val="18"/>
        </w:rPr>
        <w:t>1</w:t>
      </w:r>
      <w:r w:rsidR="00991F11" w:rsidRPr="00691F0B">
        <w:rPr>
          <w:rFonts w:ascii="Arial" w:hAnsi="Arial" w:cs="Arial"/>
          <w:sz w:val="18"/>
          <w:szCs w:val="18"/>
        </w:rPr>
        <w:t>m</w:t>
      </w:r>
      <w:r w:rsidRPr="009E7DCB">
        <w:rPr>
          <w:rFonts w:ascii="Arial" w:hAnsi="Arial" w:cs="Arial"/>
          <w:sz w:val="18"/>
          <w:szCs w:val="18"/>
        </w:rPr>
        <w:t xml:space="preserve"> (20</w:t>
      </w:r>
      <w:r w:rsidR="008C37F3" w:rsidRPr="009E7DCB">
        <w:rPr>
          <w:rFonts w:ascii="Arial" w:hAnsi="Arial" w:cs="Arial"/>
          <w:sz w:val="18"/>
          <w:szCs w:val="18"/>
        </w:rPr>
        <w:t>14</w:t>
      </w:r>
      <w:r w:rsidR="008C37F3" w:rsidRPr="00B1042E">
        <w:rPr>
          <w:rFonts w:ascii="Arial" w:hAnsi="Arial" w:cs="Arial"/>
          <w:sz w:val="18"/>
          <w:szCs w:val="18"/>
        </w:rPr>
        <w:t>/15</w:t>
      </w:r>
      <w:r w:rsidRPr="00B1042E">
        <w:rPr>
          <w:rFonts w:ascii="Arial" w:hAnsi="Arial" w:cs="Arial"/>
          <w:sz w:val="18"/>
          <w:szCs w:val="18"/>
        </w:rPr>
        <w:t>: £</w:t>
      </w:r>
      <w:r w:rsidR="00482FF6" w:rsidRPr="00B1042E">
        <w:rPr>
          <w:rFonts w:ascii="Arial" w:hAnsi="Arial" w:cs="Arial"/>
          <w:sz w:val="18"/>
          <w:szCs w:val="18"/>
        </w:rPr>
        <w:t>1</w:t>
      </w:r>
      <w:r w:rsidRPr="00B1042E">
        <w:rPr>
          <w:rFonts w:ascii="Arial" w:hAnsi="Arial" w:cs="Arial"/>
          <w:sz w:val="18"/>
          <w:szCs w:val="18"/>
        </w:rPr>
        <w:t>m) would crystallise due to possible future events not wholly within the Group's control.</w:t>
      </w:r>
      <w:r w:rsidR="009066F8" w:rsidRPr="00B1042E">
        <w:rPr>
          <w:rFonts w:ascii="Arial" w:hAnsi="Arial" w:cs="Arial"/>
          <w:sz w:val="18"/>
          <w:szCs w:val="18"/>
        </w:rPr>
        <w:t xml:space="preserve"> At </w:t>
      </w:r>
      <w:r w:rsidR="00C6579B" w:rsidRPr="00B1042E">
        <w:rPr>
          <w:rFonts w:ascii="Arial" w:hAnsi="Arial" w:cs="Arial"/>
          <w:sz w:val="18"/>
          <w:szCs w:val="18"/>
        </w:rPr>
        <w:t>3</w:t>
      </w:r>
      <w:r w:rsidR="009066F8" w:rsidRPr="00B1042E">
        <w:rPr>
          <w:rFonts w:ascii="Arial" w:hAnsi="Arial" w:cs="Arial"/>
          <w:sz w:val="18"/>
          <w:szCs w:val="18"/>
        </w:rPr>
        <w:t xml:space="preserve">1 </w:t>
      </w:r>
      <w:r w:rsidR="00C6579B" w:rsidRPr="00B1042E">
        <w:rPr>
          <w:rFonts w:ascii="Arial" w:hAnsi="Arial" w:cs="Arial"/>
          <w:sz w:val="18"/>
          <w:szCs w:val="18"/>
        </w:rPr>
        <w:t>Jan</w:t>
      </w:r>
      <w:r w:rsidR="009066F8" w:rsidRPr="00B1042E">
        <w:rPr>
          <w:rFonts w:ascii="Arial" w:hAnsi="Arial" w:cs="Arial"/>
          <w:sz w:val="18"/>
          <w:szCs w:val="18"/>
        </w:rPr>
        <w:t>uary 201</w:t>
      </w:r>
      <w:r w:rsidR="00C6579B" w:rsidRPr="00B1042E">
        <w:rPr>
          <w:rFonts w:ascii="Arial" w:hAnsi="Arial" w:cs="Arial"/>
          <w:sz w:val="18"/>
          <w:szCs w:val="18"/>
        </w:rPr>
        <w:t>5</w:t>
      </w:r>
      <w:r w:rsidRPr="00B1042E">
        <w:rPr>
          <w:rFonts w:ascii="Arial" w:hAnsi="Arial" w:cs="Arial"/>
          <w:sz w:val="18"/>
          <w:szCs w:val="18"/>
        </w:rPr>
        <w:t xml:space="preserve"> the amount was £</w:t>
      </w:r>
      <w:r w:rsidR="00AD5509" w:rsidRPr="00B1042E">
        <w:rPr>
          <w:rFonts w:ascii="Arial" w:hAnsi="Arial" w:cs="Arial"/>
          <w:sz w:val="18"/>
          <w:szCs w:val="18"/>
        </w:rPr>
        <w:t>1</w:t>
      </w:r>
      <w:r w:rsidRPr="00B1042E">
        <w:rPr>
          <w:rFonts w:ascii="Arial" w:hAnsi="Arial" w:cs="Arial"/>
          <w:sz w:val="18"/>
          <w:szCs w:val="18"/>
        </w:rPr>
        <w:t>m.</w:t>
      </w:r>
    </w:p>
    <w:p w14:paraId="752E1900" w14:textId="77777777" w:rsidR="00487182" w:rsidRDefault="00487182" w:rsidP="004561B5">
      <w:pPr>
        <w:rPr>
          <w:rFonts w:ascii="Arial" w:hAnsi="Arial" w:cs="Arial"/>
          <w:sz w:val="18"/>
          <w:szCs w:val="18"/>
        </w:rPr>
      </w:pPr>
    </w:p>
    <w:p w14:paraId="04820133" w14:textId="77777777" w:rsidR="00487182" w:rsidRPr="00006B0B" w:rsidRDefault="00487182" w:rsidP="004561B5">
      <w:pPr>
        <w:rPr>
          <w:rFonts w:ascii="Arial" w:hAnsi="Arial" w:cs="Arial"/>
          <w:sz w:val="18"/>
          <w:szCs w:val="18"/>
        </w:rPr>
      </w:pPr>
      <w:r w:rsidRPr="007C276C">
        <w:rPr>
          <w:rFonts w:ascii="Arial" w:hAnsi="Arial" w:cs="Arial"/>
          <w:sz w:val="18"/>
          <w:szCs w:val="18"/>
        </w:rPr>
        <w:t>The Group is subject to claims and litigation arising in the ordinary course of business and provision is made where liabilities are considered likely to arise on the basis of current information and legal advice.</w:t>
      </w:r>
    </w:p>
    <w:p w14:paraId="0A74C019" w14:textId="77777777" w:rsidR="00487182" w:rsidRDefault="00487182" w:rsidP="004561B5">
      <w:pPr>
        <w:rPr>
          <w:rFonts w:ascii="Arial" w:hAnsi="Arial" w:cs="Arial"/>
          <w:b/>
        </w:rPr>
      </w:pPr>
    </w:p>
    <w:p w14:paraId="3BFA25E5" w14:textId="77777777" w:rsidR="00487182" w:rsidRDefault="00487182" w:rsidP="004561B5">
      <w:pPr>
        <w:rPr>
          <w:rFonts w:ascii="Arial" w:hAnsi="Arial" w:cs="Arial"/>
          <w:b/>
        </w:rPr>
      </w:pPr>
      <w:r>
        <w:rPr>
          <w:rFonts w:ascii="Arial" w:hAnsi="Arial" w:cs="Arial"/>
          <w:b/>
        </w:rPr>
        <w:t>18.</w:t>
      </w:r>
      <w:r>
        <w:rPr>
          <w:rFonts w:ascii="Arial" w:hAnsi="Arial" w:cs="Arial"/>
          <w:b/>
        </w:rPr>
        <w:tab/>
        <w:t>Related party transactions</w:t>
      </w:r>
    </w:p>
    <w:p w14:paraId="068C9F7B" w14:textId="77777777" w:rsidR="00487182" w:rsidRPr="009630B6" w:rsidRDefault="00487182" w:rsidP="004561B5">
      <w:pPr>
        <w:rPr>
          <w:rFonts w:ascii="Arial" w:hAnsi="Arial" w:cs="Arial"/>
          <w:sz w:val="18"/>
          <w:szCs w:val="18"/>
        </w:rPr>
      </w:pPr>
    </w:p>
    <w:p w14:paraId="5BCEEAA1" w14:textId="0160828C" w:rsidR="00487182" w:rsidRDefault="00487182" w:rsidP="0006773D">
      <w:pPr>
        <w:autoSpaceDE w:val="0"/>
        <w:autoSpaceDN w:val="0"/>
        <w:adjustRightInd w:val="0"/>
        <w:rPr>
          <w:rFonts w:ascii="Arial" w:hAnsi="Arial" w:cs="Arial"/>
          <w:sz w:val="18"/>
          <w:szCs w:val="18"/>
        </w:rPr>
      </w:pPr>
      <w:r w:rsidRPr="00B1042E">
        <w:rPr>
          <w:rFonts w:ascii="Arial" w:hAnsi="Arial" w:cs="Arial"/>
          <w:sz w:val="18"/>
          <w:szCs w:val="18"/>
        </w:rPr>
        <w:t xml:space="preserve">The Group’s significant related parties are its joint ventures, associates and pension schemes as disclosed in </w:t>
      </w:r>
      <w:r w:rsidR="009066F8" w:rsidRPr="00B1042E">
        <w:rPr>
          <w:rFonts w:ascii="Arial" w:hAnsi="Arial" w:cs="Arial"/>
          <w:sz w:val="18"/>
          <w:szCs w:val="18"/>
        </w:rPr>
        <w:t>note 37</w:t>
      </w:r>
      <w:r w:rsidRPr="00B1042E">
        <w:rPr>
          <w:rFonts w:ascii="Arial" w:hAnsi="Arial" w:cs="Arial"/>
          <w:sz w:val="18"/>
          <w:szCs w:val="18"/>
        </w:rPr>
        <w:t xml:space="preserve"> of the annual financial</w:t>
      </w:r>
      <w:r w:rsidR="009066F8" w:rsidRPr="00B1042E">
        <w:rPr>
          <w:rFonts w:ascii="Arial" w:hAnsi="Arial" w:cs="Arial"/>
          <w:sz w:val="18"/>
          <w:szCs w:val="18"/>
        </w:rPr>
        <w:t xml:space="preserve"> statements for the year ended </w:t>
      </w:r>
      <w:r w:rsidR="00C6579B" w:rsidRPr="00B1042E">
        <w:rPr>
          <w:rFonts w:ascii="Arial" w:hAnsi="Arial" w:cs="Arial"/>
          <w:sz w:val="18"/>
          <w:szCs w:val="18"/>
        </w:rPr>
        <w:t>3</w:t>
      </w:r>
      <w:r w:rsidR="009066F8" w:rsidRPr="00B1042E">
        <w:rPr>
          <w:rFonts w:ascii="Arial" w:hAnsi="Arial" w:cs="Arial"/>
          <w:sz w:val="18"/>
          <w:szCs w:val="18"/>
        </w:rPr>
        <w:t>1</w:t>
      </w:r>
      <w:r w:rsidRPr="00B1042E">
        <w:rPr>
          <w:rFonts w:ascii="Arial" w:hAnsi="Arial" w:cs="Arial"/>
          <w:sz w:val="18"/>
          <w:szCs w:val="18"/>
        </w:rPr>
        <w:t xml:space="preserve"> </w:t>
      </w:r>
      <w:r w:rsidR="00C6579B" w:rsidRPr="00B1042E">
        <w:rPr>
          <w:rFonts w:ascii="Arial" w:hAnsi="Arial" w:cs="Arial"/>
          <w:sz w:val="18"/>
          <w:szCs w:val="18"/>
        </w:rPr>
        <w:t>Jan</w:t>
      </w:r>
      <w:r w:rsidRPr="00B1042E">
        <w:rPr>
          <w:rFonts w:ascii="Arial" w:hAnsi="Arial" w:cs="Arial"/>
          <w:sz w:val="18"/>
          <w:szCs w:val="18"/>
        </w:rPr>
        <w:t>uary 201</w:t>
      </w:r>
      <w:r w:rsidR="00C6579B" w:rsidRPr="00B1042E">
        <w:rPr>
          <w:rFonts w:ascii="Arial" w:hAnsi="Arial" w:cs="Arial"/>
          <w:sz w:val="18"/>
          <w:szCs w:val="18"/>
        </w:rPr>
        <w:t>5</w:t>
      </w:r>
      <w:r w:rsidRPr="00B1042E">
        <w:rPr>
          <w:rFonts w:ascii="Arial" w:hAnsi="Arial" w:cs="Arial"/>
          <w:bCs/>
          <w:sz w:val="18"/>
          <w:szCs w:val="18"/>
        </w:rPr>
        <w:t xml:space="preserve">. </w:t>
      </w:r>
      <w:r w:rsidRPr="00B1042E">
        <w:rPr>
          <w:rFonts w:ascii="Arial" w:hAnsi="Arial" w:cs="Arial"/>
          <w:sz w:val="18"/>
          <w:szCs w:val="18"/>
        </w:rPr>
        <w:t>There have been no significant changes in related parties or related party transactions in the period</w:t>
      </w:r>
      <w:r w:rsidR="00C6579B" w:rsidRPr="00B1042E">
        <w:rPr>
          <w:rFonts w:ascii="Arial" w:hAnsi="Arial" w:cs="Arial"/>
          <w:sz w:val="18"/>
          <w:szCs w:val="18"/>
        </w:rPr>
        <w:t>.</w:t>
      </w:r>
    </w:p>
    <w:p w14:paraId="2C0BFE21" w14:textId="77777777" w:rsidR="00487182" w:rsidRDefault="00487182" w:rsidP="00172187">
      <w:pPr>
        <w:autoSpaceDE w:val="0"/>
        <w:autoSpaceDN w:val="0"/>
        <w:adjustRightInd w:val="0"/>
        <w:jc w:val="center"/>
        <w:rPr>
          <w:rFonts w:ascii="Arial" w:hAnsi="Arial" w:cs="Arial"/>
          <w:sz w:val="18"/>
          <w:szCs w:val="18"/>
        </w:rPr>
      </w:pPr>
      <w:r>
        <w:rPr>
          <w:rFonts w:ascii="Arial" w:hAnsi="Arial" w:cs="Arial"/>
          <w:b/>
          <w:sz w:val="18"/>
          <w:szCs w:val="18"/>
        </w:rPr>
        <w:br w:type="page"/>
      </w:r>
      <w:r>
        <w:rPr>
          <w:rFonts w:ascii="Arial" w:hAnsi="Arial"/>
          <w:b/>
        </w:rPr>
        <w:t>STATEMENT OF DIRECTORS’ RESPONSIBILITIES</w:t>
      </w:r>
    </w:p>
    <w:p w14:paraId="6320F115" w14:textId="77777777" w:rsidR="009D248B" w:rsidRDefault="009D248B" w:rsidP="004561B5">
      <w:pPr>
        <w:rPr>
          <w:rFonts w:ascii="Arial" w:hAnsi="Arial" w:cs="Arial"/>
          <w:sz w:val="18"/>
          <w:szCs w:val="18"/>
        </w:rPr>
      </w:pPr>
    </w:p>
    <w:p w14:paraId="01CD9C35" w14:textId="77777777" w:rsidR="00487182" w:rsidRDefault="00487182" w:rsidP="004561B5">
      <w:pPr>
        <w:rPr>
          <w:rFonts w:ascii="Arial" w:hAnsi="Arial" w:cs="Arial"/>
          <w:sz w:val="18"/>
          <w:szCs w:val="18"/>
        </w:rPr>
      </w:pPr>
      <w:r>
        <w:rPr>
          <w:rFonts w:ascii="Arial" w:hAnsi="Arial" w:cs="Arial"/>
          <w:sz w:val="18"/>
          <w:szCs w:val="18"/>
        </w:rPr>
        <w:t>The Directors confirm that this set of interim condensed financial statements has been prepared in accordance with IAS 34, ‘Interim Financial Reporting’, as adopted by the European Union and that the interim management report includes a fair review of the information required by DTR 4.2.7</w:t>
      </w:r>
      <w:r w:rsidR="00B269A2">
        <w:rPr>
          <w:rFonts w:ascii="Arial" w:hAnsi="Arial" w:cs="Arial"/>
          <w:sz w:val="18"/>
          <w:szCs w:val="18"/>
        </w:rPr>
        <w:t>R</w:t>
      </w:r>
      <w:r>
        <w:rPr>
          <w:rFonts w:ascii="Arial" w:hAnsi="Arial" w:cs="Arial"/>
          <w:sz w:val="18"/>
          <w:szCs w:val="18"/>
        </w:rPr>
        <w:t xml:space="preserve"> and DTR 4.2.8</w:t>
      </w:r>
      <w:r w:rsidR="00B269A2">
        <w:rPr>
          <w:rFonts w:ascii="Arial" w:hAnsi="Arial" w:cs="Arial"/>
          <w:sz w:val="18"/>
          <w:szCs w:val="18"/>
        </w:rPr>
        <w:t>R</w:t>
      </w:r>
      <w:r>
        <w:rPr>
          <w:rFonts w:ascii="Arial" w:hAnsi="Arial" w:cs="Arial"/>
          <w:sz w:val="18"/>
          <w:szCs w:val="18"/>
        </w:rPr>
        <w:t>, namely:</w:t>
      </w:r>
    </w:p>
    <w:p w14:paraId="47EE4E1B" w14:textId="77777777" w:rsidR="00487182" w:rsidRDefault="00487182" w:rsidP="004561B5">
      <w:pPr>
        <w:rPr>
          <w:rFonts w:ascii="Arial" w:hAnsi="Arial" w:cs="Arial"/>
          <w:sz w:val="18"/>
          <w:szCs w:val="18"/>
        </w:rPr>
      </w:pPr>
    </w:p>
    <w:p w14:paraId="1C374C23" w14:textId="77777777" w:rsidR="00487182" w:rsidRDefault="00487182" w:rsidP="004561B5">
      <w:pPr>
        <w:numPr>
          <w:ilvl w:val="0"/>
          <w:numId w:val="29"/>
        </w:numPr>
        <w:rPr>
          <w:rFonts w:ascii="Arial" w:hAnsi="Arial" w:cs="Arial"/>
          <w:sz w:val="18"/>
          <w:szCs w:val="18"/>
        </w:rPr>
      </w:pPr>
      <w:r>
        <w:rPr>
          <w:rFonts w:ascii="Arial" w:hAnsi="Arial" w:cs="Arial"/>
          <w:sz w:val="18"/>
          <w:szCs w:val="18"/>
        </w:rPr>
        <w:t>an indication of important events that have occurred during the period and their impact on the interim condensed financial statements, and a description of the principal risks and uncertainties for the remainder of the financial year; and</w:t>
      </w:r>
    </w:p>
    <w:p w14:paraId="10709B88" w14:textId="77777777" w:rsidR="00487182" w:rsidRDefault="00487182" w:rsidP="004561B5">
      <w:pPr>
        <w:numPr>
          <w:ilvl w:val="0"/>
          <w:numId w:val="29"/>
        </w:numPr>
        <w:rPr>
          <w:rFonts w:ascii="Arial" w:hAnsi="Arial" w:cs="Arial"/>
          <w:sz w:val="18"/>
          <w:szCs w:val="18"/>
        </w:rPr>
      </w:pPr>
      <w:r>
        <w:rPr>
          <w:rFonts w:ascii="Arial" w:hAnsi="Arial" w:cs="Arial"/>
          <w:sz w:val="18"/>
          <w:szCs w:val="18"/>
        </w:rPr>
        <w:t>material related party transactions in the period and any material changes in the related party transactions described in the last annual report.</w:t>
      </w:r>
    </w:p>
    <w:p w14:paraId="4B0B6874" w14:textId="77777777" w:rsidR="00487182" w:rsidRDefault="00487182" w:rsidP="004561B5">
      <w:pPr>
        <w:rPr>
          <w:rFonts w:ascii="Arial" w:hAnsi="Arial" w:cs="Arial"/>
          <w:sz w:val="18"/>
          <w:szCs w:val="18"/>
        </w:rPr>
      </w:pPr>
    </w:p>
    <w:p w14:paraId="7D7C997A" w14:textId="536B1EF5" w:rsidR="008151A7" w:rsidRDefault="00487182" w:rsidP="002E5506">
      <w:pPr>
        <w:rPr>
          <w:rFonts w:ascii="Arial" w:hAnsi="Arial" w:cs="Arial"/>
          <w:sz w:val="18"/>
          <w:szCs w:val="18"/>
        </w:rPr>
      </w:pPr>
      <w:r w:rsidRPr="00CC0BE8">
        <w:rPr>
          <w:rFonts w:ascii="Arial" w:hAnsi="Arial" w:cs="Arial"/>
          <w:sz w:val="18"/>
          <w:szCs w:val="18"/>
        </w:rPr>
        <w:t xml:space="preserve">The Directors of Kingfisher plc were listed in the Kingfisher plc Annual Report for the year ended </w:t>
      </w:r>
      <w:r w:rsidR="00A0795A">
        <w:rPr>
          <w:rFonts w:ascii="Arial" w:hAnsi="Arial" w:cs="Arial"/>
          <w:sz w:val="18"/>
          <w:szCs w:val="18"/>
        </w:rPr>
        <w:t>3</w:t>
      </w:r>
      <w:r w:rsidR="00E61EFA">
        <w:rPr>
          <w:rFonts w:ascii="Arial" w:hAnsi="Arial" w:cs="Arial"/>
          <w:sz w:val="18"/>
          <w:szCs w:val="18"/>
        </w:rPr>
        <w:t>1</w:t>
      </w:r>
      <w:r>
        <w:rPr>
          <w:rFonts w:ascii="Arial" w:hAnsi="Arial" w:cs="Arial"/>
          <w:sz w:val="18"/>
          <w:szCs w:val="18"/>
        </w:rPr>
        <w:t xml:space="preserve"> </w:t>
      </w:r>
      <w:r w:rsidR="00A0795A" w:rsidRPr="008841B8">
        <w:rPr>
          <w:rFonts w:ascii="Arial" w:hAnsi="Arial" w:cs="Arial"/>
          <w:sz w:val="18"/>
          <w:szCs w:val="18"/>
        </w:rPr>
        <w:t>Jan</w:t>
      </w:r>
      <w:r w:rsidRPr="008841B8">
        <w:rPr>
          <w:rFonts w:ascii="Arial" w:hAnsi="Arial" w:cs="Arial"/>
          <w:sz w:val="18"/>
          <w:szCs w:val="18"/>
        </w:rPr>
        <w:t>uary 201</w:t>
      </w:r>
      <w:r w:rsidR="00A0795A" w:rsidRPr="008841B8">
        <w:rPr>
          <w:rFonts w:ascii="Arial" w:hAnsi="Arial" w:cs="Arial"/>
          <w:sz w:val="18"/>
          <w:szCs w:val="18"/>
        </w:rPr>
        <w:t>5</w:t>
      </w:r>
      <w:r w:rsidRPr="008841B8">
        <w:rPr>
          <w:rFonts w:ascii="Arial" w:hAnsi="Arial" w:cs="Arial"/>
          <w:sz w:val="18"/>
          <w:szCs w:val="18"/>
        </w:rPr>
        <w:t xml:space="preserve">. </w:t>
      </w:r>
      <w:r w:rsidR="008151A7" w:rsidRPr="008841B8">
        <w:rPr>
          <w:rFonts w:ascii="Arial" w:hAnsi="Arial" w:cs="Arial"/>
          <w:sz w:val="18"/>
          <w:szCs w:val="18"/>
        </w:rPr>
        <w:t xml:space="preserve">With the exception of Kevin O’Byrne, who stepped down as a Director of Kingfisher plc on </w:t>
      </w:r>
      <w:r w:rsidR="008841B8" w:rsidRPr="00691F0B">
        <w:rPr>
          <w:rFonts w:ascii="Arial" w:hAnsi="Arial" w:cs="Arial"/>
          <w:sz w:val="18"/>
          <w:szCs w:val="18"/>
        </w:rPr>
        <w:t xml:space="preserve">15 May </w:t>
      </w:r>
      <w:r w:rsidR="00335376" w:rsidRPr="008841B8">
        <w:rPr>
          <w:rFonts w:ascii="Arial" w:hAnsi="Arial" w:cs="Arial"/>
          <w:sz w:val="18"/>
          <w:szCs w:val="18"/>
        </w:rPr>
        <w:t>2015</w:t>
      </w:r>
      <w:r w:rsidR="008151A7" w:rsidRPr="008841B8">
        <w:rPr>
          <w:rFonts w:ascii="Arial" w:hAnsi="Arial" w:cs="Arial"/>
          <w:sz w:val="18"/>
          <w:szCs w:val="18"/>
        </w:rPr>
        <w:t>, there have been no changes in the period.</w:t>
      </w:r>
    </w:p>
    <w:p w14:paraId="60E90EA6" w14:textId="77777777" w:rsidR="00487182" w:rsidRDefault="00487182" w:rsidP="004561B5">
      <w:pPr>
        <w:rPr>
          <w:rFonts w:ascii="Arial" w:hAnsi="Arial" w:cs="Arial"/>
          <w:b/>
        </w:rPr>
      </w:pPr>
    </w:p>
    <w:p w14:paraId="67E3DB61" w14:textId="77777777" w:rsidR="00487182" w:rsidRDefault="00487182" w:rsidP="004561B5">
      <w:pPr>
        <w:rPr>
          <w:rFonts w:ascii="Arial" w:hAnsi="Arial" w:cs="Arial"/>
          <w:sz w:val="18"/>
          <w:szCs w:val="18"/>
        </w:rPr>
      </w:pPr>
      <w:r w:rsidRPr="006A55E3">
        <w:rPr>
          <w:rFonts w:ascii="Arial" w:hAnsi="Arial" w:cs="Arial"/>
          <w:sz w:val="18"/>
          <w:szCs w:val="18"/>
        </w:rPr>
        <w:t>By order of the Board</w:t>
      </w:r>
    </w:p>
    <w:p w14:paraId="2B6419B7" w14:textId="77777777" w:rsidR="00487182" w:rsidRDefault="00487182" w:rsidP="004561B5">
      <w:pPr>
        <w:rPr>
          <w:rFonts w:ascii="Arial" w:hAnsi="Arial" w:cs="Arial"/>
          <w:sz w:val="18"/>
          <w:szCs w:val="18"/>
        </w:rPr>
      </w:pPr>
    </w:p>
    <w:p w14:paraId="3A3B5686" w14:textId="77777777" w:rsidR="00697AB4" w:rsidRDefault="00697AB4" w:rsidP="004561B5">
      <w:pPr>
        <w:rPr>
          <w:rFonts w:ascii="Arial" w:hAnsi="Arial" w:cs="Arial"/>
          <w:sz w:val="18"/>
          <w:szCs w:val="18"/>
        </w:rPr>
      </w:pPr>
    </w:p>
    <w:p w14:paraId="117332BE" w14:textId="77777777" w:rsidR="00697AB4" w:rsidRDefault="00697AB4" w:rsidP="004561B5">
      <w:pPr>
        <w:rPr>
          <w:rFonts w:ascii="Arial" w:hAnsi="Arial" w:cs="Arial"/>
          <w:sz w:val="18"/>
          <w:szCs w:val="18"/>
        </w:rPr>
      </w:pPr>
    </w:p>
    <w:p w14:paraId="0B6E5142" w14:textId="1BED405D" w:rsidR="00487182" w:rsidRPr="00C55848" w:rsidRDefault="002F4711" w:rsidP="004561B5">
      <w:pPr>
        <w:rPr>
          <w:rFonts w:ascii="Arial" w:hAnsi="Arial" w:cs="Arial"/>
          <w:sz w:val="18"/>
          <w:szCs w:val="18"/>
        </w:rPr>
      </w:pPr>
      <w:r>
        <w:rPr>
          <w:rFonts w:ascii="Arial" w:hAnsi="Arial" w:cs="Arial"/>
          <w:sz w:val="18"/>
          <w:szCs w:val="18"/>
        </w:rPr>
        <w:t>Véronique Laury</w:t>
      </w:r>
      <w:r w:rsidR="00487182">
        <w:rPr>
          <w:rFonts w:ascii="Arial" w:hAnsi="Arial" w:cs="Arial"/>
          <w:sz w:val="18"/>
          <w:szCs w:val="18"/>
        </w:rPr>
        <w:tab/>
      </w:r>
      <w:r w:rsidR="00487182">
        <w:rPr>
          <w:rFonts w:ascii="Arial" w:hAnsi="Arial" w:cs="Arial"/>
          <w:sz w:val="18"/>
          <w:szCs w:val="18"/>
        </w:rPr>
        <w:tab/>
      </w:r>
      <w:r w:rsidR="00487182">
        <w:rPr>
          <w:rFonts w:ascii="Arial" w:hAnsi="Arial" w:cs="Arial"/>
          <w:sz w:val="18"/>
          <w:szCs w:val="18"/>
        </w:rPr>
        <w:tab/>
      </w:r>
      <w:r w:rsidR="00487182">
        <w:rPr>
          <w:rFonts w:ascii="Arial" w:hAnsi="Arial" w:cs="Arial"/>
          <w:sz w:val="18"/>
          <w:szCs w:val="18"/>
        </w:rPr>
        <w:tab/>
      </w:r>
      <w:r w:rsidR="00487182">
        <w:rPr>
          <w:rFonts w:ascii="Arial" w:hAnsi="Arial" w:cs="Arial"/>
          <w:sz w:val="18"/>
          <w:szCs w:val="18"/>
        </w:rPr>
        <w:tab/>
        <w:t>Karen Witts</w:t>
      </w:r>
    </w:p>
    <w:p w14:paraId="2230073A" w14:textId="65D1B4B4" w:rsidR="00487182" w:rsidRPr="006A55E3" w:rsidRDefault="002F4711" w:rsidP="004561B5">
      <w:pPr>
        <w:rPr>
          <w:rFonts w:ascii="Arial" w:hAnsi="Arial" w:cs="Arial"/>
          <w:sz w:val="18"/>
          <w:szCs w:val="18"/>
        </w:rPr>
      </w:pPr>
      <w:r w:rsidRPr="0007663F">
        <w:rPr>
          <w:rFonts w:ascii="Arial" w:hAnsi="Arial" w:cs="Arial"/>
          <w:sz w:val="18"/>
          <w:szCs w:val="18"/>
        </w:rPr>
        <w:t>Chief Executive</w:t>
      </w:r>
      <w:r>
        <w:rPr>
          <w:rFonts w:ascii="Arial" w:hAnsi="Arial" w:cs="Arial"/>
          <w:sz w:val="18"/>
          <w:szCs w:val="18"/>
        </w:rPr>
        <w:t xml:space="preserve"> Officer</w:t>
      </w:r>
      <w:r w:rsidR="00487182">
        <w:rPr>
          <w:rFonts w:ascii="Arial" w:hAnsi="Arial" w:cs="Arial"/>
          <w:sz w:val="18"/>
          <w:szCs w:val="18"/>
        </w:rPr>
        <w:tab/>
      </w:r>
      <w:r w:rsidR="00487182">
        <w:rPr>
          <w:rFonts w:ascii="Arial" w:hAnsi="Arial" w:cs="Arial"/>
          <w:sz w:val="18"/>
          <w:szCs w:val="18"/>
        </w:rPr>
        <w:tab/>
      </w:r>
      <w:r w:rsidR="00487182">
        <w:rPr>
          <w:rFonts w:ascii="Arial" w:hAnsi="Arial" w:cs="Arial"/>
          <w:sz w:val="18"/>
          <w:szCs w:val="18"/>
        </w:rPr>
        <w:tab/>
      </w:r>
      <w:r w:rsidR="00487182">
        <w:rPr>
          <w:rFonts w:ascii="Arial" w:hAnsi="Arial" w:cs="Arial"/>
          <w:sz w:val="18"/>
          <w:szCs w:val="18"/>
        </w:rPr>
        <w:tab/>
      </w:r>
      <w:r>
        <w:rPr>
          <w:rFonts w:ascii="Arial" w:hAnsi="Arial" w:cs="Arial"/>
          <w:sz w:val="18"/>
          <w:szCs w:val="18"/>
        </w:rPr>
        <w:t>Chief Financial Officer</w:t>
      </w:r>
    </w:p>
    <w:p w14:paraId="27920307" w14:textId="77777777" w:rsidR="00487182" w:rsidRPr="0004304C" w:rsidRDefault="00AD5509" w:rsidP="0082538D">
      <w:pPr>
        <w:rPr>
          <w:rFonts w:ascii="Arial" w:hAnsi="Arial" w:cs="Arial"/>
          <w:sz w:val="18"/>
          <w:szCs w:val="18"/>
          <w:lang w:val="en-US"/>
        </w:rPr>
      </w:pPr>
      <w:r w:rsidRPr="00B1042E">
        <w:rPr>
          <w:rFonts w:ascii="Arial" w:hAnsi="Arial" w:cs="Arial"/>
          <w:sz w:val="18"/>
          <w:szCs w:val="18"/>
          <w:lang w:val="en-US"/>
        </w:rPr>
        <w:t>14</w:t>
      </w:r>
      <w:r w:rsidR="00487182" w:rsidRPr="00B1042E">
        <w:rPr>
          <w:rFonts w:ascii="Arial" w:hAnsi="Arial" w:cs="Arial"/>
          <w:sz w:val="18"/>
          <w:szCs w:val="18"/>
          <w:lang w:val="en-US"/>
        </w:rPr>
        <w:t xml:space="preserve"> September</w:t>
      </w:r>
      <w:r w:rsidR="000D0171" w:rsidRPr="00B1042E">
        <w:rPr>
          <w:rFonts w:ascii="Arial" w:hAnsi="Arial" w:cs="Arial"/>
          <w:sz w:val="18"/>
          <w:szCs w:val="18"/>
          <w:lang w:val="en-US"/>
        </w:rPr>
        <w:t xml:space="preserve"> 201</w:t>
      </w:r>
      <w:r w:rsidRPr="002F4711">
        <w:rPr>
          <w:rFonts w:ascii="Arial" w:hAnsi="Arial" w:cs="Arial"/>
          <w:sz w:val="18"/>
          <w:szCs w:val="18"/>
          <w:lang w:val="en-US"/>
        </w:rPr>
        <w:t>5</w:t>
      </w:r>
      <w:r w:rsidR="00487182" w:rsidRPr="009066F8">
        <w:rPr>
          <w:rFonts w:ascii="Arial" w:hAnsi="Arial" w:cs="Arial"/>
          <w:sz w:val="18"/>
          <w:szCs w:val="18"/>
        </w:rPr>
        <w:tab/>
      </w:r>
      <w:r w:rsidR="00487182" w:rsidRPr="009066F8">
        <w:rPr>
          <w:rFonts w:ascii="Arial" w:hAnsi="Arial" w:cs="Arial"/>
          <w:sz w:val="18"/>
          <w:szCs w:val="18"/>
        </w:rPr>
        <w:tab/>
        <w:t xml:space="preserve">   </w:t>
      </w:r>
      <w:r w:rsidR="00487182" w:rsidRPr="009066F8">
        <w:rPr>
          <w:rFonts w:ascii="Arial" w:hAnsi="Arial" w:cs="Arial"/>
          <w:sz w:val="18"/>
          <w:szCs w:val="18"/>
        </w:rPr>
        <w:tab/>
      </w:r>
      <w:r w:rsidR="00487182" w:rsidRPr="009066F8">
        <w:rPr>
          <w:rFonts w:ascii="Arial" w:hAnsi="Arial" w:cs="Arial"/>
          <w:sz w:val="18"/>
          <w:szCs w:val="18"/>
        </w:rPr>
        <w:tab/>
      </w:r>
      <w:r w:rsidRPr="00B1042E">
        <w:rPr>
          <w:rFonts w:ascii="Arial" w:hAnsi="Arial" w:cs="Arial"/>
          <w:sz w:val="18"/>
          <w:szCs w:val="18"/>
          <w:lang w:val="en-US"/>
        </w:rPr>
        <w:t>14</w:t>
      </w:r>
      <w:r w:rsidR="00487182" w:rsidRPr="00B1042E">
        <w:rPr>
          <w:rFonts w:ascii="Arial" w:hAnsi="Arial" w:cs="Arial"/>
          <w:sz w:val="18"/>
          <w:szCs w:val="18"/>
          <w:lang w:val="en-US"/>
        </w:rPr>
        <w:t xml:space="preserve"> September</w:t>
      </w:r>
      <w:r w:rsidR="000D0171" w:rsidRPr="00B1042E">
        <w:rPr>
          <w:rFonts w:ascii="Arial" w:hAnsi="Arial" w:cs="Arial"/>
          <w:sz w:val="18"/>
          <w:szCs w:val="18"/>
          <w:lang w:val="en-US"/>
        </w:rPr>
        <w:t xml:space="preserve"> 201</w:t>
      </w:r>
      <w:r w:rsidRPr="002F4711">
        <w:rPr>
          <w:rFonts w:ascii="Arial" w:hAnsi="Arial" w:cs="Arial"/>
          <w:sz w:val="18"/>
          <w:szCs w:val="18"/>
          <w:lang w:val="en-US"/>
        </w:rPr>
        <w:t>5</w:t>
      </w:r>
    </w:p>
    <w:p w14:paraId="278AFDE9" w14:textId="77777777" w:rsidR="00487182" w:rsidRDefault="00487182" w:rsidP="004561B5">
      <w:pPr>
        <w:jc w:val="center"/>
        <w:rPr>
          <w:rFonts w:ascii="Arial" w:hAnsi="Arial" w:cs="Arial"/>
          <w:sz w:val="18"/>
          <w:szCs w:val="18"/>
        </w:rPr>
      </w:pPr>
    </w:p>
    <w:p w14:paraId="1A3B895F" w14:textId="77777777" w:rsidR="00697AB4" w:rsidRDefault="00697AB4">
      <w:pPr>
        <w:rPr>
          <w:rFonts w:ascii="Arial" w:hAnsi="Arial"/>
          <w:b/>
        </w:rPr>
      </w:pPr>
      <w:r>
        <w:rPr>
          <w:rFonts w:ascii="Arial" w:hAnsi="Arial"/>
          <w:b/>
        </w:rPr>
        <w:br w:type="page"/>
      </w:r>
    </w:p>
    <w:p w14:paraId="7911BE0D" w14:textId="4BFBFDBF" w:rsidR="00487182" w:rsidRPr="00B1042E" w:rsidRDefault="00487182" w:rsidP="008D710B">
      <w:pPr>
        <w:jc w:val="center"/>
        <w:rPr>
          <w:rFonts w:ascii="Arial" w:hAnsi="Arial" w:cs="Arial"/>
          <w:b/>
          <w:sz w:val="18"/>
          <w:szCs w:val="18"/>
          <w:lang w:val="en-US"/>
        </w:rPr>
      </w:pPr>
      <w:r w:rsidRPr="00B1042E">
        <w:rPr>
          <w:rFonts w:ascii="Arial" w:hAnsi="Arial"/>
          <w:b/>
        </w:rPr>
        <w:t>INDEPENDENT REVIEW REPORT TO KINGFISHER PLC</w:t>
      </w:r>
    </w:p>
    <w:p w14:paraId="38B4EFEF" w14:textId="77777777" w:rsidR="00487182" w:rsidRPr="00691F0B" w:rsidRDefault="00487182" w:rsidP="008D710B">
      <w:pPr>
        <w:rPr>
          <w:rFonts w:ascii="Arial" w:hAnsi="Arial" w:cs="Arial"/>
          <w:sz w:val="18"/>
          <w:szCs w:val="18"/>
          <w:lang w:val="en-US"/>
        </w:rPr>
      </w:pPr>
    </w:p>
    <w:p w14:paraId="10657D5E" w14:textId="4F8F7E43" w:rsidR="00487182" w:rsidRPr="00691F0B" w:rsidRDefault="00487182" w:rsidP="0044236E">
      <w:pPr>
        <w:rPr>
          <w:rFonts w:ascii="Arial" w:hAnsi="Arial" w:cs="Arial"/>
          <w:sz w:val="18"/>
          <w:szCs w:val="18"/>
          <w:lang w:val="en-US"/>
        </w:rPr>
      </w:pPr>
      <w:r w:rsidRPr="00691F0B">
        <w:rPr>
          <w:rFonts w:ascii="Arial" w:hAnsi="Arial" w:cs="Arial"/>
          <w:sz w:val="18"/>
          <w:szCs w:val="18"/>
          <w:lang w:val="en-US"/>
        </w:rPr>
        <w:t xml:space="preserve">We have been engaged by the Company to review the condensed set of financial statements in the interim financial report for the half year ended </w:t>
      </w:r>
      <w:r w:rsidR="00673D40" w:rsidRPr="00691F0B">
        <w:rPr>
          <w:rFonts w:ascii="Arial" w:hAnsi="Arial" w:cs="Arial"/>
          <w:sz w:val="18"/>
          <w:szCs w:val="18"/>
          <w:lang w:val="en-US"/>
        </w:rPr>
        <w:t>1</w:t>
      </w:r>
      <w:r w:rsidRPr="00691F0B">
        <w:rPr>
          <w:rFonts w:ascii="Arial" w:hAnsi="Arial" w:cs="Arial"/>
          <w:sz w:val="18"/>
          <w:szCs w:val="18"/>
          <w:lang w:val="en-US"/>
        </w:rPr>
        <w:t xml:space="preserve"> August 201</w:t>
      </w:r>
      <w:r w:rsidR="00673D40" w:rsidRPr="00691F0B">
        <w:rPr>
          <w:rFonts w:ascii="Arial" w:hAnsi="Arial" w:cs="Arial"/>
          <w:sz w:val="18"/>
          <w:szCs w:val="18"/>
          <w:lang w:val="en-US"/>
        </w:rPr>
        <w:t>5</w:t>
      </w:r>
      <w:r w:rsidRPr="00691F0B">
        <w:rPr>
          <w:rFonts w:ascii="Arial" w:hAnsi="Arial" w:cs="Arial"/>
          <w:sz w:val="18"/>
          <w:szCs w:val="18"/>
          <w:lang w:val="en-US"/>
        </w:rPr>
        <w:t xml:space="preserve"> which comprises the consolidated income statement, the consolidated statement of comprehensive income, the consolidated statement of changes in equity, the consolidated balance sheet, the consolidated cash flow statement and related notes 1 to 18. We have read the other information contained in the interim financial report and considered whether it contains any apparent misstatements or material inconsistencies with the information in the condensed set of financial statements.</w:t>
      </w:r>
    </w:p>
    <w:p w14:paraId="208734F3" w14:textId="77777777" w:rsidR="00487182" w:rsidRPr="00691F0B" w:rsidRDefault="00487182" w:rsidP="0044236E">
      <w:pPr>
        <w:rPr>
          <w:rFonts w:ascii="Arial" w:hAnsi="Arial" w:cs="Arial"/>
          <w:sz w:val="18"/>
          <w:szCs w:val="18"/>
          <w:lang w:val="en-US"/>
        </w:rPr>
      </w:pPr>
    </w:p>
    <w:p w14:paraId="7E0711C9" w14:textId="77777777" w:rsidR="00487182" w:rsidRPr="00691F0B" w:rsidRDefault="00487182" w:rsidP="0044236E">
      <w:r w:rsidRPr="00691F0B">
        <w:rPr>
          <w:rFonts w:ascii="Arial" w:hAnsi="Arial" w:cs="Arial"/>
          <w:sz w:val="18"/>
          <w:szCs w:val="18"/>
          <w:lang w:val="en-US"/>
        </w:rPr>
        <w:t>This report is made solely to the Company in accordance with International Standard on Review Engagements (UK and Ireland) 2410</w:t>
      </w:r>
      <w:r w:rsidR="00CE3989" w:rsidRPr="00691F0B">
        <w:rPr>
          <w:rFonts w:ascii="Arial" w:hAnsi="Arial" w:cs="Arial"/>
          <w:sz w:val="18"/>
          <w:szCs w:val="18"/>
          <w:lang w:val="en-US"/>
        </w:rPr>
        <w:t>;</w:t>
      </w:r>
      <w:r w:rsidRPr="00691F0B">
        <w:rPr>
          <w:rFonts w:ascii="Arial" w:hAnsi="Arial" w:cs="Arial"/>
          <w:sz w:val="18"/>
          <w:szCs w:val="18"/>
          <w:lang w:val="en-US"/>
        </w:rPr>
        <w:t xml:space="preserve"> “Review of Interim Financial Information Performed by the Independent Auditor of the Entity” issued by the Auditing Practices Board.  Our work has been undertaken so that we might state to the Company those matters we are required to state to it in an independent review report and for no other purpose. To the fullest extent permitted by law, we do not accept or assume responsibility to anyone other than the Company, for our review work, for this report, or for the conclusions we have formed</w:t>
      </w:r>
      <w:r w:rsidRPr="00691F0B">
        <w:rPr>
          <w:snapToGrid w:val="0"/>
        </w:rPr>
        <w:t>.</w:t>
      </w:r>
    </w:p>
    <w:p w14:paraId="70423F1B" w14:textId="77777777" w:rsidR="00487182" w:rsidRPr="00691F0B" w:rsidRDefault="00487182" w:rsidP="008D710B">
      <w:pPr>
        <w:rPr>
          <w:rFonts w:ascii="Arial" w:hAnsi="Arial" w:cs="Arial"/>
          <w:sz w:val="18"/>
          <w:szCs w:val="18"/>
        </w:rPr>
      </w:pPr>
    </w:p>
    <w:p w14:paraId="387BEF03" w14:textId="77777777" w:rsidR="00487182" w:rsidRPr="00691F0B" w:rsidRDefault="00487182" w:rsidP="008D710B">
      <w:pPr>
        <w:rPr>
          <w:rFonts w:ascii="Arial" w:hAnsi="Arial" w:cs="Arial"/>
          <w:b/>
          <w:sz w:val="18"/>
          <w:szCs w:val="18"/>
          <w:lang w:val="en-US"/>
        </w:rPr>
      </w:pPr>
      <w:r w:rsidRPr="00691F0B">
        <w:rPr>
          <w:rFonts w:ascii="Arial" w:hAnsi="Arial" w:cs="Arial"/>
          <w:b/>
          <w:sz w:val="18"/>
          <w:szCs w:val="18"/>
          <w:lang w:val="en-US"/>
        </w:rPr>
        <w:t>Directors’ responsibilities</w:t>
      </w:r>
    </w:p>
    <w:p w14:paraId="058D17D7" w14:textId="77777777" w:rsidR="00487182" w:rsidRPr="00691F0B" w:rsidRDefault="00487182" w:rsidP="008D710B">
      <w:pPr>
        <w:rPr>
          <w:rFonts w:ascii="Arial" w:hAnsi="Arial" w:cs="Arial"/>
          <w:b/>
          <w:sz w:val="18"/>
          <w:szCs w:val="18"/>
          <w:lang w:val="en-US"/>
        </w:rPr>
      </w:pPr>
    </w:p>
    <w:p w14:paraId="10D84D1A" w14:textId="77777777" w:rsidR="00487182" w:rsidRPr="00691F0B" w:rsidRDefault="00487182" w:rsidP="0044236E">
      <w:pPr>
        <w:rPr>
          <w:rFonts w:ascii="Arial" w:hAnsi="Arial" w:cs="Arial"/>
          <w:sz w:val="18"/>
          <w:szCs w:val="18"/>
          <w:lang w:val="en-US"/>
        </w:rPr>
      </w:pPr>
      <w:r w:rsidRPr="00691F0B">
        <w:rPr>
          <w:rFonts w:ascii="Arial" w:hAnsi="Arial" w:cs="Arial"/>
          <w:sz w:val="18"/>
          <w:szCs w:val="18"/>
          <w:lang w:val="en-US"/>
        </w:rPr>
        <w:t>The interim financial report is the responsibility of, and has been approved by, the Directors.  The Directors are responsible for preparing the interim financial report in accordance with the Disclosure and Transparency Rules of the United Kingdom’s Financial Conduct Authority.</w:t>
      </w:r>
    </w:p>
    <w:p w14:paraId="5512A88C" w14:textId="77777777" w:rsidR="00E022CD" w:rsidRPr="00691F0B" w:rsidRDefault="00E022CD" w:rsidP="0044236E">
      <w:pPr>
        <w:rPr>
          <w:rFonts w:ascii="Arial" w:hAnsi="Arial" w:cs="Arial"/>
          <w:sz w:val="18"/>
          <w:szCs w:val="18"/>
          <w:lang w:val="en-US"/>
        </w:rPr>
      </w:pPr>
    </w:p>
    <w:p w14:paraId="47D8F55A" w14:textId="77777777" w:rsidR="00487182" w:rsidRPr="00691F0B" w:rsidRDefault="00487182" w:rsidP="0044236E">
      <w:pPr>
        <w:rPr>
          <w:rFonts w:ascii="Arial" w:hAnsi="Arial" w:cs="Arial"/>
          <w:sz w:val="18"/>
          <w:szCs w:val="18"/>
          <w:lang w:val="en-US"/>
        </w:rPr>
      </w:pPr>
      <w:r w:rsidRPr="00691F0B">
        <w:rPr>
          <w:rFonts w:ascii="Arial" w:hAnsi="Arial" w:cs="Arial"/>
          <w:sz w:val="18"/>
          <w:szCs w:val="18"/>
          <w:lang w:val="en-US"/>
        </w:rPr>
        <w:t xml:space="preserve">As disclosed in note 2, the annual financial statements of the </w:t>
      </w:r>
      <w:r w:rsidR="00A72150" w:rsidRPr="00691F0B">
        <w:rPr>
          <w:rFonts w:ascii="Arial" w:hAnsi="Arial" w:cs="Arial"/>
          <w:sz w:val="18"/>
          <w:szCs w:val="18"/>
          <w:lang w:val="en-US"/>
        </w:rPr>
        <w:t>G</w:t>
      </w:r>
      <w:r w:rsidRPr="00691F0B">
        <w:rPr>
          <w:rFonts w:ascii="Arial" w:hAnsi="Arial" w:cs="Arial"/>
          <w:sz w:val="18"/>
          <w:szCs w:val="18"/>
          <w:lang w:val="en-US"/>
        </w:rPr>
        <w:t>roup are prepared in accordance with IFRSs as adopted by the European Union.  The condensed set of financial statements included in this interim financial report has been prepared in accordance with International Accounting Standard 34</w:t>
      </w:r>
      <w:r w:rsidR="00CE3989" w:rsidRPr="00691F0B">
        <w:rPr>
          <w:rFonts w:ascii="Arial" w:hAnsi="Arial" w:cs="Arial"/>
          <w:sz w:val="18"/>
          <w:szCs w:val="18"/>
          <w:lang w:val="en-US"/>
        </w:rPr>
        <w:t>;</w:t>
      </w:r>
      <w:r w:rsidRPr="00691F0B">
        <w:rPr>
          <w:rFonts w:ascii="Arial" w:hAnsi="Arial" w:cs="Arial"/>
          <w:sz w:val="18"/>
          <w:szCs w:val="18"/>
          <w:lang w:val="en-US"/>
        </w:rPr>
        <w:t xml:space="preserve"> “Interim Financial Reporting,” as adopted by the European Union.</w:t>
      </w:r>
    </w:p>
    <w:p w14:paraId="69494626" w14:textId="77777777" w:rsidR="00487182" w:rsidRPr="00691F0B" w:rsidRDefault="00487182" w:rsidP="008D710B">
      <w:pPr>
        <w:rPr>
          <w:rFonts w:ascii="Arial" w:hAnsi="Arial" w:cs="Arial"/>
          <w:sz w:val="18"/>
          <w:szCs w:val="18"/>
          <w:lang w:val="en-US"/>
        </w:rPr>
      </w:pPr>
    </w:p>
    <w:p w14:paraId="3B151272" w14:textId="77777777" w:rsidR="00487182" w:rsidRPr="00691F0B" w:rsidRDefault="00487182" w:rsidP="008D710B">
      <w:pPr>
        <w:rPr>
          <w:rFonts w:ascii="Arial" w:hAnsi="Arial" w:cs="Arial"/>
          <w:b/>
          <w:sz w:val="18"/>
          <w:szCs w:val="18"/>
          <w:lang w:val="en-US"/>
        </w:rPr>
      </w:pPr>
      <w:r w:rsidRPr="00691F0B">
        <w:rPr>
          <w:rFonts w:ascii="Arial" w:hAnsi="Arial" w:cs="Arial"/>
          <w:b/>
          <w:sz w:val="18"/>
          <w:szCs w:val="18"/>
          <w:lang w:val="en-US"/>
        </w:rPr>
        <w:t>Our responsibility</w:t>
      </w:r>
    </w:p>
    <w:p w14:paraId="327175CF" w14:textId="77777777" w:rsidR="00487182" w:rsidRPr="00691F0B" w:rsidRDefault="00487182" w:rsidP="008D710B">
      <w:pPr>
        <w:rPr>
          <w:rFonts w:ascii="Arial" w:hAnsi="Arial" w:cs="Arial"/>
          <w:sz w:val="18"/>
          <w:szCs w:val="18"/>
          <w:lang w:val="en-US"/>
        </w:rPr>
      </w:pPr>
    </w:p>
    <w:p w14:paraId="45C14A3C" w14:textId="77777777" w:rsidR="00487182" w:rsidRPr="00691F0B" w:rsidRDefault="00487182" w:rsidP="0044236E">
      <w:pPr>
        <w:rPr>
          <w:rFonts w:ascii="Arial" w:hAnsi="Arial" w:cs="Arial"/>
          <w:sz w:val="18"/>
          <w:szCs w:val="18"/>
          <w:lang w:val="en-US"/>
        </w:rPr>
      </w:pPr>
      <w:r w:rsidRPr="00691F0B">
        <w:rPr>
          <w:rFonts w:ascii="Arial" w:hAnsi="Arial" w:cs="Arial"/>
          <w:sz w:val="18"/>
          <w:szCs w:val="18"/>
          <w:lang w:val="en-US"/>
        </w:rPr>
        <w:t>Our responsibility is to express to the Company a conclusion on the condensed set of financial statements in the interim financial report based on our review.</w:t>
      </w:r>
    </w:p>
    <w:p w14:paraId="2349B6F1" w14:textId="77777777" w:rsidR="00487182" w:rsidRPr="00691F0B" w:rsidRDefault="00487182" w:rsidP="008D710B">
      <w:pPr>
        <w:rPr>
          <w:rFonts w:ascii="Arial" w:hAnsi="Arial" w:cs="Arial"/>
          <w:sz w:val="18"/>
          <w:szCs w:val="18"/>
          <w:lang w:val="en-US"/>
        </w:rPr>
      </w:pPr>
    </w:p>
    <w:p w14:paraId="5DFBF88A" w14:textId="77777777" w:rsidR="00487182" w:rsidRPr="00691F0B" w:rsidRDefault="00487182" w:rsidP="008D710B">
      <w:pPr>
        <w:rPr>
          <w:rFonts w:ascii="Arial" w:hAnsi="Arial" w:cs="Arial"/>
          <w:b/>
          <w:sz w:val="18"/>
          <w:szCs w:val="18"/>
          <w:lang w:val="en-US"/>
        </w:rPr>
      </w:pPr>
      <w:r w:rsidRPr="00691F0B">
        <w:rPr>
          <w:rFonts w:ascii="Arial" w:hAnsi="Arial" w:cs="Arial"/>
          <w:b/>
          <w:sz w:val="18"/>
          <w:szCs w:val="18"/>
          <w:lang w:val="en-US"/>
        </w:rPr>
        <w:t xml:space="preserve">Scope of review </w:t>
      </w:r>
    </w:p>
    <w:p w14:paraId="267AC0CB" w14:textId="77777777" w:rsidR="00487182" w:rsidRPr="00691F0B" w:rsidRDefault="00487182" w:rsidP="008D710B">
      <w:pPr>
        <w:rPr>
          <w:rFonts w:ascii="Arial" w:hAnsi="Arial" w:cs="Arial"/>
          <w:sz w:val="18"/>
          <w:szCs w:val="18"/>
          <w:lang w:val="en-US"/>
        </w:rPr>
      </w:pPr>
    </w:p>
    <w:p w14:paraId="4E42EC7C" w14:textId="77777777" w:rsidR="00487182" w:rsidRPr="00691F0B" w:rsidRDefault="00487182" w:rsidP="0044236E">
      <w:pPr>
        <w:rPr>
          <w:rFonts w:ascii="Arial" w:hAnsi="Arial" w:cs="Arial"/>
          <w:sz w:val="18"/>
          <w:szCs w:val="18"/>
          <w:lang w:val="en-US"/>
        </w:rPr>
      </w:pPr>
      <w:r w:rsidRPr="00691F0B">
        <w:rPr>
          <w:rFonts w:ascii="Arial" w:hAnsi="Arial" w:cs="Arial"/>
          <w:sz w:val="18"/>
          <w:szCs w:val="18"/>
          <w:lang w:val="en-US"/>
        </w:rPr>
        <w:t>We conducted our review in accordance with International Standard on Review Engagements (UK and Ireland) 2410</w:t>
      </w:r>
      <w:r w:rsidR="00CE3989" w:rsidRPr="00691F0B">
        <w:rPr>
          <w:rFonts w:ascii="Arial" w:hAnsi="Arial" w:cs="Arial"/>
          <w:sz w:val="18"/>
          <w:szCs w:val="18"/>
          <w:lang w:val="en-US"/>
        </w:rPr>
        <w:t>;</w:t>
      </w:r>
      <w:r w:rsidRPr="00691F0B">
        <w:rPr>
          <w:rFonts w:ascii="Arial" w:hAnsi="Arial" w:cs="Arial"/>
          <w:sz w:val="18"/>
          <w:szCs w:val="18"/>
          <w:lang w:val="en-US"/>
        </w:rPr>
        <w:t xml:space="preserve"> “Review of Interim Financial Information Performed by the Independent Auditor of the Entity” issued by the Auditing Practices Board for use in the United Kingdom. A review of interim financial information consists of making inquiries, primarily of persons responsible for financial and accounting matters, and applying analytical and other review procedures. A review is substantially less in scope than an audit conducted in accordance with International Standards on Auditing (UK and Ireland) and consequently does not enable us to obtain assurance that we would become aware of all significant matters that might be identified in an audit. Accordingly, we do not express an audit opinion.</w:t>
      </w:r>
    </w:p>
    <w:p w14:paraId="7877287C" w14:textId="77777777" w:rsidR="00487182" w:rsidRPr="00691F0B" w:rsidRDefault="00487182" w:rsidP="008D710B">
      <w:pPr>
        <w:rPr>
          <w:rFonts w:ascii="Arial" w:hAnsi="Arial" w:cs="Arial"/>
          <w:b/>
          <w:sz w:val="18"/>
          <w:szCs w:val="18"/>
          <w:lang w:val="en-US"/>
        </w:rPr>
      </w:pPr>
    </w:p>
    <w:p w14:paraId="0E591C47" w14:textId="77777777" w:rsidR="00487182" w:rsidRPr="00691F0B" w:rsidRDefault="00487182" w:rsidP="008D710B">
      <w:pPr>
        <w:rPr>
          <w:rFonts w:ascii="Arial" w:hAnsi="Arial" w:cs="Arial"/>
          <w:b/>
          <w:sz w:val="18"/>
          <w:szCs w:val="18"/>
          <w:lang w:val="en-US"/>
        </w:rPr>
      </w:pPr>
      <w:r w:rsidRPr="00691F0B">
        <w:rPr>
          <w:rFonts w:ascii="Arial" w:hAnsi="Arial" w:cs="Arial"/>
          <w:b/>
          <w:sz w:val="18"/>
          <w:szCs w:val="18"/>
          <w:lang w:val="en-US"/>
        </w:rPr>
        <w:t>Conclusion</w:t>
      </w:r>
    </w:p>
    <w:p w14:paraId="0B9E93C2" w14:textId="77777777" w:rsidR="00487182" w:rsidRPr="00691F0B" w:rsidRDefault="00487182" w:rsidP="008D710B">
      <w:pPr>
        <w:rPr>
          <w:rFonts w:ascii="Arial" w:hAnsi="Arial" w:cs="Arial"/>
          <w:sz w:val="18"/>
          <w:szCs w:val="18"/>
          <w:lang w:val="en-US"/>
        </w:rPr>
      </w:pPr>
    </w:p>
    <w:p w14:paraId="5D972349" w14:textId="63358F83" w:rsidR="00487182" w:rsidRPr="00691F0B" w:rsidRDefault="00487182" w:rsidP="0044236E">
      <w:pPr>
        <w:rPr>
          <w:rFonts w:ascii="Arial" w:hAnsi="Arial" w:cs="Arial"/>
          <w:sz w:val="18"/>
          <w:szCs w:val="18"/>
          <w:lang w:val="en-US"/>
        </w:rPr>
      </w:pPr>
      <w:r w:rsidRPr="00691F0B">
        <w:rPr>
          <w:rFonts w:ascii="Arial" w:hAnsi="Arial" w:cs="Arial"/>
          <w:sz w:val="18"/>
          <w:szCs w:val="18"/>
          <w:lang w:val="en-US"/>
        </w:rPr>
        <w:t xml:space="preserve">Based on our review, nothing has come to our attention that causes us to believe that the condensed set of financial statements in the interim financial report for the half year ended </w:t>
      </w:r>
      <w:r w:rsidR="00673D40" w:rsidRPr="00691F0B">
        <w:rPr>
          <w:rFonts w:ascii="Arial" w:hAnsi="Arial" w:cs="Arial"/>
          <w:sz w:val="18"/>
          <w:szCs w:val="18"/>
          <w:lang w:val="en-US"/>
        </w:rPr>
        <w:t>1</w:t>
      </w:r>
      <w:r w:rsidRPr="00691F0B">
        <w:rPr>
          <w:rFonts w:ascii="Arial" w:hAnsi="Arial" w:cs="Arial"/>
          <w:sz w:val="18"/>
          <w:szCs w:val="18"/>
          <w:lang w:val="en-US"/>
        </w:rPr>
        <w:t xml:space="preserve"> August 201</w:t>
      </w:r>
      <w:r w:rsidR="00673D40" w:rsidRPr="00691F0B">
        <w:rPr>
          <w:rFonts w:ascii="Arial" w:hAnsi="Arial" w:cs="Arial"/>
          <w:sz w:val="18"/>
          <w:szCs w:val="18"/>
          <w:lang w:val="en-US"/>
        </w:rPr>
        <w:t>5</w:t>
      </w:r>
      <w:r w:rsidRPr="00691F0B">
        <w:rPr>
          <w:rFonts w:ascii="Arial" w:hAnsi="Arial" w:cs="Arial"/>
          <w:sz w:val="18"/>
          <w:szCs w:val="18"/>
          <w:lang w:val="en-US"/>
        </w:rPr>
        <w:t xml:space="preserve"> is not prepared, in all material respects, in accordance with International Accounting Standard 34 as adopted by the European Union and the Disclosure and Transparency Rules of the United Kingdom’s Financial Conduct Authority.</w:t>
      </w:r>
    </w:p>
    <w:p w14:paraId="0A318F00" w14:textId="77777777" w:rsidR="00487182" w:rsidRPr="00691F0B" w:rsidRDefault="00487182" w:rsidP="008D710B">
      <w:pPr>
        <w:rPr>
          <w:rFonts w:ascii="Arial" w:hAnsi="Arial" w:cs="Arial"/>
          <w:sz w:val="18"/>
          <w:szCs w:val="18"/>
          <w:lang w:val="en-US"/>
        </w:rPr>
      </w:pPr>
    </w:p>
    <w:p w14:paraId="2A47A08F" w14:textId="77777777" w:rsidR="00697AB4" w:rsidRPr="00691F0B" w:rsidRDefault="00697AB4" w:rsidP="008D710B">
      <w:pPr>
        <w:rPr>
          <w:rFonts w:ascii="Arial" w:hAnsi="Arial" w:cs="Arial"/>
          <w:sz w:val="18"/>
          <w:szCs w:val="18"/>
          <w:lang w:val="en-US"/>
        </w:rPr>
      </w:pPr>
    </w:p>
    <w:p w14:paraId="18E75236" w14:textId="77777777" w:rsidR="00697AB4" w:rsidRPr="00691F0B" w:rsidRDefault="00697AB4" w:rsidP="008D710B">
      <w:pPr>
        <w:rPr>
          <w:rFonts w:ascii="Arial" w:hAnsi="Arial" w:cs="Arial"/>
          <w:sz w:val="18"/>
          <w:szCs w:val="18"/>
          <w:lang w:val="en-US"/>
        </w:rPr>
      </w:pPr>
    </w:p>
    <w:p w14:paraId="7D49A74C" w14:textId="77777777" w:rsidR="00487182" w:rsidRPr="00691F0B" w:rsidRDefault="00487182" w:rsidP="008D710B">
      <w:pPr>
        <w:rPr>
          <w:rFonts w:ascii="Arial" w:hAnsi="Arial" w:cs="Arial"/>
          <w:b/>
          <w:sz w:val="18"/>
          <w:szCs w:val="18"/>
          <w:lang w:val="en-US"/>
        </w:rPr>
      </w:pPr>
      <w:r w:rsidRPr="00691F0B">
        <w:rPr>
          <w:rFonts w:ascii="Arial" w:hAnsi="Arial" w:cs="Arial"/>
          <w:b/>
          <w:sz w:val="18"/>
          <w:szCs w:val="18"/>
          <w:lang w:val="en-US"/>
        </w:rPr>
        <w:t>Deloitte LLP</w:t>
      </w:r>
    </w:p>
    <w:p w14:paraId="0DA40BF8" w14:textId="77777777" w:rsidR="00487182" w:rsidRPr="00691F0B" w:rsidRDefault="00487182" w:rsidP="008D710B">
      <w:pPr>
        <w:rPr>
          <w:rFonts w:ascii="Arial" w:hAnsi="Arial" w:cs="Arial"/>
          <w:sz w:val="18"/>
          <w:szCs w:val="18"/>
          <w:lang w:val="en-US"/>
        </w:rPr>
      </w:pPr>
      <w:r w:rsidRPr="00691F0B">
        <w:rPr>
          <w:rFonts w:ascii="Arial" w:hAnsi="Arial" w:cs="Arial"/>
          <w:sz w:val="18"/>
          <w:szCs w:val="18"/>
          <w:lang w:val="en-US"/>
        </w:rPr>
        <w:t>Chartered Accountants and Statutory Auditor</w:t>
      </w:r>
    </w:p>
    <w:p w14:paraId="696BD839" w14:textId="77777777" w:rsidR="00487182" w:rsidRPr="00691F0B" w:rsidRDefault="00487182" w:rsidP="008D710B">
      <w:pPr>
        <w:rPr>
          <w:rFonts w:ascii="Arial" w:hAnsi="Arial" w:cs="Arial"/>
          <w:sz w:val="18"/>
          <w:szCs w:val="18"/>
          <w:lang w:val="en-US"/>
        </w:rPr>
      </w:pPr>
      <w:r w:rsidRPr="00691F0B">
        <w:rPr>
          <w:rFonts w:ascii="Arial" w:hAnsi="Arial" w:cs="Arial"/>
          <w:sz w:val="18"/>
          <w:szCs w:val="18"/>
          <w:lang w:val="en-US"/>
        </w:rPr>
        <w:t>London, United Kingdom</w:t>
      </w:r>
    </w:p>
    <w:p w14:paraId="6952E636" w14:textId="4EEBA156" w:rsidR="00487182" w:rsidRPr="0004304C" w:rsidRDefault="000C5B89">
      <w:pPr>
        <w:rPr>
          <w:rFonts w:ascii="Arial" w:hAnsi="Arial" w:cs="Arial"/>
          <w:sz w:val="18"/>
          <w:szCs w:val="18"/>
          <w:lang w:val="en-US"/>
        </w:rPr>
      </w:pPr>
      <w:r w:rsidRPr="00691F0B">
        <w:rPr>
          <w:rFonts w:ascii="Arial" w:hAnsi="Arial" w:cs="Arial"/>
          <w:sz w:val="18"/>
          <w:szCs w:val="18"/>
          <w:lang w:val="en-US"/>
        </w:rPr>
        <w:t>14</w:t>
      </w:r>
      <w:r w:rsidR="009066F8" w:rsidRPr="00691F0B">
        <w:rPr>
          <w:rFonts w:ascii="Arial" w:hAnsi="Arial" w:cs="Arial"/>
          <w:sz w:val="18"/>
          <w:szCs w:val="18"/>
          <w:lang w:val="en-US"/>
        </w:rPr>
        <w:t xml:space="preserve"> September 201</w:t>
      </w:r>
      <w:r w:rsidRPr="00691F0B">
        <w:rPr>
          <w:rFonts w:ascii="Arial" w:hAnsi="Arial" w:cs="Arial"/>
          <w:sz w:val="18"/>
          <w:szCs w:val="18"/>
          <w:lang w:val="en-US"/>
        </w:rPr>
        <w:t>5</w:t>
      </w:r>
    </w:p>
    <w:sectPr w:rsidR="00487182" w:rsidRPr="0004304C" w:rsidSect="00852BF5">
      <w:headerReference w:type="default" r:id="rId8"/>
      <w:footerReference w:type="even" r:id="rId9"/>
      <w:footerReference w:type="default" r:id="rId10"/>
      <w:pgSz w:w="11907" w:h="16840" w:code="9"/>
      <w:pgMar w:top="397" w:right="799" w:bottom="397" w:left="79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00E3B" w14:textId="77777777" w:rsidR="00CE374C" w:rsidRDefault="00CE374C">
      <w:r>
        <w:separator/>
      </w:r>
    </w:p>
  </w:endnote>
  <w:endnote w:type="continuationSeparator" w:id="0">
    <w:p w14:paraId="2154E1CB" w14:textId="77777777" w:rsidR="00CE374C" w:rsidRDefault="00CE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altName w:val="Courier New"/>
    <w:panose1 w:val="00000000000000000000"/>
    <w:charset w:val="00"/>
    <w:family w:val="modern"/>
    <w:notTrueType/>
    <w:pitch w:val="variable"/>
    <w:sig w:usb0="800000AF" w:usb1="4000204A" w:usb2="00000000" w:usb3="00000000" w:csb0="00000001" w:csb1="00000000"/>
  </w:font>
  <w:font w:name="Trade Gothic LT Std Light">
    <w:altName w:val="Courier New"/>
    <w:panose1 w:val="00000000000000000000"/>
    <w:charset w:val="00"/>
    <w:family w:val="modern"/>
    <w:notTrueType/>
    <w:pitch w:val="variable"/>
    <w:sig w:usb0="800000AF" w:usb1="4000204A" w:usb2="00000000" w:usb3="00000000" w:csb0="00000001" w:csb1="00000000"/>
  </w:font>
  <w:font w:name="TradeGothicL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F397" w14:textId="77777777" w:rsidR="00CE374C" w:rsidRDefault="00CE374C" w:rsidP="0045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9BBB4" w14:textId="77777777" w:rsidR="00CE374C" w:rsidRDefault="00CE374C" w:rsidP="004561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AF461" w14:textId="77777777" w:rsidR="00CE374C" w:rsidRDefault="00CE374C" w:rsidP="000D62B1">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8A98C" w14:textId="77777777" w:rsidR="00CE374C" w:rsidRDefault="00CE374C">
      <w:r>
        <w:separator/>
      </w:r>
    </w:p>
  </w:footnote>
  <w:footnote w:type="continuationSeparator" w:id="0">
    <w:p w14:paraId="14B19BF9" w14:textId="77777777" w:rsidR="00CE374C" w:rsidRDefault="00CE3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820732"/>
      <w:docPartObj>
        <w:docPartGallery w:val="Page Numbers (Top of Page)"/>
        <w:docPartUnique/>
      </w:docPartObj>
    </w:sdtPr>
    <w:sdtEndPr>
      <w:rPr>
        <w:noProof/>
      </w:rPr>
    </w:sdtEndPr>
    <w:sdtContent>
      <w:p w14:paraId="1709B223" w14:textId="77777777" w:rsidR="00CE374C" w:rsidRDefault="00CE374C" w:rsidP="00BD6259">
        <w:pPr>
          <w:pStyle w:val="Header"/>
          <w:jc w:val="right"/>
        </w:pPr>
        <w:r>
          <w:fldChar w:fldCharType="begin"/>
        </w:r>
        <w:r>
          <w:instrText xml:space="preserve"> PAGE   \* MERGEFORMAT </w:instrText>
        </w:r>
        <w:r>
          <w:fldChar w:fldCharType="separate"/>
        </w:r>
        <w:r w:rsidR="00DB6990">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15BC"/>
    <w:multiLevelType w:val="hybridMultilevel"/>
    <w:tmpl w:val="221E2734"/>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
    <w:nsid w:val="0ED40F52"/>
    <w:multiLevelType w:val="hybridMultilevel"/>
    <w:tmpl w:val="BA26CD4E"/>
    <w:lvl w:ilvl="0" w:tplc="90466B52">
      <w:start w:val="12"/>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2">
    <w:nsid w:val="0EDA697F"/>
    <w:multiLevelType w:val="hybridMultilevel"/>
    <w:tmpl w:val="6B64750E"/>
    <w:lvl w:ilvl="0" w:tplc="625616F8">
      <w:start w:val="5"/>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10525036"/>
    <w:multiLevelType w:val="hybridMultilevel"/>
    <w:tmpl w:val="E078DFBE"/>
    <w:lvl w:ilvl="0" w:tplc="C4CE93EC">
      <w:start w:val="1"/>
      <w:numFmt w:val="decimal"/>
      <w:lvlText w:val="%1."/>
      <w:lvlJc w:val="left"/>
      <w:pPr>
        <w:tabs>
          <w:tab w:val="num" w:pos="435"/>
        </w:tabs>
        <w:ind w:left="435" w:hanging="435"/>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1B32B12"/>
    <w:multiLevelType w:val="hybridMultilevel"/>
    <w:tmpl w:val="31C82BF2"/>
    <w:lvl w:ilvl="0" w:tplc="A10A7D6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121B572A"/>
    <w:multiLevelType w:val="hybridMultilevel"/>
    <w:tmpl w:val="A17EFC6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12606C"/>
    <w:multiLevelType w:val="hybridMultilevel"/>
    <w:tmpl w:val="9134DC6E"/>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52737D0"/>
    <w:multiLevelType w:val="hybridMultilevel"/>
    <w:tmpl w:val="D9B69E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6B4392D"/>
    <w:multiLevelType w:val="hybridMultilevel"/>
    <w:tmpl w:val="7B8C40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1F7F7C79"/>
    <w:multiLevelType w:val="hybridMultilevel"/>
    <w:tmpl w:val="1526BF62"/>
    <w:lvl w:ilvl="0" w:tplc="04090011">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38F5D74"/>
    <w:multiLevelType w:val="hybridMultilevel"/>
    <w:tmpl w:val="206C2106"/>
    <w:lvl w:ilvl="0" w:tplc="4498FB0A">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200062"/>
    <w:multiLevelType w:val="hybridMultilevel"/>
    <w:tmpl w:val="29449DE6"/>
    <w:lvl w:ilvl="0" w:tplc="E43C56F4">
      <w:start w:val="12"/>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275D5926"/>
    <w:multiLevelType w:val="hybridMultilevel"/>
    <w:tmpl w:val="7BFE401A"/>
    <w:lvl w:ilvl="0" w:tplc="7802764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FB453C5"/>
    <w:multiLevelType w:val="hybridMultilevel"/>
    <w:tmpl w:val="0A0CC1A0"/>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6616F42"/>
    <w:multiLevelType w:val="hybridMultilevel"/>
    <w:tmpl w:val="7004E7E8"/>
    <w:lvl w:ilvl="0" w:tplc="04090001">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570"/>
        </w:tabs>
        <w:ind w:left="1570" w:hanging="360"/>
      </w:pPr>
      <w:rPr>
        <w:rFonts w:ascii="Courier New" w:hAnsi="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15">
    <w:nsid w:val="3BDB0AF3"/>
    <w:multiLevelType w:val="hybridMultilevel"/>
    <w:tmpl w:val="B1B285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F5C7225"/>
    <w:multiLevelType w:val="hybridMultilevel"/>
    <w:tmpl w:val="697AE35A"/>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097328F"/>
    <w:multiLevelType w:val="hybridMultilevel"/>
    <w:tmpl w:val="44189E8E"/>
    <w:lvl w:ilvl="0" w:tplc="C5168148">
      <w:start w:val="8"/>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nsid w:val="438220D9"/>
    <w:multiLevelType w:val="hybridMultilevel"/>
    <w:tmpl w:val="A6024152"/>
    <w:lvl w:ilvl="0" w:tplc="A7B8EA78">
      <w:start w:val="14"/>
      <w:numFmt w:val="decimal"/>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46BD7641"/>
    <w:multiLevelType w:val="hybridMultilevel"/>
    <w:tmpl w:val="DDA221E2"/>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4C190E89"/>
    <w:multiLevelType w:val="hybridMultilevel"/>
    <w:tmpl w:val="A60228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576243"/>
    <w:multiLevelType w:val="hybridMultilevel"/>
    <w:tmpl w:val="04D824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8F5052"/>
    <w:multiLevelType w:val="hybridMultilevel"/>
    <w:tmpl w:val="1EA2B488"/>
    <w:lvl w:ilvl="0" w:tplc="B0C05890">
      <w:start w:val="46"/>
      <w:numFmt w:val="bullet"/>
      <w:lvlText w:val="-"/>
      <w:lvlJc w:val="left"/>
      <w:pPr>
        <w:ind w:left="284" w:hanging="284"/>
      </w:pPr>
      <w:rPr>
        <w:rFonts w:ascii="Arial" w:eastAsia="MS Mincho"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D20534"/>
    <w:multiLevelType w:val="hybridMultilevel"/>
    <w:tmpl w:val="94AE7D26"/>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3DE282B"/>
    <w:multiLevelType w:val="hybridMultilevel"/>
    <w:tmpl w:val="FE00CE18"/>
    <w:lvl w:ilvl="0" w:tplc="B8DEB876">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5">
    <w:nsid w:val="548D6CA9"/>
    <w:multiLevelType w:val="hybridMultilevel"/>
    <w:tmpl w:val="C7F82148"/>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5666980"/>
    <w:multiLevelType w:val="hybridMultilevel"/>
    <w:tmpl w:val="53BE0AB6"/>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90C598D"/>
    <w:multiLevelType w:val="hybridMultilevel"/>
    <w:tmpl w:val="93580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1856AFB"/>
    <w:multiLevelType w:val="hybridMultilevel"/>
    <w:tmpl w:val="9D4E5420"/>
    <w:lvl w:ilvl="0" w:tplc="28188180">
      <w:start w:val="18"/>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nsid w:val="64654FB8"/>
    <w:multiLevelType w:val="hybridMultilevel"/>
    <w:tmpl w:val="F2A2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57160F2"/>
    <w:multiLevelType w:val="hybridMultilevel"/>
    <w:tmpl w:val="E8A46954"/>
    <w:lvl w:ilvl="0" w:tplc="C20A83EE">
      <w:start w:val="12"/>
      <w:numFmt w:val="decimal"/>
      <w:lvlText w:val="%1."/>
      <w:lvlJc w:val="left"/>
      <w:pPr>
        <w:tabs>
          <w:tab w:val="num" w:pos="502"/>
        </w:tabs>
        <w:ind w:left="502" w:hanging="360"/>
      </w:pPr>
      <w:rPr>
        <w:rFonts w:cs="Times New Roman" w:hint="default"/>
      </w:rPr>
    </w:lvl>
    <w:lvl w:ilvl="1" w:tplc="04090019">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31">
    <w:nsid w:val="66116056"/>
    <w:multiLevelType w:val="hybridMultilevel"/>
    <w:tmpl w:val="33107208"/>
    <w:lvl w:ilvl="0" w:tplc="02C0F67A">
      <w:start w:val="46"/>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A260D3F"/>
    <w:multiLevelType w:val="hybridMultilevel"/>
    <w:tmpl w:val="18BAF482"/>
    <w:lvl w:ilvl="0" w:tplc="871001D2">
      <w:start w:val="1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AE64487"/>
    <w:multiLevelType w:val="hybridMultilevel"/>
    <w:tmpl w:val="C3201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087AB0"/>
    <w:multiLevelType w:val="hybridMultilevel"/>
    <w:tmpl w:val="1D6E56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E504157"/>
    <w:multiLevelType w:val="hybridMultilevel"/>
    <w:tmpl w:val="8866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CB12CF"/>
    <w:multiLevelType w:val="hybridMultilevel"/>
    <w:tmpl w:val="492819AE"/>
    <w:lvl w:ilvl="0" w:tplc="08284696">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78A46EA0"/>
    <w:multiLevelType w:val="hybridMultilevel"/>
    <w:tmpl w:val="6E3C70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F233BF4"/>
    <w:multiLevelType w:val="hybridMultilevel"/>
    <w:tmpl w:val="DBF6066E"/>
    <w:lvl w:ilvl="0" w:tplc="34C4B2A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4"/>
  </w:num>
  <w:num w:numId="3">
    <w:abstractNumId w:val="16"/>
  </w:num>
  <w:num w:numId="4">
    <w:abstractNumId w:val="25"/>
  </w:num>
  <w:num w:numId="5">
    <w:abstractNumId w:val="26"/>
  </w:num>
  <w:num w:numId="6">
    <w:abstractNumId w:val="6"/>
  </w:num>
  <w:num w:numId="7">
    <w:abstractNumId w:val="13"/>
  </w:num>
  <w:num w:numId="8">
    <w:abstractNumId w:val="36"/>
  </w:num>
  <w:num w:numId="9">
    <w:abstractNumId w:val="1"/>
  </w:num>
  <w:num w:numId="10">
    <w:abstractNumId w:val="30"/>
  </w:num>
  <w:num w:numId="11">
    <w:abstractNumId w:val="18"/>
  </w:num>
  <w:num w:numId="12">
    <w:abstractNumId w:val="8"/>
  </w:num>
  <w:num w:numId="13">
    <w:abstractNumId w:val="0"/>
  </w:num>
  <w:num w:numId="14">
    <w:abstractNumId w:val="19"/>
  </w:num>
  <w:num w:numId="15">
    <w:abstractNumId w:val="4"/>
  </w:num>
  <w:num w:numId="16">
    <w:abstractNumId w:val="12"/>
  </w:num>
  <w:num w:numId="17">
    <w:abstractNumId w:val="9"/>
  </w:num>
  <w:num w:numId="18">
    <w:abstractNumId w:val="14"/>
  </w:num>
  <w:num w:numId="19">
    <w:abstractNumId w:val="5"/>
  </w:num>
  <w:num w:numId="20">
    <w:abstractNumId w:val="38"/>
  </w:num>
  <w:num w:numId="21">
    <w:abstractNumId w:val="15"/>
  </w:num>
  <w:num w:numId="22">
    <w:abstractNumId w:val="21"/>
  </w:num>
  <w:num w:numId="23">
    <w:abstractNumId w:val="27"/>
  </w:num>
  <w:num w:numId="24">
    <w:abstractNumId w:val="32"/>
  </w:num>
  <w:num w:numId="25">
    <w:abstractNumId w:val="2"/>
  </w:num>
  <w:num w:numId="26">
    <w:abstractNumId w:val="17"/>
  </w:num>
  <w:num w:numId="27">
    <w:abstractNumId w:val="28"/>
  </w:num>
  <w:num w:numId="28">
    <w:abstractNumId w:val="29"/>
  </w:num>
  <w:num w:numId="29">
    <w:abstractNumId w:val="7"/>
  </w:num>
  <w:num w:numId="30">
    <w:abstractNumId w:val="37"/>
  </w:num>
  <w:num w:numId="31">
    <w:abstractNumId w:val="23"/>
  </w:num>
  <w:num w:numId="32">
    <w:abstractNumId w:val="20"/>
  </w:num>
  <w:num w:numId="33">
    <w:abstractNumId w:val="34"/>
  </w:num>
  <w:num w:numId="34">
    <w:abstractNumId w:val="33"/>
  </w:num>
  <w:num w:numId="35">
    <w:abstractNumId w:val="35"/>
  </w:num>
  <w:num w:numId="36">
    <w:abstractNumId w:val="10"/>
  </w:num>
  <w:num w:numId="37">
    <w:abstractNumId w:val="11"/>
  </w:num>
  <w:num w:numId="38">
    <w:abstractNumId w:val="3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B5"/>
    <w:rsid w:val="000006DD"/>
    <w:rsid w:val="00002305"/>
    <w:rsid w:val="000026D0"/>
    <w:rsid w:val="00005E95"/>
    <w:rsid w:val="00006398"/>
    <w:rsid w:val="00006B0B"/>
    <w:rsid w:val="00012796"/>
    <w:rsid w:val="00013230"/>
    <w:rsid w:val="00014051"/>
    <w:rsid w:val="000148A2"/>
    <w:rsid w:val="000150FD"/>
    <w:rsid w:val="00015382"/>
    <w:rsid w:val="00020D82"/>
    <w:rsid w:val="00022D2B"/>
    <w:rsid w:val="00024F2D"/>
    <w:rsid w:val="00024F35"/>
    <w:rsid w:val="0002508C"/>
    <w:rsid w:val="00026846"/>
    <w:rsid w:val="0003032E"/>
    <w:rsid w:val="0003054E"/>
    <w:rsid w:val="0003094C"/>
    <w:rsid w:val="00031407"/>
    <w:rsid w:val="000338FA"/>
    <w:rsid w:val="00035B64"/>
    <w:rsid w:val="00035C4B"/>
    <w:rsid w:val="00036522"/>
    <w:rsid w:val="00037811"/>
    <w:rsid w:val="0004199C"/>
    <w:rsid w:val="00041BBD"/>
    <w:rsid w:val="0004304C"/>
    <w:rsid w:val="0004554A"/>
    <w:rsid w:val="00045CEA"/>
    <w:rsid w:val="0004794E"/>
    <w:rsid w:val="0005137C"/>
    <w:rsid w:val="000529D6"/>
    <w:rsid w:val="00052A55"/>
    <w:rsid w:val="00055410"/>
    <w:rsid w:val="000571C9"/>
    <w:rsid w:val="00057564"/>
    <w:rsid w:val="00060123"/>
    <w:rsid w:val="000608F8"/>
    <w:rsid w:val="0006328D"/>
    <w:rsid w:val="000632A0"/>
    <w:rsid w:val="00063DD3"/>
    <w:rsid w:val="00063FDF"/>
    <w:rsid w:val="0006489A"/>
    <w:rsid w:val="00064A41"/>
    <w:rsid w:val="000665A4"/>
    <w:rsid w:val="0006773D"/>
    <w:rsid w:val="00067A3B"/>
    <w:rsid w:val="00070E65"/>
    <w:rsid w:val="00070F68"/>
    <w:rsid w:val="0007106B"/>
    <w:rsid w:val="0007197F"/>
    <w:rsid w:val="0007205C"/>
    <w:rsid w:val="000732B8"/>
    <w:rsid w:val="00073984"/>
    <w:rsid w:val="000746DA"/>
    <w:rsid w:val="00074FF8"/>
    <w:rsid w:val="0007663F"/>
    <w:rsid w:val="00077E15"/>
    <w:rsid w:val="00080205"/>
    <w:rsid w:val="000809FC"/>
    <w:rsid w:val="000810F6"/>
    <w:rsid w:val="00081D58"/>
    <w:rsid w:val="000839B4"/>
    <w:rsid w:val="00084582"/>
    <w:rsid w:val="00085F7E"/>
    <w:rsid w:val="000861AC"/>
    <w:rsid w:val="000867B8"/>
    <w:rsid w:val="000870E1"/>
    <w:rsid w:val="00087271"/>
    <w:rsid w:val="000875A9"/>
    <w:rsid w:val="00090B2A"/>
    <w:rsid w:val="00090C76"/>
    <w:rsid w:val="0009180F"/>
    <w:rsid w:val="00092E3F"/>
    <w:rsid w:val="00095403"/>
    <w:rsid w:val="00096834"/>
    <w:rsid w:val="000A0192"/>
    <w:rsid w:val="000A040C"/>
    <w:rsid w:val="000A1030"/>
    <w:rsid w:val="000A185F"/>
    <w:rsid w:val="000A18CD"/>
    <w:rsid w:val="000A1FA0"/>
    <w:rsid w:val="000A20F0"/>
    <w:rsid w:val="000A257D"/>
    <w:rsid w:val="000A36F2"/>
    <w:rsid w:val="000A3ADB"/>
    <w:rsid w:val="000B05E6"/>
    <w:rsid w:val="000B2667"/>
    <w:rsid w:val="000B3AA6"/>
    <w:rsid w:val="000B3AC1"/>
    <w:rsid w:val="000B3B55"/>
    <w:rsid w:val="000B4849"/>
    <w:rsid w:val="000B5F6F"/>
    <w:rsid w:val="000B618A"/>
    <w:rsid w:val="000C0A2D"/>
    <w:rsid w:val="000C1182"/>
    <w:rsid w:val="000C1811"/>
    <w:rsid w:val="000C1F05"/>
    <w:rsid w:val="000C22C9"/>
    <w:rsid w:val="000C25BB"/>
    <w:rsid w:val="000C425A"/>
    <w:rsid w:val="000C539C"/>
    <w:rsid w:val="000C5B89"/>
    <w:rsid w:val="000C6084"/>
    <w:rsid w:val="000C689F"/>
    <w:rsid w:val="000C7FC1"/>
    <w:rsid w:val="000D0171"/>
    <w:rsid w:val="000D1076"/>
    <w:rsid w:val="000D22C6"/>
    <w:rsid w:val="000D241C"/>
    <w:rsid w:val="000D2563"/>
    <w:rsid w:val="000D3191"/>
    <w:rsid w:val="000D44F6"/>
    <w:rsid w:val="000D5323"/>
    <w:rsid w:val="000D5AEA"/>
    <w:rsid w:val="000D62B1"/>
    <w:rsid w:val="000D635B"/>
    <w:rsid w:val="000D7188"/>
    <w:rsid w:val="000E0CDE"/>
    <w:rsid w:val="000E2020"/>
    <w:rsid w:val="000E2D83"/>
    <w:rsid w:val="000E3237"/>
    <w:rsid w:val="000E4446"/>
    <w:rsid w:val="000E578B"/>
    <w:rsid w:val="000E5BFA"/>
    <w:rsid w:val="000E5F76"/>
    <w:rsid w:val="000E60D6"/>
    <w:rsid w:val="000E64EF"/>
    <w:rsid w:val="000E7048"/>
    <w:rsid w:val="000E7241"/>
    <w:rsid w:val="000E741C"/>
    <w:rsid w:val="000E7622"/>
    <w:rsid w:val="000F387F"/>
    <w:rsid w:val="000F5685"/>
    <w:rsid w:val="000F5942"/>
    <w:rsid w:val="000F7555"/>
    <w:rsid w:val="001002B7"/>
    <w:rsid w:val="00100E94"/>
    <w:rsid w:val="00103A66"/>
    <w:rsid w:val="0010715F"/>
    <w:rsid w:val="001071C6"/>
    <w:rsid w:val="00107984"/>
    <w:rsid w:val="00110A63"/>
    <w:rsid w:val="00110AA9"/>
    <w:rsid w:val="00112AB2"/>
    <w:rsid w:val="00113ABE"/>
    <w:rsid w:val="001145F7"/>
    <w:rsid w:val="001155A7"/>
    <w:rsid w:val="00115EA1"/>
    <w:rsid w:val="00120003"/>
    <w:rsid w:val="00120ACA"/>
    <w:rsid w:val="00120EA7"/>
    <w:rsid w:val="001224E5"/>
    <w:rsid w:val="001248A1"/>
    <w:rsid w:val="00124F11"/>
    <w:rsid w:val="0012544D"/>
    <w:rsid w:val="00125F7B"/>
    <w:rsid w:val="00126C92"/>
    <w:rsid w:val="00127DFB"/>
    <w:rsid w:val="00127F7C"/>
    <w:rsid w:val="0013078C"/>
    <w:rsid w:val="00130A8F"/>
    <w:rsid w:val="00130E5C"/>
    <w:rsid w:val="0013222A"/>
    <w:rsid w:val="00133D09"/>
    <w:rsid w:val="00133D3F"/>
    <w:rsid w:val="00133D8A"/>
    <w:rsid w:val="001368C0"/>
    <w:rsid w:val="00137070"/>
    <w:rsid w:val="001377E6"/>
    <w:rsid w:val="00137B97"/>
    <w:rsid w:val="00140EFE"/>
    <w:rsid w:val="0014102C"/>
    <w:rsid w:val="00142526"/>
    <w:rsid w:val="00142B6A"/>
    <w:rsid w:val="0014469B"/>
    <w:rsid w:val="00144940"/>
    <w:rsid w:val="00145754"/>
    <w:rsid w:val="00146A56"/>
    <w:rsid w:val="00150510"/>
    <w:rsid w:val="00151251"/>
    <w:rsid w:val="001514DC"/>
    <w:rsid w:val="001536B7"/>
    <w:rsid w:val="00155778"/>
    <w:rsid w:val="001559F2"/>
    <w:rsid w:val="00155C9B"/>
    <w:rsid w:val="001607A2"/>
    <w:rsid w:val="0016198B"/>
    <w:rsid w:val="00162C8B"/>
    <w:rsid w:val="001633B3"/>
    <w:rsid w:val="0016429E"/>
    <w:rsid w:val="001645D7"/>
    <w:rsid w:val="0016567B"/>
    <w:rsid w:val="0016604A"/>
    <w:rsid w:val="0016671C"/>
    <w:rsid w:val="00166F4B"/>
    <w:rsid w:val="0017051B"/>
    <w:rsid w:val="00171B25"/>
    <w:rsid w:val="00171BB9"/>
    <w:rsid w:val="00172187"/>
    <w:rsid w:val="001724F2"/>
    <w:rsid w:val="00172C05"/>
    <w:rsid w:val="0017407B"/>
    <w:rsid w:val="001749DC"/>
    <w:rsid w:val="001758BE"/>
    <w:rsid w:val="00176570"/>
    <w:rsid w:val="00177CFC"/>
    <w:rsid w:val="00180442"/>
    <w:rsid w:val="001808AD"/>
    <w:rsid w:val="00184BD7"/>
    <w:rsid w:val="001857C5"/>
    <w:rsid w:val="00185B5E"/>
    <w:rsid w:val="001873F3"/>
    <w:rsid w:val="00187B59"/>
    <w:rsid w:val="00187E28"/>
    <w:rsid w:val="0019164B"/>
    <w:rsid w:val="00191886"/>
    <w:rsid w:val="00191BBD"/>
    <w:rsid w:val="00192A17"/>
    <w:rsid w:val="00196023"/>
    <w:rsid w:val="0019782C"/>
    <w:rsid w:val="001A02A1"/>
    <w:rsid w:val="001A05AA"/>
    <w:rsid w:val="001A08B2"/>
    <w:rsid w:val="001A0E65"/>
    <w:rsid w:val="001A1C65"/>
    <w:rsid w:val="001A2076"/>
    <w:rsid w:val="001A2266"/>
    <w:rsid w:val="001A229B"/>
    <w:rsid w:val="001A25A7"/>
    <w:rsid w:val="001A2E1F"/>
    <w:rsid w:val="001A4149"/>
    <w:rsid w:val="001A4C84"/>
    <w:rsid w:val="001A63EF"/>
    <w:rsid w:val="001A7531"/>
    <w:rsid w:val="001A7C27"/>
    <w:rsid w:val="001A7F90"/>
    <w:rsid w:val="001B12CD"/>
    <w:rsid w:val="001B35A6"/>
    <w:rsid w:val="001B46EA"/>
    <w:rsid w:val="001B472C"/>
    <w:rsid w:val="001B6FDE"/>
    <w:rsid w:val="001C029B"/>
    <w:rsid w:val="001C1640"/>
    <w:rsid w:val="001C1810"/>
    <w:rsid w:val="001C277E"/>
    <w:rsid w:val="001C32F1"/>
    <w:rsid w:val="001C4D91"/>
    <w:rsid w:val="001C5546"/>
    <w:rsid w:val="001C5B88"/>
    <w:rsid w:val="001C707C"/>
    <w:rsid w:val="001C729E"/>
    <w:rsid w:val="001D0A86"/>
    <w:rsid w:val="001D0DC3"/>
    <w:rsid w:val="001D0DFB"/>
    <w:rsid w:val="001D1CEB"/>
    <w:rsid w:val="001D2155"/>
    <w:rsid w:val="001D2E81"/>
    <w:rsid w:val="001D38A6"/>
    <w:rsid w:val="001D40AF"/>
    <w:rsid w:val="001D472A"/>
    <w:rsid w:val="001D620E"/>
    <w:rsid w:val="001D6BF4"/>
    <w:rsid w:val="001D715D"/>
    <w:rsid w:val="001D7982"/>
    <w:rsid w:val="001E07CA"/>
    <w:rsid w:val="001E1674"/>
    <w:rsid w:val="001E3789"/>
    <w:rsid w:val="001E4AB6"/>
    <w:rsid w:val="001E6216"/>
    <w:rsid w:val="001E7F3D"/>
    <w:rsid w:val="001F2B6E"/>
    <w:rsid w:val="001F3740"/>
    <w:rsid w:val="001F3D18"/>
    <w:rsid w:val="001F55DD"/>
    <w:rsid w:val="001F67E3"/>
    <w:rsid w:val="001F72D5"/>
    <w:rsid w:val="002000FA"/>
    <w:rsid w:val="002014AC"/>
    <w:rsid w:val="00202A80"/>
    <w:rsid w:val="00203469"/>
    <w:rsid w:val="00203890"/>
    <w:rsid w:val="0020763D"/>
    <w:rsid w:val="00207B30"/>
    <w:rsid w:val="00207BEC"/>
    <w:rsid w:val="00210DE7"/>
    <w:rsid w:val="00211F96"/>
    <w:rsid w:val="002133AF"/>
    <w:rsid w:val="00216073"/>
    <w:rsid w:val="0021683C"/>
    <w:rsid w:val="00217BDC"/>
    <w:rsid w:val="00217BDF"/>
    <w:rsid w:val="00222FC8"/>
    <w:rsid w:val="00223B9D"/>
    <w:rsid w:val="00224089"/>
    <w:rsid w:val="002260F8"/>
    <w:rsid w:val="00226B27"/>
    <w:rsid w:val="002278DB"/>
    <w:rsid w:val="00227F2A"/>
    <w:rsid w:val="002321CB"/>
    <w:rsid w:val="00232BD3"/>
    <w:rsid w:val="00235878"/>
    <w:rsid w:val="0023613E"/>
    <w:rsid w:val="0023634B"/>
    <w:rsid w:val="002408A6"/>
    <w:rsid w:val="00240E25"/>
    <w:rsid w:val="00240F91"/>
    <w:rsid w:val="00241505"/>
    <w:rsid w:val="00241FB5"/>
    <w:rsid w:val="002445DC"/>
    <w:rsid w:val="00244E03"/>
    <w:rsid w:val="00245E84"/>
    <w:rsid w:val="002502FC"/>
    <w:rsid w:val="00250907"/>
    <w:rsid w:val="00250DCF"/>
    <w:rsid w:val="002519A9"/>
    <w:rsid w:val="00252C19"/>
    <w:rsid w:val="00253531"/>
    <w:rsid w:val="002545F7"/>
    <w:rsid w:val="00254A20"/>
    <w:rsid w:val="00256D98"/>
    <w:rsid w:val="00257A9F"/>
    <w:rsid w:val="00260040"/>
    <w:rsid w:val="002605DD"/>
    <w:rsid w:val="00260B4B"/>
    <w:rsid w:val="00260E93"/>
    <w:rsid w:val="0026146C"/>
    <w:rsid w:val="00261BB6"/>
    <w:rsid w:val="00263FD5"/>
    <w:rsid w:val="00264995"/>
    <w:rsid w:val="00264EEA"/>
    <w:rsid w:val="00265215"/>
    <w:rsid w:val="0026587C"/>
    <w:rsid w:val="002660ED"/>
    <w:rsid w:val="00266B23"/>
    <w:rsid w:val="00266B8B"/>
    <w:rsid w:val="00270163"/>
    <w:rsid w:val="00270532"/>
    <w:rsid w:val="00270D70"/>
    <w:rsid w:val="00273A9B"/>
    <w:rsid w:val="00274AD6"/>
    <w:rsid w:val="00277FCE"/>
    <w:rsid w:val="00280EC9"/>
    <w:rsid w:val="0028188C"/>
    <w:rsid w:val="0028193B"/>
    <w:rsid w:val="00281B64"/>
    <w:rsid w:val="002827FD"/>
    <w:rsid w:val="002828D7"/>
    <w:rsid w:val="00282B11"/>
    <w:rsid w:val="00282F0F"/>
    <w:rsid w:val="00284AE3"/>
    <w:rsid w:val="0028620C"/>
    <w:rsid w:val="0028731B"/>
    <w:rsid w:val="00290A96"/>
    <w:rsid w:val="00290E31"/>
    <w:rsid w:val="00291666"/>
    <w:rsid w:val="002919D4"/>
    <w:rsid w:val="002930FC"/>
    <w:rsid w:val="00293BCA"/>
    <w:rsid w:val="00293F9F"/>
    <w:rsid w:val="0029401B"/>
    <w:rsid w:val="002945C2"/>
    <w:rsid w:val="00295776"/>
    <w:rsid w:val="002959EC"/>
    <w:rsid w:val="00295F5A"/>
    <w:rsid w:val="00296CE5"/>
    <w:rsid w:val="002A02D4"/>
    <w:rsid w:val="002A0B18"/>
    <w:rsid w:val="002A1BC2"/>
    <w:rsid w:val="002A1E75"/>
    <w:rsid w:val="002A32FF"/>
    <w:rsid w:val="002A487C"/>
    <w:rsid w:val="002A657A"/>
    <w:rsid w:val="002A70CA"/>
    <w:rsid w:val="002A765C"/>
    <w:rsid w:val="002A7756"/>
    <w:rsid w:val="002A7D7A"/>
    <w:rsid w:val="002B027D"/>
    <w:rsid w:val="002B091E"/>
    <w:rsid w:val="002B0B07"/>
    <w:rsid w:val="002B29EC"/>
    <w:rsid w:val="002B3439"/>
    <w:rsid w:val="002B3870"/>
    <w:rsid w:val="002B3BAD"/>
    <w:rsid w:val="002B5169"/>
    <w:rsid w:val="002B5404"/>
    <w:rsid w:val="002B59BD"/>
    <w:rsid w:val="002B65FB"/>
    <w:rsid w:val="002B6912"/>
    <w:rsid w:val="002B717C"/>
    <w:rsid w:val="002C04EC"/>
    <w:rsid w:val="002C2300"/>
    <w:rsid w:val="002C2DC7"/>
    <w:rsid w:val="002C2EB9"/>
    <w:rsid w:val="002C36EF"/>
    <w:rsid w:val="002C4C8B"/>
    <w:rsid w:val="002C52CC"/>
    <w:rsid w:val="002C592C"/>
    <w:rsid w:val="002C59A7"/>
    <w:rsid w:val="002C6602"/>
    <w:rsid w:val="002D017D"/>
    <w:rsid w:val="002D0354"/>
    <w:rsid w:val="002D0557"/>
    <w:rsid w:val="002D0982"/>
    <w:rsid w:val="002D09CD"/>
    <w:rsid w:val="002D20FF"/>
    <w:rsid w:val="002D2C1B"/>
    <w:rsid w:val="002D4222"/>
    <w:rsid w:val="002D454E"/>
    <w:rsid w:val="002D5165"/>
    <w:rsid w:val="002D5218"/>
    <w:rsid w:val="002D6982"/>
    <w:rsid w:val="002E1404"/>
    <w:rsid w:val="002E156C"/>
    <w:rsid w:val="002E17BF"/>
    <w:rsid w:val="002E1AB9"/>
    <w:rsid w:val="002E360F"/>
    <w:rsid w:val="002E390F"/>
    <w:rsid w:val="002E4185"/>
    <w:rsid w:val="002E5506"/>
    <w:rsid w:val="002E5925"/>
    <w:rsid w:val="002E6664"/>
    <w:rsid w:val="002F0BFD"/>
    <w:rsid w:val="002F1251"/>
    <w:rsid w:val="002F1A93"/>
    <w:rsid w:val="002F1F2C"/>
    <w:rsid w:val="002F2625"/>
    <w:rsid w:val="002F3DCD"/>
    <w:rsid w:val="002F4711"/>
    <w:rsid w:val="002F6702"/>
    <w:rsid w:val="002F78CB"/>
    <w:rsid w:val="00301B8E"/>
    <w:rsid w:val="00301BEC"/>
    <w:rsid w:val="00301F97"/>
    <w:rsid w:val="003020D8"/>
    <w:rsid w:val="00302DC0"/>
    <w:rsid w:val="00304E78"/>
    <w:rsid w:val="00305173"/>
    <w:rsid w:val="0030572E"/>
    <w:rsid w:val="0030575D"/>
    <w:rsid w:val="003061BF"/>
    <w:rsid w:val="003062F9"/>
    <w:rsid w:val="00306349"/>
    <w:rsid w:val="0030688F"/>
    <w:rsid w:val="00306D35"/>
    <w:rsid w:val="00310040"/>
    <w:rsid w:val="003101EC"/>
    <w:rsid w:val="00313CAB"/>
    <w:rsid w:val="003152EE"/>
    <w:rsid w:val="00315DD2"/>
    <w:rsid w:val="0031681E"/>
    <w:rsid w:val="00317860"/>
    <w:rsid w:val="0032060B"/>
    <w:rsid w:val="003206EC"/>
    <w:rsid w:val="003207B2"/>
    <w:rsid w:val="00320B85"/>
    <w:rsid w:val="003211EA"/>
    <w:rsid w:val="00321307"/>
    <w:rsid w:val="00321361"/>
    <w:rsid w:val="00321457"/>
    <w:rsid w:val="00321742"/>
    <w:rsid w:val="00321748"/>
    <w:rsid w:val="0032186A"/>
    <w:rsid w:val="00321914"/>
    <w:rsid w:val="00321F8D"/>
    <w:rsid w:val="003222E3"/>
    <w:rsid w:val="00322741"/>
    <w:rsid w:val="00324D5A"/>
    <w:rsid w:val="003252EE"/>
    <w:rsid w:val="00326D77"/>
    <w:rsid w:val="00327779"/>
    <w:rsid w:val="00327BD8"/>
    <w:rsid w:val="0033044B"/>
    <w:rsid w:val="0033075E"/>
    <w:rsid w:val="0033142E"/>
    <w:rsid w:val="003315B1"/>
    <w:rsid w:val="00332825"/>
    <w:rsid w:val="003338BF"/>
    <w:rsid w:val="00333B29"/>
    <w:rsid w:val="00334C5F"/>
    <w:rsid w:val="00335026"/>
    <w:rsid w:val="00335376"/>
    <w:rsid w:val="0033566C"/>
    <w:rsid w:val="00335929"/>
    <w:rsid w:val="00335C3A"/>
    <w:rsid w:val="003368EF"/>
    <w:rsid w:val="003419EB"/>
    <w:rsid w:val="00341C81"/>
    <w:rsid w:val="0034213F"/>
    <w:rsid w:val="00343F73"/>
    <w:rsid w:val="0034430A"/>
    <w:rsid w:val="0034458B"/>
    <w:rsid w:val="00344CFE"/>
    <w:rsid w:val="0034523B"/>
    <w:rsid w:val="003455C3"/>
    <w:rsid w:val="00345F9A"/>
    <w:rsid w:val="003467D1"/>
    <w:rsid w:val="00346D37"/>
    <w:rsid w:val="003470BC"/>
    <w:rsid w:val="00350334"/>
    <w:rsid w:val="00350A90"/>
    <w:rsid w:val="0035219B"/>
    <w:rsid w:val="00352CAA"/>
    <w:rsid w:val="0035361A"/>
    <w:rsid w:val="00353A9A"/>
    <w:rsid w:val="0035501F"/>
    <w:rsid w:val="003567A7"/>
    <w:rsid w:val="00357BAA"/>
    <w:rsid w:val="00360780"/>
    <w:rsid w:val="0036121D"/>
    <w:rsid w:val="00362BED"/>
    <w:rsid w:val="00363119"/>
    <w:rsid w:val="003632DB"/>
    <w:rsid w:val="00363A1B"/>
    <w:rsid w:val="0036439D"/>
    <w:rsid w:val="00364B8E"/>
    <w:rsid w:val="00365115"/>
    <w:rsid w:val="00365135"/>
    <w:rsid w:val="00366F42"/>
    <w:rsid w:val="00367EF8"/>
    <w:rsid w:val="00370AE8"/>
    <w:rsid w:val="00370ED4"/>
    <w:rsid w:val="00373098"/>
    <w:rsid w:val="00373792"/>
    <w:rsid w:val="00373B9C"/>
    <w:rsid w:val="00376AF3"/>
    <w:rsid w:val="00376F2B"/>
    <w:rsid w:val="003806A9"/>
    <w:rsid w:val="003807C0"/>
    <w:rsid w:val="003824BF"/>
    <w:rsid w:val="003824FF"/>
    <w:rsid w:val="00382E34"/>
    <w:rsid w:val="00384351"/>
    <w:rsid w:val="00385A33"/>
    <w:rsid w:val="0038658A"/>
    <w:rsid w:val="00386780"/>
    <w:rsid w:val="0038781D"/>
    <w:rsid w:val="00390827"/>
    <w:rsid w:val="003909D3"/>
    <w:rsid w:val="00390C86"/>
    <w:rsid w:val="00394086"/>
    <w:rsid w:val="00394774"/>
    <w:rsid w:val="00394A51"/>
    <w:rsid w:val="00394AEA"/>
    <w:rsid w:val="00395A58"/>
    <w:rsid w:val="00396714"/>
    <w:rsid w:val="00397D2C"/>
    <w:rsid w:val="003A0080"/>
    <w:rsid w:val="003A148B"/>
    <w:rsid w:val="003A14A7"/>
    <w:rsid w:val="003A1FB2"/>
    <w:rsid w:val="003A2971"/>
    <w:rsid w:val="003A2D37"/>
    <w:rsid w:val="003A4D11"/>
    <w:rsid w:val="003A4D94"/>
    <w:rsid w:val="003A6625"/>
    <w:rsid w:val="003A6703"/>
    <w:rsid w:val="003A7D28"/>
    <w:rsid w:val="003B0ACB"/>
    <w:rsid w:val="003B210F"/>
    <w:rsid w:val="003B30D4"/>
    <w:rsid w:val="003B581E"/>
    <w:rsid w:val="003B612B"/>
    <w:rsid w:val="003B6453"/>
    <w:rsid w:val="003C02E5"/>
    <w:rsid w:val="003C0540"/>
    <w:rsid w:val="003C2607"/>
    <w:rsid w:val="003C2CA3"/>
    <w:rsid w:val="003C3DEC"/>
    <w:rsid w:val="003C5A11"/>
    <w:rsid w:val="003C6C51"/>
    <w:rsid w:val="003C73EB"/>
    <w:rsid w:val="003D0654"/>
    <w:rsid w:val="003D0882"/>
    <w:rsid w:val="003D0EA0"/>
    <w:rsid w:val="003D1C4B"/>
    <w:rsid w:val="003D3767"/>
    <w:rsid w:val="003D3EB7"/>
    <w:rsid w:val="003D4ABB"/>
    <w:rsid w:val="003D560F"/>
    <w:rsid w:val="003D687B"/>
    <w:rsid w:val="003D6884"/>
    <w:rsid w:val="003D75CE"/>
    <w:rsid w:val="003D7EE0"/>
    <w:rsid w:val="003D7FCC"/>
    <w:rsid w:val="003E0346"/>
    <w:rsid w:val="003E28F2"/>
    <w:rsid w:val="003E360D"/>
    <w:rsid w:val="003E3B85"/>
    <w:rsid w:val="003E4515"/>
    <w:rsid w:val="003E5432"/>
    <w:rsid w:val="003E57D0"/>
    <w:rsid w:val="003E6735"/>
    <w:rsid w:val="003E7D4B"/>
    <w:rsid w:val="003F11D1"/>
    <w:rsid w:val="003F3976"/>
    <w:rsid w:val="003F4AF6"/>
    <w:rsid w:val="003F57F2"/>
    <w:rsid w:val="003F5941"/>
    <w:rsid w:val="003F5B11"/>
    <w:rsid w:val="003F5EC7"/>
    <w:rsid w:val="003F6422"/>
    <w:rsid w:val="00400EC5"/>
    <w:rsid w:val="00402D0F"/>
    <w:rsid w:val="0041111D"/>
    <w:rsid w:val="00411C7B"/>
    <w:rsid w:val="00412CDA"/>
    <w:rsid w:val="00416230"/>
    <w:rsid w:val="00417423"/>
    <w:rsid w:val="004179D5"/>
    <w:rsid w:val="0042049D"/>
    <w:rsid w:val="004217A2"/>
    <w:rsid w:val="00421F7D"/>
    <w:rsid w:val="004222E3"/>
    <w:rsid w:val="00422FA7"/>
    <w:rsid w:val="00425D80"/>
    <w:rsid w:val="00427230"/>
    <w:rsid w:val="00427275"/>
    <w:rsid w:val="00430D9E"/>
    <w:rsid w:val="00431256"/>
    <w:rsid w:val="0043550C"/>
    <w:rsid w:val="004362C4"/>
    <w:rsid w:val="0044017A"/>
    <w:rsid w:val="0044060A"/>
    <w:rsid w:val="00441195"/>
    <w:rsid w:val="0044236E"/>
    <w:rsid w:val="004450EF"/>
    <w:rsid w:val="004451AD"/>
    <w:rsid w:val="0044572B"/>
    <w:rsid w:val="00447304"/>
    <w:rsid w:val="004477B1"/>
    <w:rsid w:val="004505E9"/>
    <w:rsid w:val="00450A42"/>
    <w:rsid w:val="0045187D"/>
    <w:rsid w:val="0045230A"/>
    <w:rsid w:val="0045235F"/>
    <w:rsid w:val="004528B9"/>
    <w:rsid w:val="00454195"/>
    <w:rsid w:val="004544A6"/>
    <w:rsid w:val="004553FE"/>
    <w:rsid w:val="00455954"/>
    <w:rsid w:val="004561B5"/>
    <w:rsid w:val="004568AB"/>
    <w:rsid w:val="004577B3"/>
    <w:rsid w:val="0046087E"/>
    <w:rsid w:val="00461A61"/>
    <w:rsid w:val="00462DCB"/>
    <w:rsid w:val="00462DCC"/>
    <w:rsid w:val="004637B2"/>
    <w:rsid w:val="00464337"/>
    <w:rsid w:val="00464501"/>
    <w:rsid w:val="004647C8"/>
    <w:rsid w:val="00464AE3"/>
    <w:rsid w:val="00466FE6"/>
    <w:rsid w:val="00467A3D"/>
    <w:rsid w:val="00470284"/>
    <w:rsid w:val="0047031E"/>
    <w:rsid w:val="00470478"/>
    <w:rsid w:val="00474237"/>
    <w:rsid w:val="004756C7"/>
    <w:rsid w:val="0047579B"/>
    <w:rsid w:val="004814E6"/>
    <w:rsid w:val="0048209B"/>
    <w:rsid w:val="0048250D"/>
    <w:rsid w:val="00482B81"/>
    <w:rsid w:val="00482B9C"/>
    <w:rsid w:val="00482FF6"/>
    <w:rsid w:val="00484C4E"/>
    <w:rsid w:val="004856E6"/>
    <w:rsid w:val="00485C74"/>
    <w:rsid w:val="00485FA9"/>
    <w:rsid w:val="00487182"/>
    <w:rsid w:val="004875ED"/>
    <w:rsid w:val="00487AB0"/>
    <w:rsid w:val="00490A02"/>
    <w:rsid w:val="00491A39"/>
    <w:rsid w:val="004921AB"/>
    <w:rsid w:val="00492586"/>
    <w:rsid w:val="00492E55"/>
    <w:rsid w:val="00493537"/>
    <w:rsid w:val="00495484"/>
    <w:rsid w:val="00495BEF"/>
    <w:rsid w:val="00495C28"/>
    <w:rsid w:val="004969B4"/>
    <w:rsid w:val="00497141"/>
    <w:rsid w:val="004A200D"/>
    <w:rsid w:val="004A2576"/>
    <w:rsid w:val="004A3B99"/>
    <w:rsid w:val="004A4221"/>
    <w:rsid w:val="004A49E3"/>
    <w:rsid w:val="004A575B"/>
    <w:rsid w:val="004A59E5"/>
    <w:rsid w:val="004A5D73"/>
    <w:rsid w:val="004A7071"/>
    <w:rsid w:val="004A784B"/>
    <w:rsid w:val="004B1154"/>
    <w:rsid w:val="004B1AFC"/>
    <w:rsid w:val="004B1B8C"/>
    <w:rsid w:val="004B28FC"/>
    <w:rsid w:val="004B4002"/>
    <w:rsid w:val="004B442B"/>
    <w:rsid w:val="004B66EB"/>
    <w:rsid w:val="004B7397"/>
    <w:rsid w:val="004C131C"/>
    <w:rsid w:val="004C2146"/>
    <w:rsid w:val="004C2157"/>
    <w:rsid w:val="004C3B7B"/>
    <w:rsid w:val="004C49F8"/>
    <w:rsid w:val="004C59B4"/>
    <w:rsid w:val="004C5E4E"/>
    <w:rsid w:val="004C6B55"/>
    <w:rsid w:val="004C719D"/>
    <w:rsid w:val="004D0103"/>
    <w:rsid w:val="004D0E1A"/>
    <w:rsid w:val="004D104F"/>
    <w:rsid w:val="004D120F"/>
    <w:rsid w:val="004D3C3C"/>
    <w:rsid w:val="004D4854"/>
    <w:rsid w:val="004D4ECA"/>
    <w:rsid w:val="004D519F"/>
    <w:rsid w:val="004E0110"/>
    <w:rsid w:val="004E1854"/>
    <w:rsid w:val="004E18F2"/>
    <w:rsid w:val="004E3249"/>
    <w:rsid w:val="004E33F3"/>
    <w:rsid w:val="004E3E19"/>
    <w:rsid w:val="004E461F"/>
    <w:rsid w:val="004E5394"/>
    <w:rsid w:val="004E6AF5"/>
    <w:rsid w:val="004E6D59"/>
    <w:rsid w:val="004E6DE7"/>
    <w:rsid w:val="004E6EDD"/>
    <w:rsid w:val="004E74B0"/>
    <w:rsid w:val="004E7833"/>
    <w:rsid w:val="004F0C2B"/>
    <w:rsid w:val="004F0D22"/>
    <w:rsid w:val="004F28DB"/>
    <w:rsid w:val="004F2EE5"/>
    <w:rsid w:val="004F31A1"/>
    <w:rsid w:val="004F31F3"/>
    <w:rsid w:val="004F5751"/>
    <w:rsid w:val="004F62E9"/>
    <w:rsid w:val="004F64AF"/>
    <w:rsid w:val="004F6879"/>
    <w:rsid w:val="004F689E"/>
    <w:rsid w:val="004F6B17"/>
    <w:rsid w:val="004F73AB"/>
    <w:rsid w:val="004F76CC"/>
    <w:rsid w:val="0050040B"/>
    <w:rsid w:val="00500CDE"/>
    <w:rsid w:val="0050138E"/>
    <w:rsid w:val="00501D5C"/>
    <w:rsid w:val="0050222B"/>
    <w:rsid w:val="00502CCC"/>
    <w:rsid w:val="005030DF"/>
    <w:rsid w:val="00503AB1"/>
    <w:rsid w:val="00504FEA"/>
    <w:rsid w:val="005074E5"/>
    <w:rsid w:val="00510121"/>
    <w:rsid w:val="00510A2F"/>
    <w:rsid w:val="005113D0"/>
    <w:rsid w:val="005128A8"/>
    <w:rsid w:val="00514B79"/>
    <w:rsid w:val="00514DE5"/>
    <w:rsid w:val="00515008"/>
    <w:rsid w:val="005160B1"/>
    <w:rsid w:val="00522578"/>
    <w:rsid w:val="00522F34"/>
    <w:rsid w:val="005233EE"/>
    <w:rsid w:val="0052478C"/>
    <w:rsid w:val="0052597B"/>
    <w:rsid w:val="00525D48"/>
    <w:rsid w:val="00526A5A"/>
    <w:rsid w:val="00527304"/>
    <w:rsid w:val="005303BB"/>
    <w:rsid w:val="00530956"/>
    <w:rsid w:val="00530C5F"/>
    <w:rsid w:val="0053102D"/>
    <w:rsid w:val="00532D7A"/>
    <w:rsid w:val="005335F7"/>
    <w:rsid w:val="00533C41"/>
    <w:rsid w:val="00533CF0"/>
    <w:rsid w:val="005402E4"/>
    <w:rsid w:val="005416ED"/>
    <w:rsid w:val="00542C13"/>
    <w:rsid w:val="00542E32"/>
    <w:rsid w:val="00543334"/>
    <w:rsid w:val="005435BC"/>
    <w:rsid w:val="005440A2"/>
    <w:rsid w:val="00544489"/>
    <w:rsid w:val="00544C6E"/>
    <w:rsid w:val="00545CB0"/>
    <w:rsid w:val="00546006"/>
    <w:rsid w:val="005467CA"/>
    <w:rsid w:val="00551898"/>
    <w:rsid w:val="00552A9F"/>
    <w:rsid w:val="0055460E"/>
    <w:rsid w:val="00554FBA"/>
    <w:rsid w:val="0055584B"/>
    <w:rsid w:val="00556408"/>
    <w:rsid w:val="00560D13"/>
    <w:rsid w:val="005620B9"/>
    <w:rsid w:val="0056359C"/>
    <w:rsid w:val="005635F4"/>
    <w:rsid w:val="005636F3"/>
    <w:rsid w:val="00564229"/>
    <w:rsid w:val="005646AE"/>
    <w:rsid w:val="00564782"/>
    <w:rsid w:val="00565917"/>
    <w:rsid w:val="0056615E"/>
    <w:rsid w:val="00566255"/>
    <w:rsid w:val="00566459"/>
    <w:rsid w:val="00567E41"/>
    <w:rsid w:val="005703F2"/>
    <w:rsid w:val="0057068C"/>
    <w:rsid w:val="00570A7D"/>
    <w:rsid w:val="00570B61"/>
    <w:rsid w:val="00571B61"/>
    <w:rsid w:val="00571BB3"/>
    <w:rsid w:val="005721A5"/>
    <w:rsid w:val="00572AA9"/>
    <w:rsid w:val="0057459B"/>
    <w:rsid w:val="00575AB1"/>
    <w:rsid w:val="00576231"/>
    <w:rsid w:val="005762D9"/>
    <w:rsid w:val="00576DC6"/>
    <w:rsid w:val="005770BD"/>
    <w:rsid w:val="00577351"/>
    <w:rsid w:val="00581323"/>
    <w:rsid w:val="00582523"/>
    <w:rsid w:val="00584055"/>
    <w:rsid w:val="00584C74"/>
    <w:rsid w:val="00584E31"/>
    <w:rsid w:val="00584EF5"/>
    <w:rsid w:val="005852A8"/>
    <w:rsid w:val="00587330"/>
    <w:rsid w:val="0059101D"/>
    <w:rsid w:val="00591E08"/>
    <w:rsid w:val="00592524"/>
    <w:rsid w:val="00592A04"/>
    <w:rsid w:val="00592CAA"/>
    <w:rsid w:val="00592F13"/>
    <w:rsid w:val="005933F4"/>
    <w:rsid w:val="00593652"/>
    <w:rsid w:val="005938A1"/>
    <w:rsid w:val="0059431D"/>
    <w:rsid w:val="00596267"/>
    <w:rsid w:val="005968BC"/>
    <w:rsid w:val="00596A7E"/>
    <w:rsid w:val="005A2325"/>
    <w:rsid w:val="005A3487"/>
    <w:rsid w:val="005A3722"/>
    <w:rsid w:val="005A3B6C"/>
    <w:rsid w:val="005A6D9A"/>
    <w:rsid w:val="005A7972"/>
    <w:rsid w:val="005B3EE3"/>
    <w:rsid w:val="005B4195"/>
    <w:rsid w:val="005B4D3C"/>
    <w:rsid w:val="005B56BA"/>
    <w:rsid w:val="005B5CF4"/>
    <w:rsid w:val="005B6234"/>
    <w:rsid w:val="005B74E2"/>
    <w:rsid w:val="005B7AF1"/>
    <w:rsid w:val="005C0F78"/>
    <w:rsid w:val="005C20FC"/>
    <w:rsid w:val="005C2307"/>
    <w:rsid w:val="005C2EDA"/>
    <w:rsid w:val="005C2F2B"/>
    <w:rsid w:val="005C6209"/>
    <w:rsid w:val="005C79D4"/>
    <w:rsid w:val="005C7FFD"/>
    <w:rsid w:val="005D1B0A"/>
    <w:rsid w:val="005D1B35"/>
    <w:rsid w:val="005D2613"/>
    <w:rsid w:val="005D47D5"/>
    <w:rsid w:val="005D60C2"/>
    <w:rsid w:val="005D76BE"/>
    <w:rsid w:val="005D7A14"/>
    <w:rsid w:val="005E0129"/>
    <w:rsid w:val="005E0517"/>
    <w:rsid w:val="005E187A"/>
    <w:rsid w:val="005E3111"/>
    <w:rsid w:val="005E31CD"/>
    <w:rsid w:val="005E41DD"/>
    <w:rsid w:val="005E5079"/>
    <w:rsid w:val="005E5859"/>
    <w:rsid w:val="005E6D91"/>
    <w:rsid w:val="005F0646"/>
    <w:rsid w:val="005F11EC"/>
    <w:rsid w:val="005F1888"/>
    <w:rsid w:val="005F1DE4"/>
    <w:rsid w:val="005F20F9"/>
    <w:rsid w:val="005F248F"/>
    <w:rsid w:val="005F2C27"/>
    <w:rsid w:val="005F3CED"/>
    <w:rsid w:val="005F4A4F"/>
    <w:rsid w:val="005F4F72"/>
    <w:rsid w:val="005F5D08"/>
    <w:rsid w:val="005F6E3D"/>
    <w:rsid w:val="005F6FCD"/>
    <w:rsid w:val="005F70C6"/>
    <w:rsid w:val="005F75D2"/>
    <w:rsid w:val="006060F2"/>
    <w:rsid w:val="006061C1"/>
    <w:rsid w:val="006061C8"/>
    <w:rsid w:val="006101B7"/>
    <w:rsid w:val="00610498"/>
    <w:rsid w:val="006108B8"/>
    <w:rsid w:val="00610C38"/>
    <w:rsid w:val="0061210F"/>
    <w:rsid w:val="006122CD"/>
    <w:rsid w:val="00612CE3"/>
    <w:rsid w:val="00612F5A"/>
    <w:rsid w:val="00613B2A"/>
    <w:rsid w:val="006149B9"/>
    <w:rsid w:val="006164DB"/>
    <w:rsid w:val="006233F6"/>
    <w:rsid w:val="00623958"/>
    <w:rsid w:val="0062453F"/>
    <w:rsid w:val="00626320"/>
    <w:rsid w:val="0062675F"/>
    <w:rsid w:val="006300B8"/>
    <w:rsid w:val="0063187E"/>
    <w:rsid w:val="00631C59"/>
    <w:rsid w:val="00632042"/>
    <w:rsid w:val="00632AF4"/>
    <w:rsid w:val="00634044"/>
    <w:rsid w:val="00635EC9"/>
    <w:rsid w:val="0063635C"/>
    <w:rsid w:val="00640A94"/>
    <w:rsid w:val="006419D0"/>
    <w:rsid w:val="00644D74"/>
    <w:rsid w:val="00645031"/>
    <w:rsid w:val="006454D8"/>
    <w:rsid w:val="006469C6"/>
    <w:rsid w:val="00646B74"/>
    <w:rsid w:val="00646E5E"/>
    <w:rsid w:val="00651523"/>
    <w:rsid w:val="006518AD"/>
    <w:rsid w:val="006528B8"/>
    <w:rsid w:val="00653D95"/>
    <w:rsid w:val="00654123"/>
    <w:rsid w:val="00655502"/>
    <w:rsid w:val="00656207"/>
    <w:rsid w:val="00657E1A"/>
    <w:rsid w:val="00657EFB"/>
    <w:rsid w:val="0066130A"/>
    <w:rsid w:val="006615A0"/>
    <w:rsid w:val="00661D3A"/>
    <w:rsid w:val="00661FEB"/>
    <w:rsid w:val="006629B4"/>
    <w:rsid w:val="00662DD1"/>
    <w:rsid w:val="006639CF"/>
    <w:rsid w:val="00663A21"/>
    <w:rsid w:val="006642AA"/>
    <w:rsid w:val="00666536"/>
    <w:rsid w:val="006677F6"/>
    <w:rsid w:val="00670B3D"/>
    <w:rsid w:val="00670E8B"/>
    <w:rsid w:val="00670FC2"/>
    <w:rsid w:val="0067333E"/>
    <w:rsid w:val="006735B7"/>
    <w:rsid w:val="00673D40"/>
    <w:rsid w:val="00673D62"/>
    <w:rsid w:val="006745B2"/>
    <w:rsid w:val="0067569E"/>
    <w:rsid w:val="006758AE"/>
    <w:rsid w:val="00675A61"/>
    <w:rsid w:val="00676633"/>
    <w:rsid w:val="00681153"/>
    <w:rsid w:val="00681C46"/>
    <w:rsid w:val="006837D4"/>
    <w:rsid w:val="006854E7"/>
    <w:rsid w:val="00687180"/>
    <w:rsid w:val="00687A9B"/>
    <w:rsid w:val="006903B8"/>
    <w:rsid w:val="006910DD"/>
    <w:rsid w:val="00691F0B"/>
    <w:rsid w:val="00692686"/>
    <w:rsid w:val="00694713"/>
    <w:rsid w:val="00694B15"/>
    <w:rsid w:val="00695286"/>
    <w:rsid w:val="00695D78"/>
    <w:rsid w:val="0069781B"/>
    <w:rsid w:val="00697AB4"/>
    <w:rsid w:val="006A011B"/>
    <w:rsid w:val="006A1C7E"/>
    <w:rsid w:val="006A2383"/>
    <w:rsid w:val="006A2CD2"/>
    <w:rsid w:val="006A4A59"/>
    <w:rsid w:val="006A55E3"/>
    <w:rsid w:val="006A5B7F"/>
    <w:rsid w:val="006A6BD2"/>
    <w:rsid w:val="006A7AA8"/>
    <w:rsid w:val="006B0DFE"/>
    <w:rsid w:val="006B1152"/>
    <w:rsid w:val="006B2776"/>
    <w:rsid w:val="006B2A7B"/>
    <w:rsid w:val="006B37AE"/>
    <w:rsid w:val="006B3911"/>
    <w:rsid w:val="006B3BD4"/>
    <w:rsid w:val="006B3EB5"/>
    <w:rsid w:val="006B4A26"/>
    <w:rsid w:val="006B4BFF"/>
    <w:rsid w:val="006B7806"/>
    <w:rsid w:val="006B7C26"/>
    <w:rsid w:val="006C2CBD"/>
    <w:rsid w:val="006C3823"/>
    <w:rsid w:val="006C48B7"/>
    <w:rsid w:val="006C70D8"/>
    <w:rsid w:val="006C71AF"/>
    <w:rsid w:val="006D0917"/>
    <w:rsid w:val="006D1897"/>
    <w:rsid w:val="006D2E17"/>
    <w:rsid w:val="006D3CA4"/>
    <w:rsid w:val="006D4F2D"/>
    <w:rsid w:val="006D6FD4"/>
    <w:rsid w:val="006E0686"/>
    <w:rsid w:val="006E0C0E"/>
    <w:rsid w:val="006E112C"/>
    <w:rsid w:val="006E2052"/>
    <w:rsid w:val="006E3E40"/>
    <w:rsid w:val="006E4DF6"/>
    <w:rsid w:val="006E5A92"/>
    <w:rsid w:val="006E6257"/>
    <w:rsid w:val="006E70B6"/>
    <w:rsid w:val="006E73E0"/>
    <w:rsid w:val="006F15D1"/>
    <w:rsid w:val="006F2189"/>
    <w:rsid w:val="006F2AEF"/>
    <w:rsid w:val="006F3171"/>
    <w:rsid w:val="006F389A"/>
    <w:rsid w:val="006F395F"/>
    <w:rsid w:val="006F3BD4"/>
    <w:rsid w:val="006F5965"/>
    <w:rsid w:val="006F64E0"/>
    <w:rsid w:val="006F6524"/>
    <w:rsid w:val="006F71FC"/>
    <w:rsid w:val="007040EB"/>
    <w:rsid w:val="007041D3"/>
    <w:rsid w:val="00704862"/>
    <w:rsid w:val="00705559"/>
    <w:rsid w:val="0070581F"/>
    <w:rsid w:val="0070592F"/>
    <w:rsid w:val="00710415"/>
    <w:rsid w:val="00710655"/>
    <w:rsid w:val="00711163"/>
    <w:rsid w:val="00711960"/>
    <w:rsid w:val="0071259F"/>
    <w:rsid w:val="0071381B"/>
    <w:rsid w:val="007140AB"/>
    <w:rsid w:val="00714A7D"/>
    <w:rsid w:val="007156B0"/>
    <w:rsid w:val="007158FE"/>
    <w:rsid w:val="00717EAD"/>
    <w:rsid w:val="00720891"/>
    <w:rsid w:val="00721189"/>
    <w:rsid w:val="00721CF1"/>
    <w:rsid w:val="0072238F"/>
    <w:rsid w:val="007223EA"/>
    <w:rsid w:val="00722959"/>
    <w:rsid w:val="00723510"/>
    <w:rsid w:val="007235B9"/>
    <w:rsid w:val="00726623"/>
    <w:rsid w:val="00727A13"/>
    <w:rsid w:val="00730D72"/>
    <w:rsid w:val="00731118"/>
    <w:rsid w:val="00733E4C"/>
    <w:rsid w:val="00734409"/>
    <w:rsid w:val="00736B84"/>
    <w:rsid w:val="00736D21"/>
    <w:rsid w:val="007416A6"/>
    <w:rsid w:val="00741740"/>
    <w:rsid w:val="00743086"/>
    <w:rsid w:val="00743AA8"/>
    <w:rsid w:val="00743ECA"/>
    <w:rsid w:val="007442E2"/>
    <w:rsid w:val="00745F44"/>
    <w:rsid w:val="00746443"/>
    <w:rsid w:val="0074764F"/>
    <w:rsid w:val="00747BEE"/>
    <w:rsid w:val="00750FA5"/>
    <w:rsid w:val="007541E3"/>
    <w:rsid w:val="00754852"/>
    <w:rsid w:val="00755583"/>
    <w:rsid w:val="00755EC5"/>
    <w:rsid w:val="00756248"/>
    <w:rsid w:val="00760A8E"/>
    <w:rsid w:val="00761816"/>
    <w:rsid w:val="00761B38"/>
    <w:rsid w:val="00762D97"/>
    <w:rsid w:val="007641B1"/>
    <w:rsid w:val="007641F0"/>
    <w:rsid w:val="00764C22"/>
    <w:rsid w:val="0076537F"/>
    <w:rsid w:val="007659C1"/>
    <w:rsid w:val="00765A49"/>
    <w:rsid w:val="007677FB"/>
    <w:rsid w:val="007700DB"/>
    <w:rsid w:val="0077027B"/>
    <w:rsid w:val="007703D2"/>
    <w:rsid w:val="007703D9"/>
    <w:rsid w:val="007709DC"/>
    <w:rsid w:val="00773111"/>
    <w:rsid w:val="0077406D"/>
    <w:rsid w:val="0077421A"/>
    <w:rsid w:val="007751F0"/>
    <w:rsid w:val="00775AB1"/>
    <w:rsid w:val="00776AD3"/>
    <w:rsid w:val="00776D1B"/>
    <w:rsid w:val="0077733A"/>
    <w:rsid w:val="00782198"/>
    <w:rsid w:val="00782350"/>
    <w:rsid w:val="00782A7F"/>
    <w:rsid w:val="00784DED"/>
    <w:rsid w:val="00790166"/>
    <w:rsid w:val="00790A16"/>
    <w:rsid w:val="007914CF"/>
    <w:rsid w:val="00791CCC"/>
    <w:rsid w:val="007925C6"/>
    <w:rsid w:val="00794122"/>
    <w:rsid w:val="00794F62"/>
    <w:rsid w:val="00795256"/>
    <w:rsid w:val="0079529A"/>
    <w:rsid w:val="00795C00"/>
    <w:rsid w:val="0079720E"/>
    <w:rsid w:val="007A0F46"/>
    <w:rsid w:val="007A19D5"/>
    <w:rsid w:val="007A307E"/>
    <w:rsid w:val="007A450D"/>
    <w:rsid w:val="007A50FA"/>
    <w:rsid w:val="007A5743"/>
    <w:rsid w:val="007A5C9E"/>
    <w:rsid w:val="007A6BA4"/>
    <w:rsid w:val="007A720A"/>
    <w:rsid w:val="007A7717"/>
    <w:rsid w:val="007A7D35"/>
    <w:rsid w:val="007B186D"/>
    <w:rsid w:val="007B2D5A"/>
    <w:rsid w:val="007B4067"/>
    <w:rsid w:val="007B4155"/>
    <w:rsid w:val="007B49D3"/>
    <w:rsid w:val="007B4CD2"/>
    <w:rsid w:val="007B560F"/>
    <w:rsid w:val="007B5CC7"/>
    <w:rsid w:val="007B6310"/>
    <w:rsid w:val="007B6E23"/>
    <w:rsid w:val="007B751F"/>
    <w:rsid w:val="007B7DE0"/>
    <w:rsid w:val="007C1972"/>
    <w:rsid w:val="007C2489"/>
    <w:rsid w:val="007C276C"/>
    <w:rsid w:val="007C2A85"/>
    <w:rsid w:val="007C2C35"/>
    <w:rsid w:val="007C3630"/>
    <w:rsid w:val="007C4741"/>
    <w:rsid w:val="007C5075"/>
    <w:rsid w:val="007C6121"/>
    <w:rsid w:val="007C63E5"/>
    <w:rsid w:val="007C6C03"/>
    <w:rsid w:val="007C7F92"/>
    <w:rsid w:val="007D0629"/>
    <w:rsid w:val="007D0B8C"/>
    <w:rsid w:val="007D2610"/>
    <w:rsid w:val="007D364C"/>
    <w:rsid w:val="007D473B"/>
    <w:rsid w:val="007D573B"/>
    <w:rsid w:val="007D5BED"/>
    <w:rsid w:val="007E19FC"/>
    <w:rsid w:val="007E263F"/>
    <w:rsid w:val="007E2B8B"/>
    <w:rsid w:val="007E351D"/>
    <w:rsid w:val="007E5516"/>
    <w:rsid w:val="007E5B01"/>
    <w:rsid w:val="007E5F98"/>
    <w:rsid w:val="007F1440"/>
    <w:rsid w:val="007F3417"/>
    <w:rsid w:val="007F3527"/>
    <w:rsid w:val="007F44CD"/>
    <w:rsid w:val="007F67DA"/>
    <w:rsid w:val="007F6C91"/>
    <w:rsid w:val="008002FA"/>
    <w:rsid w:val="00800AD8"/>
    <w:rsid w:val="00800F65"/>
    <w:rsid w:val="00801B0E"/>
    <w:rsid w:val="00802459"/>
    <w:rsid w:val="00802472"/>
    <w:rsid w:val="0080364A"/>
    <w:rsid w:val="00803D52"/>
    <w:rsid w:val="00803DCC"/>
    <w:rsid w:val="008049E7"/>
    <w:rsid w:val="008051A8"/>
    <w:rsid w:val="00806B7E"/>
    <w:rsid w:val="0080723D"/>
    <w:rsid w:val="0080787C"/>
    <w:rsid w:val="00810C0F"/>
    <w:rsid w:val="00810D53"/>
    <w:rsid w:val="008110EB"/>
    <w:rsid w:val="00811A29"/>
    <w:rsid w:val="008123A9"/>
    <w:rsid w:val="008151A7"/>
    <w:rsid w:val="00815416"/>
    <w:rsid w:val="0081625B"/>
    <w:rsid w:val="00816B86"/>
    <w:rsid w:val="0081732B"/>
    <w:rsid w:val="008174E7"/>
    <w:rsid w:val="00817A1A"/>
    <w:rsid w:val="00817DFC"/>
    <w:rsid w:val="008204DB"/>
    <w:rsid w:val="0082068A"/>
    <w:rsid w:val="0082179C"/>
    <w:rsid w:val="008232EE"/>
    <w:rsid w:val="00823A61"/>
    <w:rsid w:val="00823CF3"/>
    <w:rsid w:val="00824066"/>
    <w:rsid w:val="00824F02"/>
    <w:rsid w:val="0082538D"/>
    <w:rsid w:val="008258D3"/>
    <w:rsid w:val="008260C2"/>
    <w:rsid w:val="0082753C"/>
    <w:rsid w:val="00830113"/>
    <w:rsid w:val="00830E9F"/>
    <w:rsid w:val="008316AC"/>
    <w:rsid w:val="00832E20"/>
    <w:rsid w:val="00834C1F"/>
    <w:rsid w:val="00834CB8"/>
    <w:rsid w:val="008364A7"/>
    <w:rsid w:val="008367A1"/>
    <w:rsid w:val="00836DED"/>
    <w:rsid w:val="00836F4A"/>
    <w:rsid w:val="008378DB"/>
    <w:rsid w:val="00840644"/>
    <w:rsid w:val="00840AAE"/>
    <w:rsid w:val="00841301"/>
    <w:rsid w:val="0084391B"/>
    <w:rsid w:val="008439FC"/>
    <w:rsid w:val="00844DC5"/>
    <w:rsid w:val="00845B62"/>
    <w:rsid w:val="00846190"/>
    <w:rsid w:val="0084668A"/>
    <w:rsid w:val="0084703F"/>
    <w:rsid w:val="008509A7"/>
    <w:rsid w:val="00850E27"/>
    <w:rsid w:val="008518B0"/>
    <w:rsid w:val="00851D59"/>
    <w:rsid w:val="008522F3"/>
    <w:rsid w:val="008527D7"/>
    <w:rsid w:val="00852982"/>
    <w:rsid w:val="00852BF5"/>
    <w:rsid w:val="00853BC2"/>
    <w:rsid w:val="008549BC"/>
    <w:rsid w:val="00855B8E"/>
    <w:rsid w:val="008562E5"/>
    <w:rsid w:val="0085633D"/>
    <w:rsid w:val="008569A2"/>
    <w:rsid w:val="00856E0B"/>
    <w:rsid w:val="008576AF"/>
    <w:rsid w:val="008601A7"/>
    <w:rsid w:val="008613FB"/>
    <w:rsid w:val="0086146F"/>
    <w:rsid w:val="008621C2"/>
    <w:rsid w:val="00862AE5"/>
    <w:rsid w:val="00863BBA"/>
    <w:rsid w:val="00864E2C"/>
    <w:rsid w:val="00865888"/>
    <w:rsid w:val="008666E4"/>
    <w:rsid w:val="008667BE"/>
    <w:rsid w:val="00866A03"/>
    <w:rsid w:val="00867B7A"/>
    <w:rsid w:val="0087093D"/>
    <w:rsid w:val="00870EB4"/>
    <w:rsid w:val="00871081"/>
    <w:rsid w:val="00872A21"/>
    <w:rsid w:val="00873836"/>
    <w:rsid w:val="00873A90"/>
    <w:rsid w:val="00873D6E"/>
    <w:rsid w:val="00874FDE"/>
    <w:rsid w:val="008754B1"/>
    <w:rsid w:val="0087711F"/>
    <w:rsid w:val="0088027C"/>
    <w:rsid w:val="008808CF"/>
    <w:rsid w:val="00880D5E"/>
    <w:rsid w:val="008827B5"/>
    <w:rsid w:val="008828C0"/>
    <w:rsid w:val="008841B8"/>
    <w:rsid w:val="00884324"/>
    <w:rsid w:val="00884A7B"/>
    <w:rsid w:val="00886A55"/>
    <w:rsid w:val="00886D55"/>
    <w:rsid w:val="00887A72"/>
    <w:rsid w:val="00887E24"/>
    <w:rsid w:val="008906AB"/>
    <w:rsid w:val="008910F6"/>
    <w:rsid w:val="00891A50"/>
    <w:rsid w:val="00892786"/>
    <w:rsid w:val="0089427E"/>
    <w:rsid w:val="00894628"/>
    <w:rsid w:val="0089472F"/>
    <w:rsid w:val="00894D38"/>
    <w:rsid w:val="0089507E"/>
    <w:rsid w:val="0089735A"/>
    <w:rsid w:val="008A05B4"/>
    <w:rsid w:val="008A0EBF"/>
    <w:rsid w:val="008A2EC5"/>
    <w:rsid w:val="008A31FF"/>
    <w:rsid w:val="008A4230"/>
    <w:rsid w:val="008A48FF"/>
    <w:rsid w:val="008A55AE"/>
    <w:rsid w:val="008A62A0"/>
    <w:rsid w:val="008A72C9"/>
    <w:rsid w:val="008B0F56"/>
    <w:rsid w:val="008B1FA9"/>
    <w:rsid w:val="008B3D27"/>
    <w:rsid w:val="008B4557"/>
    <w:rsid w:val="008B462E"/>
    <w:rsid w:val="008B508E"/>
    <w:rsid w:val="008B5B62"/>
    <w:rsid w:val="008B5E75"/>
    <w:rsid w:val="008B653A"/>
    <w:rsid w:val="008B662B"/>
    <w:rsid w:val="008B7549"/>
    <w:rsid w:val="008B7AFB"/>
    <w:rsid w:val="008C0787"/>
    <w:rsid w:val="008C37F3"/>
    <w:rsid w:val="008C4541"/>
    <w:rsid w:val="008C7701"/>
    <w:rsid w:val="008C7BE4"/>
    <w:rsid w:val="008D31F3"/>
    <w:rsid w:val="008D4203"/>
    <w:rsid w:val="008D4377"/>
    <w:rsid w:val="008D505A"/>
    <w:rsid w:val="008D5555"/>
    <w:rsid w:val="008D5D58"/>
    <w:rsid w:val="008D6514"/>
    <w:rsid w:val="008D710B"/>
    <w:rsid w:val="008E08EE"/>
    <w:rsid w:val="008E1443"/>
    <w:rsid w:val="008E2018"/>
    <w:rsid w:val="008E4037"/>
    <w:rsid w:val="008E49A3"/>
    <w:rsid w:val="008E4AA0"/>
    <w:rsid w:val="008E5D1B"/>
    <w:rsid w:val="008E67CE"/>
    <w:rsid w:val="008E74D5"/>
    <w:rsid w:val="008F108E"/>
    <w:rsid w:val="008F1FE5"/>
    <w:rsid w:val="008F2904"/>
    <w:rsid w:val="008F32F0"/>
    <w:rsid w:val="008F6F74"/>
    <w:rsid w:val="008F7A6E"/>
    <w:rsid w:val="00900523"/>
    <w:rsid w:val="00900F61"/>
    <w:rsid w:val="00901298"/>
    <w:rsid w:val="0090408D"/>
    <w:rsid w:val="009066F8"/>
    <w:rsid w:val="00907149"/>
    <w:rsid w:val="009079AA"/>
    <w:rsid w:val="00907D35"/>
    <w:rsid w:val="009119CA"/>
    <w:rsid w:val="009120EE"/>
    <w:rsid w:val="00912159"/>
    <w:rsid w:val="00913113"/>
    <w:rsid w:val="0091314F"/>
    <w:rsid w:val="00913679"/>
    <w:rsid w:val="0091476D"/>
    <w:rsid w:val="00915314"/>
    <w:rsid w:val="00915EC9"/>
    <w:rsid w:val="009160EA"/>
    <w:rsid w:val="00916788"/>
    <w:rsid w:val="009171DA"/>
    <w:rsid w:val="009175DD"/>
    <w:rsid w:val="00920F40"/>
    <w:rsid w:val="00921C95"/>
    <w:rsid w:val="00921D5D"/>
    <w:rsid w:val="009234DD"/>
    <w:rsid w:val="00925043"/>
    <w:rsid w:val="00925BD6"/>
    <w:rsid w:val="00927285"/>
    <w:rsid w:val="00930F7A"/>
    <w:rsid w:val="00932480"/>
    <w:rsid w:val="00932F94"/>
    <w:rsid w:val="00933182"/>
    <w:rsid w:val="00933AA8"/>
    <w:rsid w:val="00933DEC"/>
    <w:rsid w:val="009355D0"/>
    <w:rsid w:val="00936186"/>
    <w:rsid w:val="00936F02"/>
    <w:rsid w:val="00937AD8"/>
    <w:rsid w:val="00937D42"/>
    <w:rsid w:val="00937DFD"/>
    <w:rsid w:val="00940427"/>
    <w:rsid w:val="00940B64"/>
    <w:rsid w:val="00941788"/>
    <w:rsid w:val="00942837"/>
    <w:rsid w:val="00942C0E"/>
    <w:rsid w:val="00942CE7"/>
    <w:rsid w:val="009436D8"/>
    <w:rsid w:val="00944604"/>
    <w:rsid w:val="009456A2"/>
    <w:rsid w:val="0094611E"/>
    <w:rsid w:val="00946623"/>
    <w:rsid w:val="00946FF0"/>
    <w:rsid w:val="0095249A"/>
    <w:rsid w:val="00956B4B"/>
    <w:rsid w:val="00956E67"/>
    <w:rsid w:val="0096084D"/>
    <w:rsid w:val="009628A6"/>
    <w:rsid w:val="00962EB6"/>
    <w:rsid w:val="009630B6"/>
    <w:rsid w:val="00963750"/>
    <w:rsid w:val="00963D5E"/>
    <w:rsid w:val="00965128"/>
    <w:rsid w:val="00965504"/>
    <w:rsid w:val="00966BD0"/>
    <w:rsid w:val="00966ECD"/>
    <w:rsid w:val="009673D7"/>
    <w:rsid w:val="0096740B"/>
    <w:rsid w:val="00967E9A"/>
    <w:rsid w:val="009718AD"/>
    <w:rsid w:val="00972CA3"/>
    <w:rsid w:val="00972F56"/>
    <w:rsid w:val="00972F63"/>
    <w:rsid w:val="009736D1"/>
    <w:rsid w:val="00976330"/>
    <w:rsid w:val="009765BF"/>
    <w:rsid w:val="009805D6"/>
    <w:rsid w:val="00980F31"/>
    <w:rsid w:val="009811C8"/>
    <w:rsid w:val="0098235B"/>
    <w:rsid w:val="00982E23"/>
    <w:rsid w:val="00986453"/>
    <w:rsid w:val="00991C48"/>
    <w:rsid w:val="00991F11"/>
    <w:rsid w:val="00992ADC"/>
    <w:rsid w:val="00992FD1"/>
    <w:rsid w:val="009931DC"/>
    <w:rsid w:val="00993C39"/>
    <w:rsid w:val="00994C01"/>
    <w:rsid w:val="00996F03"/>
    <w:rsid w:val="009A17A5"/>
    <w:rsid w:val="009A2A0A"/>
    <w:rsid w:val="009A2F6A"/>
    <w:rsid w:val="009A3D05"/>
    <w:rsid w:val="009A695E"/>
    <w:rsid w:val="009A6B34"/>
    <w:rsid w:val="009A6FAC"/>
    <w:rsid w:val="009A7743"/>
    <w:rsid w:val="009B014C"/>
    <w:rsid w:val="009B016E"/>
    <w:rsid w:val="009B114A"/>
    <w:rsid w:val="009B2F73"/>
    <w:rsid w:val="009B4143"/>
    <w:rsid w:val="009B53BE"/>
    <w:rsid w:val="009B57CA"/>
    <w:rsid w:val="009B625A"/>
    <w:rsid w:val="009B6D11"/>
    <w:rsid w:val="009B71F8"/>
    <w:rsid w:val="009C032D"/>
    <w:rsid w:val="009C1028"/>
    <w:rsid w:val="009C1AB4"/>
    <w:rsid w:val="009C1CF5"/>
    <w:rsid w:val="009C2E00"/>
    <w:rsid w:val="009C377B"/>
    <w:rsid w:val="009C4B8E"/>
    <w:rsid w:val="009C5D9E"/>
    <w:rsid w:val="009C70D4"/>
    <w:rsid w:val="009C7ECF"/>
    <w:rsid w:val="009D0D93"/>
    <w:rsid w:val="009D1411"/>
    <w:rsid w:val="009D248B"/>
    <w:rsid w:val="009D549E"/>
    <w:rsid w:val="009D5A56"/>
    <w:rsid w:val="009D7917"/>
    <w:rsid w:val="009E08C8"/>
    <w:rsid w:val="009E290D"/>
    <w:rsid w:val="009E3055"/>
    <w:rsid w:val="009E4030"/>
    <w:rsid w:val="009E4237"/>
    <w:rsid w:val="009E45C9"/>
    <w:rsid w:val="009E5B26"/>
    <w:rsid w:val="009E6690"/>
    <w:rsid w:val="009E6E35"/>
    <w:rsid w:val="009E7DCB"/>
    <w:rsid w:val="009F02FB"/>
    <w:rsid w:val="009F0FBB"/>
    <w:rsid w:val="009F282E"/>
    <w:rsid w:val="009F43C8"/>
    <w:rsid w:val="009F55B2"/>
    <w:rsid w:val="009F5C1A"/>
    <w:rsid w:val="00A00C8A"/>
    <w:rsid w:val="00A01429"/>
    <w:rsid w:val="00A033F5"/>
    <w:rsid w:val="00A03907"/>
    <w:rsid w:val="00A04101"/>
    <w:rsid w:val="00A04CA7"/>
    <w:rsid w:val="00A051AE"/>
    <w:rsid w:val="00A0536B"/>
    <w:rsid w:val="00A054B7"/>
    <w:rsid w:val="00A05898"/>
    <w:rsid w:val="00A05C37"/>
    <w:rsid w:val="00A06AF9"/>
    <w:rsid w:val="00A06B83"/>
    <w:rsid w:val="00A0795A"/>
    <w:rsid w:val="00A1013D"/>
    <w:rsid w:val="00A12038"/>
    <w:rsid w:val="00A12579"/>
    <w:rsid w:val="00A127E3"/>
    <w:rsid w:val="00A12E77"/>
    <w:rsid w:val="00A13209"/>
    <w:rsid w:val="00A13243"/>
    <w:rsid w:val="00A13DA0"/>
    <w:rsid w:val="00A200B3"/>
    <w:rsid w:val="00A20185"/>
    <w:rsid w:val="00A203DF"/>
    <w:rsid w:val="00A20A64"/>
    <w:rsid w:val="00A214F2"/>
    <w:rsid w:val="00A230B9"/>
    <w:rsid w:val="00A23F33"/>
    <w:rsid w:val="00A253F4"/>
    <w:rsid w:val="00A25AFA"/>
    <w:rsid w:val="00A26538"/>
    <w:rsid w:val="00A26BBD"/>
    <w:rsid w:val="00A274F7"/>
    <w:rsid w:val="00A3024E"/>
    <w:rsid w:val="00A314D7"/>
    <w:rsid w:val="00A31985"/>
    <w:rsid w:val="00A32175"/>
    <w:rsid w:val="00A32F31"/>
    <w:rsid w:val="00A33054"/>
    <w:rsid w:val="00A33102"/>
    <w:rsid w:val="00A3395C"/>
    <w:rsid w:val="00A345BF"/>
    <w:rsid w:val="00A345CD"/>
    <w:rsid w:val="00A34826"/>
    <w:rsid w:val="00A35235"/>
    <w:rsid w:val="00A353D0"/>
    <w:rsid w:val="00A353E3"/>
    <w:rsid w:val="00A36113"/>
    <w:rsid w:val="00A36F96"/>
    <w:rsid w:val="00A37DC8"/>
    <w:rsid w:val="00A37DD1"/>
    <w:rsid w:val="00A408F0"/>
    <w:rsid w:val="00A41C23"/>
    <w:rsid w:val="00A426BD"/>
    <w:rsid w:val="00A436FF"/>
    <w:rsid w:val="00A4380B"/>
    <w:rsid w:val="00A455E6"/>
    <w:rsid w:val="00A45D4B"/>
    <w:rsid w:val="00A46282"/>
    <w:rsid w:val="00A46F2B"/>
    <w:rsid w:val="00A4710D"/>
    <w:rsid w:val="00A5033F"/>
    <w:rsid w:val="00A51033"/>
    <w:rsid w:val="00A51BB4"/>
    <w:rsid w:val="00A51FB3"/>
    <w:rsid w:val="00A526D4"/>
    <w:rsid w:val="00A5394D"/>
    <w:rsid w:val="00A541F5"/>
    <w:rsid w:val="00A54537"/>
    <w:rsid w:val="00A54CAB"/>
    <w:rsid w:val="00A56DBF"/>
    <w:rsid w:val="00A576D8"/>
    <w:rsid w:val="00A57706"/>
    <w:rsid w:val="00A57E4A"/>
    <w:rsid w:val="00A62EC8"/>
    <w:rsid w:val="00A63287"/>
    <w:rsid w:val="00A6430D"/>
    <w:rsid w:val="00A64E70"/>
    <w:rsid w:val="00A65825"/>
    <w:rsid w:val="00A660BF"/>
    <w:rsid w:val="00A719A0"/>
    <w:rsid w:val="00A72150"/>
    <w:rsid w:val="00A73CCB"/>
    <w:rsid w:val="00A7427D"/>
    <w:rsid w:val="00A74674"/>
    <w:rsid w:val="00A75EAF"/>
    <w:rsid w:val="00A802A1"/>
    <w:rsid w:val="00A80A7B"/>
    <w:rsid w:val="00A80EEB"/>
    <w:rsid w:val="00A81C51"/>
    <w:rsid w:val="00A85A6D"/>
    <w:rsid w:val="00A87846"/>
    <w:rsid w:val="00A91ABB"/>
    <w:rsid w:val="00A91FAE"/>
    <w:rsid w:val="00A92BFE"/>
    <w:rsid w:val="00A9328F"/>
    <w:rsid w:val="00A93615"/>
    <w:rsid w:val="00A950BA"/>
    <w:rsid w:val="00A950F7"/>
    <w:rsid w:val="00A96296"/>
    <w:rsid w:val="00A976C7"/>
    <w:rsid w:val="00AA0786"/>
    <w:rsid w:val="00AA0F9B"/>
    <w:rsid w:val="00AA3C14"/>
    <w:rsid w:val="00AA577B"/>
    <w:rsid w:val="00AA59E4"/>
    <w:rsid w:val="00AA5CA2"/>
    <w:rsid w:val="00AB03D4"/>
    <w:rsid w:val="00AB03DC"/>
    <w:rsid w:val="00AB0743"/>
    <w:rsid w:val="00AB0BD6"/>
    <w:rsid w:val="00AB13A8"/>
    <w:rsid w:val="00AB1843"/>
    <w:rsid w:val="00AB1C00"/>
    <w:rsid w:val="00AB1C29"/>
    <w:rsid w:val="00AB20CF"/>
    <w:rsid w:val="00AB21F4"/>
    <w:rsid w:val="00AB29D1"/>
    <w:rsid w:val="00AB5058"/>
    <w:rsid w:val="00AB53D7"/>
    <w:rsid w:val="00AB5AF8"/>
    <w:rsid w:val="00AB6467"/>
    <w:rsid w:val="00AB662D"/>
    <w:rsid w:val="00AB68FF"/>
    <w:rsid w:val="00AB7F55"/>
    <w:rsid w:val="00AC12FF"/>
    <w:rsid w:val="00AC1D2C"/>
    <w:rsid w:val="00AC266D"/>
    <w:rsid w:val="00AC2D54"/>
    <w:rsid w:val="00AC3A38"/>
    <w:rsid w:val="00AC3A88"/>
    <w:rsid w:val="00AC3B29"/>
    <w:rsid w:val="00AC59A0"/>
    <w:rsid w:val="00AC6616"/>
    <w:rsid w:val="00AD0507"/>
    <w:rsid w:val="00AD12F9"/>
    <w:rsid w:val="00AD23BC"/>
    <w:rsid w:val="00AD2451"/>
    <w:rsid w:val="00AD301E"/>
    <w:rsid w:val="00AD3221"/>
    <w:rsid w:val="00AD4A33"/>
    <w:rsid w:val="00AD5509"/>
    <w:rsid w:val="00AD5836"/>
    <w:rsid w:val="00AD5F7F"/>
    <w:rsid w:val="00AD651E"/>
    <w:rsid w:val="00AD7089"/>
    <w:rsid w:val="00AD75B1"/>
    <w:rsid w:val="00AE1B73"/>
    <w:rsid w:val="00AE4B8C"/>
    <w:rsid w:val="00AE5990"/>
    <w:rsid w:val="00AE5ACF"/>
    <w:rsid w:val="00AE6546"/>
    <w:rsid w:val="00AE7B43"/>
    <w:rsid w:val="00AE7E3E"/>
    <w:rsid w:val="00AF3B0D"/>
    <w:rsid w:val="00AF3FC5"/>
    <w:rsid w:val="00AF5C2B"/>
    <w:rsid w:val="00AF64A8"/>
    <w:rsid w:val="00AF6863"/>
    <w:rsid w:val="00AF6E9F"/>
    <w:rsid w:val="00AF6EA9"/>
    <w:rsid w:val="00AF72CC"/>
    <w:rsid w:val="00B002BC"/>
    <w:rsid w:val="00B00318"/>
    <w:rsid w:val="00B008CE"/>
    <w:rsid w:val="00B01649"/>
    <w:rsid w:val="00B01E2F"/>
    <w:rsid w:val="00B03998"/>
    <w:rsid w:val="00B03AA8"/>
    <w:rsid w:val="00B04440"/>
    <w:rsid w:val="00B049ED"/>
    <w:rsid w:val="00B0501E"/>
    <w:rsid w:val="00B06643"/>
    <w:rsid w:val="00B076C5"/>
    <w:rsid w:val="00B1042E"/>
    <w:rsid w:val="00B10C84"/>
    <w:rsid w:val="00B113F5"/>
    <w:rsid w:val="00B11B5E"/>
    <w:rsid w:val="00B135AD"/>
    <w:rsid w:val="00B13A3D"/>
    <w:rsid w:val="00B1441F"/>
    <w:rsid w:val="00B14576"/>
    <w:rsid w:val="00B1561C"/>
    <w:rsid w:val="00B15879"/>
    <w:rsid w:val="00B15C9F"/>
    <w:rsid w:val="00B206D8"/>
    <w:rsid w:val="00B20885"/>
    <w:rsid w:val="00B20CD1"/>
    <w:rsid w:val="00B20CDC"/>
    <w:rsid w:val="00B210F1"/>
    <w:rsid w:val="00B214DA"/>
    <w:rsid w:val="00B217EC"/>
    <w:rsid w:val="00B227A4"/>
    <w:rsid w:val="00B228DA"/>
    <w:rsid w:val="00B22D5D"/>
    <w:rsid w:val="00B269A2"/>
    <w:rsid w:val="00B26C15"/>
    <w:rsid w:val="00B27DF2"/>
    <w:rsid w:val="00B30E35"/>
    <w:rsid w:val="00B311E6"/>
    <w:rsid w:val="00B318D2"/>
    <w:rsid w:val="00B31F05"/>
    <w:rsid w:val="00B3234D"/>
    <w:rsid w:val="00B32A92"/>
    <w:rsid w:val="00B347CA"/>
    <w:rsid w:val="00B3660D"/>
    <w:rsid w:val="00B37589"/>
    <w:rsid w:val="00B40278"/>
    <w:rsid w:val="00B407FD"/>
    <w:rsid w:val="00B4099D"/>
    <w:rsid w:val="00B40E2D"/>
    <w:rsid w:val="00B43AB3"/>
    <w:rsid w:val="00B43FA3"/>
    <w:rsid w:val="00B44E07"/>
    <w:rsid w:val="00B4558F"/>
    <w:rsid w:val="00B462B0"/>
    <w:rsid w:val="00B468CC"/>
    <w:rsid w:val="00B46F8A"/>
    <w:rsid w:val="00B47078"/>
    <w:rsid w:val="00B47626"/>
    <w:rsid w:val="00B551C3"/>
    <w:rsid w:val="00B56B18"/>
    <w:rsid w:val="00B56F7C"/>
    <w:rsid w:val="00B57D7C"/>
    <w:rsid w:val="00B57F87"/>
    <w:rsid w:val="00B6102A"/>
    <w:rsid w:val="00B62D7E"/>
    <w:rsid w:val="00B62FAE"/>
    <w:rsid w:val="00B64A86"/>
    <w:rsid w:val="00B65A00"/>
    <w:rsid w:val="00B65CBA"/>
    <w:rsid w:val="00B65CF5"/>
    <w:rsid w:val="00B67850"/>
    <w:rsid w:val="00B67A7B"/>
    <w:rsid w:val="00B709E1"/>
    <w:rsid w:val="00B70CBC"/>
    <w:rsid w:val="00B71A10"/>
    <w:rsid w:val="00B7235A"/>
    <w:rsid w:val="00B7366B"/>
    <w:rsid w:val="00B7435D"/>
    <w:rsid w:val="00B744EF"/>
    <w:rsid w:val="00B74C8B"/>
    <w:rsid w:val="00B800EB"/>
    <w:rsid w:val="00B80965"/>
    <w:rsid w:val="00B810D6"/>
    <w:rsid w:val="00B82377"/>
    <w:rsid w:val="00B84B9F"/>
    <w:rsid w:val="00B8658E"/>
    <w:rsid w:val="00B87828"/>
    <w:rsid w:val="00B91435"/>
    <w:rsid w:val="00B91B02"/>
    <w:rsid w:val="00B92D83"/>
    <w:rsid w:val="00B938F8"/>
    <w:rsid w:val="00B942F0"/>
    <w:rsid w:val="00B94465"/>
    <w:rsid w:val="00B94E3A"/>
    <w:rsid w:val="00B95C04"/>
    <w:rsid w:val="00B96289"/>
    <w:rsid w:val="00B96435"/>
    <w:rsid w:val="00B967B2"/>
    <w:rsid w:val="00BA0780"/>
    <w:rsid w:val="00BA1E2C"/>
    <w:rsid w:val="00BA2290"/>
    <w:rsid w:val="00BA2364"/>
    <w:rsid w:val="00BA2CAC"/>
    <w:rsid w:val="00BA2DD8"/>
    <w:rsid w:val="00BA31E5"/>
    <w:rsid w:val="00BA328E"/>
    <w:rsid w:val="00BA389C"/>
    <w:rsid w:val="00BA5144"/>
    <w:rsid w:val="00BA56E5"/>
    <w:rsid w:val="00BA5D22"/>
    <w:rsid w:val="00BA6338"/>
    <w:rsid w:val="00BA7064"/>
    <w:rsid w:val="00BA72B5"/>
    <w:rsid w:val="00BA7356"/>
    <w:rsid w:val="00BB267D"/>
    <w:rsid w:val="00BB349A"/>
    <w:rsid w:val="00BB3FE4"/>
    <w:rsid w:val="00BB43AA"/>
    <w:rsid w:val="00BB4B9B"/>
    <w:rsid w:val="00BB52DC"/>
    <w:rsid w:val="00BB6AFF"/>
    <w:rsid w:val="00BB7F03"/>
    <w:rsid w:val="00BC1310"/>
    <w:rsid w:val="00BC152F"/>
    <w:rsid w:val="00BC1C32"/>
    <w:rsid w:val="00BC232A"/>
    <w:rsid w:val="00BC264B"/>
    <w:rsid w:val="00BC4A11"/>
    <w:rsid w:val="00BC4C2A"/>
    <w:rsid w:val="00BC4FB0"/>
    <w:rsid w:val="00BC5FAD"/>
    <w:rsid w:val="00BC66A2"/>
    <w:rsid w:val="00BD10A9"/>
    <w:rsid w:val="00BD275E"/>
    <w:rsid w:val="00BD31D9"/>
    <w:rsid w:val="00BD334F"/>
    <w:rsid w:val="00BD4821"/>
    <w:rsid w:val="00BD589C"/>
    <w:rsid w:val="00BD5C72"/>
    <w:rsid w:val="00BD6259"/>
    <w:rsid w:val="00BD70E2"/>
    <w:rsid w:val="00BD7195"/>
    <w:rsid w:val="00BD7E18"/>
    <w:rsid w:val="00BE0964"/>
    <w:rsid w:val="00BE20EF"/>
    <w:rsid w:val="00BE3116"/>
    <w:rsid w:val="00BE4640"/>
    <w:rsid w:val="00BE5C1B"/>
    <w:rsid w:val="00BE606B"/>
    <w:rsid w:val="00BE6284"/>
    <w:rsid w:val="00BE645A"/>
    <w:rsid w:val="00BE69B4"/>
    <w:rsid w:val="00BF15D6"/>
    <w:rsid w:val="00BF22A3"/>
    <w:rsid w:val="00BF329F"/>
    <w:rsid w:val="00BF3386"/>
    <w:rsid w:val="00BF33C5"/>
    <w:rsid w:val="00BF3C33"/>
    <w:rsid w:val="00BF7EE0"/>
    <w:rsid w:val="00C002E2"/>
    <w:rsid w:val="00C00E72"/>
    <w:rsid w:val="00C010BD"/>
    <w:rsid w:val="00C02165"/>
    <w:rsid w:val="00C04792"/>
    <w:rsid w:val="00C0788D"/>
    <w:rsid w:val="00C07C3E"/>
    <w:rsid w:val="00C103F7"/>
    <w:rsid w:val="00C10FFE"/>
    <w:rsid w:val="00C113E1"/>
    <w:rsid w:val="00C114C7"/>
    <w:rsid w:val="00C1166C"/>
    <w:rsid w:val="00C12276"/>
    <w:rsid w:val="00C12A6B"/>
    <w:rsid w:val="00C158F5"/>
    <w:rsid w:val="00C1739B"/>
    <w:rsid w:val="00C20108"/>
    <w:rsid w:val="00C202F8"/>
    <w:rsid w:val="00C210FA"/>
    <w:rsid w:val="00C2134B"/>
    <w:rsid w:val="00C21659"/>
    <w:rsid w:val="00C21858"/>
    <w:rsid w:val="00C22926"/>
    <w:rsid w:val="00C23230"/>
    <w:rsid w:val="00C2408C"/>
    <w:rsid w:val="00C24165"/>
    <w:rsid w:val="00C2500A"/>
    <w:rsid w:val="00C27CD2"/>
    <w:rsid w:val="00C30440"/>
    <w:rsid w:val="00C323A5"/>
    <w:rsid w:val="00C333FC"/>
    <w:rsid w:val="00C33A20"/>
    <w:rsid w:val="00C356D6"/>
    <w:rsid w:val="00C35765"/>
    <w:rsid w:val="00C35C9D"/>
    <w:rsid w:val="00C411C0"/>
    <w:rsid w:val="00C43C1D"/>
    <w:rsid w:val="00C445B0"/>
    <w:rsid w:val="00C4479A"/>
    <w:rsid w:val="00C44CF7"/>
    <w:rsid w:val="00C4517F"/>
    <w:rsid w:val="00C459D2"/>
    <w:rsid w:val="00C46021"/>
    <w:rsid w:val="00C466FB"/>
    <w:rsid w:val="00C47469"/>
    <w:rsid w:val="00C47F1E"/>
    <w:rsid w:val="00C51AB3"/>
    <w:rsid w:val="00C521B9"/>
    <w:rsid w:val="00C53D16"/>
    <w:rsid w:val="00C53F4D"/>
    <w:rsid w:val="00C54AF1"/>
    <w:rsid w:val="00C55848"/>
    <w:rsid w:val="00C561AB"/>
    <w:rsid w:val="00C5743E"/>
    <w:rsid w:val="00C578FB"/>
    <w:rsid w:val="00C61191"/>
    <w:rsid w:val="00C61ACC"/>
    <w:rsid w:val="00C63074"/>
    <w:rsid w:val="00C639FB"/>
    <w:rsid w:val="00C647B1"/>
    <w:rsid w:val="00C64D4B"/>
    <w:rsid w:val="00C6579B"/>
    <w:rsid w:val="00C662BE"/>
    <w:rsid w:val="00C67C1C"/>
    <w:rsid w:val="00C70FA1"/>
    <w:rsid w:val="00C710AA"/>
    <w:rsid w:val="00C716E8"/>
    <w:rsid w:val="00C71926"/>
    <w:rsid w:val="00C72B86"/>
    <w:rsid w:val="00C731AE"/>
    <w:rsid w:val="00C73F30"/>
    <w:rsid w:val="00C74469"/>
    <w:rsid w:val="00C7453A"/>
    <w:rsid w:val="00C75684"/>
    <w:rsid w:val="00C756E5"/>
    <w:rsid w:val="00C77EF8"/>
    <w:rsid w:val="00C80714"/>
    <w:rsid w:val="00C80E71"/>
    <w:rsid w:val="00C81098"/>
    <w:rsid w:val="00C83761"/>
    <w:rsid w:val="00C841D2"/>
    <w:rsid w:val="00C84C8D"/>
    <w:rsid w:val="00C861A8"/>
    <w:rsid w:val="00C8683C"/>
    <w:rsid w:val="00C8699D"/>
    <w:rsid w:val="00C869A6"/>
    <w:rsid w:val="00C90235"/>
    <w:rsid w:val="00C909BF"/>
    <w:rsid w:val="00C90BEF"/>
    <w:rsid w:val="00C93539"/>
    <w:rsid w:val="00C93E90"/>
    <w:rsid w:val="00C963EC"/>
    <w:rsid w:val="00C97B6C"/>
    <w:rsid w:val="00CA00FB"/>
    <w:rsid w:val="00CA0222"/>
    <w:rsid w:val="00CA1077"/>
    <w:rsid w:val="00CA16FB"/>
    <w:rsid w:val="00CA35E1"/>
    <w:rsid w:val="00CA3E03"/>
    <w:rsid w:val="00CA4777"/>
    <w:rsid w:val="00CA6830"/>
    <w:rsid w:val="00CA6E06"/>
    <w:rsid w:val="00CB05C4"/>
    <w:rsid w:val="00CB0796"/>
    <w:rsid w:val="00CB1AEB"/>
    <w:rsid w:val="00CB301F"/>
    <w:rsid w:val="00CB36CA"/>
    <w:rsid w:val="00CB438D"/>
    <w:rsid w:val="00CB52C3"/>
    <w:rsid w:val="00CB56FA"/>
    <w:rsid w:val="00CB64E4"/>
    <w:rsid w:val="00CB6F2E"/>
    <w:rsid w:val="00CB7FE3"/>
    <w:rsid w:val="00CC069B"/>
    <w:rsid w:val="00CC0710"/>
    <w:rsid w:val="00CC0BE8"/>
    <w:rsid w:val="00CC26A4"/>
    <w:rsid w:val="00CC346B"/>
    <w:rsid w:val="00CC4E33"/>
    <w:rsid w:val="00CC5472"/>
    <w:rsid w:val="00CC58F0"/>
    <w:rsid w:val="00CC6148"/>
    <w:rsid w:val="00CD0107"/>
    <w:rsid w:val="00CD047C"/>
    <w:rsid w:val="00CD1F16"/>
    <w:rsid w:val="00CD22A6"/>
    <w:rsid w:val="00CD28F9"/>
    <w:rsid w:val="00CD3023"/>
    <w:rsid w:val="00CD3A74"/>
    <w:rsid w:val="00CD498C"/>
    <w:rsid w:val="00CD5518"/>
    <w:rsid w:val="00CD6901"/>
    <w:rsid w:val="00CE2794"/>
    <w:rsid w:val="00CE2A4A"/>
    <w:rsid w:val="00CE3428"/>
    <w:rsid w:val="00CE374C"/>
    <w:rsid w:val="00CE3989"/>
    <w:rsid w:val="00CE3FFC"/>
    <w:rsid w:val="00CE437E"/>
    <w:rsid w:val="00CE5911"/>
    <w:rsid w:val="00CE5E5D"/>
    <w:rsid w:val="00CE7ADF"/>
    <w:rsid w:val="00CE7C04"/>
    <w:rsid w:val="00CF0997"/>
    <w:rsid w:val="00CF1A1C"/>
    <w:rsid w:val="00CF2281"/>
    <w:rsid w:val="00CF24EE"/>
    <w:rsid w:val="00CF2792"/>
    <w:rsid w:val="00CF2A65"/>
    <w:rsid w:val="00CF2B5C"/>
    <w:rsid w:val="00CF2EA6"/>
    <w:rsid w:val="00CF31A3"/>
    <w:rsid w:val="00CF42A3"/>
    <w:rsid w:val="00CF4951"/>
    <w:rsid w:val="00CF58D5"/>
    <w:rsid w:val="00CF6469"/>
    <w:rsid w:val="00CF7225"/>
    <w:rsid w:val="00D00CB3"/>
    <w:rsid w:val="00D01966"/>
    <w:rsid w:val="00D03E1D"/>
    <w:rsid w:val="00D04DC6"/>
    <w:rsid w:val="00D05C25"/>
    <w:rsid w:val="00D06658"/>
    <w:rsid w:val="00D06DB3"/>
    <w:rsid w:val="00D07E20"/>
    <w:rsid w:val="00D102D2"/>
    <w:rsid w:val="00D10903"/>
    <w:rsid w:val="00D113F0"/>
    <w:rsid w:val="00D1150F"/>
    <w:rsid w:val="00D129E3"/>
    <w:rsid w:val="00D1634C"/>
    <w:rsid w:val="00D16575"/>
    <w:rsid w:val="00D1695C"/>
    <w:rsid w:val="00D174A6"/>
    <w:rsid w:val="00D20350"/>
    <w:rsid w:val="00D206CA"/>
    <w:rsid w:val="00D21665"/>
    <w:rsid w:val="00D22227"/>
    <w:rsid w:val="00D224EE"/>
    <w:rsid w:val="00D230C2"/>
    <w:rsid w:val="00D2392F"/>
    <w:rsid w:val="00D246CA"/>
    <w:rsid w:val="00D26FF9"/>
    <w:rsid w:val="00D27B44"/>
    <w:rsid w:val="00D3034D"/>
    <w:rsid w:val="00D3057B"/>
    <w:rsid w:val="00D32F61"/>
    <w:rsid w:val="00D3382D"/>
    <w:rsid w:val="00D36DCC"/>
    <w:rsid w:val="00D37D4D"/>
    <w:rsid w:val="00D41468"/>
    <w:rsid w:val="00D41AA0"/>
    <w:rsid w:val="00D41BDF"/>
    <w:rsid w:val="00D42F67"/>
    <w:rsid w:val="00D42FC2"/>
    <w:rsid w:val="00D43585"/>
    <w:rsid w:val="00D445D0"/>
    <w:rsid w:val="00D44B06"/>
    <w:rsid w:val="00D454C8"/>
    <w:rsid w:val="00D458EF"/>
    <w:rsid w:val="00D46196"/>
    <w:rsid w:val="00D4709A"/>
    <w:rsid w:val="00D500BA"/>
    <w:rsid w:val="00D514C0"/>
    <w:rsid w:val="00D51770"/>
    <w:rsid w:val="00D51BA0"/>
    <w:rsid w:val="00D51CE9"/>
    <w:rsid w:val="00D51DA2"/>
    <w:rsid w:val="00D57A92"/>
    <w:rsid w:val="00D57E42"/>
    <w:rsid w:val="00D60836"/>
    <w:rsid w:val="00D60D83"/>
    <w:rsid w:val="00D628D3"/>
    <w:rsid w:val="00D6365D"/>
    <w:rsid w:val="00D637EB"/>
    <w:rsid w:val="00D63A8C"/>
    <w:rsid w:val="00D644C0"/>
    <w:rsid w:val="00D66878"/>
    <w:rsid w:val="00D67044"/>
    <w:rsid w:val="00D707C6"/>
    <w:rsid w:val="00D70B86"/>
    <w:rsid w:val="00D70CCD"/>
    <w:rsid w:val="00D729AB"/>
    <w:rsid w:val="00D72BB8"/>
    <w:rsid w:val="00D72DEB"/>
    <w:rsid w:val="00D737C6"/>
    <w:rsid w:val="00D73E64"/>
    <w:rsid w:val="00D74C89"/>
    <w:rsid w:val="00D759DC"/>
    <w:rsid w:val="00D75F92"/>
    <w:rsid w:val="00D76622"/>
    <w:rsid w:val="00D768C6"/>
    <w:rsid w:val="00D802A4"/>
    <w:rsid w:val="00D80401"/>
    <w:rsid w:val="00D81522"/>
    <w:rsid w:val="00D81E43"/>
    <w:rsid w:val="00D82F92"/>
    <w:rsid w:val="00D84E29"/>
    <w:rsid w:val="00D84E9A"/>
    <w:rsid w:val="00D854E4"/>
    <w:rsid w:val="00D859C4"/>
    <w:rsid w:val="00D861F8"/>
    <w:rsid w:val="00D86435"/>
    <w:rsid w:val="00D904CF"/>
    <w:rsid w:val="00D940A8"/>
    <w:rsid w:val="00D95ACD"/>
    <w:rsid w:val="00D965D5"/>
    <w:rsid w:val="00D97BAF"/>
    <w:rsid w:val="00D97CB5"/>
    <w:rsid w:val="00DA0B11"/>
    <w:rsid w:val="00DA16CD"/>
    <w:rsid w:val="00DA260E"/>
    <w:rsid w:val="00DA341A"/>
    <w:rsid w:val="00DA59DA"/>
    <w:rsid w:val="00DA5C47"/>
    <w:rsid w:val="00DA6330"/>
    <w:rsid w:val="00DA651F"/>
    <w:rsid w:val="00DA6F9E"/>
    <w:rsid w:val="00DB0621"/>
    <w:rsid w:val="00DB0AA9"/>
    <w:rsid w:val="00DB1026"/>
    <w:rsid w:val="00DB12E5"/>
    <w:rsid w:val="00DB232D"/>
    <w:rsid w:val="00DB2919"/>
    <w:rsid w:val="00DB3164"/>
    <w:rsid w:val="00DB4B1A"/>
    <w:rsid w:val="00DB5C76"/>
    <w:rsid w:val="00DB6990"/>
    <w:rsid w:val="00DB6A01"/>
    <w:rsid w:val="00DB7CAF"/>
    <w:rsid w:val="00DC2024"/>
    <w:rsid w:val="00DC2A83"/>
    <w:rsid w:val="00DC53BF"/>
    <w:rsid w:val="00DC5A39"/>
    <w:rsid w:val="00DC7A7E"/>
    <w:rsid w:val="00DD0F9F"/>
    <w:rsid w:val="00DD19A5"/>
    <w:rsid w:val="00DD3EC8"/>
    <w:rsid w:val="00DD51B3"/>
    <w:rsid w:val="00DD60A1"/>
    <w:rsid w:val="00DE0653"/>
    <w:rsid w:val="00DE0F90"/>
    <w:rsid w:val="00DE336E"/>
    <w:rsid w:val="00DE3A89"/>
    <w:rsid w:val="00DE4630"/>
    <w:rsid w:val="00DE528D"/>
    <w:rsid w:val="00DE55FD"/>
    <w:rsid w:val="00DE74EB"/>
    <w:rsid w:val="00DE7ECC"/>
    <w:rsid w:val="00DF1432"/>
    <w:rsid w:val="00DF2864"/>
    <w:rsid w:val="00DF4F45"/>
    <w:rsid w:val="00DF4F67"/>
    <w:rsid w:val="00DF5A7E"/>
    <w:rsid w:val="00DF6649"/>
    <w:rsid w:val="00DF7839"/>
    <w:rsid w:val="00E022CD"/>
    <w:rsid w:val="00E02499"/>
    <w:rsid w:val="00E04990"/>
    <w:rsid w:val="00E04A9C"/>
    <w:rsid w:val="00E04B09"/>
    <w:rsid w:val="00E060C8"/>
    <w:rsid w:val="00E06BE2"/>
    <w:rsid w:val="00E07E98"/>
    <w:rsid w:val="00E07EF3"/>
    <w:rsid w:val="00E10C3E"/>
    <w:rsid w:val="00E142C9"/>
    <w:rsid w:val="00E15260"/>
    <w:rsid w:val="00E1619B"/>
    <w:rsid w:val="00E163BF"/>
    <w:rsid w:val="00E16DE8"/>
    <w:rsid w:val="00E176F5"/>
    <w:rsid w:val="00E17828"/>
    <w:rsid w:val="00E17DEB"/>
    <w:rsid w:val="00E22991"/>
    <w:rsid w:val="00E22A2F"/>
    <w:rsid w:val="00E24B24"/>
    <w:rsid w:val="00E24C14"/>
    <w:rsid w:val="00E25B97"/>
    <w:rsid w:val="00E274EC"/>
    <w:rsid w:val="00E311B7"/>
    <w:rsid w:val="00E312EB"/>
    <w:rsid w:val="00E32465"/>
    <w:rsid w:val="00E3397D"/>
    <w:rsid w:val="00E35278"/>
    <w:rsid w:val="00E35838"/>
    <w:rsid w:val="00E366E5"/>
    <w:rsid w:val="00E369A4"/>
    <w:rsid w:val="00E40C9A"/>
    <w:rsid w:val="00E4125C"/>
    <w:rsid w:val="00E41AE9"/>
    <w:rsid w:val="00E422DD"/>
    <w:rsid w:val="00E42556"/>
    <w:rsid w:val="00E428B9"/>
    <w:rsid w:val="00E440B3"/>
    <w:rsid w:val="00E45516"/>
    <w:rsid w:val="00E458C1"/>
    <w:rsid w:val="00E46C76"/>
    <w:rsid w:val="00E46DC5"/>
    <w:rsid w:val="00E475F4"/>
    <w:rsid w:val="00E47A7F"/>
    <w:rsid w:val="00E5096D"/>
    <w:rsid w:val="00E53421"/>
    <w:rsid w:val="00E54A1E"/>
    <w:rsid w:val="00E56B9E"/>
    <w:rsid w:val="00E57CEF"/>
    <w:rsid w:val="00E615CC"/>
    <w:rsid w:val="00E61624"/>
    <w:rsid w:val="00E6192F"/>
    <w:rsid w:val="00E61C55"/>
    <w:rsid w:val="00E61DCF"/>
    <w:rsid w:val="00E61EFA"/>
    <w:rsid w:val="00E6208C"/>
    <w:rsid w:val="00E62D82"/>
    <w:rsid w:val="00E62F2D"/>
    <w:rsid w:val="00E63DCE"/>
    <w:rsid w:val="00E64C79"/>
    <w:rsid w:val="00E710CE"/>
    <w:rsid w:val="00E71556"/>
    <w:rsid w:val="00E72298"/>
    <w:rsid w:val="00E73037"/>
    <w:rsid w:val="00E73D14"/>
    <w:rsid w:val="00E763A2"/>
    <w:rsid w:val="00E76D48"/>
    <w:rsid w:val="00E77B5B"/>
    <w:rsid w:val="00E8066F"/>
    <w:rsid w:val="00E8170A"/>
    <w:rsid w:val="00E81C6F"/>
    <w:rsid w:val="00E82D39"/>
    <w:rsid w:val="00E82F32"/>
    <w:rsid w:val="00E8314D"/>
    <w:rsid w:val="00E84847"/>
    <w:rsid w:val="00E84AAF"/>
    <w:rsid w:val="00E852B9"/>
    <w:rsid w:val="00E8617E"/>
    <w:rsid w:val="00E87C25"/>
    <w:rsid w:val="00E87F36"/>
    <w:rsid w:val="00E9061D"/>
    <w:rsid w:val="00E90C27"/>
    <w:rsid w:val="00E91485"/>
    <w:rsid w:val="00E91629"/>
    <w:rsid w:val="00E92195"/>
    <w:rsid w:val="00E93167"/>
    <w:rsid w:val="00E94CC6"/>
    <w:rsid w:val="00E95324"/>
    <w:rsid w:val="00E95DE4"/>
    <w:rsid w:val="00E95EA9"/>
    <w:rsid w:val="00E96448"/>
    <w:rsid w:val="00E969FD"/>
    <w:rsid w:val="00E973B3"/>
    <w:rsid w:val="00E9749E"/>
    <w:rsid w:val="00E975BD"/>
    <w:rsid w:val="00E97663"/>
    <w:rsid w:val="00EA1A4F"/>
    <w:rsid w:val="00EA1CF1"/>
    <w:rsid w:val="00EA2533"/>
    <w:rsid w:val="00EA5E5D"/>
    <w:rsid w:val="00EA61F0"/>
    <w:rsid w:val="00EA6754"/>
    <w:rsid w:val="00EB0FA6"/>
    <w:rsid w:val="00EB16B6"/>
    <w:rsid w:val="00EB2C7A"/>
    <w:rsid w:val="00EB44F2"/>
    <w:rsid w:val="00EB45FF"/>
    <w:rsid w:val="00EB5CD3"/>
    <w:rsid w:val="00EB5FE6"/>
    <w:rsid w:val="00EB74FA"/>
    <w:rsid w:val="00EC0EB7"/>
    <w:rsid w:val="00EC1BE4"/>
    <w:rsid w:val="00EC654B"/>
    <w:rsid w:val="00EC7208"/>
    <w:rsid w:val="00EC74A0"/>
    <w:rsid w:val="00EC75F8"/>
    <w:rsid w:val="00ED0469"/>
    <w:rsid w:val="00ED0DA9"/>
    <w:rsid w:val="00ED32E0"/>
    <w:rsid w:val="00ED425E"/>
    <w:rsid w:val="00ED4A91"/>
    <w:rsid w:val="00ED7138"/>
    <w:rsid w:val="00ED75D8"/>
    <w:rsid w:val="00ED7895"/>
    <w:rsid w:val="00EE15DF"/>
    <w:rsid w:val="00EE1ED3"/>
    <w:rsid w:val="00EE4018"/>
    <w:rsid w:val="00EE4C29"/>
    <w:rsid w:val="00EE5053"/>
    <w:rsid w:val="00EE7214"/>
    <w:rsid w:val="00EE788D"/>
    <w:rsid w:val="00EE7E4C"/>
    <w:rsid w:val="00EF0D7F"/>
    <w:rsid w:val="00EF1091"/>
    <w:rsid w:val="00EF1B7D"/>
    <w:rsid w:val="00EF40ED"/>
    <w:rsid w:val="00EF4377"/>
    <w:rsid w:val="00EF5000"/>
    <w:rsid w:val="00EF5428"/>
    <w:rsid w:val="00EF5566"/>
    <w:rsid w:val="00EF6753"/>
    <w:rsid w:val="00F01449"/>
    <w:rsid w:val="00F02703"/>
    <w:rsid w:val="00F031C9"/>
    <w:rsid w:val="00F047F3"/>
    <w:rsid w:val="00F04B55"/>
    <w:rsid w:val="00F06319"/>
    <w:rsid w:val="00F0694C"/>
    <w:rsid w:val="00F076B0"/>
    <w:rsid w:val="00F10816"/>
    <w:rsid w:val="00F125D4"/>
    <w:rsid w:val="00F13605"/>
    <w:rsid w:val="00F13E89"/>
    <w:rsid w:val="00F1479A"/>
    <w:rsid w:val="00F150CC"/>
    <w:rsid w:val="00F15740"/>
    <w:rsid w:val="00F17474"/>
    <w:rsid w:val="00F22EE4"/>
    <w:rsid w:val="00F234B8"/>
    <w:rsid w:val="00F23881"/>
    <w:rsid w:val="00F23AE3"/>
    <w:rsid w:val="00F23EA1"/>
    <w:rsid w:val="00F2511C"/>
    <w:rsid w:val="00F25525"/>
    <w:rsid w:val="00F3203D"/>
    <w:rsid w:val="00F32A39"/>
    <w:rsid w:val="00F32CF9"/>
    <w:rsid w:val="00F33AEF"/>
    <w:rsid w:val="00F35350"/>
    <w:rsid w:val="00F3538A"/>
    <w:rsid w:val="00F37288"/>
    <w:rsid w:val="00F401AD"/>
    <w:rsid w:val="00F41377"/>
    <w:rsid w:val="00F41CCE"/>
    <w:rsid w:val="00F42546"/>
    <w:rsid w:val="00F431D9"/>
    <w:rsid w:val="00F43C23"/>
    <w:rsid w:val="00F44A1D"/>
    <w:rsid w:val="00F463D3"/>
    <w:rsid w:val="00F474FB"/>
    <w:rsid w:val="00F50A09"/>
    <w:rsid w:val="00F516BF"/>
    <w:rsid w:val="00F519D8"/>
    <w:rsid w:val="00F51EBA"/>
    <w:rsid w:val="00F52BBB"/>
    <w:rsid w:val="00F52CD7"/>
    <w:rsid w:val="00F54D9A"/>
    <w:rsid w:val="00F54F36"/>
    <w:rsid w:val="00F56D10"/>
    <w:rsid w:val="00F575AC"/>
    <w:rsid w:val="00F60488"/>
    <w:rsid w:val="00F60F13"/>
    <w:rsid w:val="00F63100"/>
    <w:rsid w:val="00F63F93"/>
    <w:rsid w:val="00F65249"/>
    <w:rsid w:val="00F65AD3"/>
    <w:rsid w:val="00F70856"/>
    <w:rsid w:val="00F72EC2"/>
    <w:rsid w:val="00F74C15"/>
    <w:rsid w:val="00F74E3D"/>
    <w:rsid w:val="00F80C47"/>
    <w:rsid w:val="00F814F0"/>
    <w:rsid w:val="00F81A8B"/>
    <w:rsid w:val="00F81A90"/>
    <w:rsid w:val="00F81B9F"/>
    <w:rsid w:val="00F81CEE"/>
    <w:rsid w:val="00F81D17"/>
    <w:rsid w:val="00F8280D"/>
    <w:rsid w:val="00F828D4"/>
    <w:rsid w:val="00F837EB"/>
    <w:rsid w:val="00F83D00"/>
    <w:rsid w:val="00F84995"/>
    <w:rsid w:val="00F8633D"/>
    <w:rsid w:val="00F8793C"/>
    <w:rsid w:val="00F87DAA"/>
    <w:rsid w:val="00F912F4"/>
    <w:rsid w:val="00F917CF"/>
    <w:rsid w:val="00F92F77"/>
    <w:rsid w:val="00F9396B"/>
    <w:rsid w:val="00F964D2"/>
    <w:rsid w:val="00F96A06"/>
    <w:rsid w:val="00F96A89"/>
    <w:rsid w:val="00FA285E"/>
    <w:rsid w:val="00FA28FA"/>
    <w:rsid w:val="00FA2BAD"/>
    <w:rsid w:val="00FA3974"/>
    <w:rsid w:val="00FA3BEB"/>
    <w:rsid w:val="00FA453E"/>
    <w:rsid w:val="00FA4F63"/>
    <w:rsid w:val="00FA576A"/>
    <w:rsid w:val="00FA5C98"/>
    <w:rsid w:val="00FA5DE0"/>
    <w:rsid w:val="00FA6451"/>
    <w:rsid w:val="00FA664C"/>
    <w:rsid w:val="00FA6A89"/>
    <w:rsid w:val="00FA719A"/>
    <w:rsid w:val="00FA7E5D"/>
    <w:rsid w:val="00FB0061"/>
    <w:rsid w:val="00FB08FB"/>
    <w:rsid w:val="00FB09B3"/>
    <w:rsid w:val="00FB2621"/>
    <w:rsid w:val="00FB2A84"/>
    <w:rsid w:val="00FB2CD5"/>
    <w:rsid w:val="00FB2E86"/>
    <w:rsid w:val="00FB418D"/>
    <w:rsid w:val="00FB449E"/>
    <w:rsid w:val="00FB4872"/>
    <w:rsid w:val="00FB48E2"/>
    <w:rsid w:val="00FB6A6A"/>
    <w:rsid w:val="00FB734B"/>
    <w:rsid w:val="00FB74C2"/>
    <w:rsid w:val="00FC1682"/>
    <w:rsid w:val="00FC1775"/>
    <w:rsid w:val="00FC17BB"/>
    <w:rsid w:val="00FC3934"/>
    <w:rsid w:val="00FC41E7"/>
    <w:rsid w:val="00FC442B"/>
    <w:rsid w:val="00FC565D"/>
    <w:rsid w:val="00FC5B4D"/>
    <w:rsid w:val="00FC5D5C"/>
    <w:rsid w:val="00FC6FCA"/>
    <w:rsid w:val="00FC7C5E"/>
    <w:rsid w:val="00FD0138"/>
    <w:rsid w:val="00FD051A"/>
    <w:rsid w:val="00FD087C"/>
    <w:rsid w:val="00FD1A86"/>
    <w:rsid w:val="00FD3D0E"/>
    <w:rsid w:val="00FD4B35"/>
    <w:rsid w:val="00FD5B5C"/>
    <w:rsid w:val="00FD5BA6"/>
    <w:rsid w:val="00FD7D8E"/>
    <w:rsid w:val="00FE1344"/>
    <w:rsid w:val="00FE1F16"/>
    <w:rsid w:val="00FE2DB1"/>
    <w:rsid w:val="00FE31E0"/>
    <w:rsid w:val="00FE3A6C"/>
    <w:rsid w:val="00FE4BF5"/>
    <w:rsid w:val="00FE4C80"/>
    <w:rsid w:val="00FE4F23"/>
    <w:rsid w:val="00FE59F3"/>
    <w:rsid w:val="00FE70A0"/>
    <w:rsid w:val="00FE7573"/>
    <w:rsid w:val="00FE7A61"/>
    <w:rsid w:val="00FF234C"/>
    <w:rsid w:val="00FF3837"/>
    <w:rsid w:val="00FF3F75"/>
    <w:rsid w:val="00FF5CF3"/>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51358645"/>
  <w15:docId w15:val="{F2D83D51-9A72-4C06-960E-F494CC5E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B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1B5"/>
    <w:pPr>
      <w:tabs>
        <w:tab w:val="center" w:pos="4153"/>
        <w:tab w:val="right" w:pos="8306"/>
      </w:tabs>
    </w:pPr>
  </w:style>
  <w:style w:type="character" w:customStyle="1" w:styleId="FooterChar">
    <w:name w:val="Footer Char"/>
    <w:basedOn w:val="DefaultParagraphFont"/>
    <w:link w:val="Footer"/>
    <w:uiPriority w:val="99"/>
    <w:locked/>
    <w:rsid w:val="00AB6467"/>
    <w:rPr>
      <w:rFonts w:cs="Times New Roman"/>
      <w:sz w:val="20"/>
      <w:szCs w:val="20"/>
    </w:rPr>
  </w:style>
  <w:style w:type="table" w:styleId="TableGrid">
    <w:name w:val="Table Grid"/>
    <w:basedOn w:val="TableNormal"/>
    <w:uiPriority w:val="99"/>
    <w:rsid w:val="004561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561B5"/>
    <w:rPr>
      <w:rFonts w:cs="Times New Roman"/>
    </w:rPr>
  </w:style>
  <w:style w:type="paragraph" w:styleId="Header">
    <w:name w:val="header"/>
    <w:basedOn w:val="Normal"/>
    <w:link w:val="HeaderChar"/>
    <w:uiPriority w:val="99"/>
    <w:rsid w:val="006233F6"/>
    <w:pPr>
      <w:tabs>
        <w:tab w:val="center" w:pos="4153"/>
        <w:tab w:val="right" w:pos="8306"/>
      </w:tabs>
    </w:pPr>
  </w:style>
  <w:style w:type="character" w:customStyle="1" w:styleId="HeaderChar">
    <w:name w:val="Header Char"/>
    <w:basedOn w:val="DefaultParagraphFont"/>
    <w:link w:val="Header"/>
    <w:uiPriority w:val="99"/>
    <w:locked/>
    <w:rsid w:val="00AB6467"/>
    <w:rPr>
      <w:rFonts w:cs="Times New Roman"/>
      <w:sz w:val="20"/>
      <w:szCs w:val="20"/>
    </w:rPr>
  </w:style>
  <w:style w:type="paragraph" w:styleId="BalloonText">
    <w:name w:val="Balloon Text"/>
    <w:basedOn w:val="Normal"/>
    <w:link w:val="BalloonTextChar"/>
    <w:uiPriority w:val="99"/>
    <w:semiHidden/>
    <w:rsid w:val="00BE20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467"/>
    <w:rPr>
      <w:rFonts w:cs="Times New Roman"/>
      <w:sz w:val="2"/>
    </w:rPr>
  </w:style>
  <w:style w:type="character" w:styleId="CommentReference">
    <w:name w:val="annotation reference"/>
    <w:basedOn w:val="DefaultParagraphFont"/>
    <w:uiPriority w:val="99"/>
    <w:rsid w:val="00782A7F"/>
    <w:rPr>
      <w:rFonts w:cs="Times New Roman"/>
      <w:sz w:val="16"/>
      <w:szCs w:val="16"/>
    </w:rPr>
  </w:style>
  <w:style w:type="paragraph" w:styleId="CommentText">
    <w:name w:val="annotation text"/>
    <w:basedOn w:val="Normal"/>
    <w:link w:val="CommentTextChar"/>
    <w:uiPriority w:val="99"/>
    <w:rsid w:val="00782A7F"/>
  </w:style>
  <w:style w:type="character" w:customStyle="1" w:styleId="CommentTextChar">
    <w:name w:val="Comment Text Char"/>
    <w:basedOn w:val="DefaultParagraphFont"/>
    <w:link w:val="CommentText"/>
    <w:uiPriority w:val="99"/>
    <w:locked/>
    <w:rsid w:val="0044236E"/>
    <w:rPr>
      <w:rFonts w:eastAsia="Times New Roman" w:cs="Times New Roman"/>
    </w:rPr>
  </w:style>
  <w:style w:type="paragraph" w:styleId="CommentSubject">
    <w:name w:val="annotation subject"/>
    <w:basedOn w:val="CommentText"/>
    <w:next w:val="CommentText"/>
    <w:link w:val="CommentSubjectChar"/>
    <w:uiPriority w:val="99"/>
    <w:semiHidden/>
    <w:rsid w:val="00782A7F"/>
    <w:rPr>
      <w:b/>
      <w:bCs/>
    </w:rPr>
  </w:style>
  <w:style w:type="character" w:customStyle="1" w:styleId="CommentSubjectChar">
    <w:name w:val="Comment Subject Char"/>
    <w:basedOn w:val="CommentTextChar"/>
    <w:link w:val="CommentSubject"/>
    <w:uiPriority w:val="99"/>
    <w:semiHidden/>
    <w:locked/>
    <w:rsid w:val="00AB6467"/>
    <w:rPr>
      <w:rFonts w:eastAsia="Times New Roman" w:cs="Times New Roman"/>
      <w:b/>
      <w:bCs/>
      <w:sz w:val="20"/>
      <w:szCs w:val="20"/>
    </w:rPr>
  </w:style>
  <w:style w:type="paragraph" w:styleId="ListParagraph">
    <w:name w:val="List Paragraph"/>
    <w:basedOn w:val="Normal"/>
    <w:uiPriority w:val="99"/>
    <w:qFormat/>
    <w:rsid w:val="00B210F1"/>
    <w:pPr>
      <w:ind w:left="720"/>
      <w:contextualSpacing/>
    </w:pPr>
  </w:style>
  <w:style w:type="paragraph" w:customStyle="1" w:styleId="TableFiguresBold">
    <w:name w:val="TableFigures Bold"/>
    <w:basedOn w:val="Normal"/>
    <w:uiPriority w:val="99"/>
    <w:rsid w:val="004F0C2B"/>
    <w:pPr>
      <w:tabs>
        <w:tab w:val="left" w:pos="284"/>
      </w:tabs>
      <w:spacing w:before="20" w:after="20" w:line="180" w:lineRule="exact"/>
      <w:ind w:right="57"/>
      <w:jc w:val="right"/>
    </w:pPr>
    <w:rPr>
      <w:rFonts w:ascii="Trade Gothic LT Std Bold" w:hAnsi="Trade Gothic LT Std Bold"/>
      <w:bCs/>
      <w:spacing w:val="-3"/>
      <w:sz w:val="16"/>
    </w:rPr>
  </w:style>
  <w:style w:type="paragraph" w:customStyle="1" w:styleId="TableFiguresBracketsBold">
    <w:name w:val="TableFigures Brackets Bold"/>
    <w:basedOn w:val="Normal"/>
    <w:uiPriority w:val="99"/>
    <w:rsid w:val="004F0C2B"/>
    <w:pPr>
      <w:tabs>
        <w:tab w:val="left" w:pos="284"/>
      </w:tabs>
      <w:spacing w:before="20" w:after="20" w:line="180" w:lineRule="exact"/>
      <w:ind w:right="17"/>
      <w:jc w:val="right"/>
    </w:pPr>
    <w:rPr>
      <w:rFonts w:ascii="Trade Gothic LT Std Bold" w:hAnsi="Trade Gothic LT Std Bold"/>
      <w:bCs/>
      <w:spacing w:val="-3"/>
      <w:sz w:val="16"/>
    </w:rPr>
  </w:style>
  <w:style w:type="paragraph" w:customStyle="1" w:styleId="TableFigures">
    <w:name w:val="TableFigures"/>
    <w:basedOn w:val="Normal"/>
    <w:uiPriority w:val="99"/>
    <w:rsid w:val="004F0C2B"/>
    <w:pPr>
      <w:tabs>
        <w:tab w:val="left" w:pos="284"/>
      </w:tabs>
      <w:spacing w:before="20" w:after="20" w:line="180" w:lineRule="exact"/>
      <w:ind w:right="57"/>
      <w:jc w:val="right"/>
    </w:pPr>
    <w:rPr>
      <w:rFonts w:ascii="Trade Gothic LT Std Light" w:hAnsi="Trade Gothic LT Std Light"/>
      <w:spacing w:val="-3"/>
      <w:sz w:val="16"/>
    </w:rPr>
  </w:style>
  <w:style w:type="paragraph" w:customStyle="1" w:styleId="TableFiguresBrackets">
    <w:name w:val="TableFigures Brackets"/>
    <w:basedOn w:val="TableFigures"/>
    <w:uiPriority w:val="99"/>
    <w:rsid w:val="000D241C"/>
    <w:pPr>
      <w:ind w:right="17"/>
    </w:pPr>
  </w:style>
  <w:style w:type="paragraph" w:customStyle="1" w:styleId="Bullets">
    <w:name w:val="Bullets"/>
    <w:basedOn w:val="Normal"/>
    <w:uiPriority w:val="99"/>
    <w:rsid w:val="00F10816"/>
    <w:pPr>
      <w:numPr>
        <w:numId w:val="36"/>
      </w:numPr>
      <w:spacing w:after="105" w:line="210" w:lineRule="exact"/>
    </w:pPr>
    <w:rPr>
      <w:rFonts w:ascii="Trade Gothic LT Std Light" w:hAnsi="Trade Gothic LT Std Light"/>
      <w:spacing w:val="-3"/>
      <w:sz w:val="18"/>
      <w:szCs w:val="24"/>
    </w:rPr>
  </w:style>
  <w:style w:type="paragraph" w:customStyle="1" w:styleId="BodytextAfterTables">
    <w:name w:val="Bodytext AfterTables"/>
    <w:basedOn w:val="Normal"/>
    <w:uiPriority w:val="99"/>
    <w:rsid w:val="00D454C8"/>
    <w:pPr>
      <w:spacing w:before="120" w:after="105" w:line="210" w:lineRule="exact"/>
    </w:pPr>
    <w:rPr>
      <w:rFonts w:ascii="Trade Gothic LT Std Light" w:hAnsi="Trade Gothic LT Std Light"/>
      <w:spacing w:val="-3"/>
      <w:sz w:val="18"/>
      <w:szCs w:val="24"/>
    </w:rPr>
  </w:style>
  <w:style w:type="paragraph" w:styleId="Revision">
    <w:name w:val="Revision"/>
    <w:hidden/>
    <w:uiPriority w:val="99"/>
    <w:semiHidden/>
    <w:rsid w:val="009B62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359204">
      <w:bodyDiv w:val="1"/>
      <w:marLeft w:val="0"/>
      <w:marRight w:val="0"/>
      <w:marTop w:val="0"/>
      <w:marBottom w:val="0"/>
      <w:divBdr>
        <w:top w:val="none" w:sz="0" w:space="0" w:color="auto"/>
        <w:left w:val="none" w:sz="0" w:space="0" w:color="auto"/>
        <w:bottom w:val="none" w:sz="0" w:space="0" w:color="auto"/>
        <w:right w:val="none" w:sz="0" w:space="0" w:color="auto"/>
      </w:divBdr>
    </w:div>
    <w:div w:id="1508862471">
      <w:bodyDiv w:val="1"/>
      <w:marLeft w:val="0"/>
      <w:marRight w:val="0"/>
      <w:marTop w:val="0"/>
      <w:marBottom w:val="0"/>
      <w:divBdr>
        <w:top w:val="none" w:sz="0" w:space="0" w:color="auto"/>
        <w:left w:val="none" w:sz="0" w:space="0" w:color="auto"/>
        <w:bottom w:val="none" w:sz="0" w:space="0" w:color="auto"/>
        <w:right w:val="none" w:sz="0" w:space="0" w:color="auto"/>
      </w:divBdr>
    </w:div>
    <w:div w:id="1967226520">
      <w:bodyDiv w:val="1"/>
      <w:marLeft w:val="0"/>
      <w:marRight w:val="0"/>
      <w:marTop w:val="0"/>
      <w:marBottom w:val="0"/>
      <w:divBdr>
        <w:top w:val="none" w:sz="0" w:space="0" w:color="auto"/>
        <w:left w:val="none" w:sz="0" w:space="0" w:color="auto"/>
        <w:bottom w:val="none" w:sz="0" w:space="0" w:color="auto"/>
        <w:right w:val="none" w:sz="0" w:space="0" w:color="auto"/>
      </w:divBdr>
    </w:div>
    <w:div w:id="2106684071">
      <w:marLeft w:val="0"/>
      <w:marRight w:val="0"/>
      <w:marTop w:val="0"/>
      <w:marBottom w:val="0"/>
      <w:divBdr>
        <w:top w:val="none" w:sz="0" w:space="0" w:color="auto"/>
        <w:left w:val="none" w:sz="0" w:space="0" w:color="auto"/>
        <w:bottom w:val="none" w:sz="0" w:space="0" w:color="auto"/>
        <w:right w:val="none" w:sz="0" w:space="0" w:color="auto"/>
      </w:divBdr>
    </w:div>
    <w:div w:id="2106684072">
      <w:marLeft w:val="0"/>
      <w:marRight w:val="0"/>
      <w:marTop w:val="0"/>
      <w:marBottom w:val="0"/>
      <w:divBdr>
        <w:top w:val="none" w:sz="0" w:space="0" w:color="auto"/>
        <w:left w:val="none" w:sz="0" w:space="0" w:color="auto"/>
        <w:bottom w:val="none" w:sz="0" w:space="0" w:color="auto"/>
        <w:right w:val="none" w:sz="0" w:space="0" w:color="auto"/>
      </w:divBdr>
    </w:div>
    <w:div w:id="2106684073">
      <w:marLeft w:val="0"/>
      <w:marRight w:val="0"/>
      <w:marTop w:val="0"/>
      <w:marBottom w:val="0"/>
      <w:divBdr>
        <w:top w:val="none" w:sz="0" w:space="0" w:color="auto"/>
        <w:left w:val="none" w:sz="0" w:space="0" w:color="auto"/>
        <w:bottom w:val="none" w:sz="0" w:space="0" w:color="auto"/>
        <w:right w:val="none" w:sz="0" w:space="0" w:color="auto"/>
      </w:divBdr>
    </w:div>
    <w:div w:id="2106684074">
      <w:marLeft w:val="0"/>
      <w:marRight w:val="0"/>
      <w:marTop w:val="0"/>
      <w:marBottom w:val="0"/>
      <w:divBdr>
        <w:top w:val="none" w:sz="0" w:space="0" w:color="auto"/>
        <w:left w:val="none" w:sz="0" w:space="0" w:color="auto"/>
        <w:bottom w:val="none" w:sz="0" w:space="0" w:color="auto"/>
        <w:right w:val="none" w:sz="0" w:space="0" w:color="auto"/>
      </w:divBdr>
    </w:div>
    <w:div w:id="2106684075">
      <w:marLeft w:val="0"/>
      <w:marRight w:val="0"/>
      <w:marTop w:val="0"/>
      <w:marBottom w:val="0"/>
      <w:divBdr>
        <w:top w:val="none" w:sz="0" w:space="0" w:color="auto"/>
        <w:left w:val="none" w:sz="0" w:space="0" w:color="auto"/>
        <w:bottom w:val="none" w:sz="0" w:space="0" w:color="auto"/>
        <w:right w:val="none" w:sz="0" w:space="0" w:color="auto"/>
      </w:divBdr>
    </w:div>
    <w:div w:id="2106684076">
      <w:marLeft w:val="0"/>
      <w:marRight w:val="0"/>
      <w:marTop w:val="0"/>
      <w:marBottom w:val="0"/>
      <w:divBdr>
        <w:top w:val="none" w:sz="0" w:space="0" w:color="auto"/>
        <w:left w:val="none" w:sz="0" w:space="0" w:color="auto"/>
        <w:bottom w:val="none" w:sz="0" w:space="0" w:color="auto"/>
        <w:right w:val="none" w:sz="0" w:space="0" w:color="auto"/>
      </w:divBdr>
    </w:div>
    <w:div w:id="2106684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FE8C-BF58-483D-A6AA-64DD289F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7183</Words>
  <Characters>40946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KINGFISHER PLC</vt:lpstr>
    </vt:vector>
  </TitlesOfParts>
  <Company>Kingfisher plc</Company>
  <LinksUpToDate>false</LinksUpToDate>
  <CharactersWithSpaces>48033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KINGFISHER PLC</dc:title>
  <dc:creator>harlanc</dc:creator>
  <cp:lastModifiedBy>Woodward, Mark</cp:lastModifiedBy>
  <cp:revision>2</cp:revision>
  <cp:lastPrinted>2015-09-04T16:10:00Z</cp:lastPrinted>
  <dcterms:created xsi:type="dcterms:W3CDTF">2015-09-14T16:19:00Z</dcterms:created>
  <dcterms:modified xsi:type="dcterms:W3CDTF">2015-09-14T16:19:00Z</dcterms:modified>
</cp:coreProperties>
</file>